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24327">
      <w:pPr>
        <w:pageBreakBefore/>
        <w:jc w:val="center"/>
        <w:rPr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coordsize="0,0" o:allowincell="f" stroked="f" strokecolor="#3465a4">
            <v:fill color2="black"/>
            <v:stroke color2="#cb9a5b" joinstyle="round"/>
            <v:formulas>
              <v:f eqn="prod 1 353 2"/>
              <v:f eqn="prod 1 369 2"/>
              <v:f eqn="val 369"/>
              <v:f eqn="val 353"/>
            </v:formulas>
            <v:path textboxrect="0,0,@3,@2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4" o:title="" croptop="-756f" cropbottom="-756f" cropleft="-944f" cropright="-944f"/>
          </v:shape>
        </w:pict>
      </w:r>
    </w:p>
    <w:p w:rsidR="00000000" w:rsidRDefault="00324327">
      <w:pPr>
        <w:ind w:left="720"/>
        <w:contextualSpacing/>
        <w:jc w:val="center"/>
        <w:rPr>
          <w:lang/>
        </w:rPr>
      </w:pPr>
    </w:p>
    <w:p w:rsidR="00000000" w:rsidRDefault="00324327">
      <w:pPr>
        <w:tabs>
          <w:tab w:val="left" w:pos="735"/>
        </w:tabs>
        <w:spacing w:line="276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АДМИНИСТРАЦИЯ  МУНИЦИПАЛЬНОГО  ОБРАЗОВАНИЯ КОРЕНОВСКИЙ  МУНИЦИПАЛЬНЫЙ  РАЙОН</w:t>
      </w:r>
    </w:p>
    <w:p w:rsidR="00000000" w:rsidRDefault="00324327">
      <w:pPr>
        <w:spacing w:line="276" w:lineRule="auto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</w:rPr>
        <w:t>КРАСНОДАРСКОГО  КРАЯ</w:t>
      </w:r>
    </w:p>
    <w:p w:rsidR="00000000" w:rsidRDefault="00324327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324327">
      <w:pPr>
        <w:spacing w:line="276" w:lineRule="auto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</w:rPr>
        <w:t>ПОСТАНОВЛЕНИЕ</w:t>
      </w:r>
    </w:p>
    <w:p w:rsidR="00000000" w:rsidRDefault="00324327">
      <w:pPr>
        <w:ind w:left="720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324327">
      <w:pPr>
        <w:widowControl w:val="0"/>
        <w:contextualSpacing/>
        <w:jc w:val="both"/>
        <w:rPr>
          <w:color w:val="auto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 </w:t>
      </w:r>
      <w:r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.08.2025                                                                                                                          №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t>185</w:t>
      </w:r>
    </w:p>
    <w:p w:rsidR="00000000" w:rsidRDefault="00324327">
      <w:pPr>
        <w:spacing w:line="276" w:lineRule="auto"/>
        <w:jc w:val="center"/>
      </w:pPr>
      <w:r>
        <w:rPr>
          <w:color w:val="auto"/>
          <w:sz w:val="24"/>
          <w:szCs w:val="24"/>
        </w:rPr>
        <w:t>г. Кореновск</w:t>
      </w:r>
    </w:p>
    <w:p w:rsidR="00000000" w:rsidRDefault="00324327">
      <w:pPr>
        <w:jc w:val="center"/>
      </w:pPr>
    </w:p>
    <w:p w:rsidR="00000000" w:rsidRDefault="00324327">
      <w:pPr>
        <w:jc w:val="center"/>
      </w:pPr>
    </w:p>
    <w:p w:rsidR="00000000" w:rsidRDefault="00324327">
      <w:pPr>
        <w:spacing w:line="228" w:lineRule="auto"/>
        <w:jc w:val="center"/>
        <w:rPr>
          <w:b/>
          <w:color w:val="000000"/>
          <w:spacing w:val="-2"/>
        </w:rPr>
      </w:pPr>
      <w:r>
        <w:rPr>
          <w:rFonts w:eastAsia="font230"/>
          <w:b/>
          <w:color w:val="000000"/>
          <w:spacing w:val="-2"/>
        </w:rPr>
        <w:t>Об установлении п</w:t>
      </w:r>
      <w:r>
        <w:rPr>
          <w:b/>
          <w:color w:val="000000"/>
          <w:spacing w:val="-2"/>
        </w:rPr>
        <w:t xml:space="preserve">убличного сервитута </w:t>
      </w:r>
      <w:r>
        <w:rPr>
          <w:b/>
          <w:color w:val="000000"/>
          <w:spacing w:val="-2"/>
        </w:rPr>
        <w:t>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реконструкции магистрального н</w:t>
      </w:r>
      <w:r>
        <w:rPr>
          <w:b/>
          <w:color w:val="000000"/>
          <w:spacing w:val="-2"/>
        </w:rPr>
        <w:t>ефтепровода федерального значения «Магистральный трубопровод «Тихорецк-Новороссийск II», участок «Тихорецк-Грушовая». Замена трубы: 89,9-90,7 км, р. Кирпили, ППМН; 105,0-105,60 км, р. Кочеты, ППМН; DN 800. КРУМН. Реконструкция»</w:t>
      </w:r>
    </w:p>
    <w:p w:rsidR="00000000" w:rsidRDefault="00324327">
      <w:pPr>
        <w:spacing w:line="228" w:lineRule="auto"/>
        <w:jc w:val="center"/>
        <w:rPr>
          <w:b/>
          <w:color w:val="000000"/>
          <w:spacing w:val="-2"/>
        </w:rPr>
      </w:pPr>
    </w:p>
    <w:p w:rsidR="00000000" w:rsidRDefault="00324327">
      <w:pPr>
        <w:spacing w:line="228" w:lineRule="auto"/>
        <w:jc w:val="center"/>
        <w:rPr>
          <w:b/>
          <w:color w:val="000000"/>
          <w:spacing w:val="-2"/>
        </w:rPr>
      </w:pPr>
    </w:p>
    <w:p w:rsidR="00000000" w:rsidRDefault="00324327">
      <w:pPr>
        <w:jc w:val="both"/>
        <w:rPr>
          <w:color w:val="000000"/>
        </w:rPr>
      </w:pPr>
      <w:r>
        <w:rPr>
          <w:color w:val="000000"/>
        </w:rPr>
        <w:tab/>
        <w:t>В соответствии со статьёй</w:t>
      </w:r>
      <w:r>
        <w:rPr>
          <w:color w:val="000000"/>
        </w:rPr>
        <w:t xml:space="preserve"> 23, </w:t>
      </w:r>
      <w:r>
        <w:rPr>
          <w:rFonts w:eastAsia="font230"/>
          <w:color w:val="000000"/>
        </w:rPr>
        <w:t xml:space="preserve">пунктом 2 статьи 39.37, статьёй 39.43 Земельного кодекса Российской Федерации </w:t>
      </w:r>
      <w:r>
        <w:rPr>
          <w:color w:val="000000"/>
          <w:lang w:val="en-US"/>
        </w:rPr>
        <w:t>в</w:t>
      </w:r>
      <w:r>
        <w:rPr>
          <w:color w:val="000000"/>
        </w:rPr>
        <w:t xml:space="preserve"> целях: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</w:t>
      </w:r>
      <w:r>
        <w:rPr>
          <w:color w:val="000000"/>
        </w:rPr>
        <w:t>конструкции магистрального нефтепровода федерального значения «Магистральный трубопровод «Тихорецк-Новороссийск II», участок «Тихорецк-Грушовая». Замена трубы: 89,9-90,7 км, р. Кирпили, ППМН; 105,0-105,60 км, р. Кочеты, ППМН; DN 800. КРУМН. Реконструкция»</w:t>
      </w:r>
      <w:r>
        <w:rPr>
          <w:rFonts w:eastAsia="font230"/>
          <w:color w:val="000000"/>
        </w:rPr>
        <w:t>,</w:t>
      </w:r>
      <w:r>
        <w:rPr>
          <w:color w:val="000000"/>
        </w:rPr>
        <w:t xml:space="preserve"> п</w:t>
      </w:r>
      <w:r>
        <w:rPr>
          <w:rFonts w:eastAsia="font230"/>
          <w:color w:val="000000"/>
        </w:rPr>
        <w:t>риказа Министерства энергетики Российской Федерации от 17.01.2024г. № 4тд «Об утверждении документации по планировке территории для размещения объекта трубопроводного транспорта федерального значения «Магистральный трубопровод «Тихорецк-Новороссийск II»,</w:t>
      </w:r>
      <w:r>
        <w:rPr>
          <w:rFonts w:eastAsia="font230"/>
          <w:color w:val="000000"/>
        </w:rPr>
        <w:t xml:space="preserve"> участок «Тихорецк-Грушовая». Замена трубы: 89,9-90,7 км, р. Кирпили, ППМН; 105,0-105,60 км, р. Кочеты, ППМН; DN 800. КРУМН. Реконструкция»</w:t>
      </w:r>
      <w:r>
        <w:rPr>
          <w:color w:val="000000"/>
          <w:spacing w:val="-2"/>
        </w:rPr>
        <w:t xml:space="preserve">, публикацией </w:t>
      </w:r>
      <w:r>
        <w:rPr>
          <w:color w:val="000000"/>
        </w:rPr>
        <w:t>н</w:t>
      </w:r>
      <w:r>
        <w:rPr>
          <w:color w:val="000000"/>
        </w:rPr>
        <w:t>а официальном сайте муниципального образования</w:t>
      </w:r>
      <w:r>
        <w:rPr>
          <w:color w:val="000000"/>
        </w:rPr>
        <w:t xml:space="preserve"> Кореновский муниципальный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район Краснодарского края </w:t>
      </w:r>
      <w:hyperlink r:id="rId5" w:history="1">
        <w:r>
          <w:rPr>
            <w:color w:val="000000"/>
            <w:lang w:val="en-US"/>
          </w:rPr>
          <w:t>www</w:t>
        </w:r>
        <w:r>
          <w:rPr>
            <w:color w:val="000000"/>
          </w:rPr>
          <w:t>.</w:t>
        </w:r>
        <w:r>
          <w:rPr>
            <w:color w:val="000000"/>
            <w:lang w:val="en-US"/>
          </w:rPr>
          <w:t>korenovsk</w:t>
        </w:r>
        <w:r>
          <w:rPr>
            <w:color w:val="000000"/>
          </w:rPr>
          <w:t>.</w:t>
        </w:r>
        <w:r>
          <w:rPr>
            <w:color w:val="000000"/>
            <w:lang w:val="en-US"/>
          </w:rPr>
          <w:t>ru</w:t>
        </w:r>
      </w:hyperlink>
      <w:r>
        <w:rPr>
          <w:color w:val="000000"/>
        </w:rPr>
        <w:t xml:space="preserve">, а также на информационных щитах администрации Платнировского сельского поселения </w:t>
      </w:r>
      <w:r>
        <w:rPr>
          <w:rFonts w:eastAsia="font230"/>
          <w:color w:val="000000"/>
        </w:rPr>
        <w:t xml:space="preserve">Кореновского муниципального района Краснодарского края, </w:t>
      </w:r>
      <w:r>
        <w:rPr>
          <w:color w:val="000000"/>
        </w:rPr>
        <w:t xml:space="preserve">рассмотрев ходатайство </w:t>
      </w:r>
      <w:r>
        <w:rPr>
          <w:rFonts w:eastAsia="font230"/>
          <w:color w:val="000000"/>
        </w:rPr>
        <w:t xml:space="preserve">акционерного общества </w:t>
      </w:r>
      <w:r>
        <w:rPr>
          <w:rFonts w:eastAsia="font230"/>
          <w:color w:val="000000"/>
        </w:rPr>
        <w:t>«Черномортра</w:t>
      </w:r>
      <w:r>
        <w:rPr>
          <w:rFonts w:eastAsia="font230"/>
          <w:color w:val="000000"/>
        </w:rPr>
        <w:t>нснефть»</w:t>
      </w:r>
      <w:r>
        <w:rPr>
          <w:rFonts w:eastAsia="font230"/>
          <w:color w:val="000000"/>
        </w:rPr>
        <w:t xml:space="preserve"> от 24 июля 2025</w:t>
      </w:r>
      <w:r>
        <w:rPr>
          <w:color w:val="000000"/>
        </w:rPr>
        <w:t xml:space="preserve"> года  № </w:t>
      </w:r>
      <w:r>
        <w:rPr>
          <w:rFonts w:eastAsia="font230"/>
          <w:color w:val="000000"/>
        </w:rPr>
        <w:t>ЧТН-23-06/18488</w:t>
      </w:r>
      <w:r>
        <w:rPr>
          <w:color w:val="000000"/>
        </w:rPr>
        <w:t>, руководствуясь Устав</w:t>
      </w:r>
      <w:r>
        <w:rPr>
          <w:rFonts w:eastAsia="font230"/>
          <w:color w:val="000000"/>
        </w:rPr>
        <w:t>ом</w:t>
      </w:r>
      <w:r>
        <w:rPr>
          <w:color w:val="000000"/>
        </w:rPr>
        <w:t xml:space="preserve"> муниципального образования </w:t>
      </w:r>
      <w:r>
        <w:rPr>
          <w:rFonts w:eastAsia="font230"/>
          <w:color w:val="000000"/>
        </w:rPr>
        <w:t>Кореновский   муниципальный   район   Краснодарского   края</w:t>
      </w:r>
      <w:r>
        <w:rPr>
          <w:color w:val="000000"/>
        </w:rPr>
        <w:t xml:space="preserve">,  </w:t>
      </w:r>
      <w:r>
        <w:rPr>
          <w:color w:val="000000"/>
          <w:lang w:val="en-US"/>
        </w:rPr>
        <w:t xml:space="preserve"> а</w:t>
      </w:r>
      <w:r>
        <w:rPr>
          <w:color w:val="000000"/>
        </w:rPr>
        <w:t xml:space="preserve">дминистрация </w:t>
      </w:r>
    </w:p>
    <w:p w:rsidR="00000000" w:rsidRDefault="00324327">
      <w:pPr>
        <w:jc w:val="both"/>
        <w:rPr>
          <w:color w:val="000000"/>
        </w:rPr>
      </w:pPr>
    </w:p>
    <w:p w:rsidR="00000000" w:rsidRDefault="00324327">
      <w:pPr>
        <w:jc w:val="center"/>
      </w:pPr>
    </w:p>
    <w:p w:rsidR="00000000" w:rsidRDefault="00324327">
      <w:pPr>
        <w:jc w:val="center"/>
      </w:pPr>
    </w:p>
    <w:p w:rsidR="00000000" w:rsidRDefault="00324327">
      <w:pPr>
        <w:jc w:val="center"/>
      </w:pPr>
      <w:r>
        <w:rPr>
          <w:color w:val="000000"/>
        </w:rPr>
        <w:t>2</w:t>
      </w:r>
    </w:p>
    <w:p w:rsidR="00000000" w:rsidRDefault="00324327">
      <w:pPr>
        <w:jc w:val="center"/>
      </w:pPr>
    </w:p>
    <w:p w:rsidR="00000000" w:rsidRDefault="00324327">
      <w:pPr>
        <w:jc w:val="both"/>
        <w:rPr>
          <w:rFonts w:eastAsia="font230"/>
          <w:color w:val="000000"/>
          <w:spacing w:val="-2"/>
        </w:rPr>
      </w:pPr>
      <w:r>
        <w:rPr>
          <w:color w:val="000000"/>
        </w:rPr>
        <w:t>муниципального образования Кореновский муниципальный  район Краснодарско</w:t>
      </w:r>
      <w:r>
        <w:rPr>
          <w:color w:val="000000"/>
        </w:rPr>
        <w:t xml:space="preserve">го края  </w:t>
      </w:r>
      <w:r>
        <w:rPr>
          <w:color w:val="000000"/>
        </w:rPr>
        <w:t xml:space="preserve">п о с т </w:t>
      </w:r>
      <w:r>
        <w:rPr>
          <w:rFonts w:eastAsia="font230"/>
          <w:color w:val="000000"/>
          <w:spacing w:val="-2"/>
        </w:rPr>
        <w:t xml:space="preserve">а н о в л я е т: </w:t>
      </w:r>
    </w:p>
    <w:p w:rsidR="00000000" w:rsidRDefault="00324327">
      <w:pPr>
        <w:ind w:firstLine="709"/>
        <w:jc w:val="both"/>
        <w:rPr>
          <w:color w:val="000000"/>
        </w:rPr>
      </w:pPr>
      <w:r>
        <w:rPr>
          <w:rFonts w:eastAsia="font230"/>
          <w:color w:val="000000"/>
          <w:spacing w:val="-2"/>
        </w:rPr>
        <w:t>1. Установить публичный сервитут в отношении земельных участков 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</w:t>
      </w:r>
      <w:r>
        <w:rPr>
          <w:rFonts w:eastAsia="font230"/>
          <w:color w:val="000000"/>
          <w:spacing w:val="-2"/>
        </w:rPr>
        <w:t xml:space="preserve"> обеспечения реконструкции магистрального нефтепровода федерального значения «Магистральный трубопровод «Тихорецк-Новороссийск II», участок «Тихорецк-Грушовая». Замена трубы: 89,9-90,7 км, р. Кирпили, ППМН; 105,0-105,60 км, р. Кочеты, ППМН; DN 800. КРУМН. </w:t>
      </w:r>
      <w:r>
        <w:rPr>
          <w:rFonts w:eastAsia="font230"/>
          <w:color w:val="000000"/>
          <w:spacing w:val="-2"/>
        </w:rPr>
        <w:t xml:space="preserve">Реконструкция», </w:t>
      </w:r>
      <w:r>
        <w:rPr>
          <w:color w:val="000000"/>
        </w:rPr>
        <w:t>указанных в приложении 1 к настоящему постановлению.</w:t>
      </w:r>
    </w:p>
    <w:p w:rsidR="00000000" w:rsidRDefault="00324327">
      <w:pPr>
        <w:ind w:firstLine="709"/>
        <w:jc w:val="both"/>
        <w:rPr>
          <w:color w:val="000000"/>
        </w:rPr>
      </w:pPr>
      <w:r>
        <w:rPr>
          <w:color w:val="000000"/>
        </w:rPr>
        <w:t>2. Определить срок публичного сервитута - 12 месяцев, согласно графика выполнения работ. Приложение 2 к настоящему постановлению.</w:t>
      </w:r>
    </w:p>
    <w:p w:rsidR="00000000" w:rsidRDefault="00324327">
      <w:pPr>
        <w:ind w:firstLine="709"/>
        <w:jc w:val="both"/>
        <w:rPr>
          <w:color w:val="000000"/>
        </w:rPr>
      </w:pPr>
      <w:r>
        <w:rPr>
          <w:color w:val="000000"/>
        </w:rPr>
        <w:t>3. Утвердить границы публичного сервитута, согласно прило</w:t>
      </w:r>
      <w:r>
        <w:rPr>
          <w:color w:val="000000"/>
        </w:rPr>
        <w:t>жению 3 к настоящему постановлению.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color w:val="000000"/>
        </w:rPr>
        <w:t>4. Определить обладателем публичного сервитута</w:t>
      </w:r>
      <w:r>
        <w:rPr>
          <w:rFonts w:eastAsia="font230"/>
          <w:color w:val="000000"/>
        </w:rPr>
        <w:t xml:space="preserve"> акционерное общество «ЧЕРНОМОРСКИЕ МАГИСТРАЛЬНЫЕ НЕФТЕПРОВОДЫ»,</w:t>
      </w:r>
      <w:r>
        <w:rPr>
          <w:color w:val="000000"/>
        </w:rPr>
        <w:t xml:space="preserve"> сокращенное наименование: </w:t>
      </w:r>
      <w:r>
        <w:rPr>
          <w:rFonts w:eastAsia="font230"/>
          <w:color w:val="000000"/>
        </w:rPr>
        <w:t xml:space="preserve">акционерного общества </w:t>
      </w:r>
      <w:r>
        <w:rPr>
          <w:rFonts w:eastAsia="font230"/>
          <w:color w:val="000000"/>
        </w:rPr>
        <w:t>«Черномортранснефть»</w:t>
      </w:r>
      <w:r>
        <w:rPr>
          <w:color w:val="000000"/>
        </w:rPr>
        <w:t xml:space="preserve">, почтовый адрес: </w:t>
      </w:r>
      <w:r>
        <w:rPr>
          <w:rFonts w:eastAsia="font230"/>
          <w:color w:val="000000"/>
        </w:rPr>
        <w:t>353911</w:t>
      </w:r>
      <w:r>
        <w:rPr>
          <w:color w:val="000000"/>
        </w:rPr>
        <w:t>, Россия Краснода</w:t>
      </w:r>
      <w:r>
        <w:rPr>
          <w:color w:val="000000"/>
        </w:rPr>
        <w:t xml:space="preserve">рский край, г. Новороссийск, </w:t>
      </w:r>
      <w:r>
        <w:rPr>
          <w:rFonts w:eastAsia="font230"/>
          <w:color w:val="000000"/>
        </w:rPr>
        <w:t>шоссе Сухумское, дом 85, корпус 1</w:t>
      </w:r>
      <w:r>
        <w:rPr>
          <w:color w:val="000000"/>
        </w:rPr>
        <w:t>, адрес электронной почты: ch-chernomortransneft@transneft.ru</w:t>
      </w:r>
      <w:r>
        <w:rPr>
          <w:rStyle w:val="a4"/>
          <w:rFonts w:eastAsia="font230"/>
          <w:color w:val="000000"/>
          <w:u w:val="none"/>
          <w:lang w:val="en-US" w:eastAsia="ru-RU" w:bidi="ar-SA"/>
        </w:rPr>
        <w:t>.</w:t>
      </w:r>
      <w:r>
        <w:rPr>
          <w:color w:val="000000"/>
        </w:rPr>
        <w:t xml:space="preserve"> ИНН </w:t>
      </w:r>
      <w:r>
        <w:rPr>
          <w:rFonts w:eastAsia="font230"/>
          <w:color w:val="000000"/>
          <w:lang w:val="en-US"/>
        </w:rPr>
        <w:t>23150</w:t>
      </w:r>
      <w:r>
        <w:rPr>
          <w:rFonts w:eastAsia="font230"/>
          <w:color w:val="000000"/>
        </w:rPr>
        <w:t>72242, ОГРН 1022302384136.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5. Акционерному обществу «</w:t>
      </w:r>
      <w:r>
        <w:rPr>
          <w:rFonts w:eastAsia="font230"/>
          <w:color w:val="000000"/>
        </w:rPr>
        <w:t>Черномортранснефть</w:t>
      </w:r>
      <w:r>
        <w:rPr>
          <w:rFonts w:eastAsia="font230"/>
          <w:color w:val="000000"/>
        </w:rPr>
        <w:t>»: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5.1. Обратиться в орган регистрации прав для вне</w:t>
      </w:r>
      <w:r>
        <w:rPr>
          <w:rFonts w:eastAsia="font230"/>
          <w:color w:val="000000"/>
        </w:rPr>
        <w:t>сения сведений о публичном сервитуте в Единый государственный реестр недвижимости в порядке, предусмотренном Федеральным законом от 13 июля 2015 г. № 218-ФЗ «О государственной регистрации недвижимости».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5.2. Заключить соглашения с собственниками, арендатор</w:t>
      </w:r>
      <w:r>
        <w:rPr>
          <w:rFonts w:eastAsia="font230"/>
          <w:color w:val="000000"/>
        </w:rPr>
        <w:t xml:space="preserve">ами, землепользователями и землевладельцами земельных участков, в отношении которых установлен публичный сервитут. 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5.3. Приступить к осуществлению публичного сервитута не ранее дня внесения сведений о публичном сервитуте в Единый государственный реестр не</w:t>
      </w:r>
      <w:r>
        <w:rPr>
          <w:rFonts w:eastAsia="font230"/>
          <w:color w:val="000000"/>
        </w:rPr>
        <w:t xml:space="preserve">движимости. 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5.4. Не позднее шести месяцев со дня принятия решения об установлении публичного сервитута внести плату за публичный сервитут единовременным платежом.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Плата за публичный сервитут в отношении земельного участка, находящегося в государственной и</w:t>
      </w:r>
      <w:r>
        <w:rPr>
          <w:rFonts w:eastAsia="font230"/>
          <w:color w:val="000000"/>
        </w:rPr>
        <w:t xml:space="preserve">ли муниципальной собственности и не обремененного правами третьих лиц, устанавливается в размере 0,01 процента кадастровой стоимости такого земельного участка за каждый год использования этого земельного участка. 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Если в отношении земельных участков и (или</w:t>
      </w:r>
      <w:r>
        <w:rPr>
          <w:rFonts w:eastAsia="font230"/>
          <w:color w:val="000000"/>
        </w:rPr>
        <w:t xml:space="preserve">) земель кадастровая стоимость 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району. 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</w:p>
    <w:p w:rsidR="00000000" w:rsidRDefault="00324327">
      <w:pPr>
        <w:jc w:val="center"/>
      </w:pPr>
      <w:r>
        <w:t>3</w:t>
      </w:r>
    </w:p>
    <w:p w:rsidR="00000000" w:rsidRDefault="00324327">
      <w:pPr>
        <w:jc w:val="center"/>
      </w:pP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Плата за публичный сервитут рассчитывается пропорционально пло</w:t>
      </w:r>
      <w:r>
        <w:rPr>
          <w:rFonts w:eastAsia="font230"/>
          <w:color w:val="000000"/>
        </w:rPr>
        <w:t xml:space="preserve">щади земельного участка и (или) земель в установленных границах публичного сервитута. 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В случае досрочного прекращения публичного сервитута внесенная за него плата не подлежит возврату.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5.3. П</w:t>
      </w:r>
      <w:r>
        <w:rPr>
          <w:rFonts w:eastAsia="font230"/>
          <w:color w:val="000000"/>
        </w:rPr>
        <w:t>ривести земельные участки в состояние, пригодное для их использо</w:t>
      </w:r>
      <w:r>
        <w:rPr>
          <w:rFonts w:eastAsia="font230"/>
          <w:color w:val="000000"/>
        </w:rPr>
        <w:t>вания   в   соответствии   с   разрешенным   использованием,  в  срок не</w:t>
      </w:r>
    </w:p>
    <w:p w:rsidR="00000000" w:rsidRDefault="00324327">
      <w:pPr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позднее чем три месяца после завершения деятельности, для обеспечения которой установлен публичный сервитут.</w:t>
      </w:r>
    </w:p>
    <w:p w:rsidR="00000000" w:rsidRDefault="00324327">
      <w:pPr>
        <w:ind w:firstLine="709"/>
        <w:jc w:val="both"/>
        <w:rPr>
          <w:rFonts w:eastAsia="font230"/>
          <w:color w:val="000000"/>
        </w:rPr>
      </w:pPr>
      <w:r>
        <w:rPr>
          <w:rFonts w:eastAsia="font230"/>
          <w:color w:val="000000"/>
        </w:rPr>
        <w:t>5.4. С</w:t>
      </w:r>
      <w:r>
        <w:rPr>
          <w:rFonts w:eastAsia="font230"/>
          <w:color w:val="000000"/>
        </w:rPr>
        <w:t>нести объекты, размещенные на основании публичного сервитута в срок,</w:t>
      </w:r>
      <w:r>
        <w:rPr>
          <w:rFonts w:eastAsia="font230"/>
          <w:color w:val="000000"/>
        </w:rPr>
        <w:t xml:space="preserve"> указанный в пункте 5.3 настоящего постановления </w:t>
      </w:r>
    </w:p>
    <w:p w:rsidR="00000000" w:rsidRDefault="00324327">
      <w:pPr>
        <w:ind w:firstLine="709"/>
        <w:jc w:val="both"/>
        <w:rPr>
          <w:color w:val="000000"/>
          <w:lang w:val="en-US"/>
        </w:rPr>
      </w:pPr>
      <w:r>
        <w:rPr>
          <w:rFonts w:eastAsia="font230"/>
          <w:color w:val="000000"/>
        </w:rPr>
        <w:t>6. Отделу</w:t>
      </w:r>
      <w:r>
        <w:rPr>
          <w:color w:val="000000"/>
        </w:rPr>
        <w:t xml:space="preserve"> земельных отношений администрации муниципального образования </w:t>
      </w:r>
      <w:r>
        <w:rPr>
          <w:rFonts w:eastAsia="font230"/>
          <w:color w:val="000000"/>
        </w:rPr>
        <w:t xml:space="preserve">Кореновский муниципальный район Краснодарского края, </w:t>
      </w:r>
      <w:r>
        <w:rPr>
          <w:color w:val="000000"/>
        </w:rPr>
        <w:t>в течение 5 рабочих дней со дня вступления в силу настоящего постановления:</w:t>
      </w:r>
    </w:p>
    <w:p w:rsidR="00000000" w:rsidRDefault="00324327">
      <w:pPr>
        <w:ind w:firstLine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>6</w:t>
      </w:r>
      <w:r>
        <w:rPr>
          <w:color w:val="000000"/>
        </w:rPr>
        <w:t>.1. Н</w:t>
      </w:r>
      <w:r>
        <w:rPr>
          <w:color w:val="000000"/>
        </w:rPr>
        <w:t>аправить копию настоящего постановления в орган регистрации прав.</w:t>
      </w:r>
    </w:p>
    <w:p w:rsidR="00000000" w:rsidRDefault="00324327">
      <w:pPr>
        <w:ind w:firstLine="709"/>
        <w:jc w:val="both"/>
        <w:rPr>
          <w:color w:val="000000"/>
        </w:rPr>
      </w:pPr>
      <w:r>
        <w:rPr>
          <w:color w:val="000000"/>
          <w:lang w:val="en-US"/>
        </w:rPr>
        <w:t>6</w:t>
      </w:r>
      <w:r>
        <w:rPr>
          <w:color w:val="000000"/>
        </w:rPr>
        <w:t xml:space="preserve">.2. Направить </w:t>
      </w:r>
      <w:r>
        <w:rPr>
          <w:rFonts w:eastAsia="font230"/>
          <w:color w:val="000000"/>
        </w:rPr>
        <w:t>акционерному обществу «</w:t>
      </w:r>
      <w:r>
        <w:rPr>
          <w:rFonts w:eastAsia="font230"/>
          <w:color w:val="000000"/>
        </w:rPr>
        <w:t>Черномортранснефть</w:t>
      </w:r>
      <w:r>
        <w:rPr>
          <w:rFonts w:eastAsia="font230"/>
          <w:color w:val="000000"/>
        </w:rPr>
        <w:t xml:space="preserve">» </w:t>
      </w:r>
      <w:r>
        <w:rPr>
          <w:color w:val="000000"/>
        </w:rPr>
        <w:t>копию настоящего постановления, сведения о лицах, являющихся правообладателями земельных участков, сведения о лицах, подавших заявле</w:t>
      </w:r>
      <w:r>
        <w:rPr>
          <w:color w:val="000000"/>
        </w:rPr>
        <w:t xml:space="preserve">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участки. </w:t>
      </w:r>
    </w:p>
    <w:p w:rsidR="00000000" w:rsidRDefault="00324327">
      <w:pPr>
        <w:jc w:val="both"/>
        <w:rPr>
          <w:color w:val="000000"/>
          <w:highlight w:val="white"/>
          <w:lang w:val="en-US"/>
        </w:rPr>
      </w:pPr>
      <w:r>
        <w:rPr>
          <w:color w:val="000000"/>
        </w:rPr>
        <w:tab/>
      </w:r>
      <w:r>
        <w:rPr>
          <w:color w:val="000000"/>
          <w:spacing w:val="-2"/>
          <w:lang w:val="en-US" w:eastAsia="zh-CN"/>
        </w:rPr>
        <w:t>7</w:t>
      </w:r>
      <w:r>
        <w:rPr>
          <w:color w:val="000000"/>
          <w:spacing w:val="-2"/>
          <w:lang w:eastAsia="zh-CN"/>
        </w:rPr>
        <w:t xml:space="preserve">. </w:t>
      </w:r>
      <w:r>
        <w:rPr>
          <w:color w:val="000000"/>
          <w:spacing w:val="-2"/>
          <w:lang w:eastAsia="zh-CN"/>
        </w:rPr>
        <w:t>У</w:t>
      </w:r>
      <w:r>
        <w:rPr>
          <w:color w:val="000000"/>
          <w:spacing w:val="-2"/>
          <w:shd w:val="clear" w:color="auto" w:fill="FFFFFF"/>
          <w:lang w:eastAsia="zh-CN"/>
        </w:rPr>
        <w:t>правлению службы протокола и информационной политики</w:t>
      </w:r>
      <w:r>
        <w:rPr>
          <w:color w:val="000000"/>
          <w:spacing w:val="-2"/>
          <w:highlight w:val="red"/>
          <w:shd w:val="clear" w:color="auto" w:fill="FFFFFF"/>
          <w:lang w:eastAsia="zh-CN"/>
        </w:rPr>
        <w:t xml:space="preserve"> </w:t>
      </w:r>
      <w:r>
        <w:rPr>
          <w:color w:val="000000"/>
          <w:spacing w:val="-2"/>
          <w:shd w:val="clear" w:color="auto" w:fill="FFFFFF"/>
          <w:lang w:eastAsia="zh-CN"/>
        </w:rPr>
        <w:t>администрации муниципального образова</w:t>
      </w:r>
      <w:r>
        <w:rPr>
          <w:color w:val="000000"/>
          <w:spacing w:val="-2"/>
          <w:shd w:val="clear" w:color="auto" w:fill="FFFFFF"/>
          <w:lang w:eastAsia="zh-CN"/>
        </w:rPr>
        <w:t>ния Кореновский муниципальный район Краснодарского края обеспечить  размещение  настоящего  постанов</w:t>
      </w:r>
      <w:r>
        <w:rPr>
          <w:color w:val="000000"/>
          <w:spacing w:val="-1"/>
          <w:shd w:val="clear" w:color="auto" w:fill="FFFFFF"/>
          <w:lang w:eastAsia="zh-CN"/>
        </w:rPr>
        <w:t>ления на официальном сайте администрации  муниципального  образования  Кореновский муниципальный район Краснодарского края в  информа</w:t>
      </w:r>
      <w:r>
        <w:rPr>
          <w:color w:val="000000"/>
          <w:spacing w:val="-1"/>
          <w:shd w:val="clear" w:color="auto" w:fill="FFFFFF"/>
          <w:lang w:eastAsia="zh-CN"/>
        </w:rPr>
        <w:softHyphen/>
        <w:t>ционно-телекоммуникаци</w:t>
      </w:r>
      <w:r>
        <w:rPr>
          <w:color w:val="000000"/>
          <w:spacing w:val="-1"/>
          <w:shd w:val="clear" w:color="auto" w:fill="FFFFFF"/>
          <w:lang w:eastAsia="zh-CN"/>
        </w:rPr>
        <w:t>онной сети "Интернет".</w:t>
      </w:r>
      <w:r>
        <w:rPr>
          <w:color w:val="000000"/>
          <w:spacing w:val="-2"/>
          <w:shd w:val="clear" w:color="auto" w:fill="FFFFFF"/>
          <w:lang w:eastAsia="zh-CN"/>
        </w:rPr>
        <w:t xml:space="preserve"> </w:t>
      </w:r>
      <w:r>
        <w:rPr>
          <w:color w:val="000000"/>
        </w:rPr>
        <w:t xml:space="preserve">               </w:t>
      </w:r>
    </w:p>
    <w:p w:rsidR="00000000" w:rsidRDefault="00324327">
      <w:pPr>
        <w:ind w:firstLine="709"/>
        <w:jc w:val="both"/>
        <w:rPr>
          <w:color w:val="000000"/>
          <w:highlight w:val="white"/>
        </w:rPr>
      </w:pPr>
      <w:r>
        <w:rPr>
          <w:color w:val="000000"/>
          <w:highlight w:val="white"/>
          <w:lang w:val="en-US"/>
        </w:rPr>
        <w:t>8</w:t>
      </w:r>
      <w:r>
        <w:rPr>
          <w:color w:val="000000"/>
          <w:highlight w:val="white"/>
        </w:rPr>
        <w:t xml:space="preserve">. </w:t>
      </w:r>
      <w:r>
        <w:rPr>
          <w:highlight w:val="white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</w:t>
      </w:r>
      <w:r>
        <w:rPr>
          <w:rFonts w:eastAsia="DejaVu Sans"/>
          <w:color w:val="auto"/>
          <w:highlight w:val="white"/>
        </w:rPr>
        <w:t>Кореновский</w:t>
      </w:r>
      <w:r>
        <w:rPr>
          <w:highlight w:val="white"/>
        </w:rPr>
        <w:t xml:space="preserve"> муниципальный район Краснодарского края С.В. Колупайко.</w:t>
      </w:r>
    </w:p>
    <w:p w:rsidR="00000000" w:rsidRDefault="00324327">
      <w:pPr>
        <w:ind w:firstLine="709"/>
        <w:jc w:val="both"/>
        <w:rPr>
          <w:color w:val="000000"/>
        </w:rPr>
      </w:pPr>
      <w:r>
        <w:rPr>
          <w:color w:val="000000"/>
          <w:highlight w:val="white"/>
        </w:rPr>
        <w:t>9</w:t>
      </w:r>
      <w:r>
        <w:rPr>
          <w:color w:val="000000"/>
          <w:highlight w:val="white"/>
        </w:rPr>
        <w:t>. Постановление вс</w:t>
      </w:r>
      <w:r>
        <w:rPr>
          <w:color w:val="000000"/>
        </w:rPr>
        <w:t>тупает</w:t>
      </w:r>
      <w:r>
        <w:rPr>
          <w:color w:val="000000"/>
        </w:rPr>
        <w:t xml:space="preserve"> в силу со дня его подписания.</w:t>
      </w:r>
    </w:p>
    <w:p w:rsidR="00000000" w:rsidRDefault="00324327">
      <w:pPr>
        <w:rPr>
          <w:color w:val="000000"/>
        </w:rPr>
      </w:pPr>
    </w:p>
    <w:p w:rsidR="00000000" w:rsidRDefault="00324327">
      <w:pPr>
        <w:rPr>
          <w:color w:val="000000"/>
        </w:rPr>
      </w:pPr>
    </w:p>
    <w:p w:rsidR="00000000" w:rsidRDefault="00324327">
      <w:pPr>
        <w:rPr>
          <w:color w:val="000000"/>
        </w:rPr>
      </w:pPr>
    </w:p>
    <w:p w:rsidR="00000000" w:rsidRDefault="00324327">
      <w:pPr>
        <w:rPr>
          <w:color w:val="000000"/>
        </w:rPr>
      </w:pPr>
      <w:r>
        <w:rPr>
          <w:color w:val="000000"/>
        </w:rPr>
        <w:t>Исполняющий обязанности главы</w:t>
      </w:r>
    </w:p>
    <w:p w:rsidR="00000000" w:rsidRDefault="00324327">
      <w:pPr>
        <w:rPr>
          <w:rFonts w:eastAsia="font230"/>
          <w:color w:val="000000"/>
        </w:rPr>
      </w:pPr>
      <w:r>
        <w:rPr>
          <w:color w:val="000000"/>
        </w:rPr>
        <w:t>муниципального образования</w:t>
      </w:r>
    </w:p>
    <w:p w:rsidR="00000000" w:rsidRDefault="00324327">
      <w:pPr>
        <w:rPr>
          <w:rFonts w:eastAsia="font230"/>
          <w:color w:val="000000"/>
        </w:rPr>
      </w:pPr>
      <w:r>
        <w:rPr>
          <w:rFonts w:eastAsia="font230"/>
          <w:color w:val="000000"/>
        </w:rPr>
        <w:t>Кореновский муниципальный район</w:t>
      </w:r>
    </w:p>
    <w:p w:rsidR="00000000" w:rsidRDefault="00324327">
      <w:r>
        <w:rPr>
          <w:rFonts w:eastAsia="font230"/>
          <w:color w:val="000000"/>
        </w:rPr>
        <w:t>Краснодарского края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r>
        <w:rPr>
          <w:rFonts w:eastAsia="font230"/>
          <w:color w:val="000000"/>
        </w:rPr>
        <w:t>С.В. Колупайко</w:t>
      </w:r>
    </w:p>
    <w:p w:rsidR="00000000" w:rsidRDefault="00324327">
      <w:pPr>
        <w:jc w:val="center"/>
      </w:pPr>
    </w:p>
    <w:p w:rsidR="00000000" w:rsidRDefault="00324327">
      <w:pPr>
        <w:ind w:left="-57"/>
        <w:jc w:val="center"/>
        <w:rPr>
          <w:lang/>
        </w:rPr>
      </w:pPr>
    </w:p>
    <w:p w:rsidR="00000000" w:rsidRDefault="00324327">
      <w:pPr>
        <w:pageBreakBefore/>
        <w:ind w:firstLine="5386"/>
        <w:jc w:val="both"/>
        <w:rPr>
          <w:sz w:val="27"/>
          <w:szCs w:val="27"/>
        </w:rPr>
      </w:pPr>
      <w:r>
        <w:rPr>
          <w:sz w:val="27"/>
          <w:szCs w:val="27"/>
        </w:rPr>
        <w:t>Приложение №1</w:t>
      </w:r>
    </w:p>
    <w:p w:rsidR="00000000" w:rsidRDefault="00324327">
      <w:pPr>
        <w:ind w:firstLine="5386"/>
        <w:jc w:val="both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000000" w:rsidRDefault="00324327">
      <w:pPr>
        <w:ind w:firstLine="5386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 w:rsidR="00000000" w:rsidRDefault="00324327">
      <w:pPr>
        <w:ind w:firstLine="5329"/>
        <w:jc w:val="both"/>
        <w:rPr>
          <w:sz w:val="27"/>
          <w:szCs w:val="27"/>
        </w:rPr>
      </w:pPr>
      <w:r>
        <w:rPr>
          <w:sz w:val="27"/>
          <w:szCs w:val="27"/>
        </w:rPr>
        <w:t>Корен</w:t>
      </w:r>
      <w:r>
        <w:rPr>
          <w:sz w:val="27"/>
          <w:szCs w:val="27"/>
        </w:rPr>
        <w:t>овский муниципальный район</w:t>
      </w:r>
    </w:p>
    <w:p w:rsidR="00000000" w:rsidRDefault="00324327">
      <w:pPr>
        <w:ind w:firstLine="6096"/>
        <w:jc w:val="both"/>
        <w:rPr>
          <w:sz w:val="27"/>
          <w:szCs w:val="27"/>
        </w:rPr>
      </w:pPr>
      <w:r>
        <w:rPr>
          <w:sz w:val="27"/>
          <w:szCs w:val="27"/>
        </w:rPr>
        <w:t>Краснодарского края</w:t>
      </w:r>
    </w:p>
    <w:p w:rsidR="00000000" w:rsidRDefault="00324327">
      <w:pPr>
        <w:ind w:firstLine="6096"/>
        <w:jc w:val="both"/>
      </w:pPr>
      <w:r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20.08.2025  </w:t>
      </w:r>
      <w:r>
        <w:rPr>
          <w:sz w:val="27"/>
          <w:szCs w:val="27"/>
        </w:rPr>
        <w:t xml:space="preserve">№ </w:t>
      </w:r>
      <w:r>
        <w:rPr>
          <w:sz w:val="27"/>
          <w:szCs w:val="27"/>
        </w:rPr>
        <w:t>1185</w:t>
      </w:r>
    </w:p>
    <w:p w:rsidR="00000000" w:rsidRDefault="00324327">
      <w:pPr>
        <w:tabs>
          <w:tab w:val="left" w:pos="9876"/>
        </w:tabs>
      </w:pPr>
      <w:r>
        <w:tab/>
      </w:r>
    </w:p>
    <w:p w:rsidR="00000000" w:rsidRDefault="00324327">
      <w:pPr>
        <w:tabs>
          <w:tab w:val="left" w:pos="9876"/>
        </w:tabs>
      </w:pPr>
    </w:p>
    <w:p w:rsidR="00000000" w:rsidRDefault="00324327">
      <w:pPr>
        <w:tabs>
          <w:tab w:val="left" w:pos="9876"/>
        </w:tabs>
        <w:ind w:right="567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Земли и земельные участки (их части), в отношении </w:t>
      </w:r>
    </w:p>
    <w:p w:rsidR="00000000" w:rsidRDefault="00324327">
      <w:pPr>
        <w:tabs>
          <w:tab w:val="left" w:pos="9876"/>
        </w:tabs>
        <w:ind w:right="567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которых устанавливается публичный сервитут в целях: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складирования строительных и иных материалов, возведение некапитальных строений, </w:t>
      </w:r>
      <w:r>
        <w:rPr>
          <w:bCs/>
          <w:color w:val="000000"/>
          <w:sz w:val="26"/>
          <w:szCs w:val="26"/>
        </w:rPr>
        <w:t>сооружений и размещение строительной техники, которые необходимы для обеспечения реконструкции магистрального нефтепровода федерального значения «Магистральный трубопровод «Тихорецк-Новороссийск II», участок «Тихорецк-Грушовая». Замена трубы: 89,9-90,7 км,</w:t>
      </w:r>
      <w:r>
        <w:rPr>
          <w:bCs/>
          <w:color w:val="000000"/>
          <w:sz w:val="26"/>
          <w:szCs w:val="26"/>
        </w:rPr>
        <w:t xml:space="preserve"> р. Кирпили, ППМН; 105,0-105,60 км, р. Кочеты, ППМН; DN 800. КРУМН. Реконструкция»</w:t>
      </w:r>
    </w:p>
    <w:p w:rsidR="00000000" w:rsidRDefault="00324327">
      <w:pPr>
        <w:tabs>
          <w:tab w:val="left" w:pos="9876"/>
        </w:tabs>
        <w:ind w:right="567"/>
        <w:jc w:val="center"/>
        <w:rPr>
          <w:bCs/>
          <w:color w:val="000000"/>
          <w:sz w:val="26"/>
          <w:szCs w:val="26"/>
        </w:rPr>
      </w:pPr>
    </w:p>
    <w:tbl>
      <w:tblPr>
        <w:tblW w:w="0" w:type="auto"/>
        <w:tblInd w:w="-869" w:type="dxa"/>
        <w:tblLayout w:type="fixed"/>
        <w:tblLook w:val="0000" w:firstRow="0" w:lastRow="0" w:firstColumn="0" w:lastColumn="0" w:noHBand="0" w:noVBand="0"/>
      </w:tblPr>
      <w:tblGrid>
        <w:gridCol w:w="765"/>
        <w:gridCol w:w="2925"/>
        <w:gridCol w:w="6870"/>
      </w:tblGrid>
      <w:tr w:rsidR="0000000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п/п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Кадастровый номер земельного участка (части), кадастровый квартал земельного участка (части)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ind w:right="142"/>
              <w:jc w:val="center"/>
              <w:rPr>
                <w:bCs/>
              </w:rPr>
            </w:pPr>
            <w:r>
              <w:rPr>
                <w:bCs/>
              </w:rPr>
              <w:t>Адрес (местоположения)</w:t>
            </w:r>
          </w:p>
          <w:p w:rsidR="00000000" w:rsidRDefault="00324327">
            <w:pPr>
              <w:ind w:right="142"/>
              <w:jc w:val="center"/>
            </w:pPr>
            <w:r>
              <w:rPr>
                <w:bCs/>
              </w:rPr>
              <w:t>земельного участка</w:t>
            </w:r>
          </w:p>
        </w:tc>
      </w:tr>
      <w:tr w:rsidR="00000000">
        <w:trPr>
          <w:trHeight w:val="56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23:12:0903000:424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Краснодарс</w:t>
            </w:r>
            <w:r>
              <w:rPr>
                <w:bCs/>
              </w:rPr>
              <w:t>кий край, р-н. Кореновский, ст-ца. Платнировская</w:t>
            </w:r>
          </w:p>
        </w:tc>
      </w:tr>
      <w:tr w:rsidR="00000000">
        <w:trPr>
          <w:trHeight w:val="56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23:12:0903000:18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Краснодарский край, р-н Кореновский, с/п Платнировское</w:t>
            </w:r>
          </w:p>
        </w:tc>
      </w:tr>
      <w:tr w:rsidR="00000000">
        <w:trPr>
          <w:trHeight w:val="56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23:12:0904000:404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Краснодарский край, р-н Кореновский, х Левченко, южная окраина х.Левченко</w:t>
            </w:r>
          </w:p>
        </w:tc>
      </w:tr>
      <w:tr w:rsidR="00000000">
        <w:trPr>
          <w:trHeight w:val="56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23:12:0904000:18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Краснодарский кра</w:t>
            </w:r>
            <w:r>
              <w:rPr>
                <w:bCs/>
              </w:rPr>
              <w:t>й, р-н Кореновский, с/п Платнировское</w:t>
            </w:r>
          </w:p>
        </w:tc>
      </w:tr>
      <w:tr w:rsidR="00000000">
        <w:trPr>
          <w:trHeight w:val="56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23:12:0904000:789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Краснодарский край, р-н Кореновский, с/п Платнировское</w:t>
            </w:r>
          </w:p>
        </w:tc>
      </w:tr>
      <w:tr w:rsidR="00000000">
        <w:trPr>
          <w:trHeight w:val="56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23:12:0904000:790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Краснодарский край, р-н Кореновский, с/п Платнировское</w:t>
            </w:r>
          </w:p>
        </w:tc>
      </w:tr>
      <w:tr w:rsidR="00000000">
        <w:trPr>
          <w:trHeight w:val="56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23:12:0904000:761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Российская Федерация, Краснодарский край, Кор</w:t>
            </w:r>
            <w:r>
              <w:rPr>
                <w:bCs/>
              </w:rPr>
              <w:t>еновский р-н, с/п Платнировское, южная окраина х. Левченко</w:t>
            </w:r>
          </w:p>
        </w:tc>
      </w:tr>
      <w:tr w:rsidR="00000000">
        <w:trPr>
          <w:trHeight w:val="56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23:12:0903000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Краснодарский край, Кореновский район</w:t>
            </w:r>
          </w:p>
        </w:tc>
      </w:tr>
      <w:tr w:rsidR="00000000">
        <w:trPr>
          <w:trHeight w:val="56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23:12:0904000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bCs/>
              </w:rPr>
              <w:t>Краснодарский край, Кореновский район</w:t>
            </w:r>
          </w:p>
        </w:tc>
      </w:tr>
    </w:tbl>
    <w:p w:rsidR="00000000" w:rsidRDefault="00324327">
      <w:pPr>
        <w:tabs>
          <w:tab w:val="left" w:pos="9876"/>
        </w:tabs>
        <w:ind w:right="-567"/>
      </w:pPr>
    </w:p>
    <w:p w:rsidR="00000000" w:rsidRDefault="00324327">
      <w:pPr>
        <w:tabs>
          <w:tab w:val="left" w:pos="9876"/>
        </w:tabs>
        <w:ind w:right="-567"/>
        <w:rPr>
          <w:sz w:val="27"/>
          <w:szCs w:val="27"/>
        </w:rPr>
      </w:pPr>
      <w:r>
        <w:rPr>
          <w:sz w:val="27"/>
          <w:szCs w:val="27"/>
        </w:rPr>
        <w:t>Н</w:t>
      </w:r>
      <w:r>
        <w:rPr>
          <w:sz w:val="27"/>
          <w:szCs w:val="27"/>
        </w:rPr>
        <w:t>ачальник отдела земельных  отношений</w:t>
      </w:r>
    </w:p>
    <w:p w:rsidR="00000000" w:rsidRDefault="00324327">
      <w:pPr>
        <w:tabs>
          <w:tab w:val="left" w:pos="9876"/>
        </w:tabs>
        <w:ind w:right="-567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муниципального </w:t>
      </w:r>
    </w:p>
    <w:p w:rsidR="00000000" w:rsidRDefault="00324327">
      <w:pPr>
        <w:tabs>
          <w:tab w:val="left" w:pos="9876"/>
        </w:tabs>
        <w:ind w:right="-567"/>
        <w:rPr>
          <w:sz w:val="27"/>
          <w:szCs w:val="27"/>
        </w:rPr>
      </w:pPr>
      <w:r>
        <w:rPr>
          <w:sz w:val="27"/>
          <w:szCs w:val="27"/>
        </w:rPr>
        <w:t>образования Корен</w:t>
      </w:r>
      <w:r>
        <w:rPr>
          <w:sz w:val="27"/>
          <w:szCs w:val="27"/>
        </w:rPr>
        <w:t xml:space="preserve">овский муниципальный район </w:t>
      </w:r>
    </w:p>
    <w:p w:rsidR="00000000" w:rsidRDefault="00324327">
      <w:pPr>
        <w:tabs>
          <w:tab w:val="left" w:pos="9876"/>
        </w:tabs>
        <w:ind w:right="-567"/>
        <w:rPr>
          <w:sz w:val="27"/>
          <w:szCs w:val="27"/>
        </w:rPr>
        <w:sectPr w:rsidR="00000000">
          <w:pgSz w:w="11906" w:h="16838"/>
          <w:pgMar w:top="960" w:right="567" w:bottom="1134" w:left="1200" w:header="720" w:footer="720" w:gutter="0"/>
          <w:cols w:space="720"/>
          <w:docGrid w:linePitch="360"/>
        </w:sectPr>
      </w:pPr>
      <w:r>
        <w:rPr>
          <w:sz w:val="27"/>
          <w:szCs w:val="27"/>
        </w:rPr>
        <w:t>Краснодарского края                                                                                 Е.А. Сучкова</w:t>
      </w:r>
    </w:p>
    <w:p w:rsidR="00000000" w:rsidRDefault="00324327">
      <w:pPr>
        <w:ind w:firstLine="10348"/>
        <w:jc w:val="both"/>
        <w:rPr>
          <w:sz w:val="27"/>
          <w:szCs w:val="27"/>
        </w:rPr>
      </w:pPr>
      <w:r>
        <w:rPr>
          <w:sz w:val="27"/>
          <w:szCs w:val="27"/>
        </w:rPr>
        <w:t>Приложение № 2</w:t>
      </w:r>
    </w:p>
    <w:p w:rsidR="00000000" w:rsidRDefault="00324327">
      <w:pPr>
        <w:ind w:firstLine="10348"/>
        <w:jc w:val="both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000000" w:rsidRDefault="00324327">
      <w:pPr>
        <w:ind w:firstLine="10348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 w:rsidR="00000000" w:rsidRDefault="00324327">
      <w:pPr>
        <w:ind w:firstLine="10348"/>
        <w:jc w:val="both"/>
        <w:rPr>
          <w:sz w:val="27"/>
          <w:szCs w:val="27"/>
        </w:rPr>
      </w:pPr>
      <w:r>
        <w:rPr>
          <w:sz w:val="27"/>
          <w:szCs w:val="27"/>
        </w:rPr>
        <w:t>Кореновский муниципальный район</w:t>
      </w:r>
    </w:p>
    <w:p w:rsidR="00000000" w:rsidRDefault="00324327">
      <w:pPr>
        <w:ind w:firstLine="10348"/>
        <w:jc w:val="both"/>
        <w:rPr>
          <w:sz w:val="27"/>
          <w:szCs w:val="27"/>
        </w:rPr>
      </w:pPr>
      <w:r>
        <w:rPr>
          <w:sz w:val="27"/>
          <w:szCs w:val="27"/>
        </w:rPr>
        <w:t>Краснодарск</w:t>
      </w:r>
      <w:r>
        <w:rPr>
          <w:sz w:val="27"/>
          <w:szCs w:val="27"/>
        </w:rPr>
        <w:t>ого края</w:t>
      </w:r>
    </w:p>
    <w:p w:rsidR="00000000" w:rsidRDefault="00324327">
      <w:pPr>
        <w:tabs>
          <w:tab w:val="left" w:pos="14570"/>
        </w:tabs>
        <w:ind w:left="992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20.08.2025  </w:t>
      </w:r>
      <w:r>
        <w:rPr>
          <w:sz w:val="27"/>
          <w:szCs w:val="27"/>
        </w:rPr>
        <w:t xml:space="preserve">№ </w:t>
      </w:r>
      <w:r>
        <w:rPr>
          <w:sz w:val="27"/>
          <w:szCs w:val="27"/>
        </w:rPr>
        <w:t>1185</w:t>
      </w:r>
    </w:p>
    <w:p w:rsidR="00000000" w:rsidRDefault="00324327">
      <w:pPr>
        <w:tabs>
          <w:tab w:val="left" w:pos="14570"/>
        </w:tabs>
        <w:ind w:left="10773"/>
        <w:jc w:val="center"/>
        <w:rPr>
          <w:sz w:val="27"/>
          <w:szCs w:val="27"/>
        </w:rPr>
      </w:pPr>
    </w:p>
    <w:p w:rsidR="00000000" w:rsidRDefault="00324327"/>
    <w:p w:rsidR="00000000" w:rsidRDefault="00324327">
      <w:pPr>
        <w:jc w:val="center"/>
      </w:pPr>
      <w:r>
        <w:rPr>
          <w:color w:val="000000"/>
          <w:sz w:val="27"/>
          <w:szCs w:val="27"/>
        </w:rPr>
        <w:t>График проведения работ при осуществлении складирования строительных и ины</w:t>
      </w:r>
      <w:bookmarkStart w:id="1" w:name="_GoBack_Копия_1"/>
      <w:r>
        <w:rPr>
          <w:color w:val="000000"/>
          <w:sz w:val="27"/>
          <w:szCs w:val="27"/>
        </w:rPr>
        <w:t>х материалов, возведение некапитальных строений, сооружений и размещение строительной техники, которые необходимы для обеспечения реконструкции магис</w:t>
      </w:r>
      <w:r>
        <w:rPr>
          <w:color w:val="000000"/>
          <w:sz w:val="27"/>
          <w:szCs w:val="27"/>
        </w:rPr>
        <w:t>трального нефтепровода федерального значения «Магистральный трубопровод «Тихорецк-Новороссийск II», участок «Тихорецк-Грушовая». Замена трубы: 89,9-90,7 км, р. Кирпили, ППМН; 105,0-105,60 км, р. Кочеты, ППМН; DN 800. КРУМН. Реконструкция»</w:t>
      </w:r>
    </w:p>
    <w:p w:rsidR="00000000" w:rsidRDefault="00324327"/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173"/>
        <w:gridCol w:w="4536"/>
      </w:tblGrid>
      <w:tr w:rsidR="00000000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color w:val="000000"/>
                <w:sz w:val="27"/>
                <w:szCs w:val="27"/>
              </w:rPr>
              <w:t>Виды работ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color w:val="000000"/>
                <w:sz w:val="27"/>
                <w:szCs w:val="27"/>
              </w:rPr>
              <w:t>Сентя</w:t>
            </w:r>
            <w:r>
              <w:rPr>
                <w:color w:val="000000"/>
                <w:sz w:val="27"/>
                <w:szCs w:val="27"/>
              </w:rPr>
              <w:t>брь 2025 - Август 2026</w:t>
            </w:r>
          </w:p>
        </w:tc>
      </w:tr>
      <w:tr w:rsidR="00000000">
        <w:trPr>
          <w:trHeight w:val="1587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Строительно-монтажные работы по объекту </w:t>
            </w:r>
            <w:r>
              <w:rPr>
                <w:rFonts w:eastAsia="Calibri"/>
                <w:sz w:val="24"/>
                <w:szCs w:val="22"/>
                <w:lang w:eastAsia="en-US"/>
              </w:rPr>
              <w:t>«Магистральный трубопровод «Тихорецк-Новороссийск II», участок «Тихорецк-Грушовая». Замена трубы: 89,9-90,7 км, р. Кирпили, ППМН; 105,0-105,60 км, р. Кочеты, ППМН; DN 800. КРУМН. Реконструкция</w:t>
            </w:r>
            <w:r>
              <w:rPr>
                <w:rFonts w:eastAsia="Calibri"/>
                <w:sz w:val="24"/>
                <w:szCs w:val="22"/>
                <w:lang w:eastAsia="en-US"/>
              </w:rPr>
              <w:t>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color w:val="000000"/>
              </w:rPr>
              <w:t>Х</w:t>
            </w:r>
          </w:p>
        </w:tc>
      </w:tr>
    </w:tbl>
    <w:p w:rsidR="00000000" w:rsidRDefault="00324327"/>
    <w:p w:rsidR="00000000" w:rsidRDefault="00324327">
      <w:pPr>
        <w:tabs>
          <w:tab w:val="left" w:pos="9876"/>
        </w:tabs>
        <w:ind w:right="-567"/>
        <w:rPr>
          <w:sz w:val="27"/>
          <w:szCs w:val="27"/>
        </w:rPr>
      </w:pPr>
      <w:r>
        <w:rPr>
          <w:sz w:val="27"/>
          <w:szCs w:val="27"/>
        </w:rPr>
        <w:t>Начальник отдела земельных  отношений</w:t>
      </w:r>
    </w:p>
    <w:p w:rsidR="00000000" w:rsidRDefault="00324327">
      <w:pPr>
        <w:tabs>
          <w:tab w:val="left" w:pos="9876"/>
        </w:tabs>
        <w:ind w:right="-567"/>
        <w:rPr>
          <w:sz w:val="27"/>
          <w:szCs w:val="27"/>
        </w:rPr>
      </w:pPr>
      <w:r>
        <w:rPr>
          <w:sz w:val="27"/>
          <w:szCs w:val="27"/>
        </w:rPr>
        <w:t xml:space="preserve">администрации муниципального </w:t>
      </w:r>
      <w:bookmarkEnd w:id="1"/>
    </w:p>
    <w:p w:rsidR="00000000" w:rsidRDefault="00324327">
      <w:pPr>
        <w:tabs>
          <w:tab w:val="left" w:pos="9876"/>
        </w:tabs>
        <w:ind w:right="-567"/>
        <w:rPr>
          <w:sz w:val="27"/>
          <w:szCs w:val="27"/>
        </w:rPr>
      </w:pPr>
      <w:r>
        <w:rPr>
          <w:sz w:val="27"/>
          <w:szCs w:val="27"/>
        </w:rPr>
        <w:t xml:space="preserve">образования Кореновский муниципальный район </w:t>
      </w:r>
    </w:p>
    <w:p w:rsidR="00000000" w:rsidRDefault="00324327">
      <w:pPr>
        <w:tabs>
          <w:tab w:val="left" w:pos="9876"/>
        </w:tabs>
        <w:spacing w:after="200"/>
        <w:ind w:right="-567"/>
        <w:rPr>
          <w:caps/>
          <w:sz w:val="26"/>
          <w:szCs w:val="26"/>
        </w:rPr>
        <w:sectPr w:rsidR="00000000">
          <w:pgSz w:w="16838" w:h="11906" w:orient="landscape"/>
          <w:pgMar w:top="1134" w:right="1134" w:bottom="1134" w:left="1134" w:header="720" w:footer="720" w:gutter="0"/>
          <w:cols w:space="720"/>
        </w:sectPr>
      </w:pPr>
      <w:r>
        <w:rPr>
          <w:sz w:val="27"/>
          <w:szCs w:val="27"/>
        </w:rPr>
        <w:t xml:space="preserve">Краснодарского края                                                                                                                      </w:t>
      </w:r>
      <w:r>
        <w:rPr>
          <w:sz w:val="27"/>
          <w:szCs w:val="27"/>
        </w:rPr>
        <w:t xml:space="preserve">                                    Е.А. Сучкова</w:t>
      </w:r>
    </w:p>
    <w:tbl>
      <w:tblPr>
        <w:tblpPr w:leftFromText="180" w:rightFromText="180" w:vertAnchor="page" w:horzAnchor="margin" w:tblpX="-108" w:tblpY="3414"/>
        <w:tblW w:w="0" w:type="auto"/>
        <w:tblLayout w:type="fixed"/>
        <w:tblLook w:val="0000" w:firstRow="0" w:lastRow="0" w:firstColumn="0" w:lastColumn="0" w:noHBand="0" w:noVBand="0"/>
      </w:tblPr>
      <w:tblGrid>
        <w:gridCol w:w="850"/>
        <w:gridCol w:w="3792"/>
        <w:gridCol w:w="5707"/>
      </w:tblGrid>
      <w:tr w:rsidR="00000000">
        <w:tc>
          <w:tcPr>
            <w:tcW w:w="10349" w:type="dxa"/>
            <w:gridSpan w:val="3"/>
            <w:shd w:val="clear" w:color="auto" w:fill="auto"/>
            <w:vAlign w:val="center"/>
          </w:tcPr>
          <w:p w:rsidR="00000000" w:rsidRDefault="00324327">
            <w:pPr>
              <w:pStyle w:val="afe"/>
              <w:jc w:val="center"/>
            </w:pPr>
            <w:r>
              <w:rPr>
                <w:caps/>
                <w:sz w:val="26"/>
                <w:szCs w:val="26"/>
              </w:rPr>
              <w:t>ГРАНИЦы Публичного сервитута</w:t>
            </w:r>
          </w:p>
        </w:tc>
      </w:tr>
      <w:tr w:rsidR="00000000">
        <w:tc>
          <w:tcPr>
            <w:tcW w:w="10349" w:type="dxa"/>
            <w:gridSpan w:val="3"/>
            <w:shd w:val="clear" w:color="auto" w:fill="auto"/>
            <w:vAlign w:val="center"/>
          </w:tcPr>
          <w:p w:rsidR="00000000" w:rsidRDefault="00324327">
            <w:pPr>
              <w:pStyle w:val="afe"/>
              <w:jc w:val="center"/>
            </w:pPr>
            <w:r>
              <w:rPr>
                <w:sz w:val="24"/>
                <w:szCs w:val="24"/>
                <w:u w:val="single"/>
              </w:rPr>
              <w:t>в отношении земель и (или) земельных участков используемых в целях: складирования строительных и иных материалов, возведение некапитальных строений, сооружений и размещение стро</w:t>
            </w:r>
            <w:r>
              <w:rPr>
                <w:sz w:val="24"/>
                <w:szCs w:val="24"/>
                <w:u w:val="single"/>
              </w:rPr>
              <w:t>ительной техники, которые необходимы для обеспечения реконструкции магистрального нефтепровода федерального значения «Магистральный трубопровод «Тихорецк-Новороссийск II», участок «Тихорецк-Грушовая». Замена трубы: 89,9-90,7 км, р. Кирпили, ППМН; 105,0-105</w:t>
            </w:r>
            <w:r>
              <w:rPr>
                <w:sz w:val="24"/>
                <w:szCs w:val="24"/>
                <w:u w:val="single"/>
              </w:rPr>
              <w:t>,60 км, р. Кочеты, ППМН; DN 800. КРУМН. Реконструкция»</w:t>
            </w:r>
          </w:p>
        </w:tc>
      </w:tr>
      <w:tr w:rsidR="00000000">
        <w:tc>
          <w:tcPr>
            <w:tcW w:w="10349" w:type="dxa"/>
            <w:gridSpan w:val="3"/>
            <w:shd w:val="clear" w:color="auto" w:fill="auto"/>
            <w:vAlign w:val="center"/>
          </w:tcPr>
          <w:p w:rsidR="00000000" w:rsidRDefault="00324327">
            <w:pPr>
              <w:tabs>
                <w:tab w:val="left" w:pos="2738"/>
              </w:tabs>
              <w:jc w:val="center"/>
            </w:pPr>
            <w:r>
              <w:rPr>
                <w:sz w:val="20"/>
              </w:rPr>
              <w:t>(наименование объекта, местоположение границ которого описано (далее - объект))</w:t>
            </w:r>
          </w:p>
        </w:tc>
      </w:tr>
      <w:tr w:rsidR="00000000">
        <w:tc>
          <w:tcPr>
            <w:tcW w:w="10349" w:type="dxa"/>
            <w:gridSpan w:val="3"/>
            <w:shd w:val="clear" w:color="auto" w:fill="auto"/>
            <w:vAlign w:val="center"/>
          </w:tcPr>
          <w:p w:rsidR="00000000" w:rsidRDefault="00324327">
            <w:pPr>
              <w:pStyle w:val="14"/>
              <w:spacing w:line="240" w:lineRule="atLeast"/>
              <w:jc w:val="center"/>
            </w:pPr>
          </w:p>
        </w:tc>
      </w:tr>
      <w:tr w:rsidR="00000000">
        <w:tc>
          <w:tcPr>
            <w:tcW w:w="10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spacing w:line="240" w:lineRule="atLeast"/>
              <w:jc w:val="center"/>
            </w:pPr>
            <w:r>
              <w:t>Раздел 1</w:t>
            </w:r>
          </w:p>
        </w:tc>
      </w:tr>
      <w:tr w:rsidR="00000000">
        <w:trPr>
          <w:trHeight w:hRule="exact" w:val="397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Сведения об объекте</w:t>
            </w:r>
          </w:p>
        </w:tc>
      </w:tr>
      <w:tr w:rsidR="00000000">
        <w:trPr>
          <w:trHeight w:val="2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 xml:space="preserve">№ </w:t>
            </w:r>
            <w:r>
              <w:rPr>
                <w:szCs w:val="22"/>
              </w:rPr>
              <w:t>п/п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Характеристики объекта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Описание характеристик</w:t>
            </w:r>
          </w:p>
        </w:tc>
      </w:tr>
      <w:tr w:rsidR="00000000">
        <w:trPr>
          <w:trHeight w:val="2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3</w:t>
            </w:r>
          </w:p>
        </w:tc>
      </w:tr>
      <w:tr w:rsidR="00000000">
        <w:trPr>
          <w:trHeight w:val="2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</w:pPr>
            <w:r>
              <w:rPr>
                <w:szCs w:val="22"/>
              </w:rPr>
              <w:t>Местоположение объекта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rPr>
                <w:szCs w:val="22"/>
              </w:rPr>
            </w:pPr>
            <w:r>
              <w:rPr>
                <w:szCs w:val="22"/>
              </w:rPr>
              <w:t>К</w:t>
            </w:r>
            <w:r>
              <w:rPr>
                <w:szCs w:val="22"/>
              </w:rPr>
              <w:t>раснодарский край, Кореновский район,</w:t>
            </w:r>
          </w:p>
          <w:p w:rsidR="00000000" w:rsidRDefault="00324327">
            <w:pPr>
              <w:pStyle w:val="14"/>
            </w:pPr>
            <w:r>
              <w:rPr>
                <w:szCs w:val="22"/>
              </w:rPr>
              <w:t>Платнировское сельское поселение</w:t>
            </w:r>
          </w:p>
        </w:tc>
      </w:tr>
      <w:tr w:rsidR="00000000">
        <w:trPr>
          <w:trHeight w:val="2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rPr>
                <w:szCs w:val="22"/>
              </w:rPr>
            </w:pPr>
            <w:r>
              <w:rPr>
                <w:szCs w:val="22"/>
              </w:rPr>
              <w:t>Площадь объекта +/- величина погрешности определения площади</w:t>
            </w:r>
          </w:p>
          <w:p w:rsidR="00000000" w:rsidRDefault="00324327">
            <w:pPr>
              <w:pStyle w:val="14"/>
            </w:pPr>
            <w:r>
              <w:rPr>
                <w:szCs w:val="22"/>
              </w:rPr>
              <w:t>(Р+/- Дельта Р)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  <w:lang w:val="en-US"/>
              </w:rPr>
              <w:t>125991 кв.м ± 124 кв.м</w:t>
            </w:r>
          </w:p>
        </w:tc>
      </w:tr>
      <w:tr w:rsidR="00000000">
        <w:trPr>
          <w:trHeight w:val="2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</w:pPr>
            <w:r>
              <w:rPr>
                <w:szCs w:val="22"/>
              </w:rPr>
              <w:t>Иные характеристики объекта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jc w:val="both"/>
              <w:rPr>
                <w:szCs w:val="22"/>
              </w:rPr>
            </w:pPr>
            <w:r>
              <w:rPr>
                <w:szCs w:val="22"/>
              </w:rPr>
              <w:t>Публичный сервитут в отношении земель и земельных у</w:t>
            </w:r>
            <w:r>
              <w:rPr>
                <w:szCs w:val="22"/>
              </w:rPr>
              <w:t>частков используемых 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реконструкции магистрального нефтепровода федерального значения «</w:t>
            </w:r>
            <w:r>
              <w:rPr>
                <w:szCs w:val="22"/>
              </w:rPr>
              <w:t xml:space="preserve">Магистральный трубопровод «Тихорецк-Новороссийск </w:t>
            </w:r>
            <w:r>
              <w:rPr>
                <w:szCs w:val="22"/>
                <w:lang w:val="en-US"/>
              </w:rPr>
              <w:t>II</w:t>
            </w:r>
            <w:r>
              <w:rPr>
                <w:szCs w:val="22"/>
              </w:rPr>
              <w:t xml:space="preserve">», участок «Тихорецк-Грушовая». Замена трубы: 89,9-90,7 км, р. Кирпили, ППМН; 105,0-105,60 км, р. Кочеты, ППМН; </w:t>
            </w:r>
            <w:r>
              <w:rPr>
                <w:szCs w:val="22"/>
                <w:lang w:val="en-US"/>
              </w:rPr>
              <w:t>DN</w:t>
            </w:r>
            <w:r>
              <w:rPr>
                <w:szCs w:val="22"/>
              </w:rPr>
              <w:t xml:space="preserve"> 800. КРУМН. Реконструкция».</w:t>
            </w:r>
          </w:p>
          <w:p w:rsidR="00000000" w:rsidRDefault="00324327">
            <w:pPr>
              <w:pStyle w:val="14"/>
              <w:jc w:val="both"/>
              <w:rPr>
                <w:szCs w:val="22"/>
              </w:rPr>
            </w:pPr>
            <w:r>
              <w:rPr>
                <w:szCs w:val="22"/>
              </w:rPr>
              <w:t>Обладатель публичного сервитута: Акционерное общество «Черномо</w:t>
            </w:r>
            <w:r>
              <w:rPr>
                <w:szCs w:val="22"/>
              </w:rPr>
              <w:t>рские магистральные нефтепроводы» (АО «Черномортранснефть»), ОГРН 1022302384136, ИНН 2315072242.</w:t>
            </w:r>
          </w:p>
          <w:p w:rsidR="00000000" w:rsidRDefault="00324327">
            <w:pPr>
              <w:pStyle w:val="14"/>
              <w:jc w:val="both"/>
              <w:rPr>
                <w:szCs w:val="22"/>
              </w:rPr>
            </w:pPr>
            <w:r>
              <w:rPr>
                <w:szCs w:val="22"/>
              </w:rPr>
              <w:t>Почтовый адрес: 353911, Россия, Краснодарский край, г. Новороссийск, шоссе Сухумское, дом 85, корпус 1. тел.8 (8617) 72-92-22.</w:t>
            </w:r>
          </w:p>
          <w:p w:rsidR="00000000" w:rsidRDefault="00324327">
            <w:pPr>
              <w:pStyle w:val="14"/>
              <w:jc w:val="both"/>
              <w:rPr>
                <w:szCs w:val="22"/>
              </w:rPr>
            </w:pPr>
            <w:r>
              <w:rPr>
                <w:szCs w:val="22"/>
              </w:rPr>
              <w:t>Адрес электронной почты:</w:t>
            </w:r>
          </w:p>
          <w:p w:rsidR="00000000" w:rsidRDefault="00324327">
            <w:pPr>
              <w:pStyle w:val="14"/>
              <w:jc w:val="both"/>
              <w:rPr>
                <w:szCs w:val="22"/>
              </w:rPr>
            </w:pPr>
            <w:r>
              <w:rPr>
                <w:szCs w:val="22"/>
              </w:rPr>
              <w:t>ch-cher</w:t>
            </w:r>
            <w:r>
              <w:rPr>
                <w:szCs w:val="22"/>
              </w:rPr>
              <w:t>nomortransneft@transneft.ru .</w:t>
            </w:r>
          </w:p>
          <w:p w:rsidR="00000000" w:rsidRDefault="00324327">
            <w:pPr>
              <w:pStyle w:val="14"/>
              <w:jc w:val="both"/>
            </w:pPr>
            <w:r>
              <w:rPr>
                <w:szCs w:val="22"/>
              </w:rPr>
              <w:t>Срок публичного сервитута 12 месяцев.</w:t>
            </w:r>
          </w:p>
        </w:tc>
      </w:tr>
    </w:tbl>
    <w:p w:rsidR="00000000" w:rsidRDefault="00324327">
      <w:pPr>
        <w:ind w:firstLine="5102"/>
        <w:jc w:val="both"/>
        <w:rPr>
          <w:sz w:val="27"/>
          <w:szCs w:val="27"/>
        </w:rPr>
      </w:pPr>
      <w:r>
        <w:rPr>
          <w:sz w:val="27"/>
          <w:szCs w:val="27"/>
        </w:rPr>
        <w:t>Приложение №3</w:t>
      </w:r>
    </w:p>
    <w:p w:rsidR="00000000" w:rsidRDefault="00324327">
      <w:pPr>
        <w:ind w:firstLine="5102"/>
        <w:jc w:val="both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000000" w:rsidRDefault="00324327">
      <w:pPr>
        <w:ind w:firstLine="5102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 w:rsidR="00000000" w:rsidRDefault="00324327">
      <w:pPr>
        <w:ind w:firstLine="5102"/>
        <w:jc w:val="both"/>
        <w:rPr>
          <w:sz w:val="27"/>
          <w:szCs w:val="27"/>
        </w:rPr>
      </w:pPr>
      <w:r>
        <w:rPr>
          <w:sz w:val="27"/>
          <w:szCs w:val="27"/>
        </w:rPr>
        <w:t>Кореновский муниципальный район</w:t>
      </w:r>
    </w:p>
    <w:p w:rsidR="00000000" w:rsidRDefault="00324327">
      <w:pPr>
        <w:ind w:firstLine="5102"/>
        <w:jc w:val="both"/>
        <w:rPr>
          <w:sz w:val="27"/>
          <w:szCs w:val="27"/>
        </w:rPr>
      </w:pPr>
      <w:r>
        <w:rPr>
          <w:sz w:val="27"/>
          <w:szCs w:val="27"/>
        </w:rPr>
        <w:t>Краснодарского края</w:t>
      </w:r>
    </w:p>
    <w:p w:rsidR="00000000" w:rsidRDefault="00324327">
      <w:pPr>
        <w:ind w:firstLine="5102"/>
        <w:jc w:val="both"/>
      </w:pPr>
      <w:r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20.08.2025  </w:t>
      </w:r>
      <w:r>
        <w:rPr>
          <w:sz w:val="27"/>
          <w:szCs w:val="27"/>
        </w:rPr>
        <w:t xml:space="preserve">№ </w:t>
      </w:r>
      <w:r>
        <w:rPr>
          <w:sz w:val="27"/>
          <w:szCs w:val="27"/>
        </w:rPr>
        <w:t>1185</w:t>
      </w:r>
    </w:p>
    <w:p w:rsidR="00000000" w:rsidRDefault="00324327"/>
    <w:p w:rsidR="00000000" w:rsidRDefault="00324327">
      <w:pPr>
        <w:rPr>
          <w:sz w:val="20"/>
          <w:szCs w:val="20"/>
        </w:rPr>
      </w:pPr>
    </w:p>
    <w:tbl>
      <w:tblPr>
        <w:tblW w:w="0" w:type="auto"/>
        <w:tblInd w:w="-426" w:type="dxa"/>
        <w:tblLayout w:type="fixed"/>
        <w:tblLook w:val="0000" w:firstRow="0" w:lastRow="0" w:firstColumn="0" w:lastColumn="0" w:noHBand="0" w:noVBand="0"/>
      </w:tblPr>
      <w:tblGrid>
        <w:gridCol w:w="1690"/>
        <w:gridCol w:w="1430"/>
        <w:gridCol w:w="1416"/>
        <w:gridCol w:w="2408"/>
        <w:gridCol w:w="1985"/>
        <w:gridCol w:w="1702"/>
      </w:tblGrid>
      <w:tr w:rsidR="00000000">
        <w:trPr>
          <w:trHeight w:val="430"/>
        </w:trPr>
        <w:tc>
          <w:tcPr>
            <w:tcW w:w="10631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pageBreakBefore/>
              <w:jc w:val="center"/>
            </w:pPr>
            <w:r>
              <w:t>Раздел 2</w:t>
            </w:r>
          </w:p>
        </w:tc>
      </w:tr>
      <w:tr w:rsidR="00000000">
        <w:trPr>
          <w:trHeight w:val="430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spacing w:before="120"/>
              <w:jc w:val="center"/>
            </w:pPr>
            <w:r>
              <w:rPr>
                <w:szCs w:val="22"/>
              </w:rPr>
              <w:t>Сведения о местоположении гран</w:t>
            </w:r>
            <w:r>
              <w:rPr>
                <w:szCs w:val="22"/>
              </w:rPr>
              <w:t>иц объекта</w:t>
            </w:r>
          </w:p>
        </w:tc>
      </w:tr>
      <w:tr w:rsidR="00000000">
        <w:trPr>
          <w:trHeight w:hRule="exact" w:val="397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</w:pPr>
            <w:r>
              <w:rPr>
                <w:szCs w:val="22"/>
              </w:rPr>
              <w:t xml:space="preserve">1. Система координат </w:t>
            </w:r>
            <w:r>
              <w:rPr>
                <w:szCs w:val="22"/>
                <w:u w:val="single"/>
              </w:rPr>
              <w:t>МСК-23, зона 1</w:t>
            </w:r>
          </w:p>
        </w:tc>
      </w:tr>
      <w:tr w:rsidR="00000000">
        <w:trPr>
          <w:trHeight w:hRule="exact" w:val="397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2. Сведения о характерных точках границ объекта</w:t>
            </w:r>
          </w:p>
        </w:tc>
      </w:tr>
      <w:tr w:rsidR="00000000">
        <w:trPr>
          <w:trHeight w:val="54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  <w:rPr>
                <w:szCs w:val="22"/>
              </w:rPr>
            </w:pPr>
            <w:r>
              <w:rPr>
                <w:szCs w:val="22"/>
              </w:rPr>
              <w:t>Обозначение</w:t>
            </w:r>
          </w:p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характерных точек границ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Координаты, м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spacing w:before="60" w:after="60"/>
              <w:jc w:val="center"/>
            </w:pPr>
            <w:r>
              <w:rPr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spacing w:before="60" w:after="60"/>
              <w:jc w:val="center"/>
            </w:pPr>
            <w:r>
              <w:rPr>
                <w:szCs w:val="22"/>
              </w:rPr>
              <w:t>Средняя квадратическая погрешность положения характерной точк</w:t>
            </w:r>
            <w:r>
              <w:rPr>
                <w:szCs w:val="22"/>
              </w:rPr>
              <w:t>и (М</w:t>
            </w:r>
            <w:r>
              <w:rPr>
                <w:szCs w:val="22"/>
                <w:vertAlign w:val="subscript"/>
                <w:lang w:val="en-US"/>
              </w:rPr>
              <w:t>t</w:t>
            </w:r>
            <w:r>
              <w:rPr>
                <w:szCs w:val="22"/>
              </w:rPr>
              <w:t>), 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spacing w:before="60" w:after="60"/>
              <w:jc w:val="center"/>
            </w:pPr>
            <w:r>
              <w:rPr>
                <w:szCs w:val="22"/>
              </w:rPr>
              <w:t>Описание обозначения точки на местности (при наличии)</w:t>
            </w:r>
          </w:p>
        </w:tc>
      </w:tr>
      <w:tr w:rsidR="00000000">
        <w:trPr>
          <w:trHeight w:val="54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  <w:rPr>
                <w:szCs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af4"/>
              <w:jc w:val="center"/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  <w:lang w:val="en-US"/>
              </w:rPr>
              <w:t>Y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  <w:rPr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jc w:val="center"/>
              <w:rPr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  <w:rPr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af4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  <w:lang w:val="en-US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24327">
            <w:pPr>
              <w:pStyle w:val="14"/>
              <w:jc w:val="center"/>
            </w:pPr>
            <w:r>
              <w:rPr>
                <w:szCs w:val="22"/>
              </w:rPr>
              <w:t>6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Граница1(1)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520422.34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1403518.11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520404.44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1403526.30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520394.57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1403545.13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520392.87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1403583.27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520395.19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1403586.77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520415.19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1403586.57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520415.49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1403616.57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520395.49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1403616.77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520395.31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1403597.80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520386.79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1403584.95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520388.66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1403543.00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520400.08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1403521.70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520420.04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1403512.56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520422.34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1403518.11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Граница1(2)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519337.95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1402422.31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519318.39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1402418.11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519321.54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1402403.45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519297.97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1402398.39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</w:t>
            </w:r>
            <w:r>
              <w:rPr>
                <w:sz w:val="22"/>
                <w:szCs w:val="22"/>
              </w:rPr>
              <w:t>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519250.03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1402389.39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519239.44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1402388.52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519226.46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1402384.31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519219.49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1402381.40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519212.47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1402377.56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519205.30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1402372.86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519170.76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1402373.87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519217.56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1402240.46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519247.67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1402267.62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519251.69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140226</w:t>
            </w:r>
            <w:r>
              <w:rPr>
                <w:sz w:val="22"/>
                <w:szCs w:val="22"/>
              </w:rPr>
              <w:t>3.17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519260.60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1402271.20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519287.92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1402246.79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519291.92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1402251.27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519264.84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1402275.46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519261.04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02279.68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1402329.24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519342.79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1402299.52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519372.50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1402326.30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519365.80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1402333.73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519395.5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1402360.51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519379.44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1402378.33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519383.90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1402382.35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519379.86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1402386.83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519425.42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1402427.92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5194</w:t>
            </w:r>
            <w:r>
              <w:rPr>
                <w:sz w:val="22"/>
                <w:szCs w:val="22"/>
              </w:rPr>
              <w:t>65.63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1402464.18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519519.93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1402513.15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519501.85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1402533.20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519503.00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1402534.24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519469.54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1402571.36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519387.83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1402497.71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519384.50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1402501.41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519332.50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1402454.54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519358.48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1402425.73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519351.05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1402419.04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519337.95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1402422.31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519287.19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1402251.47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519286.44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1402250.80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519287.11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1402250.05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519287.85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1402250.72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</w:t>
            </w:r>
            <w:r>
              <w:rPr>
                <w:sz w:val="22"/>
                <w:szCs w:val="22"/>
              </w:rPr>
              <w:t>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519287.19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1402251.47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Граница1(3)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519165.28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1402252.57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519135.47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1402342.68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519122.15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1402382.96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519066.35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1402333.64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519093.56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1402303.06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519096.87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1402312.27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519099.85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1402311.20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519102.51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1402310.24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51909</w:t>
            </w:r>
            <w:r>
              <w:rPr>
                <w:sz w:val="22"/>
                <w:szCs w:val="22"/>
              </w:rPr>
              <w:t>8.10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1402297.96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519131.03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1402260.94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519129.24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1402259.32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519148.76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1402237.67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519165.28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1402252.57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519138.12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1402326.37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519137.15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1402326.10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519137.43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1402325.14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519138.39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1402325.41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519138.12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1402326.37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</w:t>
            </w:r>
            <w:r>
              <w:rPr>
                <w:sz w:val="22"/>
                <w:szCs w:val="22"/>
              </w:rPr>
              <w:t>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519132.96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1402336.76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519131.99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1402336.48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519132.27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1402335.52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519133.23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1402335.80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519132.96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1402336.7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519127.91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1402354.52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519126.95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1402354.24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519127.22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1402353.28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519128.18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1402353.55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9127.91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1402354.52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Граница1(4)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519138.86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1402233.01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519132.93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1402239.24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519139.39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1402245.09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519138.72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1402245.82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</w:t>
            </w:r>
            <w:r>
              <w:rPr>
                <w:sz w:val="22"/>
                <w:szCs w:val="22"/>
              </w:rPr>
              <w:t>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519132.23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1402239.97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519127.33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1402245.02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519124.78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1402245.28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519127.31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1402247.55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519122.32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1402253.12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</w:t>
            </w:r>
            <w:r>
              <w:rPr>
                <w:sz w:val="22"/>
                <w:szCs w:val="22"/>
              </w:rPr>
              <w:t>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519126.57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1402256.93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519086.81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1402301.35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519060.80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1402330.41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518990.16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1402269.15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518875.48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1402170.95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</w:t>
            </w:r>
            <w:r>
              <w:rPr>
                <w:sz w:val="22"/>
                <w:szCs w:val="22"/>
              </w:rPr>
              <w:t>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518875.99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1402170.65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518875.96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1402169.74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518875.76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1402167.50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518879.42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1402163.48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518880.43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1402163.92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518881.54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1402164.55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518882.43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1402165.23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518882.83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1402165.61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518900.69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1402145.46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518904.60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02148.98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518906.54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1402147.23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518907.23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1402146.78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518912.97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1402143.06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518907.33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1402137.97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</w:t>
            </w:r>
            <w:r>
              <w:rPr>
                <w:sz w:val="22"/>
                <w:szCs w:val="22"/>
              </w:rPr>
              <w:t>913.06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1402131.49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518914.56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1402128.84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518921.02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1402121.59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518921.48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1402121.99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518930.14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1402129.51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518935.72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1402121.11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518928.11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1402114.51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518927.67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1402114.13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518930.29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1402111.19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518947.24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1402091.12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</w:t>
            </w:r>
            <w:r>
              <w:rPr>
                <w:sz w:val="22"/>
                <w:szCs w:val="22"/>
              </w:rPr>
              <w:t>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518960.73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1402069.05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518961.18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1402068.51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518965.44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1402072.36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519133.94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1402224.42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519138.69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1402228.83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</w:t>
            </w:r>
            <w:r>
              <w:rPr>
                <w:sz w:val="22"/>
                <w:szCs w:val="22"/>
              </w:rPr>
              <w:t>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519138.86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1402233.01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518948.04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1402132.32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518947.39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1402133.08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518946.63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1402132.42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518947.2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1402131.67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518948.04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1402132.32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518943.64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1402127.65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518942.99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1402128.40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518942.23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1402127.75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</w:t>
            </w:r>
            <w:r>
              <w:rPr>
                <w:sz w:val="22"/>
                <w:szCs w:val="22"/>
              </w:rPr>
              <w:t>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518942.89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1402126.99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518943.64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1402127.65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518942.95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1402128.87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518942.29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1402129.63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518941.54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1402128</w:t>
            </w:r>
            <w:r>
              <w:rPr>
                <w:sz w:val="22"/>
                <w:szCs w:val="22"/>
              </w:rPr>
              <w:t>.97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518942.19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1402128.22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518942.95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1402128.87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518942.59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1402130.46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518941.93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1402131.22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518941.17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1402130.56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518941.83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1402129.81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518942.59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1402130.46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518927.05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1402159.40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518926.30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1402158.75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</w:t>
            </w:r>
            <w:r>
              <w:rPr>
                <w:sz w:val="22"/>
                <w:szCs w:val="22"/>
              </w:rPr>
              <w:t>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518926.96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1402157.99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518927.71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1402158.65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518927.05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1402159.40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518923.63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1402154.69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</w:t>
            </w:r>
            <w:r>
              <w:rPr>
                <w:sz w:val="22"/>
                <w:szCs w:val="22"/>
              </w:rPr>
              <w:t>21.48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1402156.22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518921.48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1402153.17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518923.63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1402154.69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Граница1(5)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519286.83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1402170.17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519253.41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1402140.03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</w:t>
            </w:r>
            <w:r>
              <w:rPr>
                <w:sz w:val="22"/>
                <w:szCs w:val="22"/>
              </w:rPr>
              <w:t>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519227.30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1402116.50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519195.84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1402121.80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519148.00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1402177.74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519143.45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1402173.83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519167.27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1402145.98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519162.11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1402141.83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519165.86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1402137.15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519171.17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1402141.41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519192.69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1402116.24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519229.16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02110.10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519257.43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1402135.59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519283.55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1402106.62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519316.97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1402136.75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519286.83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1402170.17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519167.81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1402142.12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519167.15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1402142.87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519166.40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1402142.20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519167.07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1402141.45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519167.81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1402142.12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</w:t>
            </w:r>
            <w:r>
              <w:rPr>
                <w:sz w:val="22"/>
                <w:szCs w:val="22"/>
              </w:rPr>
              <w:t xml:space="preserve">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Граница1(6)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518887.45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1402011.10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518885.44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1402013.51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518870.06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1402037.10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518869.16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1402039.05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518861.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1402056.10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518857.49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1402052.72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518840.94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1402038.02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518838.97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1402040.24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518833.47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1402044.75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518851.00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1402060.33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518857.19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1402065.83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518854.57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1402072.47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518845.45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1402082.29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518835.28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1402073.16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518818.82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1402058.39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518817.16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1402060.26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518808.79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1402062.86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518824.37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1402076.82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518838.64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1402089.62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</w:t>
            </w:r>
            <w:r>
              <w:rPr>
                <w:sz w:val="22"/>
                <w:szCs w:val="22"/>
              </w:rPr>
              <w:t>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518831.28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1402097.55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518828.09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1402096.03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518824.86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1402101.40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518829.38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1402105.41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518831.01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1402108.19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</w:t>
            </w:r>
            <w:r>
              <w:rPr>
                <w:sz w:val="22"/>
                <w:szCs w:val="22"/>
              </w:rPr>
              <w:t>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518830.62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1402123.39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518828.04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1402125.12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518826.22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1402128.77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518782.00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1402091.07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518637.88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</w:t>
            </w:r>
            <w:r>
              <w:rPr>
                <w:sz w:val="22"/>
                <w:szCs w:val="22"/>
              </w:rPr>
              <w:t>68.26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518612.99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1401930.69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518631.24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1401911.36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518646.99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1401894.67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518651.90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1401901.35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518651</w:t>
            </w:r>
            <w:r>
              <w:rPr>
                <w:sz w:val="22"/>
                <w:szCs w:val="22"/>
              </w:rPr>
              <w:t>.28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1401902.02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518652.01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1401902.70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518652.50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1401902.17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518671.75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1401928.38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518679.40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1401938.71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518694.45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1401958.78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518699.25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1401955.18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518684.21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1401935.12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518682.01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1401932.16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518719.10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1401933.53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518738.44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1401911.16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518741.33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1401913.81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518738.21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1401917.28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518745.24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1401923.78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518755.13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1401912.71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</w:t>
            </w:r>
            <w:r>
              <w:rPr>
                <w:sz w:val="22"/>
                <w:szCs w:val="22"/>
              </w:rPr>
              <w:t>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518749.59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1401907.74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518750.24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1401906.98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518750.95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1401907.62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518765.22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1401891.80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518887.74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1402002.33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</w:t>
            </w:r>
            <w:r>
              <w:rPr>
                <w:sz w:val="22"/>
                <w:szCs w:val="22"/>
              </w:rPr>
              <w:t>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518886.64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1402004.12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518886.29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1402006.94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518887.45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1402011.10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518634.69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1401921.98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18633.96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1401921.30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518634.65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1401920.57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518635.38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1401921.25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518634.69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1401921.98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Граница1(7)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518795.12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1401866.24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</w:t>
            </w:r>
            <w:r>
              <w:rPr>
                <w:sz w:val="22"/>
                <w:szCs w:val="22"/>
              </w:rPr>
              <w:t>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518768.12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1401841.89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518771.83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1401837.77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518764.32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1401831.00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518770.63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1401824.00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518768.19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1401821.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518765.46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1401822.58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518766.56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1401824.02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518761.42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1401829.73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518742.18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1401812.38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518739.14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1401815.75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518727.17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1401804.96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518721.15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1401807.35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518721.15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1401785.34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518758.82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1401819.31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518769.63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1401813.59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518807.85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1401852.13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518795.12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1401866.24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Граница1(8)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518721.00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1401922.16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518718.17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1401900.42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</w:t>
            </w:r>
            <w:r>
              <w:rPr>
                <w:sz w:val="22"/>
                <w:szCs w:val="22"/>
              </w:rPr>
              <w:t>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518718.16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1401850.50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518719.04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1401850.15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518759.61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1401886.74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518741.92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1401906.21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518737.93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1401902</w:t>
            </w:r>
            <w:r>
              <w:rPr>
                <w:sz w:val="22"/>
                <w:szCs w:val="22"/>
              </w:rPr>
              <w:t>.56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518721.00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1401922.16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Граница1(9)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518715.63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1401927.40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518677.44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1401925.98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518676.58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1401924.82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518651.18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1401890.24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518688.77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1401850.42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518709.04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1401838.49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518712.15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1401837.25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518712.17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1401900.81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</w:t>
            </w:r>
            <w:r>
              <w:rPr>
                <w:sz w:val="22"/>
                <w:szCs w:val="22"/>
              </w:rPr>
              <w:t xml:space="preserve">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518715.63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1401927.40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518662.84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1401890.19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518662.16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1401890.92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518661.43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1401890.24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518662.11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01889.51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518662.84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1401890.19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Граница1(10)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518667.25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1401781.16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518691.86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1401803.35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518664.62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1401819.18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</w:t>
            </w:r>
            <w:r>
              <w:rPr>
                <w:sz w:val="22"/>
                <w:szCs w:val="22"/>
              </w:rPr>
              <w:t>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518653.78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1401809.41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518642.34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1401799.09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518662.43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1401776.81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518667.25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1401781.16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Граница1(11)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518721.81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1401420.89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518763.59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1401474.29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518768.96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1401476.95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518804.09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1401494.33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518820.67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1401502.53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518731.79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1401678.81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518713.77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1401723.61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518710.31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1401716.49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518714.29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1401713.76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518714.63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1401711.61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518717.06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1401701.80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518718.95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1401695.79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518721.76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1401688.12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518725.19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1401680.34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518729.90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1401670.26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 xml:space="preserve">Аналитический </w:t>
            </w:r>
            <w:r>
              <w:rPr>
                <w:sz w:val="22"/>
                <w:szCs w:val="22"/>
              </w:rPr>
              <w:t>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518736.34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1401656.87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518742.96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1401643.60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518758.69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1401612.44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518749.84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1401608.06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518748.05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1401607.18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</w:t>
            </w:r>
            <w:r>
              <w:rPr>
                <w:sz w:val="22"/>
                <w:szCs w:val="22"/>
              </w:rPr>
              <w:t>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518712.15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1401578.26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518728.65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1401544.91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518721.63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1401526.56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518721.76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1401447.73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518721.81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1401420</w:t>
            </w:r>
            <w:r>
              <w:rPr>
                <w:sz w:val="22"/>
                <w:szCs w:val="22"/>
              </w:rPr>
              <w:t>.89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Граница1(12)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rPr>
                <w:sz w:val="22"/>
                <w:szCs w:val="22"/>
              </w:rPr>
            </w:pP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517767.12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1400157.47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517763.29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1400154.41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517760.82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1400152.45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517727.65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1400194.07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517696.32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1400220.55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517691.64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1400216.65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517723.33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1400189.87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517756.13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1400148.71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517743.66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1400138.77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</w:t>
            </w:r>
            <w:r>
              <w:rPr>
                <w:sz w:val="22"/>
                <w:szCs w:val="22"/>
              </w:rPr>
              <w:t>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517756.12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1400123.13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517779.59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1400141.83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  <w:tr w:rsidR="00000000">
        <w:trPr>
          <w:trHeight w:val="5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517767.12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1400157.47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pPr>
              <w:jc w:val="center"/>
            </w:pPr>
            <w:r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24327">
            <w:r>
              <w:rPr>
                <w:sz w:val="22"/>
                <w:szCs w:val="22"/>
              </w:rPr>
              <w:t>–</w:t>
            </w:r>
          </w:p>
        </w:tc>
      </w:tr>
    </w:tbl>
    <w:p w:rsidR="00000000" w:rsidRDefault="00324327"/>
    <w:p w:rsidR="00000000" w:rsidRDefault="00324327"/>
    <w:p w:rsidR="00000000" w:rsidRDefault="00324327"/>
    <w:p w:rsidR="00000000" w:rsidRDefault="00324327"/>
    <w:p w:rsidR="00000000" w:rsidRDefault="00324327">
      <w:r>
        <w:pict>
          <v:shape id="_x0000_i1026" type="#_x0000_t75" style="width:484.5pt;height:342pt" filled="t">
            <v:fill color2="black"/>
            <v:imagedata r:id="rId6" o:title=""/>
          </v:shape>
        </w:pict>
      </w:r>
    </w:p>
    <w:p w:rsidR="00000000" w:rsidRDefault="00324327">
      <w:pPr>
        <w:ind w:firstLine="5102"/>
        <w:jc w:val="both"/>
      </w:pPr>
    </w:p>
    <w:sectPr w:rsidR="00000000">
      <w:pgSz w:w="11906" w:h="16838"/>
      <w:pgMar w:top="960" w:right="567" w:bottom="1134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ont230">
    <w:charset w:val="CC"/>
    <w:family w:val="auto"/>
    <w:pitch w:val="variable"/>
  </w:font>
  <w:font w:name="DejaVu Sans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327"/>
    <w:rsid w:val="0032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6C777CB-F543-4300-98BF-FF59D1AC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A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ind w:right="-1"/>
      <w:jc w:val="both"/>
      <w:outlineLvl w:val="2"/>
    </w:pPr>
    <w:rPr>
      <w:rFonts w:ascii="Arial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basedOn w:val="DefaultParagraphFont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Hyperlink"/>
    <w:basedOn w:val="DefaultParagraphFont"/>
    <w:rPr>
      <w:color w:val="0000FF"/>
      <w:u w:val="single"/>
      <w:lang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pple-style-span">
    <w:name w:val="apple-style-span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agenumber">
    <w:name w:val="page number"/>
    <w:basedOn w:val="DefaultParagraphFont"/>
  </w:style>
  <w:style w:type="character" w:customStyle="1" w:styleId="a5">
    <w:name w:val="Символ нумерации"/>
  </w:style>
  <w:style w:type="character" w:customStyle="1" w:styleId="DefaultParagraphFont1">
    <w:name w:val="Default Paragraph Font1"/>
  </w:style>
  <w:style w:type="character" w:customStyle="1" w:styleId="FontStyle14">
    <w:name w:val="Font Style14"/>
    <w:basedOn w:val="DefaultParagraphFont1"/>
    <w:rPr>
      <w:rFonts w:ascii="Times New Roman" w:hAnsi="Times New Roman" w:cs="Times New Roman"/>
      <w:b/>
      <w:sz w:val="16"/>
    </w:rPr>
  </w:style>
  <w:style w:type="character" w:customStyle="1" w:styleId="FontStyle15">
    <w:name w:val="Font Style15"/>
    <w:basedOn w:val="DefaultParagraphFont1"/>
    <w:rPr>
      <w:rFonts w:ascii="Times New Roman" w:hAnsi="Times New Roman" w:cs="Times New Roman"/>
      <w:sz w:val="18"/>
    </w:rPr>
  </w:style>
  <w:style w:type="character" w:customStyle="1" w:styleId="FontStyle25">
    <w:name w:val="Font Style25"/>
    <w:basedOn w:val="DefaultParagraphFont1"/>
    <w:rPr>
      <w:rFonts w:ascii="Times New Roman" w:hAnsi="Times New Roman" w:cs="Times New Roman"/>
      <w:sz w:val="22"/>
    </w:rPr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sz w:val="26"/>
    </w:rPr>
  </w:style>
  <w:style w:type="character" w:customStyle="1" w:styleId="a6">
    <w:name w:val="Нижний колонтитул Знак"/>
    <w:rPr>
      <w:kern w:val="2"/>
    </w:rPr>
  </w:style>
  <w:style w:type="character" w:customStyle="1" w:styleId="a7">
    <w:name w:val="Цветовое выделение"/>
    <w:rPr>
      <w:b/>
      <w:bCs/>
      <w:color w:val="000080"/>
      <w:sz w:val="20"/>
      <w:szCs w:val="20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8">
    <w:name w:val="Гипертекстовая ссылка"/>
    <w:rPr>
      <w:rFonts w:cs="Times New Roman"/>
      <w:b w:val="0"/>
      <w:color w:val="106BBE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9">
    <w:name w:val="Верхний колонтитул Знак"/>
    <w:rPr>
      <w:kern w:val="2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11">
    <w:name w:val="Основной шрифт абзаца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30">
    <w:name w:val="Основной шрифт абзаца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0z0">
    <w:name w:val="WW8Num10z0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4">
    <w:name w:val="Основной шрифт абзаца4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</w:style>
  <w:style w:type="paragraph" w:customStyle="1" w:styleId="13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LO-Normal">
    <w:name w:val="LO-Normal"/>
    <w:pPr>
      <w:suppressAutoHyphens/>
    </w:pPr>
    <w:rPr>
      <w:color w:val="00000A"/>
      <w:sz w:val="24"/>
      <w:lang w:eastAsia="en-US"/>
    </w:rPr>
  </w:style>
  <w:style w:type="paragraph" w:customStyle="1" w:styleId="PlainText">
    <w:name w:val="Plain Text"/>
    <w:basedOn w:val="a"/>
    <w:rPr>
      <w:rFonts w:ascii="Courier New" w:hAnsi="Courier New"/>
    </w:rPr>
  </w:style>
  <w:style w:type="paragraph" w:customStyle="1" w:styleId="ae">
    <w:name w:val="Содержимое таблицы"/>
    <w:basedOn w:val="a"/>
  </w:style>
  <w:style w:type="paragraph" w:customStyle="1" w:styleId="af">
    <w:name w:val="Заголовок таблицы"/>
    <w:basedOn w:val="ae"/>
  </w:style>
  <w:style w:type="paragraph" w:customStyle="1" w:styleId="af0">
    <w:name w:val="Верхний и нижний колонтитулы"/>
    <w:basedOn w:val="a"/>
  </w:style>
  <w:style w:type="paragraph" w:customStyle="1" w:styleId="af1">
    <w:name w:val="Колонтитул"/>
    <w:basedOn w:val="a"/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customStyle="1" w:styleId="LO-Normal1">
    <w:name w:val="LO-Normal1"/>
    <w:pPr>
      <w:suppressAutoHyphens/>
    </w:pPr>
    <w:rPr>
      <w:color w:val="00000A"/>
      <w:sz w:val="24"/>
      <w:lang w:eastAsia="en-US"/>
    </w:rPr>
  </w:style>
  <w:style w:type="paragraph" w:customStyle="1" w:styleId="LO-Normal3">
    <w:name w:val="LO-Normal3"/>
    <w:pPr>
      <w:suppressAutoHyphens/>
    </w:pPr>
    <w:rPr>
      <w:color w:val="00000A"/>
      <w:sz w:val="24"/>
      <w:lang w:eastAsia="en-US"/>
    </w:rPr>
  </w:style>
  <w:style w:type="paragraph" w:customStyle="1" w:styleId="LO-Normal5">
    <w:name w:val="LO-Normal5"/>
    <w:pPr>
      <w:suppressAutoHyphens/>
    </w:pPr>
    <w:rPr>
      <w:color w:val="00000A"/>
      <w:sz w:val="24"/>
      <w:lang w:eastAsia="en-US"/>
    </w:rPr>
  </w:style>
  <w:style w:type="paragraph" w:customStyle="1" w:styleId="LO-Normal7">
    <w:name w:val="LO-Normal7"/>
    <w:pPr>
      <w:suppressAutoHyphens/>
    </w:pPr>
    <w:rPr>
      <w:color w:val="00000A"/>
      <w:sz w:val="24"/>
      <w:lang w:eastAsia="en-US"/>
    </w:rPr>
  </w:style>
  <w:style w:type="paragraph" w:customStyle="1" w:styleId="LO-Normal9">
    <w:name w:val="LO-Normal9"/>
    <w:pPr>
      <w:suppressAutoHyphens/>
    </w:pPr>
    <w:rPr>
      <w:color w:val="00000A"/>
      <w:sz w:val="24"/>
      <w:lang w:eastAsia="en-US"/>
    </w:rPr>
  </w:style>
  <w:style w:type="paragraph" w:customStyle="1" w:styleId="LO-Normal11">
    <w:name w:val="LO-Normal11"/>
    <w:pPr>
      <w:suppressAutoHyphens/>
    </w:pPr>
    <w:rPr>
      <w:color w:val="00000A"/>
      <w:sz w:val="24"/>
      <w:lang w:eastAsia="en-US"/>
    </w:rPr>
  </w:style>
  <w:style w:type="paragraph" w:customStyle="1" w:styleId="LO-Normal13">
    <w:name w:val="LO-Normal13"/>
    <w:pPr>
      <w:suppressAutoHyphens/>
    </w:pPr>
    <w:rPr>
      <w:color w:val="00000A"/>
      <w:sz w:val="24"/>
      <w:lang w:eastAsia="en-US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  <w:rPr>
      <w:szCs w:val="24"/>
    </w:rPr>
  </w:style>
  <w:style w:type="paragraph" w:customStyle="1" w:styleId="af5">
    <w:name w:val="Разделитель таблиц"/>
    <w:basedOn w:val="a"/>
    <w:pPr>
      <w:spacing w:line="14" w:lineRule="exact"/>
    </w:pPr>
    <w:rPr>
      <w:sz w:val="2"/>
      <w:szCs w:val="20"/>
    </w:rPr>
  </w:style>
  <w:style w:type="paragraph" w:customStyle="1" w:styleId="af6">
    <w:name w:val="Заголовок таблицы повторяющийся"/>
    <w:basedOn w:val="a"/>
    <w:pPr>
      <w:jc w:val="center"/>
    </w:pPr>
    <w:rPr>
      <w:b/>
    </w:rPr>
  </w:style>
  <w:style w:type="paragraph" w:customStyle="1" w:styleId="af7">
    <w:name w:val="Текст таблицы"/>
    <w:basedOn w:val="a"/>
  </w:style>
  <w:style w:type="paragraph" w:customStyle="1" w:styleId="14">
    <w:name w:val="Обычный1"/>
    <w:pPr>
      <w:suppressAutoHyphens/>
    </w:pPr>
    <w:rPr>
      <w:color w:val="00000A"/>
      <w:sz w:val="22"/>
      <w:lang w:eastAsia="en-US"/>
    </w:rPr>
  </w:style>
  <w:style w:type="paragraph" w:customStyle="1" w:styleId="LO-Normal15">
    <w:name w:val="LO-Normal15"/>
    <w:pPr>
      <w:suppressAutoHyphens/>
    </w:pPr>
    <w:rPr>
      <w:color w:val="00000A"/>
      <w:sz w:val="24"/>
      <w:lang w:eastAsia="en-US"/>
    </w:rPr>
  </w:style>
  <w:style w:type="paragraph" w:customStyle="1" w:styleId="LO-Normal17">
    <w:name w:val="LO-Normal17"/>
    <w:pPr>
      <w:suppressAutoHyphens/>
    </w:pPr>
    <w:rPr>
      <w:color w:val="00000A"/>
      <w:sz w:val="24"/>
      <w:lang w:eastAsia="en-US"/>
    </w:rPr>
  </w:style>
  <w:style w:type="paragraph" w:customStyle="1" w:styleId="LO-Normal19">
    <w:name w:val="LO-Normal19"/>
    <w:pPr>
      <w:suppressAutoHyphens/>
    </w:pPr>
    <w:rPr>
      <w:color w:val="00000A"/>
      <w:sz w:val="24"/>
      <w:lang w:eastAsia="en-US"/>
    </w:rPr>
  </w:style>
  <w:style w:type="paragraph" w:customStyle="1" w:styleId="LO-Normal21">
    <w:name w:val="LO-Normal21"/>
    <w:pPr>
      <w:suppressAutoHyphens/>
    </w:pPr>
    <w:rPr>
      <w:color w:val="00000A"/>
      <w:sz w:val="24"/>
      <w:lang w:eastAsia="en-US"/>
    </w:rPr>
  </w:style>
  <w:style w:type="paragraph" w:customStyle="1" w:styleId="LO-Normal23">
    <w:name w:val="LO-Normal23"/>
    <w:pPr>
      <w:suppressAutoHyphens/>
    </w:pPr>
    <w:rPr>
      <w:color w:val="00000A"/>
      <w:sz w:val="24"/>
      <w:lang w:eastAsia="en-US"/>
    </w:rPr>
  </w:style>
  <w:style w:type="paragraph" w:customStyle="1" w:styleId="LO-Normal25">
    <w:name w:val="LO-Normal25"/>
    <w:pPr>
      <w:suppressAutoHyphens/>
    </w:pPr>
    <w:rPr>
      <w:color w:val="00000A"/>
      <w:sz w:val="24"/>
      <w:lang w:eastAsia="en-US"/>
    </w:rPr>
  </w:style>
  <w:style w:type="paragraph" w:customStyle="1" w:styleId="LO-Normal27">
    <w:name w:val="LO-Normal27"/>
    <w:pPr>
      <w:suppressAutoHyphens/>
    </w:pPr>
    <w:rPr>
      <w:color w:val="00000A"/>
      <w:sz w:val="24"/>
      <w:lang w:eastAsia="en-US"/>
    </w:rPr>
  </w:style>
  <w:style w:type="paragraph" w:customStyle="1" w:styleId="LO-Normal29">
    <w:name w:val="LO-Normal29"/>
    <w:pPr>
      <w:suppressAutoHyphens/>
    </w:pPr>
    <w:rPr>
      <w:color w:val="00000A"/>
      <w:sz w:val="24"/>
      <w:lang w:eastAsia="en-US"/>
    </w:rPr>
  </w:style>
  <w:style w:type="paragraph" w:customStyle="1" w:styleId="LO-Normal31">
    <w:name w:val="LO-Normal31"/>
    <w:pPr>
      <w:suppressAutoHyphens/>
    </w:pPr>
    <w:rPr>
      <w:color w:val="00000A"/>
      <w:sz w:val="24"/>
      <w:lang w:eastAsia="en-US"/>
    </w:rPr>
  </w:style>
  <w:style w:type="paragraph" w:customStyle="1" w:styleId="LO-Normal33">
    <w:name w:val="LO-Normal33"/>
    <w:pPr>
      <w:suppressAutoHyphens/>
    </w:pPr>
    <w:rPr>
      <w:color w:val="00000A"/>
      <w:sz w:val="24"/>
      <w:lang w:eastAsia="en-US"/>
    </w:rPr>
  </w:style>
  <w:style w:type="paragraph" w:customStyle="1" w:styleId="LO-Normal35">
    <w:name w:val="LO-Normal35"/>
    <w:pPr>
      <w:suppressAutoHyphens/>
    </w:pPr>
    <w:rPr>
      <w:color w:val="00000A"/>
      <w:sz w:val="24"/>
      <w:lang w:eastAsia="en-US"/>
    </w:rPr>
  </w:style>
  <w:style w:type="paragraph" w:customStyle="1" w:styleId="LO-Normal37">
    <w:name w:val="LO-Normal37"/>
    <w:pPr>
      <w:suppressAutoHyphens/>
    </w:pPr>
    <w:rPr>
      <w:color w:val="00000A"/>
      <w:sz w:val="24"/>
      <w:lang w:eastAsia="en-US"/>
    </w:rPr>
  </w:style>
  <w:style w:type="paragraph" w:customStyle="1" w:styleId="LO-Normal39">
    <w:name w:val="LO-Normal39"/>
    <w:pPr>
      <w:suppressAutoHyphens/>
    </w:pPr>
    <w:rPr>
      <w:color w:val="00000A"/>
      <w:sz w:val="24"/>
      <w:lang w:eastAsia="en-US"/>
    </w:rPr>
  </w:style>
  <w:style w:type="paragraph" w:customStyle="1" w:styleId="LO-Normal41">
    <w:name w:val="LO-Normal41"/>
    <w:pPr>
      <w:suppressAutoHyphens/>
    </w:pPr>
    <w:rPr>
      <w:color w:val="00000A"/>
      <w:sz w:val="24"/>
      <w:lang w:eastAsia="en-US"/>
    </w:rPr>
  </w:style>
  <w:style w:type="paragraph" w:customStyle="1" w:styleId="LO-Normal43">
    <w:name w:val="LO-Normal43"/>
    <w:pPr>
      <w:suppressAutoHyphens/>
    </w:pPr>
    <w:rPr>
      <w:color w:val="00000A"/>
      <w:sz w:val="24"/>
      <w:lang w:eastAsia="en-US"/>
    </w:rPr>
  </w:style>
  <w:style w:type="paragraph" w:customStyle="1" w:styleId="LO-Normal45">
    <w:name w:val="LO-Normal45"/>
    <w:pPr>
      <w:suppressAutoHyphens/>
    </w:pPr>
    <w:rPr>
      <w:color w:val="00000A"/>
      <w:sz w:val="24"/>
      <w:lang w:eastAsia="en-US"/>
    </w:rPr>
  </w:style>
  <w:style w:type="paragraph" w:customStyle="1" w:styleId="LO-Normal47">
    <w:name w:val="LO-Normal47"/>
    <w:pPr>
      <w:suppressAutoHyphens/>
    </w:pPr>
    <w:rPr>
      <w:color w:val="00000A"/>
      <w:sz w:val="24"/>
      <w:lang w:eastAsia="en-US"/>
    </w:rPr>
  </w:style>
  <w:style w:type="paragraph" w:customStyle="1" w:styleId="LO-Normal49">
    <w:name w:val="LO-Normal49"/>
    <w:pPr>
      <w:suppressAutoHyphens/>
    </w:pPr>
    <w:rPr>
      <w:color w:val="00000A"/>
      <w:sz w:val="24"/>
      <w:lang w:eastAsia="en-US"/>
    </w:rPr>
  </w:style>
  <w:style w:type="paragraph" w:customStyle="1" w:styleId="LO-Normal51">
    <w:name w:val="LO-Normal51"/>
    <w:pPr>
      <w:suppressAutoHyphens/>
    </w:pPr>
    <w:rPr>
      <w:color w:val="00000A"/>
      <w:sz w:val="24"/>
      <w:lang w:eastAsia="en-US"/>
    </w:rPr>
  </w:style>
  <w:style w:type="paragraph" w:customStyle="1" w:styleId="LO-Normal53">
    <w:name w:val="LO-Normal53"/>
    <w:pPr>
      <w:suppressAutoHyphens/>
    </w:pPr>
    <w:rPr>
      <w:color w:val="00000A"/>
      <w:sz w:val="24"/>
      <w:lang w:eastAsia="en-US"/>
    </w:rPr>
  </w:style>
  <w:style w:type="paragraph" w:customStyle="1" w:styleId="LO-Normal55">
    <w:name w:val="LO-Normal55"/>
    <w:pPr>
      <w:suppressAutoHyphens/>
    </w:pPr>
    <w:rPr>
      <w:color w:val="00000A"/>
      <w:sz w:val="24"/>
      <w:lang w:eastAsia="en-US"/>
    </w:rPr>
  </w:style>
  <w:style w:type="paragraph" w:customStyle="1" w:styleId="af8">
    <w:name w:val="Верхний колонтитул слева"/>
    <w:basedOn w:val="af4"/>
    <w:pPr>
      <w:suppressLineNumbers/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31">
    <w:name w:val="Основной текст 31"/>
    <w:basedOn w:val="a"/>
    <w:pPr>
      <w:widowControl w:val="0"/>
      <w:autoSpaceDE w:val="0"/>
      <w:jc w:val="both"/>
    </w:pPr>
    <w:rPr>
      <w:color w:val="FF0000"/>
      <w:kern w:val="2"/>
      <w:sz w:val="22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af9">
    <w:name w:val="Информация об изменениях документа"/>
    <w:basedOn w:val="afa"/>
    <w:next w:val="a"/>
    <w:rPr>
      <w:i/>
      <w:iCs/>
    </w:rPr>
  </w:style>
  <w:style w:type="paragraph" w:customStyle="1" w:styleId="afa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kern w:val="2"/>
      <w:sz w:val="24"/>
      <w:szCs w:val="24"/>
      <w:shd w:val="clear" w:color="auto" w:fill="F0F0F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</w:rPr>
  </w:style>
  <w:style w:type="paragraph" w:customStyle="1" w:styleId="afb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kern w:val="2"/>
      <w:sz w:val="24"/>
      <w:szCs w:val="24"/>
    </w:rPr>
  </w:style>
  <w:style w:type="paragraph" w:styleId="afc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endnote text"/>
    <w:basedOn w:val="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korenovsk-gorod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4421</Words>
  <Characters>25201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2025-08-07T11:39:00Z</cp:lastPrinted>
  <dcterms:created xsi:type="dcterms:W3CDTF">2025-08-26T09:09:00Z</dcterms:created>
  <dcterms:modified xsi:type="dcterms:W3CDTF">2025-08-26T09:09:00Z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