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9"/>
          <w:tab w:val="left" w:pos="4428" w:leader="none"/>
        </w:tabs>
        <w:spacing w:lineRule="auto" w:line="240" w:before="0" w:after="0"/>
        <w:ind w:hanging="0" w:left="0" w:right="0"/>
        <w:jc w:val="center"/>
        <w:rPr>
          <w:rFonts w:ascii="Times New Roman" w:hAnsi="Times New Roman"/>
        </w:rPr>
      </w:pPr>
      <w:r>
        <w:rPr/>
        <w:drawing>
          <wp:inline distT="0" distB="0" distL="0" distR="0">
            <wp:extent cx="640080" cy="73787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1322" t="-1059" r="-1322" b="-1059"/>
                    <a:stretch>
                      <a:fillRect/>
                    </a:stretch>
                  </pic:blipFill>
                  <pic:spPr bwMode="auto">
                    <a:xfrm>
                      <a:off x="0" y="0"/>
                      <a:ext cx="640080" cy="737870"/>
                    </a:xfrm>
                    <a:prstGeom prst="rect">
                      <a:avLst/>
                    </a:prstGeom>
                  </pic:spPr>
                </pic:pic>
              </a:graphicData>
            </a:graphic>
          </wp:inline>
        </w:drawing>
      </w:r>
    </w:p>
    <w:p>
      <w:pPr>
        <w:pStyle w:val="Normal"/>
        <w:spacing w:lineRule="auto" w:line="240" w:before="0" w:after="0"/>
        <w:contextualSpacing/>
        <w:jc w:val="center"/>
        <w:rPr>
          <w:rFonts w:ascii="Times New Roman" w:hAnsi="Times New Roman"/>
        </w:rPr>
      </w:pPr>
      <w:r>
        <w:rPr>
          <w:rFonts w:ascii="Times New Roman" w:hAnsi="Times New Roman"/>
        </w:rPr>
      </w:r>
    </w:p>
    <w:p>
      <w:pPr>
        <w:pStyle w:val="Normal"/>
        <w:spacing w:lineRule="auto" w:line="240" w:before="0" w:after="0"/>
        <w:ind w:hanging="0" w:left="0" w:right="0"/>
        <w:contextualSpacing/>
        <w:jc w:val="center"/>
        <w:rPr>
          <w:rFonts w:ascii="Times New Roman" w:hAnsi="Times New Roman"/>
          <w:b/>
          <w:color w:val="000000"/>
          <w:sz w:val="28"/>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contextualSpacing/>
        <w:jc w:val="center"/>
        <w:rPr>
          <w:rFonts w:ascii="Times New Roman" w:hAnsi="Times New Roman"/>
          <w:b/>
          <w:color w:val="000000"/>
          <w:sz w:val="12"/>
        </w:rPr>
      </w:pPr>
      <w:r>
        <w:rPr>
          <w:rFonts w:ascii="Times New Roman" w:hAnsi="Times New Roman"/>
          <w:b/>
          <w:color w:val="000000"/>
          <w:sz w:val="28"/>
        </w:rPr>
        <w:t>КРАСНОДАРСКОГО  КРАЯ</w:t>
      </w:r>
    </w:p>
    <w:p>
      <w:pPr>
        <w:pStyle w:val="Normal"/>
        <w:spacing w:lineRule="auto" w:line="240" w:before="0" w:after="0"/>
        <w:ind w:hanging="0" w:left="0" w:right="0"/>
        <w:contextualSpacing/>
        <w:jc w:val="center"/>
        <w:rPr>
          <w:rFonts w:ascii="Times New Roman" w:hAnsi="Times New Roman"/>
          <w:b/>
          <w:color w:val="000000"/>
          <w:sz w:val="12"/>
        </w:rPr>
      </w:pPr>
      <w:r>
        <w:rPr>
          <w:rFonts w:ascii="Times New Roman" w:hAnsi="Times New Roman"/>
          <w:b/>
          <w:color w:val="000000"/>
          <w:sz w:val="12"/>
        </w:rPr>
      </w:r>
    </w:p>
    <w:p>
      <w:pPr>
        <w:pStyle w:val="Normal"/>
        <w:spacing w:lineRule="auto" w:line="240" w:before="0" w:after="0"/>
        <w:ind w:hanging="0" w:left="0" w:right="0"/>
        <w:contextualSpacing/>
        <w:jc w:val="center"/>
        <w:rPr>
          <w:rFonts w:ascii="Times New Roman" w:hAnsi="Times New Roman"/>
          <w:b/>
          <w:color w:val="000000"/>
          <w:sz w:val="12"/>
        </w:rPr>
      </w:pPr>
      <w:r>
        <w:rPr>
          <w:rFonts w:ascii="Times New Roman" w:hAnsi="Times New Roman"/>
          <w:b/>
          <w:color w:val="000000"/>
          <w:sz w:val="36"/>
        </w:rPr>
        <w:t>ПОСТАНОВЛЕНИЕ</w:t>
      </w:r>
    </w:p>
    <w:p>
      <w:pPr>
        <w:pStyle w:val="Normal"/>
        <w:spacing w:lineRule="auto" w:line="240" w:before="0" w:after="0"/>
        <w:ind w:hanging="0" w:left="0" w:right="0"/>
        <w:contextualSpacing/>
        <w:jc w:val="center"/>
        <w:rPr>
          <w:rFonts w:ascii="Times New Roman" w:hAnsi="Times New Roman"/>
          <w:b/>
          <w:color w:val="000000"/>
          <w:sz w:val="24"/>
        </w:rPr>
      </w:pPr>
      <w:r>
        <w:rPr>
          <w:rFonts w:ascii="Times New Roman" w:hAnsi="Times New Roman"/>
          <w:b/>
          <w:color w:val="000000"/>
          <w:sz w:val="12"/>
        </w:rPr>
        <w:t xml:space="preserve"> </w:t>
      </w:r>
    </w:p>
    <w:p>
      <w:pPr>
        <w:pStyle w:val="Normal"/>
        <w:widowControl w:val="false"/>
        <w:spacing w:lineRule="auto" w:line="240" w:before="0" w:after="0"/>
        <w:ind w:hanging="0" w:left="0" w:right="0"/>
        <w:contextualSpacing/>
        <w:jc w:val="center"/>
        <w:rPr>
          <w:rFonts w:ascii="Times New Roman" w:hAnsi="Times New Roman"/>
          <w:color w:val="000000"/>
          <w:sz w:val="24"/>
        </w:rPr>
      </w:pPr>
      <w:r>
        <w:rPr>
          <w:rFonts w:ascii="Times New Roman" w:hAnsi="Times New Roman"/>
          <w:b/>
          <w:color w:val="000000"/>
          <w:sz w:val="24"/>
        </w:rPr>
        <w:t>от 06.11.2025                                                                                                                           № 1552</w:t>
      </w:r>
    </w:p>
    <w:p>
      <w:pPr>
        <w:pStyle w:val="Normal"/>
        <w:spacing w:lineRule="auto" w:line="240" w:before="0" w:after="0"/>
        <w:ind w:hanging="0" w:left="0" w:right="0"/>
        <w:jc w:val="center"/>
        <w:rPr>
          <w:rFonts w:ascii="Times New Roman" w:hAnsi="Times New Roman"/>
          <w:b w:val="false"/>
          <w:sz w:val="28"/>
        </w:rPr>
      </w:pPr>
      <w:r>
        <w:rPr>
          <w:rFonts w:ascii="Times New Roman" w:hAnsi="Times New Roman"/>
          <w:color w:val="000000"/>
          <w:sz w:val="24"/>
        </w:rPr>
        <w:t>г. Кореновск</w:t>
      </w:r>
    </w:p>
    <w:p>
      <w:pPr>
        <w:pStyle w:val="Normal"/>
        <w:spacing w:lineRule="auto" w:line="240" w:before="0" w:after="0"/>
        <w:ind w:hanging="0" w:left="0" w:right="0"/>
        <w:jc w:val="center"/>
        <w:rPr>
          <w:rFonts w:ascii="Times New Roman" w:hAnsi="Times New Roman"/>
          <w:b w:val="false"/>
          <w:sz w:val="28"/>
        </w:rPr>
      </w:pPr>
      <w:r>
        <w:rPr>
          <w:rFonts w:ascii="Times New Roman" w:hAnsi="Times New Roman"/>
          <w:b w:val="false"/>
          <w:sz w:val="28"/>
        </w:rPr>
      </w:r>
    </w:p>
    <w:p>
      <w:pPr>
        <w:pStyle w:val="Normal"/>
        <w:spacing w:lineRule="auto" w:line="240" w:before="0" w:after="0"/>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b/>
          <w:sz w:val="28"/>
        </w:rPr>
      </w:pPr>
      <w:r>
        <w:rPr>
          <w:rFonts w:ascii="Times New Roman" w:hAnsi="Times New Roman"/>
          <w:b/>
          <w:sz w:val="28"/>
        </w:rPr>
        <w:t xml:space="preserve">Об утверждении отчета об исполнении бюджета муниципального </w:t>
      </w:r>
    </w:p>
    <w:p>
      <w:pPr>
        <w:pStyle w:val="Normal"/>
        <w:spacing w:lineRule="auto" w:line="240" w:before="0" w:after="0"/>
        <w:jc w:val="center"/>
        <w:rPr>
          <w:rFonts w:ascii="Times New Roman" w:hAnsi="Times New Roman"/>
          <w:b/>
          <w:sz w:val="28"/>
        </w:rPr>
      </w:pPr>
      <w:r>
        <w:rPr>
          <w:rFonts w:ascii="Times New Roman" w:hAnsi="Times New Roman"/>
          <w:b/>
          <w:sz w:val="28"/>
        </w:rPr>
        <w:t>образования Кореновский муниципальный район Краснодарского края</w:t>
      </w:r>
    </w:p>
    <w:p>
      <w:pPr>
        <w:pStyle w:val="Normal"/>
        <w:spacing w:lineRule="auto" w:line="240" w:before="0" w:after="0"/>
        <w:jc w:val="center"/>
        <w:rPr>
          <w:rFonts w:ascii="Times New Roman" w:hAnsi="Times New Roman"/>
          <w:b w:val="false"/>
          <w:sz w:val="28"/>
        </w:rPr>
      </w:pPr>
      <w:r>
        <w:rPr>
          <w:rFonts w:ascii="Times New Roman" w:hAnsi="Times New Roman"/>
          <w:b/>
          <w:sz w:val="28"/>
        </w:rPr>
        <w:t>за девять месяцев 2025 года</w:t>
      </w:r>
    </w:p>
    <w:p>
      <w:pPr>
        <w:pStyle w:val="Normal"/>
        <w:spacing w:lineRule="auto" w:line="240" w:before="0" w:after="0"/>
        <w:jc w:val="center"/>
        <w:rPr>
          <w:rFonts w:ascii="Times New Roman" w:hAnsi="Times New Roman"/>
          <w:b w:val="false"/>
          <w:sz w:val="28"/>
        </w:rPr>
      </w:pPr>
      <w:r>
        <w:rPr>
          <w:rFonts w:ascii="Times New Roman" w:hAnsi="Times New Roman"/>
          <w:b w:val="false"/>
          <w:sz w:val="28"/>
        </w:rPr>
      </w:r>
    </w:p>
    <w:p>
      <w:pPr>
        <w:pStyle w:val="Normal"/>
        <w:spacing w:lineRule="auto" w:line="240" w:before="0" w:after="0"/>
        <w:jc w:val="center"/>
        <w:rPr>
          <w:rFonts w:ascii="Times New Roman" w:hAnsi="Times New Roman"/>
          <w:b w:val="false"/>
          <w:sz w:val="28"/>
        </w:rPr>
      </w:pPr>
      <w:r>
        <w:rPr>
          <w:rFonts w:ascii="Times New Roman" w:hAnsi="Times New Roman"/>
          <w:b w:val="false"/>
          <w:sz w:val="28"/>
        </w:rPr>
      </w:r>
      <w:bookmarkStart w:id="0" w:name="_GoBack"/>
      <w:bookmarkStart w:id="1" w:name="_GoBack"/>
      <w:bookmarkEnd w:id="1"/>
    </w:p>
    <w:p>
      <w:pPr>
        <w:pStyle w:val="Normal"/>
        <w:tabs>
          <w:tab w:val="left" w:pos="709" w:leader="none"/>
          <w:tab w:val="left" w:pos="851" w:leader="none"/>
          <w:tab w:val="left" w:pos="993" w:leader="none"/>
        </w:tabs>
        <w:spacing w:lineRule="auto" w:line="240" w:before="0" w:after="0"/>
        <w:ind w:firstLine="567" w:left="0" w:right="0"/>
        <w:jc w:val="both"/>
        <w:rPr>
          <w:rFonts w:ascii="Times New Roman" w:hAnsi="Times New Roman"/>
          <w:spacing w:val="2"/>
          <w:sz w:val="28"/>
        </w:rPr>
      </w:pPr>
      <w:r>
        <w:rPr>
          <w:rFonts w:ascii="Times New Roman" w:hAnsi="Times New Roman"/>
          <w:spacing w:val="2"/>
          <w:sz w:val="28"/>
        </w:rPr>
        <w:t xml:space="preserve">В соответствии со статьей 264.2 Бюджетного Кодекса Российской Федерации и разделом 4 приложения к решению Совета муниципального образования Кореновский район от 26 декабря 2024 года № 606 «Об утверждении Положения о бюджетном процессе в муниципальном образовании Кореновский район» администрация муниципального образования    Кореновский    муниципальный     район   Краснодарского  края </w:t>
      </w:r>
    </w:p>
    <w:p>
      <w:pPr>
        <w:pStyle w:val="Normal"/>
        <w:tabs>
          <w:tab w:val="left" w:pos="709" w:leader="none"/>
          <w:tab w:val="left" w:pos="851" w:leader="none"/>
          <w:tab w:val="left" w:pos="993" w:leader="none"/>
        </w:tabs>
        <w:spacing w:lineRule="auto" w:line="240" w:before="0" w:after="0"/>
        <w:jc w:val="both"/>
        <w:rPr>
          <w:rFonts w:ascii="Times New Roman" w:hAnsi="Times New Roman"/>
          <w:spacing w:val="2"/>
          <w:sz w:val="28"/>
        </w:rPr>
      </w:pPr>
      <w:r>
        <w:rPr>
          <w:rFonts w:ascii="Times New Roman" w:hAnsi="Times New Roman"/>
          <w:spacing w:val="2"/>
          <w:sz w:val="28"/>
        </w:rPr>
        <w:t>п о с т а н о в л я е т:</w:t>
      </w:r>
    </w:p>
    <w:p>
      <w:pPr>
        <w:pStyle w:val="Normal"/>
        <w:tabs>
          <w:tab w:val="clear" w:pos="709"/>
          <w:tab w:val="left" w:pos="851" w:leader="none"/>
        </w:tabs>
        <w:spacing w:lineRule="auto" w:line="240" w:before="0" w:after="0"/>
        <w:ind w:firstLine="567" w:left="0" w:right="0"/>
        <w:jc w:val="both"/>
        <w:rPr>
          <w:spacing w:val="2"/>
        </w:rPr>
      </w:pPr>
      <w:r>
        <w:rPr>
          <w:rFonts w:ascii="Times New Roman" w:hAnsi="Times New Roman"/>
          <w:spacing w:val="2"/>
          <w:sz w:val="28"/>
        </w:rPr>
        <w:t>1. Утвердить о</w:t>
      </w:r>
      <w:r>
        <w:rPr>
          <w:rFonts w:ascii="Times New Roman" w:hAnsi="Times New Roman"/>
          <w:sz w:val="28"/>
        </w:rPr>
        <w:t>тчет об исполнении местного бюджета (бюджета муниципального образования Кореновский муниципальный район Краснодарского края) за девять месяцев 2025 года</w:t>
      </w:r>
      <w:r>
        <w:rPr>
          <w:rFonts w:ascii="Times New Roman" w:hAnsi="Times New Roman"/>
          <w:spacing w:val="2"/>
          <w:sz w:val="28"/>
        </w:rPr>
        <w:t xml:space="preserve"> (прилагается).</w:t>
      </w:r>
    </w:p>
    <w:p>
      <w:pPr>
        <w:pStyle w:val="14"/>
        <w:ind w:firstLine="567" w:left="0" w:right="0"/>
        <w:jc w:val="both"/>
        <w:rPr>
          <w:spacing w:val="2"/>
        </w:rPr>
      </w:pPr>
      <w:r>
        <w:rPr>
          <w:spacing w:val="2"/>
        </w:rPr>
        <w:t>2. Финансовому управлению администрации муниципального образования Кореновский муниципальный район Краснодарского края (Терпелюк) направить о</w:t>
      </w:r>
      <w:r>
        <w:rPr/>
        <w:t>тчет об исполнении местного бюджета (бюджета муниципального образования Кореновский муниципальный район Краснодарского края) за девять месяцев 2025 года</w:t>
      </w:r>
      <w:r>
        <w:rPr>
          <w:spacing w:val="2"/>
        </w:rPr>
        <w:t xml:space="preserve"> в Совет муниципального образования Кореновский муниципальный район Краснодарского края и Контрольно-счетную палату муниципального образования Кореновский муниципальный район Краснодарского края.</w:t>
      </w:r>
    </w:p>
    <w:p>
      <w:pPr>
        <w:pStyle w:val="14"/>
        <w:tabs>
          <w:tab w:val="left" w:pos="709" w:leader="none"/>
          <w:tab w:val="left" w:pos="851" w:leader="none"/>
          <w:tab w:val="left" w:pos="993" w:leader="none"/>
          <w:tab w:val="left" w:pos="1134" w:leader="none"/>
        </w:tabs>
        <w:ind w:firstLine="567" w:left="0" w:right="0"/>
        <w:jc w:val="both"/>
        <w:rPr>
          <w:rFonts w:ascii="Times New Roman" w:hAnsi="Times New Roman"/>
          <w:spacing w:val="2"/>
          <w:sz w:val="28"/>
        </w:rPr>
      </w:pPr>
      <w:r>
        <w:rPr>
          <w:spacing w:val="2"/>
        </w:rPr>
        <w:t xml:space="preserve">3.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опубликовать официально настоящее постановление и разместить в </w:t>
      </w:r>
      <w:r>
        <w:rPr/>
        <w:t>информационно-телекоммуникационной сети «Интернет» на официальном сайте администрации муниципального образования Кореновский муниципальный район Краснодарского края.</w:t>
      </w:r>
    </w:p>
    <w:p>
      <w:pPr>
        <w:pStyle w:val="Normal"/>
        <w:tabs>
          <w:tab w:val="left" w:pos="709" w:leader="none"/>
          <w:tab w:val="left" w:pos="851" w:leader="none"/>
          <w:tab w:val="left" w:pos="993" w:leader="none"/>
        </w:tabs>
        <w:spacing w:lineRule="auto" w:line="240" w:before="0" w:after="0"/>
        <w:ind w:firstLine="567" w:left="0" w:right="0"/>
        <w:jc w:val="both"/>
        <w:rPr>
          <w:rFonts w:ascii="Times New Roman" w:hAnsi="Times New Roman"/>
          <w:spacing w:val="2"/>
          <w:sz w:val="28"/>
        </w:rPr>
      </w:pPr>
      <w:r>
        <w:rPr>
          <w:rFonts w:ascii="Times New Roman" w:hAnsi="Times New Roman"/>
          <w:spacing w:val="2"/>
          <w:sz w:val="28"/>
        </w:rPr>
        <w:t>4.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С.В. Колупайко.</w:t>
      </w:r>
    </w:p>
    <w:p>
      <w:pPr>
        <w:pStyle w:val="Normal"/>
        <w:tabs>
          <w:tab w:val="left" w:pos="567" w:leader="none"/>
          <w:tab w:val="left" w:pos="709" w:leader="none"/>
          <w:tab w:val="left" w:pos="851" w:leader="none"/>
          <w:tab w:val="left" w:pos="993" w:leader="none"/>
          <w:tab w:val="left" w:pos="1134" w:leader="none"/>
        </w:tabs>
        <w:spacing w:lineRule="auto" w:line="240" w:before="0" w:after="0"/>
        <w:ind w:firstLine="567" w:left="0" w:right="57"/>
        <w:jc w:val="both"/>
        <w:rPr>
          <w:rFonts w:ascii="Times New Roman" w:hAnsi="Times New Roman"/>
          <w:spacing w:val="2"/>
          <w:sz w:val="28"/>
        </w:rPr>
      </w:pPr>
      <w:r>
        <w:rPr>
          <w:rFonts w:ascii="Times New Roman" w:hAnsi="Times New Roman"/>
          <w:spacing w:val="2"/>
          <w:sz w:val="28"/>
        </w:rPr>
        <w:t>5. Постановление вступает в силу со дня его обнародования.</w:t>
      </w:r>
    </w:p>
    <w:p>
      <w:pPr>
        <w:pStyle w:val="Normal"/>
        <w:tabs>
          <w:tab w:val="left" w:pos="567" w:leader="none"/>
          <w:tab w:val="left" w:pos="709" w:leader="none"/>
          <w:tab w:val="left" w:pos="851" w:leader="none"/>
        </w:tabs>
        <w:spacing w:lineRule="auto" w:line="240" w:before="0" w:after="0"/>
        <w:ind w:firstLine="709" w:left="0" w:right="0"/>
        <w:jc w:val="both"/>
        <w:rPr>
          <w:rFonts w:ascii="Times New Roman" w:hAnsi="Times New Roman"/>
          <w:spacing w:val="2"/>
          <w:sz w:val="28"/>
        </w:rPr>
      </w:pPr>
      <w:r>
        <w:rPr>
          <w:rFonts w:ascii="Times New Roman" w:hAnsi="Times New Roman"/>
          <w:spacing w:val="2"/>
          <w:sz w:val="28"/>
        </w:rPr>
      </w:r>
    </w:p>
    <w:p>
      <w:pPr>
        <w:pStyle w:val="Normal"/>
        <w:tabs>
          <w:tab w:val="left" w:pos="567" w:leader="none"/>
          <w:tab w:val="left" w:pos="709" w:leader="none"/>
          <w:tab w:val="left" w:pos="851" w:leader="none"/>
        </w:tabs>
        <w:spacing w:lineRule="auto" w:line="240" w:before="0" w:after="0"/>
        <w:ind w:firstLine="709" w:left="0" w:right="0"/>
        <w:jc w:val="both"/>
        <w:rPr>
          <w:rFonts w:ascii="Times New Roman" w:hAnsi="Times New Roman"/>
          <w:spacing w:val="2"/>
          <w:sz w:val="28"/>
        </w:rPr>
      </w:pPr>
      <w:r>
        <w:rPr>
          <w:rFonts w:ascii="Times New Roman" w:hAnsi="Times New Roman"/>
          <w:spacing w:val="2"/>
          <w:sz w:val="28"/>
        </w:rPr>
      </w:r>
    </w:p>
    <w:p>
      <w:pPr>
        <w:pStyle w:val="Normal"/>
        <w:tabs>
          <w:tab w:val="left" w:pos="567" w:leader="none"/>
          <w:tab w:val="left" w:pos="709" w:leader="none"/>
          <w:tab w:val="left" w:pos="851" w:leader="none"/>
        </w:tabs>
        <w:spacing w:lineRule="auto" w:line="240" w:before="0" w:after="0"/>
        <w:ind w:firstLine="709" w:left="0" w:right="0"/>
        <w:jc w:val="both"/>
        <w:rPr>
          <w:rFonts w:ascii="Times New Roman" w:hAnsi="Times New Roman"/>
          <w:spacing w:val="2"/>
          <w:sz w:val="28"/>
        </w:rPr>
      </w:pPr>
      <w:r>
        <w:rPr>
          <w:rFonts w:ascii="Times New Roman" w:hAnsi="Times New Roman"/>
          <w:spacing w:val="2"/>
          <w:sz w:val="28"/>
        </w:rPr>
      </w:r>
    </w:p>
    <w:tbl>
      <w:tblPr>
        <w:tblStyle w:val="Style_5"/>
        <w:tblW w:w="9746" w:type="dxa"/>
        <w:jc w:val="left"/>
        <w:tblInd w:w="0" w:type="dxa"/>
        <w:tblLayout w:type="fixed"/>
        <w:tblCellMar>
          <w:top w:w="0" w:type="dxa"/>
          <w:left w:w="108" w:type="dxa"/>
          <w:bottom w:w="0" w:type="dxa"/>
          <w:right w:w="108" w:type="dxa"/>
        </w:tblCellMar>
      </w:tblPr>
      <w:tblGrid>
        <w:gridCol w:w="5333"/>
        <w:gridCol w:w="4412"/>
      </w:tblGrid>
      <w:tr>
        <w:trPr/>
        <w:tc>
          <w:tcPr>
            <w:tcW w:w="5333" w:type="dxa"/>
            <w:tcBorders/>
            <w:shd w:fill="auto" w:val="clear"/>
          </w:tcPr>
          <w:p>
            <w:pPr>
              <w:pStyle w:val="Normal"/>
              <w:suppressAutoHyphens w:val="true"/>
              <w:spacing w:lineRule="auto" w:line="240" w:before="0" w:after="0"/>
              <w:ind w:hanging="0" w:left="0" w:right="0"/>
              <w:jc w:val="left"/>
              <w:rPr>
                <w:rFonts w:ascii="Times New Roman" w:hAnsi="Times New Roman"/>
                <w:sz w:val="28"/>
              </w:rPr>
            </w:pPr>
            <w:r>
              <w:rPr>
                <w:rFonts w:ascii="Times New Roman" w:hAnsi="Times New Roman"/>
                <w:spacing w:val="0"/>
                <w:kern w:val="0"/>
                <w:sz w:val="28"/>
                <w:szCs w:val="20"/>
              </w:rPr>
              <w:t>Исполняющий обязанности главы</w:t>
            </w:r>
          </w:p>
          <w:p>
            <w:pPr>
              <w:pStyle w:val="Normal"/>
              <w:suppressAutoHyphens w:val="true"/>
              <w:spacing w:lineRule="auto" w:line="240" w:before="0" w:after="0"/>
              <w:ind w:hanging="0" w:left="0" w:right="0"/>
              <w:jc w:val="left"/>
              <w:rPr>
                <w:rFonts w:ascii="Times New Roman" w:hAnsi="Times New Roman"/>
                <w:sz w:val="28"/>
              </w:rPr>
            </w:pPr>
            <w:r>
              <w:rPr>
                <w:rFonts w:ascii="Times New Roman" w:hAnsi="Times New Roman"/>
                <w:spacing w:val="0"/>
                <w:kern w:val="0"/>
                <w:sz w:val="28"/>
                <w:szCs w:val="20"/>
              </w:rPr>
              <w:t>муниципального образования</w:t>
            </w:r>
          </w:p>
          <w:p>
            <w:pPr>
              <w:pStyle w:val="Normal"/>
              <w:suppressAutoHyphens w:val="true"/>
              <w:spacing w:lineRule="auto" w:line="240" w:before="0" w:after="0"/>
              <w:ind w:hanging="0" w:left="0" w:right="0"/>
              <w:jc w:val="left"/>
              <w:rPr>
                <w:spacing w:val="0"/>
                <w:kern w:val="0"/>
                <w:sz w:val="20"/>
                <w:szCs w:val="20"/>
              </w:rPr>
            </w:pPr>
            <w:r>
              <w:rPr>
                <w:rFonts w:ascii="Times New Roman" w:hAnsi="Times New Roman"/>
                <w:spacing w:val="0"/>
                <w:kern w:val="0"/>
                <w:sz w:val="28"/>
                <w:szCs w:val="20"/>
              </w:rPr>
              <w:t>Кореновский муниципальный район Краснодарского края</w:t>
            </w:r>
          </w:p>
        </w:tc>
        <w:tc>
          <w:tcPr>
            <w:tcW w:w="4412" w:type="dxa"/>
            <w:tcBorders/>
            <w:shd w:fill="auto" w:val="clear"/>
            <w:vAlign w:val="bottom"/>
          </w:tcPr>
          <w:p>
            <w:pPr>
              <w:pStyle w:val="Normal"/>
              <w:suppressAutoHyphens w:val="true"/>
              <w:spacing w:lineRule="auto" w:line="240" w:before="0" w:after="0"/>
              <w:ind w:hanging="0" w:left="0" w:right="0"/>
              <w:jc w:val="right"/>
              <w:rPr>
                <w:spacing w:val="0"/>
                <w:kern w:val="0"/>
                <w:sz w:val="20"/>
                <w:szCs w:val="20"/>
              </w:rPr>
            </w:pPr>
            <w:r>
              <w:rPr>
                <w:rFonts w:ascii="Times New Roman" w:hAnsi="Times New Roman"/>
                <w:spacing w:val="0"/>
                <w:kern w:val="0"/>
                <w:sz w:val="28"/>
                <w:szCs w:val="20"/>
              </w:rPr>
              <w:t>С.В. Колупайко</w:t>
            </w:r>
          </w:p>
        </w:tc>
      </w:tr>
    </w:tbl>
    <w:p>
      <w:pPr>
        <w:sectPr>
          <w:headerReference w:type="even" r:id="rId3"/>
          <w:headerReference w:type="default" r:id="rId4"/>
          <w:headerReference w:type="first" r:id="rId5"/>
          <w:type w:val="nextPage"/>
          <w:pgSz w:w="11906" w:h="16838"/>
          <w:pgMar w:left="1701" w:right="567" w:gutter="0" w:header="567" w:top="1133" w:footer="0" w:bottom="1134"/>
          <w:pgNumType w:start="1" w:fmt="decimal"/>
          <w:formProt w:val="false"/>
          <w:titlePg/>
          <w:textDirection w:val="lrTb"/>
          <w:docGrid w:type="default" w:linePitch="100" w:charSpace="0"/>
        </w:sectPr>
      </w:pPr>
    </w:p>
    <w:tbl>
      <w:tblPr>
        <w:tblStyle w:val="Style_5"/>
        <w:tblW w:w="14786" w:type="dxa"/>
        <w:jc w:val="left"/>
        <w:tblInd w:w="0" w:type="dxa"/>
        <w:tblLayout w:type="fixed"/>
        <w:tblCellMar>
          <w:top w:w="0" w:type="dxa"/>
          <w:left w:w="108" w:type="dxa"/>
          <w:bottom w:w="0" w:type="dxa"/>
          <w:right w:w="108" w:type="dxa"/>
        </w:tblCellMar>
      </w:tblPr>
      <w:tblGrid>
        <w:gridCol w:w="10144"/>
        <w:gridCol w:w="4641"/>
      </w:tblGrid>
      <w:tr>
        <w:trPr>
          <w:trHeight w:val="1858" w:hRule="atLeast"/>
        </w:trPr>
        <w:tc>
          <w:tcPr>
            <w:tcW w:w="10144" w:type="dxa"/>
            <w:tcBorders/>
            <w:shd w:fill="auto" w:val="clear"/>
          </w:tcPr>
          <w:p>
            <w:pPr>
              <w:pStyle w:val="Normal"/>
              <w:suppressAutoHyphens w:val="true"/>
              <w:spacing w:before="0" w:after="200"/>
              <w:ind w:hanging="0" w:left="0" w:right="0"/>
              <w:jc w:val="left"/>
              <w:rPr>
                <w:rFonts w:ascii="Times New Roman" w:hAnsi="Times New Roman"/>
                <w:sz w:val="18"/>
              </w:rPr>
            </w:pPr>
            <w:r>
              <w:rPr>
                <w:rFonts w:ascii="Times New Roman" w:hAnsi="Times New Roman"/>
                <w:sz w:val="18"/>
              </w:rPr>
            </w:r>
          </w:p>
        </w:tc>
        <w:tc>
          <w:tcPr>
            <w:tcW w:w="4641" w:type="dxa"/>
            <w:tcBorders/>
            <w:shd w:fill="auto" w:val="clear"/>
          </w:tcPr>
          <w:p>
            <w:pPr>
              <w:pStyle w:val="Normal"/>
              <w:suppressAutoHyphens w:val="true"/>
              <w:spacing w:lineRule="auto" w:line="240" w:before="0" w:after="0"/>
              <w:ind w:hanging="0" w:left="0" w:right="0"/>
              <w:jc w:val="center"/>
              <w:rPr>
                <w:rFonts w:ascii="Times New Roman" w:hAnsi="Times New Roman"/>
                <w:sz w:val="28"/>
              </w:rPr>
            </w:pPr>
            <w:r>
              <w:rPr>
                <w:rFonts w:ascii="Times New Roman" w:hAnsi="Times New Roman"/>
                <w:spacing w:val="0"/>
                <w:kern w:val="0"/>
                <w:sz w:val="28"/>
                <w:szCs w:val="20"/>
              </w:rPr>
              <w:t>ПРИЛОЖЕНИЕ № 1</w:t>
            </w:r>
          </w:p>
          <w:p>
            <w:pPr>
              <w:pStyle w:val="Normal"/>
              <w:suppressAutoHyphens w:val="true"/>
              <w:spacing w:lineRule="auto" w:line="240" w:before="0" w:after="0"/>
              <w:ind w:hanging="0" w:left="0" w:right="0"/>
              <w:jc w:val="center"/>
              <w:rPr>
                <w:rFonts w:ascii="Times New Roman" w:hAnsi="Times New Roman"/>
                <w:sz w:val="28"/>
              </w:rPr>
            </w:pPr>
            <w:r>
              <w:rPr>
                <w:rFonts w:ascii="Times New Roman" w:hAnsi="Times New Roman"/>
                <w:spacing w:val="0"/>
                <w:kern w:val="0"/>
                <w:sz w:val="28"/>
                <w:szCs w:val="20"/>
              </w:rPr>
              <w:t>УТВЕРЖДЕНО</w:t>
            </w:r>
          </w:p>
          <w:p>
            <w:pPr>
              <w:pStyle w:val="Normal"/>
              <w:suppressAutoHyphens w:val="true"/>
              <w:spacing w:lineRule="auto" w:line="240" w:before="0" w:after="0"/>
              <w:ind w:hanging="0" w:left="0" w:right="0"/>
              <w:jc w:val="center"/>
              <w:rPr>
                <w:rFonts w:ascii="Times New Roman" w:hAnsi="Times New Roman"/>
                <w:sz w:val="28"/>
              </w:rPr>
            </w:pPr>
            <w:r>
              <w:rPr>
                <w:rFonts w:ascii="Times New Roman" w:hAnsi="Times New Roman"/>
                <w:spacing w:val="0"/>
                <w:kern w:val="0"/>
                <w:sz w:val="28"/>
                <w:szCs w:val="20"/>
              </w:rPr>
              <w:t>постановлением администрации</w:t>
            </w:r>
          </w:p>
          <w:p>
            <w:pPr>
              <w:pStyle w:val="Normal"/>
              <w:suppressAutoHyphens w:val="true"/>
              <w:spacing w:lineRule="auto" w:line="240" w:before="0" w:after="0"/>
              <w:ind w:hanging="0" w:left="0" w:right="0"/>
              <w:jc w:val="center"/>
              <w:rPr>
                <w:rFonts w:ascii="Times New Roman" w:hAnsi="Times New Roman"/>
                <w:sz w:val="28"/>
              </w:rPr>
            </w:pPr>
            <w:r>
              <w:rPr>
                <w:rFonts w:ascii="Times New Roman" w:hAnsi="Times New Roman"/>
                <w:spacing w:val="0"/>
                <w:kern w:val="0"/>
                <w:sz w:val="28"/>
                <w:szCs w:val="20"/>
              </w:rPr>
              <w:t>муниципального образования</w:t>
            </w:r>
          </w:p>
          <w:p>
            <w:pPr>
              <w:pStyle w:val="Normal"/>
              <w:suppressAutoHyphens w:val="true"/>
              <w:spacing w:lineRule="auto" w:line="240" w:before="0" w:after="0"/>
              <w:ind w:hanging="0" w:left="0" w:right="0"/>
              <w:jc w:val="center"/>
              <w:rPr>
                <w:rFonts w:ascii="Times New Roman" w:hAnsi="Times New Roman"/>
                <w:sz w:val="28"/>
              </w:rPr>
            </w:pPr>
            <w:r>
              <w:rPr>
                <w:rFonts w:ascii="Times New Roman" w:hAnsi="Times New Roman"/>
                <w:spacing w:val="0"/>
                <w:kern w:val="0"/>
                <w:sz w:val="28"/>
                <w:szCs w:val="20"/>
              </w:rPr>
              <w:t>Кореновский муниципальный район Краснодарского края</w:t>
            </w:r>
          </w:p>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8"/>
                <w:szCs w:val="20"/>
              </w:rPr>
              <w:t>от 06.11.2025  №1552</w:t>
            </w:r>
          </w:p>
        </w:tc>
      </w:tr>
    </w:tbl>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sz w:val="24"/>
        </w:rPr>
      </w:pPr>
      <w:r>
        <w:rPr>
          <w:rFonts w:ascii="Times New Roman" w:hAnsi="Times New Roman"/>
          <w:sz w:val="28"/>
        </w:rPr>
        <w:t>Отчет об исполнении местного бюджета (бюджета муниципального образования Кореновский муниципальный район Краснодарского края)</w:t>
      </w:r>
      <w:r>
        <w:rPr/>
        <w:t xml:space="preserve"> </w:t>
      </w:r>
      <w:r>
        <w:rPr>
          <w:rFonts w:ascii="Times New Roman" w:hAnsi="Times New Roman"/>
          <w:sz w:val="28"/>
        </w:rPr>
        <w:t>за девять месяцев 2025 года</w:t>
      </w:r>
    </w:p>
    <w:p>
      <w:pPr>
        <w:pStyle w:val="Normal"/>
        <w:spacing w:lineRule="auto" w:line="240" w:before="0" w:after="0"/>
        <w:jc w:val="center"/>
        <w:rPr>
          <w:rFonts w:ascii="Times New Roman" w:hAnsi="Times New Roman"/>
          <w:sz w:val="24"/>
        </w:rPr>
      </w:pPr>
      <w:r>
        <w:rPr>
          <w:rFonts w:ascii="Times New Roman" w:hAnsi="Times New Roman"/>
          <w:sz w:val="24"/>
        </w:rPr>
      </w:r>
    </w:p>
    <w:tbl>
      <w:tblPr>
        <w:tblStyle w:val="Style_5"/>
        <w:tblW w:w="14786" w:type="dxa"/>
        <w:jc w:val="left"/>
        <w:tblInd w:w="0" w:type="dxa"/>
        <w:tblLayout w:type="fixed"/>
        <w:tblCellMar>
          <w:top w:w="0" w:type="dxa"/>
          <w:left w:w="108" w:type="dxa"/>
          <w:bottom w:w="0" w:type="dxa"/>
          <w:right w:w="108" w:type="dxa"/>
        </w:tblCellMar>
      </w:tblPr>
      <w:tblGrid>
        <w:gridCol w:w="6912"/>
        <w:gridCol w:w="7873"/>
      </w:tblGrid>
      <w:tr>
        <w:trPr/>
        <w:tc>
          <w:tcPr>
            <w:tcW w:w="6912" w:type="dxa"/>
            <w:tcBorders/>
            <w:shd w:fill="auto" w:val="clear"/>
          </w:tcPr>
          <w:p>
            <w:pPr>
              <w:pStyle w:val="Normal"/>
              <w:suppressAutoHyphens w:val="true"/>
              <w:spacing w:lineRule="auto" w:line="240" w:before="0" w:after="0"/>
              <w:ind w:hanging="0" w:left="0" w:right="0"/>
              <w:jc w:val="left"/>
              <w:rPr>
                <w:spacing w:val="0"/>
                <w:kern w:val="0"/>
                <w:sz w:val="20"/>
                <w:szCs w:val="20"/>
              </w:rPr>
            </w:pPr>
            <w:r>
              <w:rPr>
                <w:rFonts w:ascii="Times New Roman" w:hAnsi="Times New Roman"/>
                <w:spacing w:val="0"/>
                <w:kern w:val="0"/>
                <w:sz w:val="28"/>
                <w:szCs w:val="20"/>
              </w:rPr>
              <w:t>Наименование финансового органа, организующего исполнение бюджета:</w:t>
            </w:r>
          </w:p>
        </w:tc>
        <w:tc>
          <w:tcPr>
            <w:tcW w:w="7873" w:type="dxa"/>
            <w:tcBorders/>
            <w:shd w:fill="auto" w:val="clear"/>
          </w:tcPr>
          <w:p>
            <w:pPr>
              <w:pStyle w:val="Normal"/>
              <w:suppressAutoHyphens w:val="true"/>
              <w:spacing w:lineRule="auto" w:line="240" w:before="0" w:after="0"/>
              <w:ind w:hanging="0" w:left="0" w:right="0"/>
              <w:jc w:val="left"/>
              <w:rPr>
                <w:spacing w:val="0"/>
                <w:kern w:val="0"/>
                <w:sz w:val="20"/>
                <w:szCs w:val="20"/>
              </w:rPr>
            </w:pPr>
            <w:r>
              <w:rPr>
                <w:rFonts w:ascii="Times New Roman" w:hAnsi="Times New Roman"/>
                <w:spacing w:val="0"/>
                <w:kern w:val="0"/>
                <w:sz w:val="28"/>
                <w:szCs w:val="20"/>
              </w:rPr>
              <w:t>Финансовое управление администрации муниципального образования Кореновский муниципальный район Краснодарского края</w:t>
            </w:r>
          </w:p>
        </w:tc>
      </w:tr>
      <w:tr>
        <w:trPr/>
        <w:tc>
          <w:tcPr>
            <w:tcW w:w="6912" w:type="dxa"/>
            <w:tcBorders/>
            <w:shd w:fill="auto" w:val="clear"/>
          </w:tcPr>
          <w:p>
            <w:pPr>
              <w:pStyle w:val="Normal"/>
              <w:suppressAutoHyphens w:val="true"/>
              <w:spacing w:lineRule="auto" w:line="240" w:before="0" w:after="0"/>
              <w:ind w:hanging="0" w:left="0" w:right="0"/>
              <w:jc w:val="left"/>
              <w:rPr>
                <w:spacing w:val="0"/>
                <w:kern w:val="0"/>
                <w:sz w:val="20"/>
                <w:szCs w:val="20"/>
              </w:rPr>
            </w:pPr>
            <w:r>
              <w:rPr>
                <w:rFonts w:ascii="Times New Roman" w:hAnsi="Times New Roman"/>
                <w:spacing w:val="0"/>
                <w:kern w:val="0"/>
                <w:sz w:val="28"/>
                <w:szCs w:val="20"/>
              </w:rPr>
              <w:t>Наименование публично-правового образования:</w:t>
            </w:r>
          </w:p>
        </w:tc>
        <w:tc>
          <w:tcPr>
            <w:tcW w:w="7873" w:type="dxa"/>
            <w:tcBorders/>
            <w:shd w:fill="auto" w:val="clear"/>
          </w:tcPr>
          <w:p>
            <w:pPr>
              <w:pStyle w:val="Normal"/>
              <w:suppressAutoHyphens w:val="true"/>
              <w:spacing w:lineRule="auto" w:line="240" w:before="0" w:after="0"/>
              <w:ind w:hanging="0" w:left="0" w:right="0"/>
              <w:jc w:val="left"/>
              <w:rPr>
                <w:spacing w:val="0"/>
                <w:kern w:val="0"/>
                <w:sz w:val="20"/>
                <w:szCs w:val="20"/>
              </w:rPr>
            </w:pPr>
            <w:r>
              <w:rPr>
                <w:rFonts w:ascii="Times New Roman" w:hAnsi="Times New Roman"/>
                <w:spacing w:val="0"/>
                <w:kern w:val="0"/>
                <w:sz w:val="28"/>
                <w:szCs w:val="20"/>
              </w:rPr>
              <w:t>Бюджет муниципального образования Кореновский муниципальный район Краснодарского края</w:t>
            </w:r>
          </w:p>
        </w:tc>
      </w:tr>
      <w:tr>
        <w:trPr/>
        <w:tc>
          <w:tcPr>
            <w:tcW w:w="6912" w:type="dxa"/>
            <w:tcBorders/>
            <w:shd w:fill="auto" w:val="clear"/>
          </w:tcPr>
          <w:p>
            <w:pPr>
              <w:pStyle w:val="Normal"/>
              <w:suppressAutoHyphens w:val="true"/>
              <w:spacing w:lineRule="auto" w:line="240" w:before="0" w:after="0"/>
              <w:ind w:hanging="0" w:left="0" w:right="0"/>
              <w:jc w:val="left"/>
              <w:rPr>
                <w:spacing w:val="0"/>
                <w:kern w:val="0"/>
                <w:sz w:val="20"/>
                <w:szCs w:val="20"/>
              </w:rPr>
            </w:pPr>
            <w:r>
              <w:rPr>
                <w:rFonts w:ascii="Times New Roman" w:hAnsi="Times New Roman"/>
                <w:spacing w:val="0"/>
                <w:kern w:val="0"/>
                <w:sz w:val="28"/>
                <w:szCs w:val="20"/>
              </w:rPr>
              <w:t>Периодичность:</w:t>
            </w:r>
          </w:p>
        </w:tc>
        <w:tc>
          <w:tcPr>
            <w:tcW w:w="7873" w:type="dxa"/>
            <w:tcBorders/>
            <w:shd w:fill="auto" w:val="clear"/>
          </w:tcPr>
          <w:p>
            <w:pPr>
              <w:pStyle w:val="Normal"/>
              <w:suppressAutoHyphens w:val="true"/>
              <w:spacing w:lineRule="auto" w:line="240" w:before="0" w:after="0"/>
              <w:ind w:hanging="0" w:left="0" w:right="0"/>
              <w:jc w:val="left"/>
              <w:rPr>
                <w:spacing w:val="0"/>
                <w:kern w:val="0"/>
                <w:sz w:val="20"/>
                <w:szCs w:val="20"/>
              </w:rPr>
            </w:pPr>
            <w:r>
              <w:rPr>
                <w:rFonts w:ascii="Times New Roman" w:hAnsi="Times New Roman"/>
                <w:spacing w:val="0"/>
                <w:kern w:val="0"/>
                <w:sz w:val="28"/>
                <w:szCs w:val="20"/>
              </w:rPr>
              <w:t>квартальная</w:t>
            </w:r>
          </w:p>
        </w:tc>
      </w:tr>
      <w:tr>
        <w:trPr/>
        <w:tc>
          <w:tcPr>
            <w:tcW w:w="6912" w:type="dxa"/>
            <w:tcBorders/>
            <w:shd w:fill="auto" w:val="clear"/>
          </w:tcPr>
          <w:p>
            <w:pPr>
              <w:pStyle w:val="Normal"/>
              <w:suppressAutoHyphens w:val="true"/>
              <w:spacing w:lineRule="auto" w:line="240" w:before="0" w:after="0"/>
              <w:ind w:hanging="0" w:left="0" w:right="0"/>
              <w:jc w:val="left"/>
              <w:rPr>
                <w:spacing w:val="0"/>
                <w:kern w:val="0"/>
                <w:sz w:val="20"/>
                <w:szCs w:val="20"/>
              </w:rPr>
            </w:pPr>
            <w:r>
              <w:rPr>
                <w:rFonts w:ascii="Times New Roman" w:hAnsi="Times New Roman"/>
                <w:spacing w:val="0"/>
                <w:kern w:val="0"/>
                <w:sz w:val="28"/>
                <w:szCs w:val="20"/>
              </w:rPr>
              <w:t>Единица измерения:</w:t>
            </w:r>
          </w:p>
        </w:tc>
        <w:tc>
          <w:tcPr>
            <w:tcW w:w="7873" w:type="dxa"/>
            <w:tcBorders/>
            <w:shd w:fill="auto" w:val="clear"/>
          </w:tcPr>
          <w:p>
            <w:pPr>
              <w:pStyle w:val="Normal"/>
              <w:suppressAutoHyphens w:val="true"/>
              <w:spacing w:lineRule="auto" w:line="240" w:before="0" w:after="0"/>
              <w:ind w:hanging="0" w:left="0" w:right="0"/>
              <w:jc w:val="left"/>
              <w:rPr>
                <w:spacing w:val="0"/>
                <w:kern w:val="0"/>
                <w:sz w:val="20"/>
                <w:szCs w:val="20"/>
              </w:rPr>
            </w:pPr>
            <w:r>
              <w:rPr>
                <w:rFonts w:ascii="Times New Roman" w:hAnsi="Times New Roman"/>
                <w:spacing w:val="0"/>
                <w:kern w:val="0"/>
                <w:sz w:val="28"/>
                <w:szCs w:val="20"/>
              </w:rPr>
              <w:t>руб.</w:t>
            </w:r>
          </w:p>
        </w:tc>
      </w:tr>
    </w:tbl>
    <w:p>
      <w:pPr>
        <w:pStyle w:val="Normal"/>
        <w:spacing w:lineRule="auto" w:line="240" w:before="0" w:after="0"/>
        <w:rPr>
          <w:rFonts w:ascii="Times New Roman" w:hAnsi="Times New Roman"/>
          <w:sz w:val="28"/>
        </w:rPr>
      </w:pPr>
      <w:r>
        <w:rPr>
          <w:rFonts w:ascii="Times New Roman" w:hAnsi="Times New Roman"/>
          <w:sz w:val="28"/>
        </w:rPr>
      </w:r>
    </w:p>
    <w:p>
      <w:pPr>
        <w:pStyle w:val="ListParagraph1"/>
        <w:numPr>
          <w:ilvl w:val="0"/>
          <w:numId w:val="1"/>
        </w:numPr>
        <w:spacing w:lineRule="auto" w:line="240" w:before="0" w:after="0"/>
        <w:ind w:hanging="360" w:left="720" w:right="0"/>
        <w:contextualSpacing/>
        <w:jc w:val="center"/>
        <w:rPr>
          <w:rFonts w:ascii="Times New Roman" w:hAnsi="Times New Roman"/>
          <w:b/>
          <w:sz w:val="24"/>
        </w:rPr>
      </w:pPr>
      <w:r>
        <w:rPr>
          <w:rFonts w:ascii="Times New Roman" w:hAnsi="Times New Roman"/>
          <w:b/>
          <w:sz w:val="28"/>
        </w:rPr>
        <w:t xml:space="preserve">Доходы местного бюджета (бюджета муниципального образования Кореновский муниципальный район </w:t>
      </w:r>
      <w:r>
        <w:rPr>
          <w:rFonts w:ascii="Times New Roman" w:hAnsi="Times New Roman"/>
          <w:b/>
          <w:sz w:val="24"/>
        </w:rPr>
        <w:t>Краснодарского края)</w:t>
      </w:r>
    </w:p>
    <w:p>
      <w:pPr>
        <w:pStyle w:val="ListParagraph1"/>
        <w:spacing w:lineRule="auto" w:line="240" w:before="0" w:after="0"/>
        <w:contextualSpacing/>
        <w:rPr>
          <w:rFonts w:ascii="Times New Roman" w:hAnsi="Times New Roman"/>
          <w:b/>
          <w:sz w:val="24"/>
        </w:rPr>
      </w:pPr>
      <w:r>
        <w:rPr>
          <w:rFonts w:ascii="Times New Roman" w:hAnsi="Times New Roman"/>
          <w:b/>
          <w:sz w:val="24"/>
        </w:rPr>
      </w:r>
    </w:p>
    <w:tbl>
      <w:tblPr>
        <w:tblStyle w:val="Style_5"/>
        <w:tblW w:w="14756" w:type="dxa"/>
        <w:jc w:val="left"/>
        <w:tblInd w:w="93" w:type="dxa"/>
        <w:tblLayout w:type="fixed"/>
        <w:tblCellMar>
          <w:top w:w="0" w:type="dxa"/>
          <w:left w:w="108" w:type="dxa"/>
          <w:bottom w:w="0" w:type="dxa"/>
          <w:right w:w="108" w:type="dxa"/>
        </w:tblCellMar>
      </w:tblPr>
      <w:tblGrid>
        <w:gridCol w:w="4692"/>
        <w:gridCol w:w="851"/>
        <w:gridCol w:w="3118"/>
        <w:gridCol w:w="2268"/>
        <w:gridCol w:w="1985"/>
        <w:gridCol w:w="1841"/>
      </w:tblGrid>
      <w:tr>
        <w:trPr>
          <w:trHeight w:val="1275" w:hRule="atLeast"/>
        </w:trPr>
        <w:tc>
          <w:tcPr>
            <w:tcW w:w="4692" w:type="dxa"/>
            <w:tcBorders>
              <w:top w:val="single" w:sz="4" w:space="0" w:color="000000"/>
              <w:left w:val="single" w:sz="4" w:space="0" w:color="000000"/>
              <w:bottom w:val="single" w:sz="4" w:space="0" w:color="000000"/>
              <w:right w:val="single" w:sz="4" w:space="0" w:color="000000"/>
            </w:tcBorders>
            <w:shd w:fill="FFFFFF" w:val="clear"/>
            <w:vAlign w:val="center"/>
          </w:tcPr>
          <w:p>
            <w:pPr>
              <w:pStyle w:val="ListParagraph1"/>
              <w:suppressAutoHyphens w:val="true"/>
              <w:spacing w:lineRule="auto" w:line="240" w:before="0" w:after="0"/>
              <w:ind w:hanging="0" w:left="720" w:right="0"/>
              <w:contextualSpacing/>
              <w:rPr>
                <w:spacing w:val="0"/>
                <w:kern w:val="0"/>
                <w:szCs w:val="20"/>
              </w:rPr>
            </w:pPr>
            <w:r>
              <w:rPr>
                <w:rFonts w:ascii="Times New Roman" w:hAnsi="Times New Roman"/>
                <w:b/>
                <w:spacing w:val="0"/>
                <w:kern w:val="0"/>
                <w:sz w:val="24"/>
                <w:szCs w:val="20"/>
              </w:rPr>
              <w:t>Наименование показателя</w:t>
            </w:r>
          </w:p>
        </w:tc>
        <w:tc>
          <w:tcPr>
            <w:tcW w:w="851"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Код строки</w:t>
            </w:r>
          </w:p>
        </w:tc>
        <w:tc>
          <w:tcPr>
            <w:tcW w:w="3118"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Код дохода по бюджетной классификации</w:t>
            </w:r>
          </w:p>
        </w:tc>
        <w:tc>
          <w:tcPr>
            <w:tcW w:w="2268"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Утвержденные бюджетные назначения</w:t>
            </w:r>
          </w:p>
        </w:tc>
        <w:tc>
          <w:tcPr>
            <w:tcW w:w="1985"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Исполнено</w:t>
            </w:r>
          </w:p>
        </w:tc>
        <w:tc>
          <w:tcPr>
            <w:tcW w:w="1841"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Неисполненные назначения</w:t>
            </w:r>
          </w:p>
        </w:tc>
      </w:tr>
      <w:tr>
        <w:trPr>
          <w:trHeight w:val="255" w:hRule="atLeast"/>
        </w:trPr>
        <w:tc>
          <w:tcPr>
            <w:tcW w:w="4692"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w:t>
            </w:r>
          </w:p>
        </w:tc>
        <w:tc>
          <w:tcPr>
            <w:tcW w:w="2268" w:type="dxa"/>
            <w:tcBorders>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w:t>
            </w:r>
          </w:p>
        </w:tc>
        <w:tc>
          <w:tcPr>
            <w:tcW w:w="1985" w:type="dxa"/>
            <w:tcBorders>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w:t>
            </w:r>
          </w:p>
        </w:tc>
        <w:tc>
          <w:tcPr>
            <w:tcW w:w="1841" w:type="dxa"/>
            <w:tcBorders>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w:t>
            </w:r>
          </w:p>
        </w:tc>
      </w:tr>
      <w:tr>
        <w:trPr>
          <w:trHeight w:val="210"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Доходы бюджета - всего</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х</w:t>
            </w:r>
          </w:p>
        </w:tc>
        <w:tc>
          <w:tcPr>
            <w:tcW w:w="2268" w:type="dxa"/>
            <w:tcBorders>
              <w:top w:val="single" w:sz="4" w:space="0" w:color="000000"/>
              <w:left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3 280 732 238,21</w:t>
            </w:r>
          </w:p>
        </w:tc>
        <w:tc>
          <w:tcPr>
            <w:tcW w:w="1985" w:type="dxa"/>
            <w:tcBorders>
              <w:top w:val="single" w:sz="4" w:space="0" w:color="000000"/>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2 543 141 447,05</w:t>
            </w:r>
          </w:p>
        </w:tc>
        <w:tc>
          <w:tcPr>
            <w:tcW w:w="1841" w:type="dxa"/>
            <w:tcBorders>
              <w:top w:val="single" w:sz="4" w:space="0" w:color="000000"/>
              <w:left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737 590 791,16</w:t>
            </w:r>
          </w:p>
        </w:tc>
      </w:tr>
      <w:tr>
        <w:trPr>
          <w:trHeight w:val="210"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 xml:space="preserve">     </w:t>
            </w:r>
            <w:r>
              <w:rPr>
                <w:rFonts w:ascii="Times New Roman" w:hAnsi="Times New Roman"/>
                <w:spacing w:val="0"/>
                <w:kern w:val="0"/>
                <w:sz w:val="24"/>
                <w:szCs w:val="20"/>
              </w:rPr>
              <w:t>в том числе:</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2268" w:type="dxa"/>
            <w:tcBorders>
              <w:top w:val="single" w:sz="4" w:space="0" w:color="000000"/>
              <w:left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841" w:type="dxa"/>
            <w:tcBorders>
              <w:top w:val="single" w:sz="4" w:space="0" w:color="000000"/>
              <w:left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НАЛОГОВЫЕ И НЕНАЛОГОВЫЕ ДОХОДЫ</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000.1.00.00000.00.0000.000</w:t>
            </w:r>
          </w:p>
        </w:tc>
        <w:tc>
          <w:tcPr>
            <w:tcW w:w="226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1 046 050 300,00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822 805 020,21</w:t>
            </w:r>
          </w:p>
        </w:tc>
        <w:tc>
          <w:tcPr>
            <w:tcW w:w="184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223 245 279,79</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НАЛОГИ НА ПРИБЫЛЬ, ДОХОДЫ</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653 590 300,00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467 584 644,86</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186 005 655,14</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прибыль организаций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000.1.01.01000.00.0000.110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20 840 000,00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26 075 357,19</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прибыль организаций, зачисляемый в бюджеты бюджетной системы Российской Федерации по соответствующим ставкам</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000.1.01.01010.00.0000.110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20 840 000,00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26 074 849,74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000.1.01.01012.02.0000.110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20 840 000,00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26 074 849,74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3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000.1.01.01130.01.0000.110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507,45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000.1.01.02000.01.0000.110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632 750 300,00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441 509 287,67</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191 241 012,33</w:t>
            </w:r>
          </w:p>
        </w:tc>
      </w:tr>
      <w:tr>
        <w:trPr>
          <w:trHeight w:val="358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000.1.01.02010.01.0000.110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606 350 300,00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412 829 776,35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193 520 523,65</w:t>
            </w:r>
          </w:p>
        </w:tc>
      </w:tr>
      <w:tr>
        <w:trPr>
          <w:trHeight w:val="25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000.1.01.02020.01.0000.110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2 373 385,74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3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000.1.01.02021.01.0000.110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556 149,90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3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000.1.01.02022.01.0000.110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228 096,20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3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000.1.01.02030.01.0000.110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13 000 000,00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12 777 278,84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222 721,16</w:t>
            </w:r>
          </w:p>
        </w:tc>
      </w:tr>
      <w:tr>
        <w:trPr>
          <w:trHeight w:val="148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000.1.01.02040.01.0000.110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1 270 256,76</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73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000.1.01.02080.01.0000.110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3 163 979,10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69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000.1.01.02130.01.0000.110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4 600 000,00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2 046 193,30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2 553 806,70</w:t>
            </w:r>
          </w:p>
        </w:tc>
      </w:tr>
      <w:tr>
        <w:trPr>
          <w:trHeight w:val="169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000.1.01.02140.01.0000.110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4 100 000,00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4 479 524,84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8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000.1.01.02150.01.0000.110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1 717 988,67</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8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000.1.01.02160.01.0000.110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53 510,93</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000.1.01.02210.01.0000.110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13 147,04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НАЛОГИ НА СОВОКУПНЫЙ ДОХОД</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247 095 000,00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228 595 719,33</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18 499 280,67</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взимаемый в связи с применением упрощенной системы налогообложения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000.1.05.01000.00.0000.110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189 000 000,00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160 240 264,74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28 759 735,26</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взимаемый с налогоплательщиков, выбравших в качестве объекта налогообложения доходы</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000.1.05.01010.01.0000.110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163 000 000,00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135 298 854,96</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27 701 145,04</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взимаемый с налогоплательщиков, выбравших в качестве объекта налогообложения доходы</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000.1.05.01011.01.0000.110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163 000 000,00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135 298 854,96</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27 701 145,04</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000.1.05.01020.01.0000.110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26 000 000,00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24 941 409,78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1 058 590,22</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000.1.05.01021.01.0000.110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26 000 000,00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24 941 409,78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1 058 590,22</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Единый налог на вмененный доход для отдельных видов деятельности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000.1.05.02000.02.0000.110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54 874,81</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Единый налог на вмененный доход для отдельных видов деятельности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000.1.05.02010.02.0000.110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54 875,58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Единый налог на вмененный доход для отдельных видов деятельности (за налоговые периоды, истекшие до 1 января 2011 года)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000.1.05.02020.02.0000.110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-0,77</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Единый сельскохозяйственный налог</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000.1.05.03000.01.0000.110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26 135 000,00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34 395 547,10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Единый сельскохозяйственный налог</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000.1.05.03010.01.0000.110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26 135 000,00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34 395 547,10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взимаемый в связи с применением патентной системы налогообложения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000.1.05.04000.02.0000.110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31 960 000,00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33 905 032,68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взимаемый в связи с применением патентной системы налогообложения, зачисляемый в бюджеты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000.1.05.04020.02.0000.110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31 960 000,00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33 905 032,68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НАЛОГИ НА ИМУЩЕСТВО</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000.1.06.00000.00.0000.000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7 200 000,00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5 479 655,33</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1 720 344,67</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имущество организаций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000.1.06.02000.02.0000.110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7 200 000,00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5 479 655,33</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1 720 344,67</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Налог на имущество организаций по имуществу, не входящему в Единую систему газоснабжения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000.1.06.02010.02.0000.110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7 200 000,00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5 479 655,33</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1 720 344,67</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ГОСУДАРСТВЕННАЯ ПОШЛИНА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000.1.08.00000.00.0000.000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11 000 000,00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24 476 978,15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Государственная пошлина по делам, рассматриваемым в судах общей юрисдикции, мировыми судьями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000.1.08.03000.01.0000.110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11 000 000,00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24 476 978,15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000.1.08.03010.01.0000.110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11 000 000,00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24 476 978,15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ИСПОЛЬЗОВАНИЯ ИМУЩЕСТВА, НАХОДЯЩЕГОСЯ В ГОСУДАРСТВЕННОЙ И МУНИЦИПАЛЬНОЙ СОБСТВЕННОСТИ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57 710 000,00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47 362 202,87</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10 347 797,13</w:t>
            </w:r>
          </w:p>
        </w:tc>
      </w:tr>
      <w:tr>
        <w:trPr>
          <w:trHeight w:val="148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000.1.11.05000.00.0000.120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56 890 000,00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46 926 882,35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9 963 117,65</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000.1.11.05010.00.0000.120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56 137 000,00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46 001 511,92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10 135 488,08</w:t>
            </w:r>
          </w:p>
        </w:tc>
      </w:tr>
      <w:tr>
        <w:trPr>
          <w:trHeight w:val="148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000.1.11.05013.05.0000.120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36 827 000,00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32 415 124,19</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4 411 875,81</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000.1.11.05013.13.0000.120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19 310 000,00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13 586 387,73</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5 723 612,27</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000.1.11.05020.00.0000.120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223 000,00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199 319,01</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23 680,99</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000.1.11.05025.05.0000.120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223 000,00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199 319,01</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23 680,99</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000.1.11.05030.00.0000.120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54 443,52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15 556,48</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000.1.11.05035.05.0000.120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54 443,52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15 556,48</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сдачи в аренду имущества, составляющего государственную (муниципальную) казну (за исключением земельных участков)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000.1.11.05070.00.0000.120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671 607,90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сдачи в аренду имущества, составляющего казну муниципальных районов (за исключением земельных участков)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000.1.11.05075.05.0000.120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671 607,90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000.1.11.05300.00.0000.120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0,40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000.1.11.05310.00.0000.120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0,40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69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000.1.11.05314.13.0000.120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0,40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000.1.11.09000.00.0000.120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820 000,00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435 320,12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384 679,88</w:t>
            </w:r>
          </w:p>
        </w:tc>
      </w:tr>
      <w:tr>
        <w:trPr>
          <w:trHeight w:val="169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000.1.11.09080.00.0000.120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820 000,00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435 320,12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384 679,88</w:t>
            </w:r>
          </w:p>
        </w:tc>
      </w:tr>
      <w:tr>
        <w:trPr>
          <w:trHeight w:val="169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000.1.11.09080.05.0000.120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820 000,00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435 320,12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384 679,88</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ПЛАТЕЖИ ПРИ ПОЛЬЗОВАНИИ ПРИРОДНЫМИ РЕСУРСАМИ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000.1.12.00000.00.0000.000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576 321,81</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623 678,19</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за негативное воздействие на окружающую среду</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000.1.12.01000.01.0000.120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576 321,81</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623 678,19</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за выбросы загрязняющих веществ в атмосферный воздух стационарными объектами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000.1.12.01010.01.0000.120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886 000,00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283 341,41</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602 658,59</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за сбросы загрязняющих веществ в водные объекты</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000.1.12.01030.01.0000.120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63 489,24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за размещение отходов производства и потребления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000.1.12.01040.01.0000.120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302 000,00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229 468,30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72 531,70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за размещение отходов производства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000.1.12.01041.01.0000.120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301 000,00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226 136,78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74 863,22</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за размещение твердых коммунальных отходов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000.1.12.01042.01.0000.120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3 331,52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000.1.12.01070.01.0000.120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22,86</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ОКАЗАНИЯ ПЛАТНЫХ УСЛУГ И КОМПЕНСАЦИИ ЗАТРАТ ГОСУДАРСТВА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000.1.13.00000.00.0000.000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2 646 614,26</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оказания платных услуг (работ)</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000.1.13.01000.00.0000.130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715 000,00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514 891,45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200 108,55</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доходы от оказания платных услуг (работ)</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000.1.13.01990.00.0000.130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715 000,00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514 891,45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200 108,55</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доходы от оказания платных услуг (работ) получателями средств бюджетов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000.1.13.01995.05.0000.130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715 000,00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514 891,45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200 108,55</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компенсации затрат государства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000.1.13.02000.00.0000.130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385 000,00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2 131 722,81</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поступающие в порядке возмещения расходов, понесенных в связи с эксплуатацией имущества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000.1.13.02060.00.0000.130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13 446,00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1 554,00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поступающие в порядке возмещения расходов, понесенных в связи с эксплуатацией имущества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000.1.13.02065.05.0000.130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13 446,00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1 554,00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доходы от компенсации затрат государства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000.1.13.02990.00.0000.130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2 118 276,81</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доходы от компенсации затрат бюджетов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000.1.13.02995.05.0000.130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2 118 276,81</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ПРОДАЖИ МАТЕРИАЛЬНЫХ И НЕМАТЕРИАЛЬНЫХ АКТИВОВ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000.1.14.00000.00.0000.000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65 000 000,00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43 364 950,82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21 635 049,18</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продажи земельных участков, находящихся в государственной и муниципальной собственности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000.1.14.06000.00.0000.430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64 972 167,00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43 213 417,12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21 758 749,88</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продажи земельных участков, государственная собственность на которые не разграничена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000.1.14.06010.00.0000.430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64 972 167,00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43 213 417,12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21 758 749,88</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000.1.14.06013.05.0000.430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63 172 167,00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40 640 400,34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22 531 766,66</w:t>
            </w:r>
          </w:p>
        </w:tc>
      </w:tr>
      <w:tr>
        <w:trPr>
          <w:trHeight w:val="85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000.1.14.06013.13.0000.430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1 800 000,00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2 573 016,78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000.1.14.06300.00.0000.430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27 833,00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151 533,70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000.1.14.06310.00.0000.430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27 833,00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151 533,70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48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000.1.14.06313.05.0000.430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27 833,00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126 056,22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000.1.14.06313.13.0000.430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25 477,48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ШТРАФЫ, САНКЦИИ, ВОЗМЕЩЕНИЕ УЩЕРБА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2 155 000,00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2 685 960,78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Кодексом Российской Федерации об административных правонарушениях</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000.1.16.01000.01.0000.140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1 777 000,00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1 044 559,84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732 440,16</w:t>
            </w:r>
          </w:p>
        </w:tc>
      </w:tr>
      <w:tr>
        <w:trPr>
          <w:trHeight w:val="85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000.1.16.01050.01.0000.140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32 514,78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000.1.16.01053.01.0000.140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32 514,78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000.1.16.01060.01.0000.140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323 000,00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197 412,75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125 587,25</w:t>
            </w:r>
          </w:p>
        </w:tc>
      </w:tr>
      <w:tr>
        <w:trPr>
          <w:trHeight w:val="169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000.1.16.01063.01.0000.140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323 000,00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197 412,75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125 587,25</w:t>
            </w:r>
          </w:p>
        </w:tc>
      </w:tr>
      <w:tr>
        <w:trPr>
          <w:trHeight w:val="85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000.1.16.01070.01.0000.140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238 000,00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84 128,77</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153 871,23</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000.1.16.01073.01.0000.140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208 000,00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79 128,77</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128 871,23</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000.1.16.01074.01.0000.140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25 000,00</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000.1.16.01080.01.0000.140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14 500,00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26 500,00</w:t>
            </w:r>
          </w:p>
        </w:tc>
      </w:tr>
      <w:tr>
        <w:trPr>
          <w:trHeight w:val="148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000.1.16.01083.01.0000.140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14 500,00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26 500,00</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000.1.16.01100.01.0000.140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17 500,00</w:t>
            </w:r>
          </w:p>
        </w:tc>
      </w:tr>
      <w:tr>
        <w:trPr>
          <w:trHeight w:val="148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000.1.16.01103.01.0000.140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17 500,00</w:t>
            </w:r>
          </w:p>
        </w:tc>
      </w:tr>
      <w:tr>
        <w:trPr>
          <w:trHeight w:val="85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000.1.16.01130.01.0000.140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000.1.16.01133.01.0000.140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000.1.16.01140.01.0000.140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134 000,00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167 590,28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69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000.1.16.01143.01.0000.140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134 000,00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167 590,28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48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000.1.16.01150.01.0000.140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49 660,00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3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000.1.16.01153.01.0000.140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14 660,00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3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000.1.16.01154.01.0000.140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358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000.1.16.01157.01.0000.140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48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000.1.16.01180.01.0000.140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22 500,00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90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000.1.16.01183.01.0000.140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22 500,00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000.1.16.01190.01.0000.140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201 000,00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36 714,30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164 285,70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000.1.16.01193.01.0000.140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201 000,00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36 714,30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164 285,70</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000.1.16.01200.01.0000.140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790 000,00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422 038,96</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367 961,04</w:t>
            </w:r>
          </w:p>
        </w:tc>
      </w:tr>
      <w:tr>
        <w:trPr>
          <w:trHeight w:val="148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000.1.16.01203.01.0000.140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790 000,00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422 038,96</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367 961,04</w:t>
            </w:r>
          </w:p>
        </w:tc>
      </w:tr>
      <w:tr>
        <w:trPr>
          <w:trHeight w:val="169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000.1.16.07000.00.0000.140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378 000,00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1 077 907,31</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000.1.16.07010.00.0000.140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724,92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000.1.16.07010.05.0000.140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724,92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000.1.16.07090.00.0000.140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378 000,00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1 077 182,39</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000.1.16.07090.05.0000.140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378 000,00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1 077 182,39</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Платежи в целях возмещения причиненного ущерба (убытков)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000.1.16.10000.00.0000.140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13 951,44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000.1.16.10120.00.0000.140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13 951,44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000.1.16.10123.01.0000.140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3 300,00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000.1.16.10129.01.0000.140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10 651,44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Платежи, уплачиваемые в целях возмещения вреда</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000.1.16.11000.01.0000.140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549 542,19</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7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000.1.16.11050.01.0000.140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448 515,00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69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Платежи по искам о возмещении вреда, причиненного водным объектам, находящимся в собственности муниципального образования, а также платежи, уплачиваемые при добровольном возмещении вреда, причиненного водным объектам, находящимся в собственности муниципального образования (за исключением вреда, причиненного на особо охраняемых природных территориях)</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000.1.16.11090.01.0000.140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1 101,00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48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000.1.16.11130.01.0000.140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99 926,19</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НЕНАЛОГОВЫЕ ДОХОДЫ</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000.1.17.00000.00.0000.000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31 972,00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Невыясненные поступления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000.1.17.01000.00.0000.180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Невыясненные поступления, зачисляемые в бюджеты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000.1.17.01050.05.0000.180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неналоговые доходы</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000.1.17.05000.00.0000.180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30 972,00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неналоговые доходы бюджетов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000.1.17.05050.05.0000.180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30 972,00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БЕЗВОЗМЕЗДНЫЕ ПОСТУПЛЕНИЯ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000.2.00.00000.00.0000.000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2 234 681 938,21</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1 720 336 426,84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514 345 511,37</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БЕЗВОЗМЕЗДНЫЕ ПОСТУПЛЕНИЯ ОТ ДРУГИХ БЮДЖЕТОВ БЮДЖЕТНОЙ СИСТЕМЫ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2 106 583 700,18</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1 718 706 109,45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387 877 590,73</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Дотации бюджетам бюджетной системы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000.2.02.10000.00.0000.150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214 241 200,00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169 590 000,00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44 651 200,00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Дотации на выравнивание бюджетной обеспеченности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000.2.02.15001.00.0000.150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178 706 000,00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134 029 800,00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44 676 200,00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Дотации бюджетам муниципальных районов на выравнивание бюджетной обеспеченности из бюджета субъекта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000.2.02.15001.05.0000.150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178 706 000,00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134 029 800,00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44 676 200,00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Дотации бюджетам на поддержку мер по обеспечению сбалансированности бюджетов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000.2.02.15002.00.0000.150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Дотации бюджетам муниципальных районов на поддержку мер по обеспечению сбалансированности бюджетов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000.2.02.15002.05.0000.150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дотации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000.2.02.19999.00.0000.150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32 035 200,00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32 060 200,00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дотации бюджетам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000.2.02.19999.05.0000.150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32 035 200,00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32 060 200,00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бюджетам бюджетной системы Российской Федерации (межбюджетные субсидии)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000.2.02.20000.00.0000.150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423 347 900,00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318 539 778,27</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104 808 121,73</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бюджетам на софинансирование капитальных вложений в объекты муниципальной собственности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000.2.02.20077.00.0000.150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318 569 000,00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236 408 217,48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82 160 782,52</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бюджетам муниципальных районов на софинансирование капитальных вложений в объекты муниципальной собственности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000.2.02.20077.05.0000.150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318 569 000,00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236 408 217,48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82 160 782,52</w:t>
            </w:r>
          </w:p>
        </w:tc>
      </w:tr>
      <w:tr>
        <w:trPr>
          <w:trHeight w:val="85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000.2.02.25304.00.0000.150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50 986 100,00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35 100 000,00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15 886 100,00</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000.2.02.25304.05.0000.150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50 986 100,00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35 100 000,00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15 886 100,00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бюджетам на реализацию мероприятий по обеспечению жильем молодых семей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000.2.02.25497.00.0000.150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3 989 800,00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3 930 535,67</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59 264,33</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бюджетам муниципальных районов на реализацию мероприятий по обеспечению жильем молодых семей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000.2.02.25497.05.0000.150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3 989 800,00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3 930 535,67</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59 264,33</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бюджетам на поддержку отрасли культуры</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000.2.02.25519.00.0000.150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340 200,00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340 200,00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бюджетам муниципальных районов на поддержку отрасли культуры</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000.2.02.25519.05.0000.150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340 200,00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340 200,00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субсидии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000.2.02.29999.00.0000.150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49 462 800,00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42 760 825,12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6 701 974,88</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субсидии бюджетам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000.2.02.29999.05.0000.150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49 462 800,00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42 760 825,12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6 701 974,88</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бюджетам бюджетной системы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000.2.02.30000.00.0000.150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1 423 694 400,00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1 185 693 334,34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238 001 065,66</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местным бюджетам на выполнение передаваемых полномочий субъектов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000.2.02.30024.00.0000.150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1 264 426 400,00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1 075 135 024,58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189 291 375,42</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бюджетам муниципальных районов на выполнение передаваемых полномочий субъектов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000.2.02.30024.05.0000.150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1 264 426 400,00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1 075 135 024,58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189 291 375,42</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000.2.02.30029.00.0000.150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8 024 200,00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3 859 999,99</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4 164 200,01</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000.2.02.30029.05.0000.150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8 024 200,00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3 859 999,99</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4 164 200,01</w:t>
            </w:r>
          </w:p>
        </w:tc>
      </w:tr>
      <w:tr>
        <w:trPr>
          <w:trHeight w:val="85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000.2.02.35120.00.0000.150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7 800,00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7 700,00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100,00</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000.2.02.35120.05.0000.150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7 800,00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7 700,00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100,00</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000.2.02.35179.00.0000.150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5 200 800,00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4 295 000,00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905 800,00</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000.2.02.35179.05.0000.150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5 200 800,00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4 295 000,00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905 800,00</w:t>
            </w:r>
          </w:p>
        </w:tc>
      </w:tr>
      <w:tr>
        <w:trPr>
          <w:trHeight w:val="190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000.2.02.35303.00.0000.150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67 198 800,00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55 784 600,00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11 414 200,00</w:t>
            </w:r>
          </w:p>
        </w:tc>
      </w:tr>
      <w:tr>
        <w:trPr>
          <w:trHeight w:val="190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000.2.02.35303.05.0000.150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67 198 800,00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55 784 600,00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11 414 200,00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Единая субвенция местным бюджетам из бюджета субъекта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000.2.02.36900.00.0000.150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78 836 400,00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46 611 009,77</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32 225 390,23</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Единая субвенция бюджетам муниципальных районов из бюджета субъекта Российской Федерации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000.2.02.36900.05.0000.150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78 836 400,00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46 611 009,77</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32 225 390,23</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000.2.02.40000.00.0000.150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45 300 200,18</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44 882 996,84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417 203,34</w:t>
            </w:r>
          </w:p>
        </w:tc>
      </w:tr>
      <w:tr>
        <w:trPr>
          <w:trHeight w:val="85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000.2.02.40014.00.0000.150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9 718 900,18</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9 676 096,84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42 803,34</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000.2.02.40014.05.0000.150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9 718 900,18</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9 676 096,84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42 803,34</w:t>
            </w:r>
          </w:p>
        </w:tc>
      </w:tr>
      <w:tr>
        <w:trPr>
          <w:trHeight w:val="211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000.2.02.45050.00.0000.150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1 718 600,00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1 344 200,00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374 400,00</w:t>
            </w:r>
          </w:p>
        </w:tc>
      </w:tr>
      <w:tr>
        <w:trPr>
          <w:trHeight w:val="983"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000.2.02.45050.05.0000.150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1 718 600,00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1 344 200,00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374 400,00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межбюджетные трансферты, передаваемые бюджетам</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000.2.02.49999.00.0000.150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33 862 700,00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33 862 700,00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межбюджетные трансферты, передаваемые бюджетам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000.2.02.49999.05.0000.150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33 862 700,00</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33 862 700,00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БЕЗВОЗМЕЗДНЫЕ ПОСТУПЛЕНИЯ</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000.2.07.00000.00.0000.000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128 098 238,03</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265 000,00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127 833 238,03</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безвозмездные поступления в бюджеты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000.2.07.05000.05.0000.150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128 098 238,03</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265 000,00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127 833 238,03</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безвозмездные поступления в бюджеты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000.2.07.05030.05.0000.150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128 098 238,03</w:t>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265 000,00</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127 833 238,03</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000.2.18.00000.00.0000.000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8 276 314,54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000.2.18.00000.00.0000.150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8 276 314,54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000.2.18.00000.05.0000.150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8 276 314,54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бюджетов муниципальных районов от возврата организациями остатков субсидий прошлых лет</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000.2.18.05000.05.0000.150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8 276 314,54</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бюджетов муниципальных районов от возврата бюджетными учреждениями остатков субсидий прошлых лет</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000.2.18.05010.05.0000.150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1 216 521,33</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Доходы бюджетов муниципальных районов от возврата автономными учреждениями остатков субсидий прошлых лет</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000.2.18.05020.05.0000.150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7 059 793,21</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ВОЗВРАТ ОСТАТКОВ СУБСИДИЙ, СУБВЕНЦИЙ И ИНЫХ МЕЖБЮДЖЕТНЫХ ТРАНСФЕРТОВ, ИМЕЮЩИХ ЦЕЛЕВОЕ НАЗНАЧЕНИЕ, ПРОШЛЫХ ЛЕТ</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000.2.19.00000.00.0000.000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-6 910 997,15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000.2.19.00000.05.0000.150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-6 910 997,15</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06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000.2.19.25304.05.0000.150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-1 311 385,32</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90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000.2.19.35303.05.0000.150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-4 326 575,88</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32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000.2.19.45050.05.0000.150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-26 256,19</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692"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1"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000.2.19.60010.05.0000.150</w:t>
            </w:r>
          </w:p>
        </w:tc>
        <w:tc>
          <w:tcPr>
            <w:tcW w:w="2268"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5"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-1 246 779,76</w:t>
            </w:r>
          </w:p>
        </w:tc>
        <w:tc>
          <w:tcPr>
            <w:tcW w:w="1841"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bl>
    <w:p>
      <w:pPr>
        <w:pStyle w:val="Normal"/>
        <w:rPr>
          <w:rFonts w:ascii="Times New Roman" w:hAnsi="Times New Roman"/>
          <w:sz w:val="27"/>
        </w:rPr>
      </w:pPr>
      <w:r>
        <w:rPr>
          <w:rFonts w:ascii="Times New Roman" w:hAnsi="Times New Roman"/>
          <w:sz w:val="27"/>
        </w:rPr>
      </w:r>
    </w:p>
    <w:p>
      <w:pPr>
        <w:pStyle w:val="Normal"/>
        <w:rPr>
          <w:rFonts w:ascii="Times New Roman" w:hAnsi="Times New Roman"/>
          <w:sz w:val="27"/>
        </w:rPr>
      </w:pPr>
      <w:r>
        <w:rPr>
          <w:rFonts w:ascii="Times New Roman" w:hAnsi="Times New Roman"/>
          <w:sz w:val="27"/>
        </w:rPr>
      </w:r>
      <w:r>
        <w:br w:type="page"/>
      </w:r>
    </w:p>
    <w:p>
      <w:pPr>
        <w:pStyle w:val="Normal"/>
        <w:spacing w:lineRule="auto" w:line="240" w:before="0" w:after="0"/>
        <w:jc w:val="center"/>
        <w:rPr>
          <w:rFonts w:ascii="Times New Roman" w:hAnsi="Times New Roman"/>
          <w:sz w:val="28"/>
        </w:rPr>
      </w:pPr>
      <w:r>
        <w:rPr>
          <w:rFonts w:ascii="Times New Roman" w:hAnsi="Times New Roman"/>
          <w:b/>
          <w:sz w:val="28"/>
        </w:rPr>
        <w:t>2. Расходы местного бюджета (бюджета муниципального образования Кореновский муниципальный район Краснодарского края)</w:t>
      </w:r>
    </w:p>
    <w:p>
      <w:pPr>
        <w:pStyle w:val="Normal"/>
        <w:spacing w:lineRule="auto" w:line="240" w:before="0" w:after="0"/>
        <w:rPr>
          <w:rFonts w:ascii="Times New Roman" w:hAnsi="Times New Roman"/>
          <w:sz w:val="28"/>
        </w:rPr>
      </w:pPr>
      <w:r>
        <w:rPr>
          <w:rFonts w:ascii="Times New Roman" w:hAnsi="Times New Roman"/>
          <w:sz w:val="28"/>
        </w:rPr>
      </w:r>
    </w:p>
    <w:tbl>
      <w:tblPr>
        <w:tblStyle w:val="Style_5"/>
        <w:tblW w:w="14756" w:type="dxa"/>
        <w:jc w:val="left"/>
        <w:tblInd w:w="93" w:type="dxa"/>
        <w:tblLayout w:type="fixed"/>
        <w:tblCellMar>
          <w:top w:w="0" w:type="dxa"/>
          <w:left w:w="108" w:type="dxa"/>
          <w:bottom w:w="0" w:type="dxa"/>
          <w:right w:w="108" w:type="dxa"/>
        </w:tblCellMar>
      </w:tblPr>
      <w:tblGrid>
        <w:gridCol w:w="4445"/>
        <w:gridCol w:w="994"/>
        <w:gridCol w:w="3118"/>
        <w:gridCol w:w="2268"/>
        <w:gridCol w:w="1968"/>
        <w:gridCol w:w="1962"/>
      </w:tblGrid>
      <w:tr>
        <w:trPr>
          <w:trHeight w:val="795" w:hRule="atLeast"/>
        </w:trPr>
        <w:tc>
          <w:tcPr>
            <w:tcW w:w="4445" w:type="dxa"/>
            <w:tcBorders>
              <w:top w:val="single" w:sz="4" w:space="0" w:color="000000"/>
              <w:left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Наименование показателя</w:t>
            </w:r>
          </w:p>
        </w:tc>
        <w:tc>
          <w:tcPr>
            <w:tcW w:w="994"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Код строки</w:t>
            </w:r>
          </w:p>
        </w:tc>
        <w:tc>
          <w:tcPr>
            <w:tcW w:w="3118"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Код расхода по бюджетной классификации</w:t>
            </w:r>
          </w:p>
        </w:tc>
        <w:tc>
          <w:tcPr>
            <w:tcW w:w="2268"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Утвержденные бюджетные назначения</w:t>
            </w:r>
          </w:p>
        </w:tc>
        <w:tc>
          <w:tcPr>
            <w:tcW w:w="1968"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Исполнено</w:t>
            </w:r>
          </w:p>
        </w:tc>
        <w:tc>
          <w:tcPr>
            <w:tcW w:w="1962"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Неисполненные назначения</w:t>
            </w:r>
          </w:p>
        </w:tc>
      </w:tr>
      <w:tr>
        <w:trPr>
          <w:trHeight w:val="255" w:hRule="atLeast"/>
        </w:trPr>
        <w:tc>
          <w:tcPr>
            <w:tcW w:w="444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w:t>
            </w:r>
          </w:p>
        </w:tc>
        <w:tc>
          <w:tcPr>
            <w:tcW w:w="994"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w:t>
            </w:r>
          </w:p>
        </w:tc>
        <w:tc>
          <w:tcPr>
            <w:tcW w:w="3118"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w:t>
            </w:r>
          </w:p>
        </w:tc>
        <w:tc>
          <w:tcPr>
            <w:tcW w:w="2268"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w:t>
            </w:r>
          </w:p>
        </w:tc>
        <w:tc>
          <w:tcPr>
            <w:tcW w:w="1968"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w:t>
            </w:r>
          </w:p>
        </w:tc>
        <w:tc>
          <w:tcPr>
            <w:tcW w:w="1962"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Расходы бюджета - всего</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х</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3 528 620 771,57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2 643 562 838,37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885 057 933,20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 xml:space="preserve">     </w:t>
            </w:r>
            <w:r>
              <w:rPr>
                <w:rFonts w:ascii="Times New Roman" w:hAnsi="Times New Roman"/>
                <w:spacing w:val="0"/>
                <w:kern w:val="0"/>
                <w:sz w:val="24"/>
                <w:szCs w:val="20"/>
              </w:rPr>
              <w:t>в том числе: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ОБЩЕГОСУДАРСТВЕННЫЕ ВОПРОСЫ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000.0100.0000000000.000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305 933 275,01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227 988 477,99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77 944 797,02</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Функционирование высшего должностного лица субъекта Российской Федерации и муниципального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000.0102.0000000000.000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3 125 377,40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2 229 349,31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896 028,09</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высшего органа исполнительной власти муниципального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000.0102.5100000000.000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3 125 377,40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2 229 349,31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896 028,09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Глава администрации муниципального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000.0102.5120000000.000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3 125 377,40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2 229 349,31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896 028,09</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функционирования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000.0102.5120000190.000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3 125 377,40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2 229 349,31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896 028,09</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000.0102.5120000190.121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2 400 429,20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1 743 396,54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657 032,66</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000.0102.5120000190.129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724 948,20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485 952,77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238 995,43</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000.0103.0000000000.000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499 458,00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236 832,00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262 626,00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000.0103.5200000000.000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499 458,00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236 832,00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262 626,00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000.0103.5220000000.000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499 458,00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236 832,00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262 626,00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функционирования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000.0103.5220000190.000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499 458,00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236 832,00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262 626,00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000.0103.5220000190.244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240 843,00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202 350,00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38 493,00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населению</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000.0103.5220000190.360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258 615,00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34 482,00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224 133,00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106 752 654,50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88 164 958,33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18 587 696,17</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000.0104.1900000000.000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1 860 800,00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993 170,91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867 629,09</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Развитие малых форм хозяйствования в агропромышленном комплексе на территории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000.0104.1920000000.000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1 860 800,00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993 170,91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867 629,09</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000.0104.1920400000.000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1 860 800,00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993 170,91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867 629,09</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на осуществление отдельных государственных полномочий Краснодарского края по поддержке сельскохозяйственного производства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000.0104.1920460910.000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1 860 800,00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993 170,91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867 629,09</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000.0104.1920460910.121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1 299 846,39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792 767,16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507 079,23</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000.0104.1920460910.129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392 553,61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200 403,75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192 149,86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000.0104.1920460910.244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168 400,00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168 400,00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98 742 684,42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83 564 356,39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15 178 328,03</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Осуществление отдельных государственных полномочий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17 160 500,00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9 980 892,62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7 179 607,38</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Субвенция на осуществление отдельных государственных полномочий Краснодарского края по формированию и утверждению списков граждан, лишившихся жилого помещения в результате чрезвычайных ситуаций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000.0104.5210060070.000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252 000,00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252 000,00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000.0104.5210060070.121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175 883,26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175 883,26</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000.0104.5210060070.129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53 116,74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53 116,74</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000.0104.5210060070.244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000.0104.5210060870.000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923 100,00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203 724,35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719 375,65</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000.0104.5210060870.121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652 227,34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161 829,56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490 397,78</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000.0104.5210060870.129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196 972,66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41 894,79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155 077,87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000.0104.5210060870.244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73 900,00</w:t>
            </w:r>
          </w:p>
        </w:tc>
      </w:tr>
      <w:tr>
        <w:trPr>
          <w:trHeight w:val="31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000.0104.5210069170.000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1 242 200,00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475 509,62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766 690,38</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000.0104.5210069170.121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824 731,18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373 430,09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451 301,09</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000.0104.5210069170.129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249 068,82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102 079,53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146 989,29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000.0104.5210069170.244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168 400,00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168 400,00</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организаций отдыха детей в каникулярное время)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000.0104.5210069180.000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923 300,00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618 406,62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304 893,38</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000.0104.5210069180.121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652 380,95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452 091,50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200 289,45</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000.0104.5210069180.129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197 019,05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130 617,62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66 401,43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000.0104.5210069180.244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35 697,50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38 202,50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7 859 200,00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5 009 039,53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2 850 160,47</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000.0104.5210069190.121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5 586 482,33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3 888 003,29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1 698 479,04</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государственных (муниципальных) органов,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000.0104.5210069190.122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000.0104.5210069190.129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1 687 117,67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1 018 860,24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668 257,43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560 600,00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77 976,00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482 624,00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000.0104.5210069200.000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5 037 600,00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3 134 096,18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1 903 503,82</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000.0104.5210069200.121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3 610 445,47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2 397 520,14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1 212 925,33</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000.0104.5210069200.129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1 090 354,53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622 296,04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468 058,49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000.0104.5210069200.244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336 800,00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114 280,00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222 520,00</w:t>
            </w:r>
          </w:p>
        </w:tc>
      </w:tr>
      <w:tr>
        <w:trPr>
          <w:trHeight w:val="27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Единая субвенция в области социальной политики бюджетам муниципальных районов, муниципальных и городских округов Краснодарского края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000.0104.5210069210.000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923 100,00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540 116,32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382 983,68</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000.0104.5210069210.121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652 227,34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426 847,95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225 379,39</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000.0104.5210069210.129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196 972,66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113 268,37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83 704,29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000.0104.5210069210.244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73 900,00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81 582 184,42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73 583 463,77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7 998 720,65</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функционирования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000.0104.5220000190.000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81 582 184,42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73 583 463,77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7 998 720,65</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000.0104.5220000190.121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57 108 958,77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55 813 980,07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1 294 978,70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государственных (муниципальных) органов,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000.0104.5220000190.122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984 226,55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15 773,45</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000.0104.5220000190.129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20 117 865,76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14 918 941,26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5 198 924,50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000.0104.5220000190.244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2 303 904,32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949 777,44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1 354 126,88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Закупка энергетических ресурсов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000.0104.5220000190.247</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26 751,08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13 375,54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13 375,54</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Пособия, компенсации и иные социальные выплаты гражданам, кроме публичных нормативных обязательств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000.0104.5220000190.321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12 886,00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12 886,00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000.0104.5220000190.540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948 550,49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844 239,41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104 311,08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прочих налогов, сборов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000.0104.5220000190.852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63 168,00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46 024,00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17 144,00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иных платежей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000.0104.5220000190.853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86,50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управления закупок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000.0104.5900000000.000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6 149 170,08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3 607 431,03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2 541 739,05</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000.0104.5920000000.000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6 149 170,08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3 607 431,03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2 541 739,05</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функционирования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000.0104.5920000190.000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6 149 170,08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3 607 431,03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2 541 739,05</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000.0104.5920000190.121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3 922 769,60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2 785 580,57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1 137 189,03</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государственных (муниципальных) органов,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000.0104.5920000190.122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72 506,62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50 006,62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22 500,00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000.0104.5920000190.129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1 184 676,41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746 817,60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437 858,81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000.0104.5920000190.244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962 532,39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25 026,24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937 506,15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иных платежей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000.0104.5920000190.853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6 685,06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6 685,06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Судебная система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47 700,00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000.0105.5200000000.000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47 700,00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Осуществление отдельных государственных полномочий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000.0105.5210000000.000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47 700,00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Субвенция на 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000.0105.5210051200.000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7 700,00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000.0105.5210051200.244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7 700,00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 (за счет средств местного бюджета)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000.0105.5210051201.000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000.0105.5210051201.244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финансовых, налоговых и таможенных органов и органов финансового (финансово-бюджетного) надзора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30 951 436,23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21 182 059,56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9 769 376,67</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000.0106.5500000000.000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21 781 604,38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15 091 729,50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6 689 874,88</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000.0106.5520000000.000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21 781 604,38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15 091 729,50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6 689 874,88</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функций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000.0106.5520000190.000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21 781 604,38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15 091 729,50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6 689 874,88</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000.0106.5520000190.121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13 491 271,76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9 935 261,61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3 556 010,15</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государственных (муниципальных) органов,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000.0106.5520000190.122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000.0106.5520000190.129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4 074 364,06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2 626 034,34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1 448 329,72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000.0106.5520000190.244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4 084 468,56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2 415 826,51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1 668 642,05</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Пособия, компенсации и иные социальные выплаты гражданам, кроме публичных нормативных обязательств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000.0106.5520000190.321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93 107,04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6 892,96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иных платежей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000.0106.5520000190.853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Руководитель Контрольно-счетной палаты муниципального образования Кореновский муниципальный  район  Краснодарского края и его заместитель</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000.0106.5600000000.000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1 680 212,77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1 101 472,06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578 740,71</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000.0106.5620000000.000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1 680 212,77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1 101 472,06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578 740,71</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функций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000.0106.5620000190.000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1 680 212,77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1 101 472,06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578 740,71</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000.0106.5620000190.121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1 290 486,00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879 184,47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411 301,53</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000.0106.5620000190.129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389 726,77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222 287,59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167 439,18</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контрольно-счетной палаты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000.0106.5700000000.000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7 489 619,08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4 988 858,00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2 500 761,08</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000.0106.5720000000.000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7 489 619,08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4 988 858,00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2 500 761,08</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функций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000.0106.5720000190.000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7 489 619,08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4 988 858,00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2 500 761,08</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000.0106.5720000190.121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4 372 220,65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3 092 803,41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1 279 417,24</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государственных (муниципальных) органов,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000.0106.5720000190.122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60 634,54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56 902,70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3 731,84</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000.0106.5720000190.129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1 316 471,25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853 767,29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462 703,96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000.0106.5720000190.244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1 713 980,89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960 385,98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753 594,91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иных платежей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000.0106.5720000190.853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26 311,75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24 998,62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1 313,13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проведения выборов и референдумов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000.0107.0000000000.000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4 960 000,10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139 999,90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000.0107.5200000000.000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4 960 000,10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139 999,90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проведения выборов и референдумов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000.0107.5290000000.000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4 960 000,10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139 999,90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проведения выборов и референдумов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000.0107.5290000335.000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4 960 000,10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139 999,90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Специальные расходы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000.0107.5290000335.880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4 960 000,10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139 999,90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Резервные фонды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000.0111.0000000000.000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000.0111.5200000000.000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Финансовое обеспечение непредвиденных расходов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000.0111.5230000000.000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Резервный фонд администрации муниципального района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000.0111.5230000100.000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Резервные средства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000.0111.5230000100.870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Другие общегосударственные вопросы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159 356 548,88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111 167 578,69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48 188 970,19</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«Экономическое развитие и инновационная экономика муниципального образования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000.0113.0300000000.000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435 200,00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332 714,00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102 486,00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Формирование инвестиционной привлекательности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000.0113.0320000000.000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435 200,00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332 714,00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102 486,00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инвестиционно привлекательного имиджа, разработка стратегии в интересах его устойчивого социально-экономического и инвестиционного развития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000.0113.0320100000.000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435 200,00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332 714,00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102 486,00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000.0113.0320110050.000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435 200,00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332 714,00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102 486,00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000.0113.0320110050.244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435 200,00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332 714,00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102 486,00</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11 657 852,00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7 020 752,76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4 637 099,24</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Капитальный ремонт, текущий ремонт и содержание объектов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11 657 852,00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7 020 752,76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4 637 099,24</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Капитальный ремонт помещений, находящихся в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3 510 201,58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3 471 485,52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38 716,06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3 510 201,58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3 471 485,52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38 716,06</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Закупка товаров, работ, услуг в целях капитального ремонта государственного (муниципального) имущества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000.0113.0420110050.243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2 488 716,06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38 716,06</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инвестиции в объекты капитального строительства государственной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000.0113.0420110050.414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1 021 485,52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1 021 485,52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Текущий ремонт помещений, находящихся в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000.0113.0420200000.000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7 332 480,43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2 818 985,14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4 513 495,29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000.0113.0420210050.000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7 332 480,43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2 818 985,14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4 513 495,29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000.0113.0420210050.244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7 332 480,43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2 818 985,14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4 513 495,29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объектов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000.0113.0420300000.000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815 169,99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730 282,10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84 887,89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000.0113.0420310050.000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814 900,00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730 012,11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84 887,89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000.0113.0420310050.244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714 900,00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714 900,00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Закупка энергетических ресурсов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000.0113.0420310050.247</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15 112,11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84 887,89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Остатки, сложившийся по состоянию на 01.01.2025 года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000.0113.0420399999.000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269,99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Закупка энергетических ресурсов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000.0113.0420399999.247</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269,99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«Обеспечение безопасности населения на территории муниципального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000.0113.0500000000.000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1 294 000,00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1 154 000,00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Поддержка возрождения и развития казачества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000.0113.0560000000.000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1 294 000,00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1 154 000,00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140 000,00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000.0113.0560100000.000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1 294 000,00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1 154 000,00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000.0113.0560110050.000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1 294 000,00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1 154 000,00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140 000,00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(гранты в форме субсидий), не подлежащие казначейскому сопровождению</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000.0113.0560110050.633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1 294 000,00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1 154 000,00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«Противодействие коррупции на территории муниципального образования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000.0113.0800000000.000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1 998,00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000.0113.0810000000.000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1 998,00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Повышение эффективности противодействия коррупции, нормативно - правовое обеспечение антикоррупционной политики, создание системы просвещения по вопросам противодействия коррупции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000.0113.0810100000.000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1 998,00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000.0113.0810110050.000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1 998,00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000.0113.0810110050.244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1 998,00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«Стимулирование активного участия граждан в социально-экономическом развитии  Кореновского муниципального района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000.0113.1500000000.000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3 653 797,00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3 422 599,00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231 198,00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000.0113.1510000000.000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3 653 797,00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3 422 599,00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231 198,00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Поощрение жителей муниципального образования Кореновский район, других граждан РФ, иностранных граждан за активное участие в социально-экономическом развитии района, за заслуги перед муниципальным образованием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000.0113.1510100000.000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3 653 797,00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3 422 599,00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231 198,00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000.0113.1510110050.000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3 653 797,00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3 422 599,00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231 198,00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000.0113.1510110050.244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3 245 760,00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3 037 550,00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208 210,00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населению</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000.0113.1510110050.360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408 037,00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385 049,00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22 988,00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000.0113.1700000000.000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3 946 900,00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2 596 482,50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1 350 417,50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000.0113.1710000000.000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3 946 900,00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2 596 482,50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1 350 417,50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000.0113.1710100000.000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3 946 900,00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2 596 482,50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1 350 417,50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000.0113.1710110050.000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3 946 900,00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2 596 482,50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1 350 417,50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000.0113.1710110050.244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3 946 900,00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2 596 482,50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1 350 417,50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120 635 074,73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83 100 742,56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37 534 332,17</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120 136 417,73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82 602 085,56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37 534 332,17</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000.0113.5220000590.000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120 136 417,73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82 602 085,56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37 534 332,17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000.0113.5220000590.111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53 834 473,18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39 300 143,46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14 534 329,72</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учреждений,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000.0113.5220000590.112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704 550,01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682 144,01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22 406,00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000.0113.5220000590.119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18 093 278,23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10 316 658,05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7 776 620,18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000.0113.5220000590.244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37 687 794,39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24 101 642,75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13 586 151,64</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Закупка энергетических ресурсов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000.0113.5220000590.247</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3 997 010,13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3 722 953,70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274 056,43</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Лизинговые платежи по договору финансовой аренды (лизинга), не являющиеся бюджетными инвестициями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000.0113.5220000590.248</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4 993 265,98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3 842 569,85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1 150 696,13</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налога на имущество организаций и земельного налога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000.0113.5220000590.851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712 711,23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541 254,00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171 457,23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прочих налогов, сборов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000.0113.5220000590.852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88 369,00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80 971,00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7 398,00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иных платежей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000.0113.5220000590.853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24 965,58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13 748,74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11 216,84</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обязательства муниципального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000.0113.5240000000.000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498 657,00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498 657,00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расходы направленные на реализацию и совершенствование функций, связанных с муниципальным управлением и развитием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000.0113.5240000180.000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498 657,00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498 657,00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иных платежей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000.0113.5240000180.853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498 657,00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498 657,00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прочих учреждений, подведомственных администрации муниципального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000.0113.5300000000.000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5 078 607,01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3 737 511,41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1 341 095,60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000.0113.5320000000.000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5 078 607,01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3 737 511,41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1 341 095,60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000.0113.5320000590.000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5 078 607,01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3 737 511,41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1 341 095,60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000.0113.5320000590.111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2 870 960,00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2 088 856,05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782 103,95</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000.0113.5320000590.119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882 129,92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558 167,36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323 962,56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000.0113.5320000590.244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1 031 677,09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812 608,00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219 069,09</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налога на имущество организаций и земельного налога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000.0113.5320000590.851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63 840,00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47 880,00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15 960,00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прочих налогов, сборов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000.0113.5320000590.852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Управление земельных и имущественных отношений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000.0113.6100000000.000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6 583 430,64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4 590 947,21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1 992 483,43</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000.0113.6120000000.000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6 583 430,64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4 590 947,21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1 992 483,43</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функций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000.0113.6120000190.000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6 583 430,64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4 590 947,21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1 992 483,43</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000.0113.6120000190.121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4 838 936,81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3 536 386,65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1 302 550,16</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государственных (муниципальных) органов,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000.0113.6120000190.122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22 770,00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77 230,00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000.0113.6120000190.129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1 461 358,92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958 880,56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502 478,36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000.0113.6120000190.244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183 134,91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72 910,00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110 224,91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spacing w:val="0"/>
                <w:kern w:val="0"/>
                <w:sz w:val="20"/>
                <w:szCs w:val="20"/>
              </w:rPr>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000.0113.6480000336.000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6 019 387,50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5 159 531,25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859 856,25</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Лизинговые платежи по договору финансовой аренды (лизинга), не являющиеся бюджетными инвестициями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000.0113.6480000336.248</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6 019 387,50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5 159 531,25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859 856,25</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Прочите обязательства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000.0113.8000000000.000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обязательства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000.0113.8040000000.000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обязательства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000.0113.8040070001.000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Исполнение судебных актов Российской Федерации и мировых соглашений по возмещению причиненного вреда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000.0113.8040070001.831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иных платежей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000.0113.8040070001.853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НАЦИОНАЛЬНАЯ ОБОРОНА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000.0200.0000000000.000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416 149,10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381 138,70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35 010,40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Мобилизационная подготовка экономики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000.0204.0000000000.000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416 149,10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381 138,70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35 010,40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000.0204.5200000000.000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416 149,10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381 138,70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35 010,40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обязательства муниципального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000.0204.5240000000.000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416 149,10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381 138,70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35 010,40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Мероприятия по обеспечению мобилизационной готовности экономики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000.0204.5240000260.000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416 149,10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381 138,70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35 010,40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000.0204.5240000260.244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416 149,10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381 138,70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35 010,40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НАЦИОНАЛЬНАЯ БЕЗОПАСНОСТЬ И ПРАВООХРАНИТЕЛЬНАЯ ДЕЯТЕЛЬНОСТЬ</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000.0300.0000000000.000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26 048 890,36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17 083 894,60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8 964 995,76</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Защита населения и территории от чрезвычайных ситуаций природного и техногенного характера, пожарная безопасность</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25 973 890,36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17 033 894,60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8 939 995,76</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«Обеспечение безопасности населения на территории муниципального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3 924 503,22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3 508 241,43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416 261,79</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Совершенствование системы ГО, защита населения  от ЧС</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2 832 500,00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2 598 597,27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233 902,73</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Повышение эффективности деятельности по ликвидации и предупреждения чрезвычайных ситуаций ,угроз природного и техногенного характера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2 832 500,00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2 598 597,27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233 902,73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2 266 097,27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233 902,73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2 266 097,27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233 902,73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Остатки, сложившийся по состоянию на 01.01.2025года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000.0310.0510199999.000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332 500,00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332 500,00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000.0310.0510199999.244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332 500,00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332 500,00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Совершенствование системы оповещения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1 032 003,22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859 644,16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172 359,06</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централизованного оповещения, обеспечивающий реализацию законных прав граждан на защиту жизни, здоровья и личного имущества в случаях возникновения чрезвычайных ситуаций.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000.0310.0520100000.000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1 032 003,22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859 644,16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172 359,06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000.0310.0520110050.000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1 032 003,22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859 644,16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172 359,06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000.0310.0520110050.244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473 460,00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26 540,00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Лизинговые платежи по договору финансовой аренды (лизинга), не являющиеся бюджетными инвестициями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000.0310.0520110050.248</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532 003,22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386 184,16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145 819,06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Антитеррористическая защищенность</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000.0310.0530000000.000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Совершенствование системы профилактических мер антитеррористической направленности, предупреждение  террористических и экстремистских проявлений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000.0310.0530100000.000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000.0310.0530110050.000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000.0310.0530110050.244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Противодействие национальному, религиозному экстремизму и терроризму</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000.0310.0550000000.000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Активизация профилактической работы,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 противодействие идеологии экстремизма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000.0310.0550100000.000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000.0310.0550110050.000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000.0310.0550110050.244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«Построение и внедрение АПК «Безопасный город» на территории муниципального образования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000.0310.1200000000.000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3 051 797,83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1 132 166,60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1 919 631,23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000.0310.1210000000.000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3 051 797,83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1 132 166,60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1 919 631,23</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Развитие и обеспечение функционирования системы комплексного обеспечения безопасности жизнедеятельности населения  на основе внедрения информационных технологий, обеспечение бесперебойной работоспособности АПК видеонаблюдения.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000.0310.1210100000.000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3 051 797,83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1 132 166,60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1 919 631,23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000.0310.1210110050.000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3 040 500,00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1 120 868,77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1 919 631,23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000.0310.1210110050.244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2 522 500,00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767 061,55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1 755 438,45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Закупка энергетических ресурсов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000.0310.1210110050.247</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518 000,00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353 807,22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164 192,78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Остатки, сложившийся по состоянию на 01.01.2025 года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000.0310.1210199999.000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11 297,83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11 297,83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Закупка энергетических ресурсов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000.0310.1210199999.247</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11 297,83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11 297,83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прочих учреждений, подведомственных администрации муниципального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000.0310.5300000000.000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16 397 589,31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11 093 486,58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5 304 102,73</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000.0310.5320000000.000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16 397 589,31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11 093 486,58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5 304 102,73</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000.0310.5320000590.000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16 397 589,31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11 093 486,58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5 304 102,73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000.0310.5320000590.111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12 454 806,41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8 754 229,88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3 700 576,53</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учреждений,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000.0310.5320000590.112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14 425,00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14 425,00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000.0310.5320000590.119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3 761 351,54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2 321 476,95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1 439 874,59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000.0310.5320000590.244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166 951,61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163 651,61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иных платежей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000.0310.5320000590.853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54,75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54,75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поисковых и аварийно-спасательных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000.0310.5400000000.000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1 299 999,99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1 300 000,01</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000.0310.5420000000.000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1 299 999,99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1 300 000,01</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000.0310.5420000590.000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1 299 999,99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1 300 000,01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000.0310.5420000590.540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1 299 999,99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1 300 000,01</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Другие вопросы в области национальной безопасности и правоохранительной деятельности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000.0314.0000000000.000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75 000,00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«Обеспечение безопасности населения на территории муниципального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000.0314.0500000000.000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75 000,00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25 000,00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Профилактика правонарушений и укрепление правопорядка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000.0314.0540000000.000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75 000,00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25 000,00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000.0314.0540100000.000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75 000,00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000.0314.0540110050.000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75 000,00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000.0314.0540110050.244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75 000,00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НАЦИОНАЛЬНАЯ ЭКОНОМИКА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000.0400.0000000000.000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34 588 401,63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19 297 837,58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15 290 564,05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Сельское хозяйство и рыболовство</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28 796 120,03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17 450 182,54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11 345 937,49</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19 789 900,00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10 818 582,55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8 971 317,45</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16 168,44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43 831,56</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устойчивого роста производства сельскохозяйственной продукции, расширение рынка сбыта сельскохозяйственной продукции и повышение ее конкурентоспособности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16 168,44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43 831,56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16 168,44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43 831,56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16 168,44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43 831,56</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Развитие малых форм хозяйствования в агропромышленном комплексе на территории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19 729 900,00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10 802 414,11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8 927 485,89</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Государственная поддержка крестьянским (фермерским) хозяйствам и индивидуальным предпринимателям</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7 430 000,00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3 930 000,00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Возмещение части затрат на производство реализованной продукции животноводства (мяса КРС)</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000.0405.1920160911.000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000.0405.1920160911.811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300 000,00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Возмещение части затрат на приобретение молодняка кроликов, гусей, индеек</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000.0405.1920160913.000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000.0405.1920160913.811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40 000,00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Возмещение части затрат на строительство теплиц для выращивания овощей и (или) ягод в защищенном грунте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000.0405.1920160914.000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000.0405.1920160914.811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Возмещение части затрат на приобретение систем капельного орошения для ведения овощеводства.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000.0405.1920160915.000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000.0405.1920160915.811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90 000,00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Государственная поддержка личных подсобных хозяйств в области сельскохозяйственного производства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000.0405.1920200000.000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630 000,00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Возмещение части затрат на оплату услуг по искусственному осеменению сельскохозяйственных животных (КРС, овец и коз) (ЛПХ)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000.0405.192026091E.000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000.0405.192026091E.811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Возмещение части затрат на производство реализованной продукции животноводства (мяса КРС) (ЛПХ)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000.0405.192026091F.000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000.0405.192026091F.811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520 000,00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(ЛПХ)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000.0405.192026091G.000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000.0405.192026091G.811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Государственная поддержка граждан, ведущих личные подсобные хозяйства и применяющих специальный налоговый режим «Налог на профессиональный доход</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000.0405.1920300000.000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11 669 900,00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7 302 414,11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4 367 485,89</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Возмещение части затрат на приобретение систем капельного орошения для ведения овощеводства (самозанятые)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000.0405.192036091L.000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000.0405.192036091L.811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180 000,00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Возмещение части затрат на строительство теплиц для выращивания овощей и (или) ягод в защищенном грунте (самозанятые)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000.0405.192036091W.000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11 189 900,00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7 302 414,11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3 887 485,89</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000.0405.192036091W.811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11 189 900,00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7 302 414,11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3 887 485,89</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Возмещение части затрат на производство реализованной продукции животноводства (молока коров, коз) (самозанятые)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000.0405.192036091Z.000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000.0405.192036091Z.811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300 000,00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«Мероприятия при осуществлении деятельности по обращению с животными без владельцев в муниципальном образовании  Кореновский муниципальный район Краснодарского края на 2025-2029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000.0405.2500000000.000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1 437 300,00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967 599,99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469 700,01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000.0405.2510000000.000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1 437 300,00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967 599,99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469 700,01</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Предотвращение причинения вреда здоровью и (или) имуществу граждан, имуществу юридических лиц.</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000.0405.2510100000.000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1 437 300,00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967 599,99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469 700,01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000.0405.2510110050.000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65 000,00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59 499,99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5 500,01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000.0405.2510110050.244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65 000,00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59 499,99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5 500,01</w:t>
            </w:r>
          </w:p>
        </w:tc>
      </w:tr>
      <w:tr>
        <w:trPr>
          <w:trHeight w:val="190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на 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000.0405.2510161650.000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1 372 300,00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908 100,00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464 200,00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000.0405.2510161650.244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1 372 300,00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908 100,00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464 200,00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прочих учреждений, подведомственных администрации муниципального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000.0405.5300000000.000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7 568 920,03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5 664 000,00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1 904 920,03</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000.0405.5320000000.000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7 568 920,03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5 664 000,00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1 904 920,03</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000.0405.5320000590.000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7 568 920,03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5 664 000,00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1 904 920,03</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000.0405.5320000590.611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7 568 920,03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5 664 000,00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1 904 920,03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Связь и информатика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2 164 556,00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689 240,95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1 475 315,05</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«Информатизация Кореновского района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000.0410.2300000000.000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2 164 556,00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689 240,95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1 475 315,05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000.0410.2310000000.000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2 164 556,00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689 240,95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1 475 315,05</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Повышение эффективности муниципального управления за счет обеспечения равного доступа граждан и организаций к информационным ресурсам, развитие цифрового контента, применения инновационных технологий при обеспечении безопасности в информационном обществе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000.0410.2310100000.000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2 164 556,00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689 240,95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1 475 315,05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000.0410.2310110050.000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2 150 900,00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675 584,95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1 475 315,05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000.0410.2310110050.244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2 150 900,00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675 584,95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1 475 315,05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Остатки, сложившиеся по состоянию на 01.01.2025 года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000.0410.2310199999.000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13 656,00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13 656,00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000.0410.2310199999.244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13 656,00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13 656,00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Другие вопросы в области национальной экономики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3 627 725,60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1 158 414,09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2 469 311,51</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«Экономическое развитие и инновационная экономика муниципального образования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000.0412.0300000000.000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195 300,00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145 300,00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Поддержка малого и среднего предпринимательства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000.0412.0310000000.000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195 300,00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145 300,00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благоприятных условий для развития малого и среднего предпринимательства , а так же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000.0412.0310100000.000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195 300,00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145 300,00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000.0412.0310110050.000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195 300,00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145 300,00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000.0412.0310110050.244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195 300,00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145 300,00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«Управление и распоряжение земельными ресурсами и муниципальным имуществом  муниципального образования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000.0412.0600000000.000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2 485 525,60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1 108 414,09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1 377 111,51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000.0412.0610000000.000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2 485 525,60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1 108 414,09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1 377 111,51</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Эффективное управление земельными и муниципальным имуществом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000.0412.0610100000.000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2 485 525,60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1 108 414,09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1 377 111,51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000.0412.0610110050.000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2 485 525,60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1 108 414,09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1 377 111,51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000.0412.0610110050.244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2 435 525,60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1 108 414,09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1 327 111,51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прочих налогов, сборов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000.0412.0610110050.852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000.0412.1400000000.000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946 900,00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946 900,00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000.0412.1410000000.000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946 900,00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946 900,00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Своевременное внесение  необходимых изменений в схему территориального планирования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000.0412.1410100000.000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946 900,00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946 900,00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000.0412.1410110050.000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946 900,00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946 900,00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000.0412.1410110050.244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946 900,00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946 900,00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ЖИЛИЩНО-КОММУНАЛЬНОЕ ХОЗЯЙСТВО</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000.0500.0000000000.000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9 094 632,47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7 804 977,24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1 289 655,23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Коммунальное хозяйство</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6 054 632,47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4 947 759,54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1 106 872,93</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000.0502.0400000000.000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4 283 632,47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3 736 925,64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546 706,83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Строительство объектов социальной сферы.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000.0502.0410000000.000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4 283 632,47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3 736 925,64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546 706,83</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Строительство объектов теплоснабжения населения( котельных, тепловых сетей, тепловых пунктов)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000.0502.0410500000.000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4 283 632,47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3 736 925,64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546 706,83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000.0502.0410510050.000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617 310,63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617 310,63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000.0502.0410510050.244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66 189,70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66 189,70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Закупка энергетических ресурсов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000.0502.0410510050.247</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30 586,24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30 586,24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инвестиции в объекты капитального строительства государственной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000.0502.0410510050.414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520 534,69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520 534,69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Субсидия на организацию теплоснабжения населения (строительство (реконструкция, техническое перевооружение) объектов теплоснабжения населения (котельных, тепловых сетей, тепловых пунктов)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000.0502.04105SТ000.000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3 666 321,84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3 119 615,01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546 706,83</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инвестиции в объекты капитального строительства государственной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000.0502.04105SТ000.414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3 666 321,84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3 119 615,01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546 706,83</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«Развитие жилищно-коммунального хозяйства, топливно-энергетического комплекса и транспорта муниципального образования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000.0502.2200000000.000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1 771 000,00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1 210 833,90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560 166,10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Организация газоснабжения поселений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000.0502.2220000000.000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1 771 000,00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1 210 833,90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560 166,10</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Развитие и модернизация существующей газоснабжающей системы (проектирование и  строительство газопроводов и газораспределительных станций). Участие в региональных программах по газификации жилищно-коммунального хозяйства на территории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000.0502.2220100000.000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1 771 000,00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1 210 833,90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560 166,10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000.0502.2220110050.000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1 771 000,00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1 210 833,90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560 166,10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000.0502.2220110050.244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1 771 000,00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1 210 833,90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560 166,10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Благоустройство</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000.0503.0000000000.000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2 857 217,70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182 782,30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«Развитие жилищно-коммунального хозяйства, топливно-энергетического комплекса и транспорта муниципального образования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000.0503.2200000000.000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2 857 217,70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182 782,30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Обращение с твердыми коммунальными отходами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000.0503.2230000000.000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2 857 217,70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182 782,30</w:t>
            </w:r>
          </w:p>
        </w:tc>
      </w:tr>
      <w:tr>
        <w:trPr>
          <w:trHeight w:val="169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Реорганизация систем управления отходами в комплексе с созданием на территории района развитой производственной инфраструктуры по сбору, обезвреживанию и утилизации отходов. Создание условий для развития производственной инфраструктуры по сбору, обезвреживанию и утилизации отходов. Обеспечение правопорядка и сохранение результатов рекультивации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000.0503.2230100000.000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2 857 217,70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182 782,30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000.0503.2230110050.000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2 857 217,70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182 782,30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000.0503.2230110050.244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2 857 217,70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182 782,30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ОХРАНА ОКРУЖАЮЩЕЙ СРЕДЫ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000.0600.0000000000.000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9 906 400,00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9 906 400,00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Другие вопросы в области охраны окружающей среды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000.0605.0000000000.000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9 906 400,00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9 906 400,00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«Развитие жилищно-коммунального хозяйства, топливно-энергетического комплекса и транспорта муниципального образования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000.0605.2200000000.000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9 906 400,00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9 906 400,00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Обращение с твердыми коммунальными отходами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000.0605.2230000000.000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9 906 400,00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9 906 400,00</w:t>
            </w:r>
          </w:p>
        </w:tc>
      </w:tr>
      <w:tr>
        <w:trPr>
          <w:trHeight w:val="169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Реорганизация систем управления отходами в комплексе с созданием на территории района развитой производственной инфраструктуры по сбору, обезвреживанию и утилизации отходов. Создание условий для развития производственной инфраструктуры по сбору, обезвреживанию и утилизации отходов. Обеспечение правопорядка и сохранение результатов рекультивации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000.0605.2230100000.000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9 906 400,00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9 906 400,00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000.0605.2230110050.000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9 906 400,00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9 906 400,00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000.0605.2230110050.244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9 906 400,00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9 906 400,00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ОБРАЗОВАНИЕ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000.0700.0000000000.000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2 366 006 234,32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1 774 735 376,06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591 270 858,26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Дошкольное образование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705 090 779,08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541 843 719,27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163 247 059,81</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609 929 292,36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501 268 176,54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108 661 115,82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Организация образовательного процесса.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579 194 143,93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474 779 356,88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104 414 787,05</w:t>
            </w:r>
          </w:p>
        </w:tc>
      </w:tr>
      <w:tr>
        <w:trPr>
          <w:trHeight w:val="169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579 194 143,93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474 779 356,88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104 414 787,05</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000.0701.0110100590.000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181 222 777,43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134 943 366,38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46 279 411,05</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000.0701.0110100590.611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66 306 651,36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50 864 501,38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15 442 149,98</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000.0701.0110100590.621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114 916 126,07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84 078 865,00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30 837 261,07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526 866,50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332 190,50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194 676,00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000.0701.0110110050.622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526 866,50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332 190,50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194 676,00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000.0701.0110160860.000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397 444 500,00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339 503 800,00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57 940 700,00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000.0701.0110160860.611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124 186 470,00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100 402 754,00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23 783 716,00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000.0701.0110160860.612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23 884 300,00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16 881 928,00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7 002 372,00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000.0701.0110160860.621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212 769 530,00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188 938 800,00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23 830 730,00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000.0701.0110160860.622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36 604 200,00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33 280 318,00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3 323 882,00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образовательного процесса"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29 300 348,43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25 205 919,66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4 094 428,77</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000.0701.0120100000.000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29 300 348,43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25 205 919,66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4 094 428,77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000.0701.0120110050.000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9 026 748,43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4 932 319,66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4 094 428,77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000.0701.0120110050.612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6 761 793,22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4 733 192,77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2 028 600,45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000.0701.0120110050.622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2 264 955,21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199 126,89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2 065 828,32</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000.0701.0120162980.000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20 273 600,00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20 273 600,00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000.0701.0120162980.612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10 195 294,99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10 195 294,99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000.0701.0120162980.622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10 078 305,01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10 078 305,01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Меры социальной поддержки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000.0701.0140000000.000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1 434 800,00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1 282 900,00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151 900,00</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Оказание социальной поддержки педагогам образовательных учреждений муниципального образования Кореновский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000.0701.0140100000.000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1 434 800,00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1 282 900,00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151 900,00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000.0701.0140110050.000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000.0701.0140110050.612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000.0701.0140110050.622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65 000,00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15 000,00</w:t>
            </w:r>
          </w:p>
        </w:tc>
      </w:tr>
      <w:tr>
        <w:trPr>
          <w:trHeight w:val="190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000.0701.0140160820.000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1 304 800,00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1 182 900,00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121 900,00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000.0701.0140160820.612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733 180,46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671 515,15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61 665,31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000.0701.0140160820.622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571 619,54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511 384,85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60 234,69</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000.0701.0400000000.000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95 161 486,72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40 575 542,73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54 585 943,99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Строительство объектов социальной сферы.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000.0701.0410000000.000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95 161 486,72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40 575 542,73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54 585 943,99</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Строительство детских дошкольных образовательных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000.0701.0410200000.000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95 161 486,72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40 575 542,73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54 585 943,99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000.0701.0410210050.000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6 688 186,72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2 746 787,27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3 941 399,45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000.0701.0410210050.244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4 592,40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2 296,20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2 296,20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инвестиции в объекты капитального строительства государственной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000.0701.0410210050.414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6 683 594,32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2 744 491,07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3 939 103,25</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дошкольного образования (детское дошкольное образовательное учреждение на 40 мест расположенное по адресу: Краснодарский кря, Кореновский район, с. Братковское, ул. Школьная,16)</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000.0701.04102S1220.000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88 473 300,00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37 828 755,46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50 644 544,54</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инвестиции в объекты капитального строительства государственной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000.0701.04102S1220.414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88 473 300,00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37 828 755,46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50 644 544,54</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Общее образование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1 424 594 278,01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1 082 089 009,14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342 505 268,87</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1 167 488 587,00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964 016 714,23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203 471 872,77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Организация образовательного процесса.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981 070 599,80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812 604 822,19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168 465 777,61</w:t>
            </w:r>
          </w:p>
        </w:tc>
      </w:tr>
      <w:tr>
        <w:trPr>
          <w:trHeight w:val="169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908 670 999,80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752 525 222,19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156 145 777,61</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142 821 002,30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104 709 702,30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38 111 300,00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000.0702.0110100590.611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27 689 468,94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17 669 702,30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10 019 766,64</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000.0702.0110100590.621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115 131 533,36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87 040 000,00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28 091 533,36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7 348 197,50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4 709 219,89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2 638 977,61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000.0702.0110110050.612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733 410,50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286 600,00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446 810,50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000.0702.0110110050.622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6 614 787,00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4 422 619,89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2 192 167,11</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000.0702.0110160860.000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755 308 100,00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639 912 600,00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115 395 500,00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000.0702.0110160860.611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96 531 000,00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82 533 550,00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13 997 450,00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000.0702.0110160860.612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25 020 849,20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21 130 993,24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3 889 855,96</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000.0702.0110160860.621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504 842 200,00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425 236 083,00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79 606 117,00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000.0702.0110160860.622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128 914 050,80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111 011 973,76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17 902 077,04</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000.0702.0110162500.000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3 193 700,00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3 193 700,00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000.0702.0110162500.622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3 193 700,00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3 193 700,00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Федеральный проект "Педагоги и наставники"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000.0702.011Ю600000.000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72 399 600,00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60 079 600,00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12 320 000,00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000.0702.011Ю651790.000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5 200 800,00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4 295 000,00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905 800,00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000.0702.011Ю651790.612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1 405 621,62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1 160 800,00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244 821,62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000.0702.011Ю651790.622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3 795 178,38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3 134 200,00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660 978,38</w:t>
            </w:r>
          </w:p>
        </w:tc>
      </w:tr>
      <w:tr>
        <w:trPr>
          <w:trHeight w:val="25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000.0702.011Ю653032.000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67 198 800,00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55 784 600,00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11 414 200,00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000.0702.011Ю653032.612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11 351 148,65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9 423 300,00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1 927 848,65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000.0702.011Ю653032.622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55 847 651,35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46 361 300,00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9 486 351,35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образовательного процесса"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180 826 087,20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146 868 320,61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33 957 766,59</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180 826 087,20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146 868 320,61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33 957 766,59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54 294 887,20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45 757 666,11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8 537 221,09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000.0702.0120110050.612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10 377 056,85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7 345 162,03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3 031 894,82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000.0702.0120110050.622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43 917 830,35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38 412 504,08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5 505 326,27</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на осуществление отдельных государственных полномочий по обеспечению  бесплатным одноразовым  питанием  учащихся из многодетных семей в муниципальных общеобразовательных организациях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000.0702.0120162370.000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23 019 900,00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14 700 000,00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8 319 900,00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000.0702.0120162370.612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4 543 900,00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1 936 000,00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2 607 900,00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000.0702.0120162370.622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18 476 000,00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12 764 000,00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5 712 000,00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000.0702.0120162980.000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7 571 000,00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7 571 000,00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000.0702.0120162980.612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1 935 888,00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1 935 888,00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000.0702.0120162980.622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5 635 112,00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5 635 112,00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69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000.0702.0120163540.000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1 417 200,00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864 600,00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552 600,00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000.0702.0120163540.612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253 200,00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125 537,00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127 663,00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000.0702.0120163540.622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1 164 000,00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739 063,00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424 937,00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000.0702.01201L3042.000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53 110 600,00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36 562 554,50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16 548 045,50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000.0702.01201L3042.612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7 013 859,41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4 424 034,72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2 589 824,69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000.0702.01201L3042.622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46 096 740,59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32 138 519,78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13 958 220,81</w:t>
            </w:r>
          </w:p>
        </w:tc>
      </w:tr>
      <w:tr>
        <w:trPr>
          <w:trHeight w:val="190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организацию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(проведения капитального ремонта зданий, помещений, сооружений, благоустройство территорий, прилегающих к зданиям и сооружениям)</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000.0702.01201S0100.000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27 800 000,00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27 800 000,00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000.0702.01201S0100.622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27 800 000,00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27 800 000,00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000.0702.01201S3550.000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13 612 500,00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13 612 500,00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000.0702.01201S3550.612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2 478 964,25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2 478 964,25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000.0702.01201S3550.622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11 133 535,75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11 133 535,75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Меры социальной поддержки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000.0702.0140000000.000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5 591 900,00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4 543 571,43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1 048 328,57</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Оказание социальной поддержки педагогам образовательных учреждений муниципального образования Кореновский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000.0702.0140100000.000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5 591 900,00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4 543 571,43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1 048 328,57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000.0702.0140110050.000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1 380 000,00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893 571,43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486 428,57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000.0702.0140110050.612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000.0702.0140110050.622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1 210 000,00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783 571,43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426 428,57</w:t>
            </w:r>
          </w:p>
        </w:tc>
      </w:tr>
      <w:tr>
        <w:trPr>
          <w:trHeight w:val="190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000.0702.0140160820.000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4 211 900,00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3 650 000,00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561 900,00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000.0702.0140160820.612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1 078 051,49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959 044,52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119 006,97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000.0702.0140160820.622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3 133 848,51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2 690 955,48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442 893,03</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000.0702.0400000000.000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256 105 691,01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118 072 294,91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138 033 396,10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Строительство объектов социальной сферы.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000.0702.0410000000.000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256 105 691,01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118 072 294,91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138 033 396,10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Строительство общеобразовательных организаций.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000.0702.0410100000.000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256 105 691,01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118 072 294,91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138 033 396,10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000.0702.0410110050.000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4 003 691,01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1 207 457,72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2 796 233,29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000.0702.0410110050.244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763 247,73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437 247,73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326 000,00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инвестиции в объекты капитального строительства государственной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000.0702.0410110050.414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3 240 443,28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770 209,99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2 470 233,29</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строительство, реконструкцию ( в том числе реконструкцию объектов незавершенного строительства ) , техническое перевооружение приобретение объектов общего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000.0702.04101S1210.000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252 102 000,00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116 864 837,19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135 237 162,81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000.0702.04101S1210.244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65 199 300,00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20 703 647,89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44 495 652,11</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инвестиции в объекты капитального строительства государственной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000.0702.04101S1210.414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186 902 700,00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96 161 189,30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90 741 510,70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«Реализация инициативных проектов в муниципальном образовании  Кореновский муниципальный район Краснодарского края на 2024-2028 год».</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000.0702.1600000000.000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000.0702.1610000000.000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Поддержка проектов развития территорий городского и сельских поселений Кореновского  района, основанных на местных инициативах, поддержка инициативных проектов граждан по вопросам развития территории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000.0702.1610100000.000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000.0702.1610110050.000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000.0702.1610110050.612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Дополнительное образование детей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136 557 810,04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94 258 510,76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42 299 299,28</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86 595 010,04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56 645 410,76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29 949 599,28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Организация образовательного процесса.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81 431 510,04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51 591 910,76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29 839 599,28</w:t>
            </w:r>
          </w:p>
        </w:tc>
      </w:tr>
      <w:tr>
        <w:trPr>
          <w:trHeight w:val="846"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81 431 510,04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51 591 910,76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29 839 599,28</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000.0703.0110100590.000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62 157 079,80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37 000 000,00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25 157 079,80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000.0703.0110100590.621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30 082 800,00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15 670 000,00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14 412 800,00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000.0703.0110100590.624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32 074 279,80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21 330 000,00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10 744 279,80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функционирования модели персонифицированного финансирования дополнительного образования детей.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000.0703.0110100591.000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4 372 030,24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3 671 910,76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700 119,48</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000.0703.0110100591.624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4 372 030,24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3 671 910,76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700 119,48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rFonts w:ascii="Times New Roman" w:hAnsi="Times New Roman"/>
                <w:sz w:val="24"/>
              </w:rPr>
            </w:pPr>
            <w:r>
              <w:rPr>
                <w:rFonts w:ascii="Times New Roman" w:hAnsi="Times New Roman"/>
                <w:spacing w:val="0"/>
                <w:kern w:val="0"/>
                <w:sz w:val="24"/>
                <w:szCs w:val="20"/>
              </w:rPr>
              <w:t>Реализация мероприятий муниципальной программы</w:t>
            </w:r>
          </w:p>
          <w:p>
            <w:pPr>
              <w:pStyle w:val="Normal"/>
              <w:suppressAutoHyphens w:val="true"/>
              <w:spacing w:lineRule="auto" w:line="240" w:before="0" w:after="0"/>
              <w:ind w:hanging="0" w:left="0" w:right="0"/>
              <w:jc w:val="both"/>
              <w:rPr>
                <w:rFonts w:ascii="Times New Roman" w:hAnsi="Times New Roman"/>
                <w:sz w:val="24"/>
              </w:rPr>
            </w:pPr>
            <w:r>
              <w:rPr>
                <w:rFonts w:ascii="Times New Roman" w:hAnsi="Times New Roman"/>
                <w:sz w:val="24"/>
              </w:rPr>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14 902 400,00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10 920 000,00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3 982 400,00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000.0703.0110110050.622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14 902 400,00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10 920 000,00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3 982 400,00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образовательного процесса"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5 163 500,00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5 053 500,00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110 000,00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000.0703.0120100000.000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5 163 500,00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5 053 500,00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000.0703.0120110050.000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990 000,00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000.0703.0120110050.622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990 000,00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110 000,00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000.0703.0120162980.000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4 063 500,00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4 063 500,00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000.0703.0120162980.622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4 063 500,00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4 063 500,00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«Развитие культуры на 2022-2026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49 962 800,00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37 613 100,00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12 349 700,00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Развитие художественно-эстетического образования и воспитания детей и молодежи в муниципальном образовании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000.0703.0210000000.000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49 962 800,00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37 613 100,00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12 349 700,00</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000.0703.0210100000.000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49 962 800,00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37 613 100,00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12 349 700,00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000.0703.0210100590.000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49 275 500,00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37 163 500,00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12 112 000,00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000.0703.0210100590.611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49 275 500,00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37 163 500,00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12 112 000,00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000.0703.0210110050.000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477 500,00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299 200,00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178 300,00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000.0703.0210110050.612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477 500,00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299 200,00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178 300,00</w:t>
            </w:r>
          </w:p>
        </w:tc>
      </w:tr>
      <w:tr>
        <w:trPr>
          <w:trHeight w:val="190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000.0703.0210160820.000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209 800,00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150 400,00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59 400,00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000.0703.0210160820.612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209 800,00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150 400,00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59 400,00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Профессиональная подготовка, переподготовка и повышение квалификации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610 431,42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369 730,00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240 701,42</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"Развитие муниципальной службы в администрации муниципального образования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000.0705.1000000000.000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264 000,00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201 550,00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62 450,00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000.0705.1010000000.000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264 000,00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201 550,00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62 450,00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«Развитие системы профессиональной подготовки и повышения квалификации муниципальных служащих».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000.0705.1010100000.000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264 000,00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201 550,00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62 450,00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000.0705.1010110050.000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264 000,00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201 550,00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62 450,00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000.0705.1010110050.244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264 000,00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201 550,00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62 450,00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113 616,74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94 250,00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19 366,74</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000.0705.5220000000.000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74 116,74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54 750,00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19 366,74</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000.0705.5220000590.000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74 116,74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54 750,00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19 366,74</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000.0705.5220000590.244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74 116,74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54 750,00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19 366,74</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обязательства муниципального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000.0705.5240000000.000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Мероприятия по обеспечению мобилизационной готовности экономики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000.0705.5240000260.000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000.0705.5240000260.244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прочих учреждений, подведомственных администрации муниципального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000.0705.5300000000.000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137 033,00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63 090,00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73 943,00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000.0705.5320000000.000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137 033,00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63 090,00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73 943,00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000.0705.5320000590.000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137 033,00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63 090,00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73 943,00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000.0705.5320000590.244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137 033,00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63 090,00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73 943,00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контрольно-счетной палаты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000.0705.5700000000.000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2 240,00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17 760,00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000.0705.5720000000.000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2 240,00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17 760,00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функций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000.0705.5720000190.000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2 240,00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17 760,00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000.0705.5720000190.244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2 240,00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17 760,00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управления закупок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000.0705.5900000000.000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57 456,68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57 456,68</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000.0705.5920000000.000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57 456,68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57 456,68</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функционирования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000.0705.5920000190.000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57 456,68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57 456,68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000.0705.5920000190.244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57 456,68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57 456,68</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000.0705.9000000000.000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18 325,00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9 725,00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000.0705.9020000000.000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18 325,00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9 725,00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функционирования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000.0705.9020000190.000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18 325,00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9 725,00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000.0705.9020000190.244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18 325,00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9 725,00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Молодежная политика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10 114 278,79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5 756 047,19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4 358 231,60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000.0707.0100000000.000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132 200,00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132 200,00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Меры социальной поддержки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000.0707.0140000000.000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132 200,00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132 200,00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988"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Оказание социальной поддержки педагогам образовательных учреждений муниципального образования Кореновский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000.0707.0140100000.000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132 200,00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132 200,00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90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000.0707.0140169120.000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132 200,00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132 200,00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000.0707.0140169120.244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132 200,00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132 200,00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«Молодежь Кореновского  района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000.0707.1800000000.000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1 983 700,00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735 000,00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1 248 700,00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000.0707.1810000000.000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1 983 700,00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735 000,00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1 248 700,00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благоприятных, социально-экономических условий для гражданского становления и социальной самореализации молодых граждан</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000.0707.1810100000.000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1 983 700,00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735 000,00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1 248 700,00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000.0707.1810110050.000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1 983 700,00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735 000,00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1 248 700,00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000.0707.1810110050.244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1 983 700,00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735 000,00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1 248 700,00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прочих учреждений, подведомственных администрации муниципального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000.0707.5300000000.000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7 998 378,79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4 888 847,19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3 109 531,60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000.0707.5320000000.000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7 998 378,79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4 888 847,19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3 109 531,60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000.0707.5320000590.000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7 998 378,79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4 888 847,19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3 109 531,60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000.0707.5320000590.111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5 679 352,00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3 755 551,93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1 923 800,07</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учреждений,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000.0707.5320000590.112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000.0707.5320000590.119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1 710 664,31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996 832,43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713 831,88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000.0707.5320000590.244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588 832,08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122 447,25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466 384,83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прочих налогов, сборов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000.0707.5320000590.852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889,00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889,00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иных платежей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000.0707.5320000590.853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14 141,40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9 515,58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4 625,82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Другие вопросы в области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89 038 656,98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50 418 359,70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38 620 297,28</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89 038 656,98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50 418 359,70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38 620 297,28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Организация образовательного процесса.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8 619 390,80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8 221 436,00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397 954,80</w:t>
            </w:r>
          </w:p>
        </w:tc>
      </w:tr>
      <w:tr>
        <w:trPr>
          <w:trHeight w:val="1129"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6 900 790,80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6 877 236,00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23 554,80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952 032,50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931 177,70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20 854,80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000.0709.0110110050.612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121 958,70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101 103,90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20 854,80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000.0709.0110110050.622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830 073,80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830 073,80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Осуществление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000.0709.0110110590.000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3 090 058,30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3 090 058,30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000.0709.0110110590.612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578 990,61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578 990,61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000.0709.0110110590.622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2 511 067,69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2 511 067,69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000.0709.0110163110.000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2 858 700,00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2 856 000,00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2 700,00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000.0709.0110163110.612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442 121,89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439 621,89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000.0709.0110163110.622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2 416 578,11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2 416 378,11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Федеральный проект "Педагоги и наставники"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000.0709.011Ю600000.000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1 718 600,00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1 344 200,00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374 400,00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000.0709.011Ю650500.000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1 718 600,00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1 344 200,00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374 400,00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000.0709.011Ю650500.612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468 709,09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366 600,00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102 109,09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000.0709.011Ю650500.622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1 249 890,91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977 600,00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272 290,91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образовательного процесса"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9 233 973,52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220 210,04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9 013 763,48</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000.0709.0120100000.000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9 233 973,52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220 210,04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9 013 763,48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000.0709.0120110050.000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9 233 973,52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220 210,04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9 013 763,48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000.0709.0120110050.612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4 361 500,59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67 130,09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4 294 370,50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000.0709.0120110050.622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4 872 472,93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153 079,95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4 719 392,98</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реализации муниципальной  программы и прочие мероприятия.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71 185 292,66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41 976 713,66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29 208 579,00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высокого качества управления процессами развития образования на муниципальном уровне, повышение социального статуса и профессионализма педагогических работников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71 185 292,66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41 976 713,66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29 208 579,00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функционирования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8 703 952,40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5 663 679,93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3 040 272,47</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000.0709.0130100190.121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6 349 316,44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4 345 520,28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2 003 796,16</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государственных (муниципальных) органов,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000.0709.0130100190.122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13 560,00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13 560,00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000.0709.0130100190.129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1 913 035,96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1 113 136,57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799 899,39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385 802,74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150 957,33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234 845,41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Закупка энергетических ресурсов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000.0709.0130100190.247</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5 737,26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5 737,26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налога на имущество организаций и земельного налога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000.0709.0130100190.851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36 400,00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34 743,00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1 657,00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иных платежей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000.0709.0130100190.853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25,49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74,51</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43 172 740,26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27 553 939,60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15 618 800,66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000.0709.0130100590.111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31 234 912,10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20 168 014,91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11 066 897,19</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учреждений,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000.0709.0130100590.112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64 833,42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28 773,10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36 060,32</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000.0709.0130100590.119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9 418 089,93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5 716 020,25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3 702 069,68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000.0709.0130100590.244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1 830 404,81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1 187 771,67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642 633,14</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Закупка энергетических ресурсов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000.0709.0130100590.247</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514 400,00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393 273,98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121 126,02</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налога на имущество организаций и земельного налога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000.0709.0130100590.851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96 000,00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55 863,00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40 137,00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прочих налогов, сборов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000.0709.0130100590.852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4 147,00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5 853,00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иных платежей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000.0709.0130100590.853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4 100,00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75,69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4 024,31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2 678 400,00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2 587 072,00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91 328,00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2 678 400,00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2 587 072,00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91 328,00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000.0709.0130160860.000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16 630 200,00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6 172 022,13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10 458 177,87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000.0709.0130160860.111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9 008 273,90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4 722 006,71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4 286 267,19</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000.0709.0130160860.119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2 720 498,10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1 341 915,42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1 378 582,68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000.0709.0130160860.244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4 901 428,00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108 100,00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4 793 328,00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КУЛЬТУРА, КИНЕМАТОГРАФИЯ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000.0800.0000000000.000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107 832 850,00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81 240 871,28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26 591 978,72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Культура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106 509 050,00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80 629 984,48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25 879 065,52</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«Развитие культуры на 2022-2026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106 509 050,00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80 629 984,48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25 879 065,52</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Развитие муниципального бюджетного учреждения культуры муниципального образования Кореновский муниципальный район Краснодарского края «Кореновская межпоселенческая центральная районная библиотека»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28 326 800,00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21 514 434,48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6 812 365,52</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000.0801.0220100000.000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28 326 800,00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21 514 434,48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6 812 365,52</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000.0801.0220100590.000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26 727 900,00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20 223 400,00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6 504 500,00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000.0801.0220100590.611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26 727 900,00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20 223 400,00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6 504 500,00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000.0801.0220110050.000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407 865,52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307 865,52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000.0801.0220110050.612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407 865,52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307 865,52</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000.0801.0220162980.000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000.0801.0220162980.612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 xml:space="preserve"> </w:t>
            </w:r>
            <w:r>
              <w:rPr>
                <w:rFonts w:ascii="Times New Roman" w:hAnsi="Times New Roman"/>
                <w:spacing w:val="0"/>
                <w:kern w:val="0"/>
                <w:sz w:val="24"/>
                <w:szCs w:val="20"/>
              </w:rPr>
              <w:t>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000.0801.02201L5190.000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391 034,48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391 034,48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000.0801.02201L5190.612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391 034,48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391 034,48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Развитие и сохранение народного творчества, традиционной народной культуры, ремесленной деятельности, проведение общественно-значимых культурно-массовых мероприятий в муниципальном образовании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000.0801.0230000000.000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78 182 250,00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59 115 550,00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19 066 700,00</w:t>
            </w:r>
          </w:p>
        </w:tc>
      </w:tr>
      <w:tr>
        <w:trPr>
          <w:trHeight w:val="211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000.0801.0230100000.000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78 182 250,00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59 115 550,00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19 066 700,00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000.0801.0230100590.000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68 133 100,00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51 066 400,00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17 066 700,00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000.0801.0230100590.611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68 133 100,00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51 066 400,00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17 066 700,00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000.0801.0230110050.000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10 049 150,00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8 049 150,00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бюджетным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000.0801.0230110050.612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10 049 150,00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8 049 150,00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Другие вопросы в области культуры, кинематографии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000.0804.0000000000.000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1 323 800,00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610 886,80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712 913,20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«Развитие культуры на 2022-2026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000.0804.0200000000.000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1 323 800,00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610 886,80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712 913,20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по реализации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000.0804.0240000000.000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1 323 800,00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610 886,80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712 913,20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качественного управления развитием муниципальных учреждений отрасли «культура»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000.0804.0240100000.000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1 323 800,00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610 886,80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712 913,20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функционирования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000.0804.0240100190.000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1 323 800,00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610 886,80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712 913,20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000.0804.0240100190.121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959 500,00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456 588,86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502 911,14</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государственных (муниципальных) органов,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000.0804.0240100190.122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10 100,00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3 900,00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000.0804.0240100190.129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289 700,00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115 797,94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173 902,06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000.0804.0240100190.244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64 500,00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32 200,00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СОЦИАЛЬНАЯ ПОЛИТИКА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000.1000.0000000000.000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170 227 213,40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139 661 433,51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30 565 779,89</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Пенсионное обеспечение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000.1001.0000000000.000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8 068 016,00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6 179 922,98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1 888 093,02</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 xml:space="preserve"> </w:t>
            </w:r>
            <w:r>
              <w:rPr>
                <w:rFonts w:ascii="Times New Roman" w:hAnsi="Times New Roman"/>
                <w:spacing w:val="0"/>
                <w:kern w:val="0"/>
                <w:sz w:val="24"/>
                <w:szCs w:val="20"/>
              </w:rPr>
              <w:t>Муниципальная программа  «О пенсии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000.1001.1100000000.000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8 068 016,00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6 179 922,98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1 888 093,02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000.1001.1110000000.000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8 068 016,00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6 179 922,98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1 888 093,02</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своевременности и полноты предоставления гражданам,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ежемесячных денежных выплат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000.1001.1110100000.000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8 068 016,00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6 179 922,98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1 888 093,02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000.1001.1110110050.000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8 068 016,00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6 179 922,98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1 888 093,02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пенсии, социальные доплаты к пенсиям</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000.1001.1110110050.312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8 068 016,00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6 179 922,98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1 888 093,02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Социальное обеспечение населения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40 300 000,00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34 710 000,00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5 590 000,00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«Развитие физической культуры и спорта в муниципальном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000.1003.0900000000.000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210 000,00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000.1003.0920000000.000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210 000,00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000.1003.0920100000.000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000.1003.0920110050.000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000.1003.0920110050.622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210 000,00</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«Меры социальной поддержки медицинских врачебных кадров в муниципальном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000.1003.2100000000.000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3 760 000,00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1 980 000,00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1 780 000,00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000.1003.2110000000.000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3 760 000,00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1 980 000,00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1 780 000,00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благоприятных  условий в целях привлечения и закрепления высококвалифицированных врачебных кадров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000.1003.2110100000.000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3 760 000,00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1 980 000,00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1 780 000,00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000.1003.2110110050.000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3 760 000,00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1 980 000,00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1 780 000,00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населению</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000.1003.2110110050.360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3 760 000,00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1 980 000,00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1 780 000,00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Другие непрограммные направления деятельности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000.1003.6500000000.000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35 700 000,00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32 100 000,00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3 600 000,00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Непрограммные расходы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000.1003.6550000000.000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35 700 000,00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32 100 000,00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3 600 000,00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Оказание единовременной материальной помощи участникам СВО</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000.1003.6550000333.000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35 400 000,00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31 800 000,00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населению</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000.1003.6550000333.360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35 400 000,00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31 800 000,00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3 600 000,00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Оказание единовременной денежной выплаты участникам Великой Отечественной войны 1941-1945 г.г.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000.1003.6550000334.000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населению</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000.1003.6550000334.360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300 000,00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Охрана семьи и детства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119 102 887,40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96 650 212,53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22 452 674,87</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62 913 000,00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40 561 641,49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22 351 358,51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Меры социальной поддержки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62 913 000,00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40 561 641,49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22 351 358,51</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Оказание социальной поддержки педагогам образовательных учреждений муниципального образования Кореновский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62 913 000,00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40 561 641,49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22 351 358,51</w:t>
            </w:r>
          </w:p>
        </w:tc>
      </w:tr>
      <w:tr>
        <w:trPr>
          <w:trHeight w:val="846"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организации, реализующие  обще-образовательную программу дошкольного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000.1004.0140160710.000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8 024 200,00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3 859 999,99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4 164 200,01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000.1004.0140160710.244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52 351,10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57 648,90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Пособия, компенсации, меры социальной поддержки по публичным нормативным обязательствам</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000.1004.0140160710.313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7 914 200,00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3 807 648,89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4 106 551,11</w:t>
            </w:r>
          </w:p>
        </w:tc>
      </w:tr>
      <w:tr>
        <w:trPr>
          <w:trHeight w:val="190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000.1004.0140169100.000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29 013 000,00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21 950 784,97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7 062 215,03</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Пособия, компенсации, меры социальной поддержки по публичным нормативным обязательствам</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000.1004.0140169100.313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29 013 000,00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21 950 784,97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7 062 215,03</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Единая субвенция в области социальной политики бюджетам муниципальных районов и городских округов Краснодарского края ( осуществление отдельных государственных полномочий по выплате ежемесячных денежных средств на содержание детей, нуждающихся в особой заботе государства, переданных на патронатное воспитание)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000.1004.0140169110.000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150 800,00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150 800,00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Пособия, компенсации, меры социальной поддержки по публичным нормативным обязательствам</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000.1004.0140169110.313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150 800,00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150 800,00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000.1004.0140169130.000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25 565 500,00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14 750 856,53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10 814 643,47</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Приобретение товаров, работ, услуг в пользу граждан в целях их социального обеспечения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000.1004.0140169130.323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25 565 500,00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14 750 856,53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10 814 643,47</w:t>
            </w:r>
          </w:p>
        </w:tc>
      </w:tr>
      <w:tr>
        <w:trPr>
          <w:trHeight w:val="169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патронатным воспитателям за оказание услуг по осуществлению патронатного воспитания и постинтернатного сопровождения)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000.1004.0140169140.000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159 500,00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159 500,00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Приобретение товаров, работ, услуг в пользу граждан в целях их социального обеспечения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000.1004.0140169140.323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159 500,00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159 500,00</w:t>
            </w:r>
          </w:p>
        </w:tc>
      </w:tr>
      <w:tr>
        <w:trPr>
          <w:trHeight w:val="169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по договорам найма специализированных жилых помещений, проживающих на территории Кореновского района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000.1004.0700000000.000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50 051 800,00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50 041 593,08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10 206,92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000.1004.0710000000.000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50 051 800,00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50 041 593,08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10 206,92</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жильем детей-сирот и детей, оставшихся без попечения родителей, лиц из числа детей-сирот и детей оставшихся без попечения родителей, признанных нуждающимися жилыми помещениями специализированного жилищного фонда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000.1004.0710100000.000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50 051 800,00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50 041 593,08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10 206,92</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000.1004.07101A0820.000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50 051 800,00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50 041 593,08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10 206,92</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000.1004.07101A0820.244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48 353,30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38 202,83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10 150,47</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инвестиции на приобретение объектов недвижимого имущества в государственную (муниципальную) собственность</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000.1004.07101A0820.412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50 003 446,70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50 003 390,25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56,45</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000.1004.2400000000.000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6 138 087,40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6 046 977,96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91 109,44</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000.1004.2410000000.000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6 138 087,40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6 046 977,96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91 109,44</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молодых семей жильем путем предоставления социальных выплат на приобретение (строительство жилья)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000.1004.2410100000.000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6 138 087,40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6 046 977,96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91 109,44</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жильем молодых семей на территории сельских поселений  муниципального образования  Кореновский муниципальный район Краснодарского края (реализация мероприятий по обеспечению жильем молодых семей)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000.1004.24101L4970.000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6 138 087,40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6 046 977,96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91 109,44</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гражданам на приобретение жилья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000.1004.24101L4970.322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6 138 087,40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6 046 977,96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91 109,44</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Другие вопросы в области социальной политики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000.1006.0000000000.000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2 756 310,00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2 121 298,00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635 012,00</w:t>
            </w:r>
          </w:p>
        </w:tc>
      </w:tr>
      <w:tr>
        <w:trPr>
          <w:trHeight w:val="127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«Поддержка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муниципальный район Краснодарского края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000.1006.2000000000.000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2 756 310,00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2 121 298,00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635 012,00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Отдельные мероприятия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000.1006.2010000000.000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2 756 310,00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2 121 298,00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635 012,00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Оказание поддержки социально ориентированным некоммерческим организациям</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000.1006.2010100000.000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2 756 310,00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2 121 298,00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635 012,00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000.1006.2010110050.000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2 756 310,00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2 121 298,00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635 012,00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(гранты в форме субсидий), не подлежащие казначейскому сопровождению</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000.1006.2010110050.633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2 756 310,00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2 121 298,00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635 012,00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ФИЗИЧЕСКАЯ КУЛЬТУРА И СПОРТ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000.1100.0000000000.000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455 576 027,72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332 698 782,82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122 877 244,90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Физическая культура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311 583 899,17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203 081 204,49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108 502 694,68</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000.1101.0400000000.000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190 865 545,35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91 625 197,48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99 240 347,87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Строительство объектов социальной сферы.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000.1101.0410000000.000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190 865 545,35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91 625 197,48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99 240 347,87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Строительство объектов спортивной инфраструктуры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000.1101.0410300000.000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190 865 545,35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91 625 197,48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99 240 347,87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000.1101.0410310050.000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5 695 945,35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2 886 550,49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2 809 394,86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000.1101.0410310050.244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2 321 000,00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1 797 500,00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523 500,00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инвестиции в объекты капитального строительства государственной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000.1101.0410310050.414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3 374 945,35</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1 089 050,49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2 285 894,86</w:t>
            </w:r>
          </w:p>
        </w:tc>
      </w:tr>
      <w:tr>
        <w:trPr>
          <w:trHeight w:val="279"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спортивной инфраструктуры (плавательный бассейн на 4 дорожки в г. Кореновске)</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000.1101.04103S1200.000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185 169 600,00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88 738 646,99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96 430 953,01</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000.1101.04103S1200.244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16 053 198,18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3 865 120,00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12 188 078,18</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инвестиции в объекты капитального строительства государственной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000.1101.04103S1200.414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169 116 401,82</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84 873 526,99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84 242 874,83</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«Развитие физической культуры и спорта в муниципальном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000.1101.0900000000.000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3 328 815,64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2 814 758,69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514 056,95</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000.1101.0910000000.000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3 328 815,64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2 814 758,69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514 056,95</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000.1101.0910100000.000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3 328 815,64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2 814 758,69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514 056,95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000.1101.0910110050.000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3 328 815,64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2 814 758,69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514 056,95</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государственных (муниципальных) органов привлекаемым лицам</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000.1101.0910110050.123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1 169 600,00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1 142 874,00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26 726,00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000.1101.0910110050.244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1 799 215,64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1 425 884,69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373 330,95</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населению</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000.1101.0910110050.360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360 000,00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246 000,00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114 000,00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прочих учреждений, подведомственных администрации муниципального образования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000.1101.5300000000.000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117 389 538,18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108 641 248,32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8 748 289,86</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000.1101.5320000000.000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117 389 538,18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108 641 248,32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8 748 289,86</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000.1101.5320000590.000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117 389 538,18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108 641 248,32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8 748 289,86</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000.1101.5320000590.621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117 389 538,18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108 641 248,32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8 748 289,86</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Массовый спорт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121 199 287,88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114 174 299,20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7 024 988,68</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000.1102.0400000000.000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101 102 836,57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101 069 807,47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33 029,10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Строительство объектов социальной сферы.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000.1102.0410000000.000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101 102 836,57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101 069 807,47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33 029,10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Строительство объектов спортивной инфраструктуры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000.1102.0410300000.000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101 102 836,57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101 069 807,47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33 029,10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000.1102.0410310050.000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101 102 836,57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101 069 807,47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33 029,10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000.1102.0410310050.244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4 036 145,68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4 036 145,68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инвестиции в объекты капитального строительства государственной (муниципальной) собственности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000.1102.0410310050.414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97 066 690,89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97 033 661,79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33 029,10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«Развитие физической культуры и спорта в муниципальном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000.1102.0900000000.000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20 096 451,31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13 104 491,73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6 991 959,58</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000.1102.0910000000.000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20 096 451,31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13 104 491,73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6 991 959,58</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000.1102.0910100000.000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20 096 451,31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13 104 491,73</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6 991 959,58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муниципальной программы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000.1102.0910110050.000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2 567 837,33</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2 247 351,45</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320 485,88</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Закупка товаров, работ, услуг в целях капитального ремонта государственного (муниципального) имущества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000.1102.0910110050.243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570 266,37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249 783,24</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320 483,13</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000.1102.0910110050.244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1 997 570,96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1 997 568,21</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2,75</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000.1102.0910162980.000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1 154 600,00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1 154 600,00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000.1102.0910162980.622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1 154 600,00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1 154 600,00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на капитальный ремонт муниципальных спортивных объектов в целях обеспечения условий для занятий культурой и массовым спортом в муниципальном образовании.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000.1102.09101S0340.000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12 874 013,98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9 702 540,28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3 171 473,70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Закупка товаров, работ, услуг в целях капитального ремонта государственного (муниципального) имущества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000.1102.09101S0340.243</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12 874 013,98</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9 702 540,28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3 171 473,70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 xml:space="preserve">Субсидии на реализацию мероприятия по приобретению и монтажу оборудования в целях создания кортов для вида спорта  </w:t>
              <w:br/>
              <w:t>"падел"</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000.1102.09101S0600.000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000.1102.09101S0600.244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3 500 000,00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Спорт высших достижений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000.1103.0000000000.000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16 608 000,00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11 618 133,36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4 989 866,64</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000.1103.0100000000.000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14 391 400,00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10 140 400,00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4 251 000,00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Организация образовательного процесса.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000.1103.0110000000.000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14 391 400,00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10 140 400,00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4 251 000,00</w:t>
            </w:r>
          </w:p>
        </w:tc>
      </w:tr>
      <w:tr>
        <w:trPr>
          <w:trHeight w:val="169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000.1103.0110100000.000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14 391 400,00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10 140 400,00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4 251 000,00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деятельности (оказание услуг) муниципальных учреждений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000.1103.0110100590.000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14 391 400,00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10 140 400,00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4 251 000,00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000.1103.0110100590.621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14 391 400,00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10 140 400,00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4 251 000,00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Муниципальная программа  «Развитие физической культуры и спорта в муниципальном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000.1103.0900000000.000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2 216 600,00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1 477 733,36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738 866,64</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000.1103.0910000000.000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2 216 600,00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1 477 733,36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738 866,64</w:t>
            </w:r>
          </w:p>
        </w:tc>
      </w:tr>
      <w:tr>
        <w:trPr>
          <w:trHeight w:val="148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000.1103.0910100000.000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2 216 600,00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1 477 733,36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738 866,64</w:t>
            </w:r>
          </w:p>
        </w:tc>
      </w:tr>
      <w:tr>
        <w:trPr>
          <w:trHeight w:val="106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000.1103.09101S2820.000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2 216 600,00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1 477 733,36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738 866,64</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Субсидии автономным учреждениям на иные цели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000.1103.09101S2820.622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2 216 600,00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1 477 733,36</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738 866,64</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Другие вопросы в области физической культуры и спорта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000.1105.0000000000.000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6 184 840,67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3 825 145,77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2 359 694,90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000.1105.9000000000.000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6 184 840,67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3 825 145,77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2 359 694,90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Содержание органов местного самоуправления и муниципальных учреждений (казенные, бюджетные и автономные учреждения)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000.1105.9020000000.000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6 184 840,67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3 825 145,77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2 359 694,90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Расходы на обеспечение функционирования органов местного самоуправления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000.1105.9020000190.000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6 184 840,67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3 825 145,77</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2 359 694,90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Фонд оплаты труда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000.1105.9020000190.121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4 726 727,70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3 019 784,69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1 706 943,01</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выплаты персоналу государственных (муниципальных) органов, за исключением фонда оплаты труда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000.1105.9020000190.122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6 500,00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4 750,00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1 750,00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000.1105.9020000190.129</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1 422 471,76</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777 810,08</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644 661,68</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Прочая закупка товаров, работ и услуг</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000.1105.9020000190.244</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25 263,21</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20 691,00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4 572,21</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налога на имущество организаций и земельного налога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000.1105.9020000190.851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1 225,00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1 225,00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Уплата прочих налогов, сборов</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000.1105.9020000190.852</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2 653,00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885,00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1 768,00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ОБСЛУЖИВАНИЕ ГОСУДАРСТВЕННОГО (МУНИЦИПАЛЬНОГО) ДОЛГА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000.1300.0000000000.000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153 948,97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153 948,97</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Обслуживание государственного (муниципального) внутреннего долга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000.1301.0000000000.000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153 948,97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153 948,97</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000.1301.5500000000.000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153 948,97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153 948,97</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Управление муниципальным долгом и муниципальными финансовыми активами района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000.1301.5560000000.000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153 948,97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153 948,97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Процентные платежи по муниципальному долгу</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000.1301.5560000110.000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153 948,97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153 948,97</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Обслуживание муниципального долга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000.1301.5560000110.730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153 948,97</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153 948,97</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b/>
                <w:spacing w:val="0"/>
                <w:kern w:val="0"/>
                <w:sz w:val="24"/>
                <w:szCs w:val="20"/>
              </w:rPr>
              <w:t>МЕЖБЮДЖЕТНЫЕ ТРАНСФЕРТЫ ОБЩЕГО ХАРАКТЕРА БЮДЖЕТАМ БЮДЖЕТНОЙ СИСТЕМЫ РОССИЙСКОЙ ФЕДЕРАЦИИ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000.1400.0000000000.000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42 836 748,59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42 670 048,59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166 700,00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Дотации на выравнивание бюджетной обеспеченности субъектов Российской Федерации и муниципальных образований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000.1401.0000000000.000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833 300,00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166 700,00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000.1401.5500000000.000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833 300,00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166 700,00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обязательства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000.1401.5540000000.000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833 300,00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166 700,00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000.1401.5540060030.000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833 300,00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166 700,00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Дотации на выравнивание бюджетной обеспеченности</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000.1401.5540060030.511</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1 000 000,00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833 300,00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166 700,00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Прочие межбюджетные трансферты общего характера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000.1403.0000000000.000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41 836 748,59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41 836 748,59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000.1403.5500000000.000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13 801 548,59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13 801 548,59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 местным бюджетам муниципальных образований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000.1403.5570000000.000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13 801 548,59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13 801 548,59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4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 на поддержку мер по обеспечению сбалансированности бюджетов поселений Кореновского района</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000.1403.5570000130.000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13 801 548,59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13 801 548,59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000.1403.5570000130.540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13 801 548,59</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13 801 548,59</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 местным бюджетам муниципальных образований Краснодарского края из краевого бюджета на поддержку местных инициатив по итогам конкурса в 2025году</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000.1403.5800000000.000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28 035 200,00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28 035 200,00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43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 местным бюджетам муниципальных образований</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000.1403.5870000000.000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28 035 200,00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28 035 200,00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8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 местным бюджетам муниципальных образований Краснодарского края из краевого бюджета на поддержку местных инициатив по итогам конкурса в 2025 году.</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000.1403.5870062950.000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28 035 200,00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28 035 200,00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межбюджетные трансферты</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000.1403.5870062950.540</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28 035 200,00</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28 035 200,00</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255" w:hRule="atLeast"/>
        </w:trPr>
        <w:tc>
          <w:tcPr>
            <w:tcW w:w="4445"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Результат исполнения бюджета (дефицит / профицит)</w:t>
            </w:r>
          </w:p>
        </w:tc>
        <w:tc>
          <w:tcPr>
            <w:tcW w:w="994"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450</w:t>
            </w:r>
          </w:p>
        </w:tc>
        <w:tc>
          <w:tcPr>
            <w:tcW w:w="311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c>
          <w:tcPr>
            <w:tcW w:w="22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-178 875 457,24</w:t>
            </w:r>
          </w:p>
        </w:tc>
        <w:tc>
          <w:tcPr>
            <w:tcW w:w="1968"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-100 421 391,32</w:t>
            </w:r>
          </w:p>
        </w:tc>
        <w:tc>
          <w:tcPr>
            <w:tcW w:w="1962"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r>
    </w:tbl>
    <w:p>
      <w:pPr>
        <w:pStyle w:val="Normal"/>
        <w:spacing w:lineRule="auto" w:line="240" w:before="0" w:after="0"/>
        <w:rPr>
          <w:rFonts w:ascii="Times New Roman" w:hAnsi="Times New Roman"/>
          <w:sz w:val="28"/>
        </w:rPr>
      </w:pPr>
      <w:r>
        <w:rPr>
          <w:rFonts w:ascii="Times New Roman" w:hAnsi="Times New Roman"/>
          <w:sz w:val="28"/>
        </w:rPr>
      </w:r>
    </w:p>
    <w:p>
      <w:pPr>
        <w:pStyle w:val="Normal"/>
        <w:spacing w:lineRule="auto" w:line="240" w:before="0" w:after="0"/>
        <w:rPr>
          <w:rFonts w:ascii="Times New Roman" w:hAnsi="Times New Roman"/>
          <w:sz w:val="28"/>
        </w:rPr>
      </w:pPr>
      <w:r>
        <w:rPr>
          <w:rFonts w:ascii="Times New Roman" w:hAnsi="Times New Roman"/>
          <w:sz w:val="28"/>
        </w:rPr>
      </w:r>
      <w:r>
        <w:br w:type="page"/>
      </w:r>
    </w:p>
    <w:p>
      <w:pPr>
        <w:pStyle w:val="Normal"/>
        <w:spacing w:lineRule="auto" w:line="240" w:before="0" w:after="0"/>
        <w:jc w:val="center"/>
        <w:rPr>
          <w:rFonts w:ascii="Times New Roman" w:hAnsi="Times New Roman"/>
          <w:b/>
          <w:sz w:val="28"/>
        </w:rPr>
      </w:pPr>
      <w:r>
        <w:rPr>
          <w:rFonts w:ascii="Times New Roman" w:hAnsi="Times New Roman"/>
          <w:b/>
          <w:sz w:val="28"/>
        </w:rPr>
        <w:t>3. Источники финансирования дефицита бюджета (бюджета муниципального образования Кореновский муниципальный район Краснодарского края)</w:t>
      </w:r>
    </w:p>
    <w:p>
      <w:pPr>
        <w:pStyle w:val="Normal"/>
        <w:spacing w:lineRule="auto" w:line="240" w:before="0" w:after="0"/>
        <w:rPr>
          <w:rFonts w:ascii="Times New Roman" w:hAnsi="Times New Roman"/>
          <w:b/>
          <w:sz w:val="28"/>
        </w:rPr>
      </w:pPr>
      <w:r>
        <w:rPr>
          <w:rFonts w:ascii="Times New Roman" w:hAnsi="Times New Roman"/>
          <w:b/>
          <w:sz w:val="28"/>
        </w:rPr>
      </w:r>
    </w:p>
    <w:tbl>
      <w:tblPr>
        <w:tblStyle w:val="Style_5"/>
        <w:tblW w:w="14756" w:type="dxa"/>
        <w:jc w:val="left"/>
        <w:tblInd w:w="93" w:type="dxa"/>
        <w:tblLayout w:type="fixed"/>
        <w:tblCellMar>
          <w:top w:w="0" w:type="dxa"/>
          <w:left w:w="108" w:type="dxa"/>
          <w:bottom w:w="0" w:type="dxa"/>
          <w:right w:w="108" w:type="dxa"/>
        </w:tblCellMar>
      </w:tblPr>
      <w:tblGrid>
        <w:gridCol w:w="4409"/>
        <w:gridCol w:w="993"/>
        <w:gridCol w:w="3118"/>
        <w:gridCol w:w="2266"/>
        <w:gridCol w:w="1986"/>
        <w:gridCol w:w="1983"/>
      </w:tblGrid>
      <w:tr>
        <w:trPr>
          <w:trHeight w:val="1485" w:hRule="atLeast"/>
        </w:trPr>
        <w:tc>
          <w:tcPr>
            <w:tcW w:w="4409" w:type="dxa"/>
            <w:tcBorders>
              <w:top w:val="single" w:sz="4" w:space="0" w:color="000000"/>
              <w:left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Наименование показателя</w:t>
            </w:r>
          </w:p>
        </w:tc>
        <w:tc>
          <w:tcPr>
            <w:tcW w:w="993"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Код строки</w:t>
            </w:r>
          </w:p>
        </w:tc>
        <w:tc>
          <w:tcPr>
            <w:tcW w:w="3118"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Код источника финансирования дефицита бюджета по бюджетной классификации</w:t>
            </w:r>
          </w:p>
        </w:tc>
        <w:tc>
          <w:tcPr>
            <w:tcW w:w="2266"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Утвержденные бюджетные назначения</w:t>
            </w:r>
          </w:p>
        </w:tc>
        <w:tc>
          <w:tcPr>
            <w:tcW w:w="1986"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Исполнено</w:t>
            </w:r>
          </w:p>
        </w:tc>
        <w:tc>
          <w:tcPr>
            <w:tcW w:w="1983"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b/>
                <w:spacing w:val="0"/>
                <w:kern w:val="0"/>
                <w:sz w:val="24"/>
                <w:szCs w:val="20"/>
              </w:rPr>
              <w:t>Неисполненные назначения</w:t>
            </w:r>
          </w:p>
        </w:tc>
      </w:tr>
      <w:tr>
        <w:trPr>
          <w:trHeight w:val="240" w:hRule="atLeast"/>
        </w:trPr>
        <w:tc>
          <w:tcPr>
            <w:tcW w:w="440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w:t>
            </w:r>
          </w:p>
        </w:tc>
        <w:tc>
          <w:tcPr>
            <w:tcW w:w="993"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w:t>
            </w:r>
          </w:p>
        </w:tc>
        <w:tc>
          <w:tcPr>
            <w:tcW w:w="3118"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w:t>
            </w:r>
          </w:p>
        </w:tc>
        <w:tc>
          <w:tcPr>
            <w:tcW w:w="2266"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4</w:t>
            </w:r>
          </w:p>
        </w:tc>
        <w:tc>
          <w:tcPr>
            <w:tcW w:w="1986"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w:t>
            </w:r>
          </w:p>
        </w:tc>
        <w:tc>
          <w:tcPr>
            <w:tcW w:w="1983" w:type="dxa"/>
            <w:tcBorders>
              <w:top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w:t>
            </w:r>
          </w:p>
        </w:tc>
      </w:tr>
      <w:tr>
        <w:trPr>
          <w:trHeight w:val="240"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Источники финансирования дефицита бюджета - всего</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500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c>
          <w:tcPr>
            <w:tcW w:w="226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178 875 457,24</w:t>
            </w:r>
          </w:p>
        </w:tc>
        <w:tc>
          <w:tcPr>
            <w:tcW w:w="1986"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100 421 391,32</w:t>
            </w:r>
          </w:p>
        </w:tc>
        <w:tc>
          <w:tcPr>
            <w:tcW w:w="1983"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78 454 065,92</w:t>
            </w:r>
          </w:p>
        </w:tc>
      </w:tr>
      <w:tr>
        <w:trPr>
          <w:trHeight w:val="240"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 xml:space="preserve">     </w:t>
            </w:r>
            <w:r>
              <w:rPr>
                <w:rFonts w:ascii="Times New Roman" w:hAnsi="Times New Roman"/>
                <w:spacing w:val="0"/>
                <w:kern w:val="0"/>
                <w:sz w:val="24"/>
                <w:szCs w:val="20"/>
              </w:rPr>
              <w:t>в том числе:</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r>
      <w:tr>
        <w:trPr>
          <w:trHeight w:val="240"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источники внутреннего финансирования бюджета</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-21 733 600,00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2 008 249,87</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-23 741 849,87</w:t>
            </w:r>
          </w:p>
        </w:tc>
      </w:tr>
      <w:tr>
        <w:trPr>
          <w:trHeight w:val="240"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 xml:space="preserve">       </w:t>
            </w:r>
            <w:r>
              <w:rPr>
                <w:rFonts w:ascii="Times New Roman" w:hAnsi="Times New Roman"/>
                <w:spacing w:val="0"/>
                <w:kern w:val="0"/>
                <w:sz w:val="24"/>
                <w:szCs w:val="20"/>
              </w:rPr>
              <w:t>из них:</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r>
      <w:tr>
        <w:trPr>
          <w:trHeight w:val="43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кредиты из других бюджетов бюджетной системы Российской Федерации</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000.01.03.00.00.00.0000.000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-29 693 900,00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-29 693 900,00</w:t>
            </w:r>
          </w:p>
        </w:tc>
      </w:tr>
      <w:tr>
        <w:trPr>
          <w:trHeight w:val="64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кредиты из других бюджетов бюджетной системы Российской Федерации в валюте Российской Федерации</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000.01.03.01.00.00.0000.000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-29 693 900,00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-29 693 900,00</w:t>
            </w:r>
          </w:p>
        </w:tc>
      </w:tr>
      <w:tr>
        <w:trPr>
          <w:trHeight w:val="64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Привлечение бюджетных кредитов из других бюджетов бюджетной системы Российской Федерации в валюте Российской Федерации</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000.01.03.01.00.00.0000.700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69 000 000,00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69 000 000,00</w:t>
            </w:r>
          </w:p>
        </w:tc>
      </w:tr>
      <w:tr>
        <w:trPr>
          <w:trHeight w:val="85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000.01.03.01.00.05.0000.710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69 000 000,00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69 000 000,00</w:t>
            </w:r>
          </w:p>
        </w:tc>
      </w:tr>
      <w:tr>
        <w:trPr>
          <w:trHeight w:val="64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000.01.03.01.00.00.0000.800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-98 693 900,00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-98 693 900,00</w:t>
            </w:r>
          </w:p>
        </w:tc>
      </w:tr>
      <w:tr>
        <w:trPr>
          <w:trHeight w:val="64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000.01.03.01.00.05.0000.810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-98 693 900,00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-98 693 900,00</w:t>
            </w:r>
          </w:p>
        </w:tc>
      </w:tr>
      <w:tr>
        <w:trPr>
          <w:trHeight w:val="43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источники внутреннего финансирования дефицитов бюджетов</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000.01.06.00.00.00.0000.000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7 960 300,00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2 008 249,87</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5 952 050,13</w:t>
            </w:r>
          </w:p>
        </w:tc>
      </w:tr>
      <w:tr>
        <w:trPr>
          <w:trHeight w:val="43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Бюджетные кредиты, предоставленные внутри страны в валюте Российской Федерации</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000.01.06.05.00.00.0000.000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7 960 300,00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7 960 300,00</w:t>
            </w:r>
          </w:p>
        </w:tc>
      </w:tr>
      <w:tr>
        <w:trPr>
          <w:trHeight w:val="43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Возврат бюджетных кредитов, предоставленных внутри страны в валюте Российской Федерации</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000.01.06.05.00.00.0000.600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7 960 300,00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7 960 300,00</w:t>
            </w:r>
          </w:p>
        </w:tc>
      </w:tr>
      <w:tr>
        <w:trPr>
          <w:trHeight w:val="64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Возврат бюджетных кредитов, предоставленных другим бюджетам бюджетной системы Российской Федерации в валюте Российской Федерации</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000.01.06.05.02.00.0000.600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7 960 300,00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7 960 300,00</w:t>
            </w:r>
          </w:p>
        </w:tc>
      </w:tr>
      <w:tr>
        <w:trPr>
          <w:trHeight w:val="85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000.01.06.05.02.05.0000.640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7 960 300,00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7 960 300,00</w:t>
            </w:r>
          </w:p>
        </w:tc>
      </w:tr>
      <w:tr>
        <w:trPr>
          <w:trHeight w:val="43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Операции по управлению остатками средств на единых счетах бюджетов</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000.01.06.10.00.00.0000.000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2 008 249,87</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-2 008 249,87</w:t>
            </w:r>
          </w:p>
        </w:tc>
      </w:tr>
      <w:tr>
        <w:trPr>
          <w:trHeight w:val="127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000.01.06.10.02.00.0000.500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2 008 249,87</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-2 008 249,87</w:t>
            </w:r>
          </w:p>
        </w:tc>
      </w:tr>
      <w:tr>
        <w:trPr>
          <w:trHeight w:val="64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Увеличение финансовых активов в собственности муниципальных районов за  счет средств во временном распоряжении</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520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000.01.06.10.02.05.0001.550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2 008 249,87</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-2 008 249,87</w:t>
            </w:r>
          </w:p>
        </w:tc>
      </w:tr>
      <w:tr>
        <w:trPr>
          <w:trHeight w:val="240"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источники внешнего финансирования бюджета</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r>
      <w:tr>
        <w:trPr>
          <w:trHeight w:val="240"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 xml:space="preserve">       </w:t>
            </w:r>
            <w:r>
              <w:rPr>
                <w:rFonts w:ascii="Times New Roman" w:hAnsi="Times New Roman"/>
                <w:spacing w:val="0"/>
                <w:kern w:val="0"/>
                <w:sz w:val="24"/>
                <w:szCs w:val="20"/>
              </w:rPr>
              <w:t>из них:</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r>
      <w:tr>
        <w:trPr>
          <w:trHeight w:val="240" w:hRule="atLeast"/>
        </w:trPr>
        <w:tc>
          <w:tcPr>
            <w:tcW w:w="4409" w:type="dxa"/>
            <w:tcBorders>
              <w:left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spacing w:val="0"/>
                <w:kern w:val="0"/>
                <w:sz w:val="20"/>
                <w:szCs w:val="20"/>
              </w:rPr>
            </w:r>
          </w:p>
        </w:tc>
        <w:tc>
          <w:tcPr>
            <w:tcW w:w="993" w:type="dxa"/>
            <w:tcBorders>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620</w:t>
            </w:r>
          </w:p>
        </w:tc>
        <w:tc>
          <w:tcPr>
            <w:tcW w:w="3118" w:type="dxa"/>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r>
      <w:tr>
        <w:trPr>
          <w:trHeight w:val="240" w:hRule="atLeast"/>
        </w:trPr>
        <w:tc>
          <w:tcPr>
            <w:tcW w:w="4409" w:type="dxa"/>
            <w:tcBorders>
              <w:top w:val="single" w:sz="4" w:space="0" w:color="000000"/>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Изменение остатков средств</w:t>
            </w:r>
          </w:p>
        </w:tc>
        <w:tc>
          <w:tcPr>
            <w:tcW w:w="993" w:type="dxa"/>
            <w:tcBorders>
              <w:top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700</w:t>
            </w:r>
          </w:p>
        </w:tc>
        <w:tc>
          <w:tcPr>
            <w:tcW w:w="3118" w:type="dxa"/>
            <w:tcBorders>
              <w:top w:val="single" w:sz="4" w:space="0" w:color="000000"/>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000.01.00.00.00.00.0000.000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200 609 057,24</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98 413 141,45</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102 195 915,79</w:t>
            </w:r>
          </w:p>
        </w:tc>
      </w:tr>
      <w:tr>
        <w:trPr>
          <w:trHeight w:val="480"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Изменение остатков средств на счетах по учету средств бюджетов</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700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000.01.05.00.00.00.0000.000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200 609 057,24</w:t>
            </w:r>
          </w:p>
        </w:tc>
        <w:tc>
          <w:tcPr>
            <w:tcW w:w="1986"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98 413 141,45</w:t>
            </w:r>
          </w:p>
        </w:tc>
        <w:tc>
          <w:tcPr>
            <w:tcW w:w="1983"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102 195 915,79</w:t>
            </w:r>
          </w:p>
        </w:tc>
      </w:tr>
      <w:tr>
        <w:trPr>
          <w:trHeight w:val="240"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увеличение остатков средств, всего</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000.01.05.00.00.00.0000.500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-3 357 692 538,21</w:t>
            </w:r>
          </w:p>
        </w:tc>
        <w:tc>
          <w:tcPr>
            <w:tcW w:w="1986"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-2 891 632 672,43</w:t>
            </w:r>
          </w:p>
        </w:tc>
        <w:tc>
          <w:tcPr>
            <w:tcW w:w="1983"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r>
      <w:tr>
        <w:trPr>
          <w:trHeight w:val="25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Увеличение прочих остатков средств бюджетов</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000.01.05.02.00.00.0000.500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-3 357 692 538,21</w:t>
            </w:r>
          </w:p>
        </w:tc>
        <w:tc>
          <w:tcPr>
            <w:tcW w:w="1986"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-2 891 632 672,43</w:t>
            </w:r>
          </w:p>
        </w:tc>
        <w:tc>
          <w:tcPr>
            <w:tcW w:w="1983"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r>
      <w:tr>
        <w:trPr>
          <w:trHeight w:val="43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Увеличение прочих остатков денежных средств бюджетов</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000.01.05.02.01.00.0000.510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-3 357 692 538,21</w:t>
            </w:r>
          </w:p>
        </w:tc>
        <w:tc>
          <w:tcPr>
            <w:tcW w:w="1986"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-2 891 632 672,43</w:t>
            </w:r>
          </w:p>
        </w:tc>
        <w:tc>
          <w:tcPr>
            <w:tcW w:w="1983"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r>
      <w:tr>
        <w:trPr>
          <w:trHeight w:val="43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Увеличение прочих остатков денежных средств бюджетов муниципальных районов</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000.01.05.02.01.05.0000.510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-3 357 692 538,21</w:t>
            </w:r>
          </w:p>
        </w:tc>
        <w:tc>
          <w:tcPr>
            <w:tcW w:w="1986"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color w:val="FF0000"/>
                <w:spacing w:val="0"/>
                <w:kern w:val="0"/>
                <w:sz w:val="24"/>
                <w:szCs w:val="20"/>
              </w:rPr>
              <w:t>-2 891 632 672,43</w:t>
            </w:r>
          </w:p>
        </w:tc>
        <w:tc>
          <w:tcPr>
            <w:tcW w:w="1983"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r>
      <w:tr>
        <w:trPr>
          <w:trHeight w:val="240"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уменьшение остатков средств, всего</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000.01.05.00.00.00.0000.600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3 627 314 671,57</w:t>
            </w:r>
          </w:p>
        </w:tc>
        <w:tc>
          <w:tcPr>
            <w:tcW w:w="1986"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2 990 045 813,88</w:t>
            </w:r>
          </w:p>
        </w:tc>
        <w:tc>
          <w:tcPr>
            <w:tcW w:w="1983"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r>
      <w:tr>
        <w:trPr>
          <w:trHeight w:val="25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Уменьшение прочих остатков средств бюджетов</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000.01.05.02.00.00.0000.600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3 627 314 671,57</w:t>
            </w:r>
          </w:p>
        </w:tc>
        <w:tc>
          <w:tcPr>
            <w:tcW w:w="1986"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2 990 045 813,88</w:t>
            </w:r>
          </w:p>
        </w:tc>
        <w:tc>
          <w:tcPr>
            <w:tcW w:w="1983"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r>
      <w:tr>
        <w:trPr>
          <w:trHeight w:val="43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Уменьшение прочих остатков денежных средств бюджетов</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000.01.05.02.01.00.0000.610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3 627 314 671,57</w:t>
            </w:r>
          </w:p>
        </w:tc>
        <w:tc>
          <w:tcPr>
            <w:tcW w:w="1986"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2 990 045 813,88</w:t>
            </w:r>
          </w:p>
        </w:tc>
        <w:tc>
          <w:tcPr>
            <w:tcW w:w="1983"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r>
      <w:tr>
        <w:trPr>
          <w:trHeight w:val="43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Уменьшение прочих остатков денежных средств бюджетов муниципальных районов</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000.01.05.02.01.05.0000.610</w:t>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3 627 314 671,57</w:t>
            </w:r>
          </w:p>
        </w:tc>
        <w:tc>
          <w:tcPr>
            <w:tcW w:w="1986"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2 990 045 813,88</w:t>
            </w:r>
          </w:p>
        </w:tc>
        <w:tc>
          <w:tcPr>
            <w:tcW w:w="1983"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r>
      <w:tr>
        <w:trPr>
          <w:trHeight w:val="480"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Иные источники внутреннего финансирования дефицитов бюджетов</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700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r>
      <w:tr>
        <w:trPr>
          <w:trHeight w:val="690"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Увеличение финансовых активов, являющихся иными источниками внутреннего финансирования дефицитов бюджетов</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r>
      <w:tr>
        <w:trPr>
          <w:trHeight w:val="25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spacing w:val="0"/>
                <w:kern w:val="0"/>
                <w:sz w:val="20"/>
                <w:szCs w:val="20"/>
              </w:rPr>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710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r>
      <w:tr>
        <w:trPr>
          <w:trHeight w:val="67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rFonts w:ascii="Times New Roman" w:hAnsi="Times New Roman"/>
                <w:spacing w:val="0"/>
                <w:kern w:val="0"/>
                <w:sz w:val="24"/>
                <w:szCs w:val="20"/>
              </w:rPr>
              <w:t>Уменьшение финансовых активов, являющихся иными источниками внутреннего финансирования дефицитов бюджетов</w:t>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6"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0,00</w:t>
            </w:r>
          </w:p>
        </w:tc>
        <w:tc>
          <w:tcPr>
            <w:tcW w:w="198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r>
      <w:tr>
        <w:trPr>
          <w:trHeight w:val="255" w:hRule="atLeast"/>
        </w:trPr>
        <w:tc>
          <w:tcPr>
            <w:tcW w:w="4409" w:type="dxa"/>
            <w:tcBorders>
              <w:left w:val="single" w:sz="4" w:space="0" w:color="000000"/>
              <w:bottom w:val="single" w:sz="4" w:space="0" w:color="000000"/>
              <w:right w:val="single" w:sz="4" w:space="0" w:color="000000"/>
            </w:tcBorders>
            <w:shd w:fill="FFFFFF" w:val="clear"/>
            <w:vAlign w:val="bottom"/>
          </w:tcPr>
          <w:p>
            <w:pPr>
              <w:pStyle w:val="Normal"/>
              <w:suppressAutoHyphens w:val="true"/>
              <w:spacing w:lineRule="auto" w:line="240" w:before="0" w:after="0"/>
              <w:ind w:hanging="0" w:left="0" w:right="0"/>
              <w:jc w:val="both"/>
              <w:rPr>
                <w:spacing w:val="0"/>
                <w:kern w:val="0"/>
                <w:sz w:val="20"/>
                <w:szCs w:val="20"/>
              </w:rPr>
            </w:pPr>
            <w:r>
              <w:rPr>
                <w:spacing w:val="0"/>
                <w:kern w:val="0"/>
                <w:sz w:val="20"/>
                <w:szCs w:val="20"/>
              </w:rPr>
            </w:r>
          </w:p>
        </w:tc>
        <w:tc>
          <w:tcPr>
            <w:tcW w:w="993" w:type="dxa"/>
            <w:tcBorders>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720</w:t>
            </w:r>
          </w:p>
        </w:tc>
        <w:tc>
          <w:tcPr>
            <w:tcW w:w="3118"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2266"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6" w:type="dxa"/>
            <w:tcBorders>
              <w:bottom w:val="single" w:sz="4" w:space="0" w:color="000000"/>
            </w:tcBorders>
            <w:shd w:fill="FFFFFF" w:val="clear"/>
            <w:vAlign w:val="center"/>
          </w:tcPr>
          <w:p>
            <w:pPr>
              <w:pStyle w:val="Normal"/>
              <w:suppressAutoHyphens w:val="true"/>
              <w:spacing w:lineRule="auto" w:line="240" w:before="0" w:after="0"/>
              <w:ind w:hanging="0" w:left="0" w:right="0"/>
              <w:jc w:val="center"/>
              <w:rPr>
                <w:rFonts w:ascii="Times New Roman" w:hAnsi="Times New Roman"/>
                <w:sz w:val="24"/>
              </w:rPr>
            </w:pPr>
            <w:r>
              <w:rPr>
                <w:rFonts w:ascii="Times New Roman" w:hAnsi="Times New Roman"/>
                <w:sz w:val="24"/>
              </w:rPr>
            </w:r>
          </w:p>
        </w:tc>
        <w:tc>
          <w:tcPr>
            <w:tcW w:w="1983" w:type="dxa"/>
            <w:tcBorders>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4"/>
                <w:szCs w:val="20"/>
              </w:rPr>
              <w:t>х</w:t>
            </w:r>
          </w:p>
        </w:tc>
      </w:tr>
    </w:tbl>
    <w:p>
      <w:pPr>
        <w:pStyle w:val="Normal"/>
        <w:spacing w:lineRule="auto" w:line="240" w:before="0" w:after="0"/>
        <w:rPr>
          <w:rFonts w:ascii="Times New Roman" w:hAnsi="Times New Roman"/>
          <w:b/>
          <w:sz w:val="24"/>
        </w:rPr>
      </w:pPr>
      <w:r>
        <w:rPr>
          <w:rFonts w:ascii="Times New Roman" w:hAnsi="Times New Roman"/>
          <w:b/>
          <w:sz w:val="24"/>
        </w:rPr>
      </w:r>
    </w:p>
    <w:p>
      <w:pPr>
        <w:pStyle w:val="Normal"/>
        <w:spacing w:lineRule="auto" w:line="240" w:before="0" w:after="0"/>
        <w:rPr>
          <w:rFonts w:ascii="Times New Roman" w:hAnsi="Times New Roman"/>
          <w:b/>
          <w:sz w:val="24"/>
        </w:rPr>
      </w:pPr>
      <w:r>
        <w:rPr>
          <w:rFonts w:ascii="Times New Roman" w:hAnsi="Times New Roman"/>
          <w:b/>
          <w:sz w:val="24"/>
        </w:rPr>
      </w:r>
    </w:p>
    <w:p>
      <w:pPr>
        <w:pStyle w:val="Normal"/>
        <w:spacing w:lineRule="auto" w:line="240" w:before="0" w:after="0"/>
        <w:rPr>
          <w:rFonts w:ascii="Times New Roman" w:hAnsi="Times New Roman"/>
          <w:b/>
          <w:sz w:val="24"/>
        </w:rPr>
      </w:pPr>
      <w:r>
        <w:rPr>
          <w:rFonts w:ascii="Times New Roman" w:hAnsi="Times New Roman"/>
          <w:b/>
          <w:sz w:val="24"/>
        </w:rPr>
      </w:r>
    </w:p>
    <w:p>
      <w:pPr>
        <w:pStyle w:val="Normal"/>
        <w:spacing w:lineRule="auto" w:line="240" w:before="0" w:after="0"/>
        <w:rPr>
          <w:rFonts w:ascii="Times New Roman" w:hAnsi="Times New Roman"/>
          <w:b/>
          <w:sz w:val="24"/>
        </w:rPr>
      </w:pPr>
      <w:r>
        <w:rPr>
          <w:rFonts w:ascii="Times New Roman" w:hAnsi="Times New Roman"/>
          <w:b/>
          <w:sz w:val="24"/>
        </w:rPr>
      </w:r>
    </w:p>
    <w:tbl>
      <w:tblPr>
        <w:tblStyle w:val="Style_5"/>
        <w:tblW w:w="14484" w:type="dxa"/>
        <w:jc w:val="left"/>
        <w:tblInd w:w="82" w:type="dxa"/>
        <w:tblLayout w:type="fixed"/>
        <w:tblCellMar>
          <w:top w:w="0" w:type="dxa"/>
          <w:left w:w="108" w:type="dxa"/>
          <w:bottom w:w="0" w:type="dxa"/>
          <w:right w:w="108" w:type="dxa"/>
        </w:tblCellMar>
      </w:tblPr>
      <w:tblGrid>
        <w:gridCol w:w="7030"/>
        <w:gridCol w:w="7453"/>
      </w:tblGrid>
      <w:tr>
        <w:trPr/>
        <w:tc>
          <w:tcPr>
            <w:tcW w:w="7030" w:type="dxa"/>
            <w:tcBorders/>
            <w:shd w:fill="auto" w:val="clear"/>
          </w:tcPr>
          <w:p>
            <w:pPr>
              <w:pStyle w:val="Normal"/>
              <w:widowControl/>
              <w:suppressAutoHyphens w:val="true"/>
              <w:spacing w:lineRule="auto" w:line="240" w:before="0" w:after="0"/>
              <w:ind w:hanging="0" w:left="0" w:right="0"/>
              <w:jc w:val="left"/>
              <w:rPr>
                <w:rFonts w:ascii="Times New Roman" w:hAnsi="Times New Roman"/>
                <w:sz w:val="24"/>
              </w:rPr>
            </w:pPr>
            <w:r>
              <w:rPr>
                <w:rFonts w:ascii="Times New Roman" w:hAnsi="Times New Roman"/>
                <w:spacing w:val="0"/>
                <w:kern w:val="0"/>
                <w:sz w:val="24"/>
                <w:szCs w:val="20"/>
              </w:rPr>
              <w:t>Начальник</w:t>
            </w:r>
          </w:p>
          <w:p>
            <w:pPr>
              <w:pStyle w:val="Normal"/>
              <w:widowControl/>
              <w:suppressAutoHyphens w:val="true"/>
              <w:spacing w:lineRule="auto" w:line="240" w:before="0" w:after="0"/>
              <w:ind w:hanging="0" w:left="0" w:right="0"/>
              <w:jc w:val="left"/>
              <w:rPr>
                <w:rFonts w:ascii="Times New Roman" w:hAnsi="Times New Roman"/>
                <w:sz w:val="24"/>
              </w:rPr>
            </w:pPr>
            <w:r>
              <w:rPr>
                <w:rFonts w:ascii="Times New Roman" w:hAnsi="Times New Roman"/>
                <w:spacing w:val="0"/>
                <w:kern w:val="0"/>
                <w:sz w:val="24"/>
                <w:szCs w:val="20"/>
              </w:rPr>
              <w:t>финансового управления</w:t>
            </w:r>
          </w:p>
          <w:p>
            <w:pPr>
              <w:pStyle w:val="Normal"/>
              <w:widowControl/>
              <w:suppressAutoHyphens w:val="true"/>
              <w:spacing w:lineRule="auto" w:line="240" w:before="0" w:after="0"/>
              <w:ind w:hanging="0" w:left="0" w:right="0"/>
              <w:jc w:val="left"/>
              <w:rPr>
                <w:rFonts w:ascii="Times New Roman" w:hAnsi="Times New Roman"/>
                <w:sz w:val="24"/>
              </w:rPr>
            </w:pPr>
            <w:r>
              <w:rPr>
                <w:rFonts w:ascii="Times New Roman" w:hAnsi="Times New Roman"/>
                <w:spacing w:val="0"/>
                <w:kern w:val="0"/>
                <w:sz w:val="24"/>
                <w:szCs w:val="20"/>
              </w:rPr>
              <w:t>администрации</w:t>
            </w:r>
          </w:p>
          <w:p>
            <w:pPr>
              <w:pStyle w:val="Normal"/>
              <w:widowControl/>
              <w:suppressAutoHyphens w:val="true"/>
              <w:spacing w:lineRule="auto" w:line="240" w:before="0" w:after="0"/>
              <w:ind w:hanging="0" w:left="0" w:right="0"/>
              <w:jc w:val="left"/>
              <w:rPr>
                <w:rFonts w:ascii="Times New Roman" w:hAnsi="Times New Roman"/>
                <w:sz w:val="24"/>
              </w:rPr>
            </w:pPr>
            <w:r>
              <w:rPr>
                <w:rFonts w:ascii="Times New Roman" w:hAnsi="Times New Roman"/>
                <w:spacing w:val="0"/>
                <w:kern w:val="0"/>
                <w:sz w:val="24"/>
                <w:szCs w:val="20"/>
              </w:rPr>
              <w:t>муниципального образования</w:t>
            </w:r>
          </w:p>
          <w:p>
            <w:pPr>
              <w:pStyle w:val="Normal"/>
              <w:widowControl/>
              <w:suppressAutoHyphens w:val="true"/>
              <w:spacing w:lineRule="auto" w:line="240" w:before="0" w:after="0"/>
              <w:ind w:hanging="0" w:left="0" w:right="0"/>
              <w:jc w:val="left"/>
              <w:rPr>
                <w:rFonts w:ascii="Times New Roman" w:hAnsi="Times New Roman"/>
                <w:sz w:val="24"/>
              </w:rPr>
            </w:pPr>
            <w:r>
              <w:rPr>
                <w:rFonts w:ascii="Times New Roman" w:hAnsi="Times New Roman"/>
                <w:spacing w:val="0"/>
                <w:kern w:val="0"/>
                <w:sz w:val="24"/>
                <w:szCs w:val="20"/>
              </w:rPr>
              <w:t>Кореновский муниципальный район</w:t>
            </w:r>
          </w:p>
          <w:p>
            <w:pPr>
              <w:pStyle w:val="Normal"/>
              <w:widowControl/>
              <w:suppressAutoHyphens w:val="true"/>
              <w:spacing w:lineRule="auto" w:line="240" w:before="0" w:after="0"/>
              <w:ind w:hanging="0" w:left="0" w:right="0"/>
              <w:jc w:val="left"/>
              <w:rPr>
                <w:spacing w:val="0"/>
                <w:kern w:val="0"/>
                <w:sz w:val="20"/>
                <w:szCs w:val="20"/>
              </w:rPr>
            </w:pPr>
            <w:r>
              <w:rPr>
                <w:rFonts w:ascii="Times New Roman" w:hAnsi="Times New Roman"/>
                <w:spacing w:val="0"/>
                <w:kern w:val="0"/>
                <w:sz w:val="24"/>
                <w:szCs w:val="20"/>
              </w:rPr>
              <w:t>Краснодарского края</w:t>
            </w:r>
          </w:p>
        </w:tc>
        <w:tc>
          <w:tcPr>
            <w:tcW w:w="7453" w:type="dxa"/>
            <w:tcBorders/>
            <w:shd w:fill="auto" w:val="clear"/>
            <w:vAlign w:val="bottom"/>
          </w:tcPr>
          <w:p>
            <w:pPr>
              <w:pStyle w:val="Normal"/>
              <w:widowControl/>
              <w:suppressAutoHyphens w:val="true"/>
              <w:spacing w:lineRule="auto" w:line="240" w:before="0" w:after="0"/>
              <w:ind w:hanging="0" w:left="0" w:right="0"/>
              <w:jc w:val="right"/>
              <w:rPr>
                <w:spacing w:val="0"/>
                <w:kern w:val="0"/>
                <w:sz w:val="20"/>
                <w:szCs w:val="20"/>
              </w:rPr>
            </w:pPr>
            <w:r>
              <w:rPr>
                <w:rFonts w:ascii="Times New Roman" w:hAnsi="Times New Roman"/>
                <w:spacing w:val="0"/>
                <w:kern w:val="0"/>
                <w:sz w:val="24"/>
                <w:szCs w:val="20"/>
              </w:rPr>
              <w:t>А.Н. Терпелюк</w:t>
            </w:r>
          </w:p>
        </w:tc>
      </w:tr>
    </w:tbl>
    <w:p>
      <w:pPr>
        <w:sectPr>
          <w:headerReference w:type="even" r:id="rId6"/>
          <w:headerReference w:type="default" r:id="rId7"/>
          <w:headerReference w:type="first" r:id="rId8"/>
          <w:type w:val="nextPage"/>
          <w:pgSz w:orient="landscape" w:w="16838" w:h="11906"/>
          <w:pgMar w:left="1134" w:right="1134" w:gutter="0" w:header="567" w:top="1137" w:footer="0" w:bottom="568"/>
          <w:pgNumType w:fmt="decimal"/>
          <w:formProt w:val="false"/>
          <w:titlePg/>
          <w:textDirection w:val="lrTb"/>
          <w:docGrid w:type="default" w:linePitch="100" w:charSpace="0"/>
        </w:sectPr>
      </w:pPr>
    </w:p>
    <w:tbl>
      <w:tblPr>
        <w:tblStyle w:val="Style_5"/>
        <w:tblW w:w="10421" w:type="dxa"/>
        <w:jc w:val="left"/>
        <w:tblInd w:w="0" w:type="dxa"/>
        <w:tblLayout w:type="fixed"/>
        <w:tblCellMar>
          <w:top w:w="0" w:type="dxa"/>
          <w:left w:w="108" w:type="dxa"/>
          <w:bottom w:w="0" w:type="dxa"/>
          <w:right w:w="108" w:type="dxa"/>
        </w:tblCellMar>
      </w:tblPr>
      <w:tblGrid>
        <w:gridCol w:w="6062"/>
        <w:gridCol w:w="4358"/>
      </w:tblGrid>
      <w:tr>
        <w:trPr/>
        <w:tc>
          <w:tcPr>
            <w:tcW w:w="6062" w:type="dxa"/>
            <w:tcBorders/>
            <w:shd w:fill="auto" w:val="clear"/>
          </w:tcPr>
          <w:p>
            <w:pPr>
              <w:pStyle w:val="Normal"/>
              <w:widowContro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4358" w:type="dxa"/>
            <w:tcBorders/>
            <w:shd w:fill="auto" w:val="clear"/>
          </w:tcPr>
          <w:p>
            <w:pPr>
              <w:pStyle w:val="Normal"/>
              <w:widowControl/>
              <w:suppressAutoHyphens w:val="true"/>
              <w:spacing w:lineRule="auto" w:line="240" w:before="0" w:after="0"/>
              <w:ind w:hanging="0" w:left="0" w:right="0"/>
              <w:jc w:val="center"/>
              <w:rPr>
                <w:rFonts w:ascii="Times New Roman" w:hAnsi="Times New Roman"/>
                <w:sz w:val="28"/>
              </w:rPr>
            </w:pPr>
            <w:r>
              <w:rPr>
                <w:rFonts w:ascii="Times New Roman" w:hAnsi="Times New Roman"/>
                <w:spacing w:val="0"/>
                <w:kern w:val="0"/>
                <w:sz w:val="28"/>
                <w:szCs w:val="20"/>
              </w:rPr>
              <w:t>ПРИЛОЖЕНИЕ № 2</w:t>
            </w:r>
          </w:p>
          <w:p>
            <w:pPr>
              <w:pStyle w:val="Normal"/>
              <w:widowControl/>
              <w:suppressAutoHyphens w:val="true"/>
              <w:spacing w:lineRule="auto" w:line="240" w:before="0" w:after="0"/>
              <w:ind w:hanging="0" w:left="0" w:right="0"/>
              <w:jc w:val="center"/>
              <w:rPr>
                <w:rFonts w:ascii="Times New Roman" w:hAnsi="Times New Roman"/>
                <w:sz w:val="28"/>
              </w:rPr>
            </w:pPr>
            <w:r>
              <w:rPr>
                <w:rFonts w:ascii="Times New Roman" w:hAnsi="Times New Roman"/>
                <w:spacing w:val="0"/>
                <w:kern w:val="0"/>
                <w:sz w:val="28"/>
                <w:szCs w:val="20"/>
              </w:rPr>
              <w:t>УТВЕРЖДЕНО</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pacing w:val="0"/>
                <w:kern w:val="0"/>
                <w:sz w:val="28"/>
                <w:szCs w:val="20"/>
              </w:rPr>
              <w:t>постановлением администрации</w:t>
            </w:r>
          </w:p>
          <w:p>
            <w:pPr>
              <w:pStyle w:val="Normal"/>
              <w:widowControl/>
              <w:suppressAutoHyphens w:val="true"/>
              <w:spacing w:lineRule="auto" w:line="240" w:before="0" w:after="0"/>
              <w:ind w:hanging="0" w:left="0" w:right="0"/>
              <w:jc w:val="center"/>
              <w:rPr>
                <w:rFonts w:ascii="Times New Roman" w:hAnsi="Times New Roman"/>
                <w:sz w:val="28"/>
              </w:rPr>
            </w:pPr>
            <w:r>
              <w:rPr>
                <w:rFonts w:ascii="Times New Roman" w:hAnsi="Times New Roman"/>
                <w:spacing w:val="0"/>
                <w:kern w:val="0"/>
                <w:sz w:val="28"/>
                <w:szCs w:val="20"/>
              </w:rPr>
              <w:t>муниципального образования</w:t>
            </w:r>
          </w:p>
          <w:p>
            <w:pPr>
              <w:pStyle w:val="Normal"/>
              <w:widowControl/>
              <w:suppressAutoHyphens w:val="true"/>
              <w:spacing w:lineRule="auto" w:line="240" w:before="0" w:after="0"/>
              <w:ind w:hanging="0" w:left="0" w:right="0"/>
              <w:jc w:val="center"/>
              <w:rPr>
                <w:rFonts w:ascii="Times New Roman" w:hAnsi="Times New Roman"/>
                <w:sz w:val="28"/>
              </w:rPr>
            </w:pPr>
            <w:r>
              <w:rPr>
                <w:rFonts w:ascii="Times New Roman" w:hAnsi="Times New Roman"/>
                <w:spacing w:val="0"/>
                <w:kern w:val="0"/>
                <w:sz w:val="28"/>
                <w:szCs w:val="20"/>
              </w:rPr>
              <w:t>Кореновский муниципальный район Краснодарского края</w:t>
            </w:r>
          </w:p>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8"/>
                <w:szCs w:val="20"/>
              </w:rPr>
              <w:t>от 06.11.2025  № 1552</w:t>
            </w:r>
          </w:p>
        </w:tc>
      </w:tr>
    </w:tbl>
    <w:p>
      <w:pPr>
        <w:pStyle w:val="Normal"/>
        <w:spacing w:lineRule="auto" w:line="240" w:before="0" w:after="0"/>
        <w:jc w:val="center"/>
        <w:rPr>
          <w:rFonts w:ascii="Times New Roman" w:hAnsi="Times New Roman"/>
          <w:sz w:val="26"/>
        </w:rPr>
      </w:pPr>
      <w:r>
        <w:rPr>
          <w:rFonts w:ascii="Times New Roman" w:hAnsi="Times New Roman"/>
          <w:sz w:val="26"/>
        </w:rPr>
      </w:r>
    </w:p>
    <w:p>
      <w:pPr>
        <w:pStyle w:val="Normal"/>
        <w:spacing w:lineRule="auto" w:line="240" w:before="0" w:after="0"/>
        <w:jc w:val="center"/>
        <w:rPr>
          <w:rFonts w:ascii="Times New Roman" w:hAnsi="Times New Roman"/>
          <w:sz w:val="28"/>
        </w:rPr>
      </w:pPr>
      <w:r>
        <w:rPr>
          <w:rFonts w:ascii="Times New Roman" w:hAnsi="Times New Roman"/>
          <w:sz w:val="28"/>
        </w:rPr>
        <w:t>Отчет об исполнении бюджетных ассигнований резервного фонда</w:t>
      </w:r>
    </w:p>
    <w:p>
      <w:pPr>
        <w:pStyle w:val="Normal"/>
        <w:spacing w:lineRule="auto" w:line="240" w:before="0" w:after="0"/>
        <w:jc w:val="center"/>
        <w:rPr>
          <w:rFonts w:ascii="Times New Roman" w:hAnsi="Times New Roman"/>
          <w:sz w:val="26"/>
        </w:rPr>
      </w:pPr>
      <w:r>
        <w:rPr>
          <w:rFonts w:ascii="Times New Roman" w:hAnsi="Times New Roman"/>
          <w:sz w:val="28"/>
        </w:rPr>
        <w:t>администрации муниципального образования Кореновский муниципальный район Краснодарского края за 9 месяцев 2025 года</w:t>
      </w:r>
    </w:p>
    <w:p>
      <w:pPr>
        <w:pStyle w:val="Normal"/>
        <w:spacing w:lineRule="auto" w:line="240" w:before="0" w:after="0"/>
        <w:jc w:val="center"/>
        <w:rPr>
          <w:rFonts w:ascii="Times New Roman" w:hAnsi="Times New Roman"/>
          <w:sz w:val="26"/>
        </w:rPr>
      </w:pPr>
      <w:r>
        <w:rPr>
          <w:rFonts w:ascii="Times New Roman" w:hAnsi="Times New Roman"/>
          <w:sz w:val="26"/>
        </w:rPr>
      </w:r>
    </w:p>
    <w:p>
      <w:pPr>
        <w:pStyle w:val="Normal"/>
        <w:spacing w:lineRule="auto" w:line="240" w:before="0" w:after="0"/>
        <w:jc w:val="right"/>
        <w:rPr>
          <w:rFonts w:ascii="Times New Roman" w:hAnsi="Times New Roman"/>
          <w:sz w:val="26"/>
        </w:rPr>
      </w:pPr>
      <w:r>
        <w:rPr>
          <w:rFonts w:ascii="Times New Roman" w:hAnsi="Times New Roman"/>
          <w:sz w:val="26"/>
        </w:rPr>
        <w:t>(тыс. рублей)</w:t>
      </w:r>
    </w:p>
    <w:tbl>
      <w:tblPr>
        <w:tblStyle w:val="Style_5"/>
        <w:tblW w:w="10418" w:type="dxa"/>
        <w:jc w:val="left"/>
        <w:tblInd w:w="0" w:type="dxa"/>
        <w:tblLayout w:type="fixed"/>
        <w:tblCellMar>
          <w:top w:w="0" w:type="dxa"/>
          <w:left w:w="108" w:type="dxa"/>
          <w:bottom w:w="0" w:type="dxa"/>
          <w:right w:w="108" w:type="dxa"/>
        </w:tblCellMar>
      </w:tblPr>
      <w:tblGrid>
        <w:gridCol w:w="1923"/>
        <w:gridCol w:w="1093"/>
        <w:gridCol w:w="1525"/>
        <w:gridCol w:w="2405"/>
        <w:gridCol w:w="1807"/>
        <w:gridCol w:w="1664"/>
      </w:tblGrid>
      <w:tr>
        <w:trPr>
          <w:trHeight w:val="365" w:hRule="atLeast"/>
        </w:trPr>
        <w:tc>
          <w:tcPr>
            <w:tcW w:w="19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Наименование</w:t>
            </w:r>
          </w:p>
        </w:tc>
        <w:tc>
          <w:tcPr>
            <w:tcW w:w="10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Раздел</w:t>
            </w:r>
          </w:p>
        </w:tc>
        <w:tc>
          <w:tcPr>
            <w:tcW w:w="15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Подраздел</w:t>
            </w:r>
          </w:p>
        </w:tc>
        <w:tc>
          <w:tcPr>
            <w:tcW w:w="24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Распределено согласно распоряжениям главы администрации, тыс. руб.</w:t>
            </w:r>
          </w:p>
        </w:tc>
        <w:tc>
          <w:tcPr>
            <w:tcW w:w="180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Уточненная сводная бюджетная роспись на 2025 год, тыс. руб.</w:t>
            </w:r>
          </w:p>
        </w:tc>
        <w:tc>
          <w:tcPr>
            <w:tcW w:w="1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Исполнено 9 месяцев 2025 года, тыс. руб.</w:t>
            </w:r>
          </w:p>
        </w:tc>
      </w:tr>
      <w:tr>
        <w:trPr/>
        <w:tc>
          <w:tcPr>
            <w:tcW w:w="19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1</w:t>
            </w:r>
          </w:p>
        </w:tc>
        <w:tc>
          <w:tcPr>
            <w:tcW w:w="10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2</w:t>
            </w:r>
          </w:p>
        </w:tc>
        <w:tc>
          <w:tcPr>
            <w:tcW w:w="15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3</w:t>
            </w:r>
          </w:p>
        </w:tc>
        <w:tc>
          <w:tcPr>
            <w:tcW w:w="24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4</w:t>
            </w:r>
          </w:p>
        </w:tc>
        <w:tc>
          <w:tcPr>
            <w:tcW w:w="180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5</w:t>
            </w:r>
          </w:p>
        </w:tc>
        <w:tc>
          <w:tcPr>
            <w:tcW w:w="16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6</w:t>
            </w:r>
          </w:p>
        </w:tc>
      </w:tr>
      <w:tr>
        <w:trPr/>
        <w:tc>
          <w:tcPr>
            <w:tcW w:w="19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w:t>
            </w:r>
          </w:p>
        </w:tc>
        <w:tc>
          <w:tcPr>
            <w:tcW w:w="109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w:t>
            </w:r>
          </w:p>
        </w:tc>
        <w:tc>
          <w:tcPr>
            <w:tcW w:w="152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w:t>
            </w:r>
          </w:p>
        </w:tc>
        <w:tc>
          <w:tcPr>
            <w:tcW w:w="240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w:t>
            </w:r>
          </w:p>
        </w:tc>
        <w:tc>
          <w:tcPr>
            <w:tcW w:w="18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100,0</w:t>
            </w:r>
          </w:p>
        </w:tc>
        <w:tc>
          <w:tcPr>
            <w:tcW w:w="16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jc w:val="center"/>
              <w:rPr>
                <w:spacing w:val="0"/>
                <w:kern w:val="0"/>
                <w:sz w:val="20"/>
                <w:szCs w:val="20"/>
              </w:rPr>
            </w:pPr>
            <w:r>
              <w:rPr>
                <w:rFonts w:ascii="Times New Roman" w:hAnsi="Times New Roman"/>
                <w:spacing w:val="0"/>
                <w:kern w:val="0"/>
                <w:sz w:val="26"/>
                <w:szCs w:val="20"/>
              </w:rPr>
              <w:t>-</w:t>
            </w:r>
          </w:p>
        </w:tc>
      </w:tr>
    </w:tbl>
    <w:p>
      <w:pPr>
        <w:pStyle w:val="Normal"/>
        <w:spacing w:lineRule="auto" w:line="240" w:before="0" w:after="0"/>
        <w:jc w:val="right"/>
        <w:rPr>
          <w:rFonts w:ascii="Times New Roman" w:hAnsi="Times New Roman"/>
          <w:sz w:val="26"/>
        </w:rPr>
      </w:pPr>
      <w:r>
        <w:rPr>
          <w:rFonts w:ascii="Times New Roman" w:hAnsi="Times New Roman"/>
          <w:sz w:val="26"/>
        </w:rPr>
      </w:r>
    </w:p>
    <w:p>
      <w:pPr>
        <w:pStyle w:val="Normal"/>
        <w:spacing w:lineRule="auto" w:line="240" w:before="0" w:after="0"/>
        <w:jc w:val="right"/>
        <w:rPr>
          <w:rFonts w:ascii="Times New Roman" w:hAnsi="Times New Roman"/>
          <w:sz w:val="26"/>
        </w:rPr>
      </w:pPr>
      <w:r>
        <w:rPr>
          <w:rFonts w:ascii="Times New Roman" w:hAnsi="Times New Roman"/>
          <w:sz w:val="26"/>
        </w:rPr>
      </w:r>
    </w:p>
    <w:p>
      <w:pPr>
        <w:pStyle w:val="Normal"/>
        <w:spacing w:lineRule="auto" w:line="240" w:before="0" w:after="0"/>
        <w:rPr>
          <w:rFonts w:ascii="Times New Roman" w:hAnsi="Times New Roman"/>
          <w:sz w:val="28"/>
        </w:rPr>
      </w:pPr>
      <w:r>
        <w:rPr>
          <w:rFonts w:ascii="Times New Roman" w:hAnsi="Times New Roman"/>
          <w:sz w:val="28"/>
        </w:rPr>
      </w:r>
    </w:p>
    <w:tbl>
      <w:tblPr>
        <w:tblStyle w:val="Style_5"/>
        <w:tblW w:w="10200" w:type="dxa"/>
        <w:jc w:val="left"/>
        <w:tblInd w:w="0" w:type="dxa"/>
        <w:tblLayout w:type="fixed"/>
        <w:tblCellMar>
          <w:top w:w="0" w:type="dxa"/>
          <w:left w:w="108" w:type="dxa"/>
          <w:bottom w:w="0" w:type="dxa"/>
          <w:right w:w="108" w:type="dxa"/>
        </w:tblCellMar>
      </w:tblPr>
      <w:tblGrid>
        <w:gridCol w:w="5368"/>
        <w:gridCol w:w="4831"/>
      </w:tblGrid>
      <w:tr>
        <w:trPr/>
        <w:tc>
          <w:tcPr>
            <w:tcW w:w="5368" w:type="dxa"/>
            <w:tcBorders/>
            <w:shd w:fill="auto" w:val="clear"/>
          </w:tcPr>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pacing w:val="0"/>
                <w:kern w:val="0"/>
                <w:sz w:val="28"/>
                <w:szCs w:val="20"/>
              </w:rPr>
              <w:t>Начальник</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pacing w:val="0"/>
                <w:kern w:val="0"/>
                <w:sz w:val="28"/>
                <w:szCs w:val="20"/>
              </w:rPr>
              <w:t>финансового управления администрации</w:t>
            </w:r>
          </w:p>
          <w:p>
            <w:pPr>
              <w:pStyle w:val="Normal"/>
              <w:widowControl/>
              <w:suppressAutoHyphens w:val="true"/>
              <w:spacing w:lineRule="auto" w:line="240" w:before="0" w:after="0"/>
              <w:ind w:hanging="0" w:left="0" w:right="0"/>
              <w:jc w:val="left"/>
              <w:rPr>
                <w:spacing w:val="0"/>
                <w:kern w:val="0"/>
                <w:sz w:val="20"/>
                <w:szCs w:val="20"/>
              </w:rPr>
            </w:pPr>
            <w:r>
              <w:rPr>
                <w:rFonts w:ascii="Times New Roman" w:hAnsi="Times New Roman"/>
                <w:spacing w:val="0"/>
                <w:kern w:val="0"/>
                <w:sz w:val="28"/>
                <w:szCs w:val="20"/>
              </w:rPr>
              <w:t>муниципального образования Кореновский муниципальный район Краснодарского края</w:t>
            </w:r>
          </w:p>
        </w:tc>
        <w:tc>
          <w:tcPr>
            <w:tcW w:w="4831" w:type="dxa"/>
            <w:tcBorders/>
            <w:shd w:fill="auto" w:val="clear"/>
            <w:vAlign w:val="bottom"/>
          </w:tcPr>
          <w:p>
            <w:pPr>
              <w:pStyle w:val="Normal"/>
              <w:widowControl/>
              <w:suppressAutoHyphens w:val="true"/>
              <w:spacing w:lineRule="auto" w:line="240" w:before="0" w:after="0"/>
              <w:ind w:hanging="0" w:left="0" w:right="0"/>
              <w:jc w:val="right"/>
              <w:rPr>
                <w:spacing w:val="0"/>
                <w:kern w:val="0"/>
                <w:sz w:val="20"/>
                <w:szCs w:val="20"/>
              </w:rPr>
            </w:pPr>
            <w:r>
              <w:rPr>
                <w:rFonts w:ascii="Times New Roman" w:hAnsi="Times New Roman"/>
                <w:spacing w:val="0"/>
                <w:kern w:val="0"/>
                <w:sz w:val="28"/>
                <w:szCs w:val="20"/>
              </w:rPr>
              <w:t>А.Н. Терпелюк</w:t>
            </w:r>
          </w:p>
        </w:tc>
      </w:tr>
    </w:tbl>
    <w:p>
      <w:pPr>
        <w:pStyle w:val="NormalWeb1"/>
        <w:spacing w:before="0" w:after="0"/>
        <w:rPr/>
      </w:pPr>
      <w:r>
        <w:rPr/>
      </w:r>
    </w:p>
    <w:sectPr>
      <w:headerReference w:type="even" r:id="rId9"/>
      <w:headerReference w:type="default" r:id="rId10"/>
      <w:headerReference w:type="first" r:id="rId11"/>
      <w:type w:val="nextPage"/>
      <w:pgSz w:w="11906" w:h="16838"/>
      <w:pgMar w:left="1134" w:right="567" w:gutter="0" w:header="567" w:top="1140"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XO Thames">
    <w:charset w:val="cc"/>
    <w:family w:val="roman"/>
    <w:pitch w:val="variable"/>
  </w:font>
  <w:font w:name="Arial">
    <w:charset w:val="cc"/>
    <w:family w:val="roman"/>
    <w:pitch w:val="variable"/>
  </w:font>
  <w:font w:name="Courier New">
    <w:charset w:val="cc"/>
    <w:family w:val="roman"/>
    <w:pitch w:val="variable"/>
  </w:font>
  <w:font w:name="Tahoma">
    <w:charset w:val="cc"/>
    <w:family w:val="roman"/>
    <w:pitch w:val="variable"/>
  </w:font>
  <w:font w:name="Liberation Sans">
    <w:altName w:val="Arial"/>
    <w:charset w:val="cc"/>
    <w:family w:val="roman"/>
    <w:pitch w:val="variable"/>
  </w:font>
  <w:font w:name="Liberation Sans">
    <w:altName w:val="Arial"/>
    <w:charset w:val="cc"/>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10"/>
      <w:jc w:val="center"/>
      <w:rPr/>
    </w:pPr>
    <w:r>
      <w:rPr>
        <w:rFonts w:ascii="Times New Roman" w:hAnsi="Times New Roman"/>
        <w:sz w:val="28"/>
      </w:rPr>
      <w:fldChar w:fldCharType="begin"/>
    </w:r>
    <w:r>
      <w:rPr>
        <w:sz w:val="28"/>
        <w:rFonts w:ascii="Times New Roman" w:hAnsi="Times New Roman"/>
      </w:rPr>
      <w:instrText xml:space="preserve"> PAGE </w:instrText>
    </w:r>
    <w:r>
      <w:rPr>
        <w:sz w:val="28"/>
        <w:rFonts w:ascii="Times New Roman" w:hAnsi="Times New Roman"/>
      </w:rPr>
      <w:fldChar w:fldCharType="separate"/>
    </w:r>
    <w:r>
      <w:rPr>
        <w:sz w:val="28"/>
        <w:rFonts w:ascii="Times New Roman" w:hAnsi="Times New Roman"/>
      </w:rPr>
      <w:t>2</w:t>
    </w:r>
    <w:r>
      <w:rPr>
        <w:sz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1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00"/>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114</w:t>
    </w:r>
    <w:r>
      <w:rPr>
        <w:sz w:val="28"/>
        <w:szCs w:val="28"/>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00"/>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7</w:t>
    </w:r>
    <w:r>
      <w:rPr>
        <w:sz w:val="28"/>
        <w:szCs w:val="28"/>
        <w:rFonts w:ascii="Times New Roman" w:hAnsi="Times New Roman"/>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ind w:hanging="0" w:left="0" w:right="0"/>
      <w:jc w:val="lef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10"/>
      <w:jc w:val="center"/>
      <w:rPr>
        <w:rFonts w:ascii="Times New Roman" w:hAnsi="Times New Roman"/>
        <w:sz w:val="28"/>
      </w:rPr>
    </w:pPr>
    <w:r>
      <w:rPr>
        <w:rFonts w:ascii="Times New Roman" w:hAnsi="Times New Roman"/>
        <w:sz w:val="28"/>
      </w:rPr>
      <w:fldChar w:fldCharType="begin"/>
    </w:r>
    <w:r>
      <w:rPr>
        <w:sz w:val="28"/>
        <w:rFonts w:ascii="Times New Roman" w:hAnsi="Times New Roman"/>
      </w:rPr>
      <w:instrText xml:space="preserve"> PAGE </w:instrText>
    </w:r>
    <w:r>
      <w:rPr>
        <w:sz w:val="28"/>
        <w:rFonts w:ascii="Times New Roman" w:hAnsi="Times New Roman"/>
      </w:rPr>
      <w:fldChar w:fldCharType="separate"/>
    </w:r>
    <w:r>
      <w:rPr>
        <w:sz w:val="28"/>
        <w:rFonts w:ascii="Times New Roman" w:hAnsi="Times New Roman"/>
      </w:rPr>
      <w:t>0</w:t>
    </w:r>
    <w:r>
      <w:rPr>
        <w:sz w:val="28"/>
        <w:rFonts w:ascii="Times New Roman" w:hAnsi="Times New Roman"/>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10"/>
      <w:jc w:val="center"/>
      <w:rPr>
        <w:rFonts w:ascii="Times New Roman" w:hAnsi="Times New Roman"/>
        <w:sz w:val="28"/>
      </w:rPr>
    </w:pPr>
    <w:r>
      <w:rPr>
        <w:rFonts w:ascii="Times New Roman" w:hAnsi="Times New Roman"/>
        <w:sz w:val="28"/>
      </w:rPr>
      <w:fldChar w:fldCharType="begin"/>
    </w:r>
    <w:r>
      <w:rPr>
        <w:sz w:val="28"/>
        <w:rFonts w:ascii="Times New Roman" w:hAnsi="Times New Roman"/>
      </w:rPr>
      <w:instrText xml:space="preserve"> PAGE </w:instrText>
    </w:r>
    <w:r>
      <w:rPr>
        <w:sz w:val="28"/>
        <w:rFonts w:ascii="Times New Roman" w:hAnsi="Times New Roman"/>
      </w:rPr>
      <w:fldChar w:fldCharType="separate"/>
    </w:r>
    <w:r>
      <w:rPr>
        <w:sz w:val="28"/>
        <w:rFonts w:ascii="Times New Roman" w:hAnsi="Times New Roman"/>
      </w:rPr>
      <w:t>115</w:t>
    </w:r>
    <w:r>
      <w:rPr>
        <w:sz w:val="28"/>
        <w:rFonts w:ascii="Times New Roman" w:hAnsi="Times New Roman"/>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0" w:hanging="0"/>
      </w:pPr>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2"/>
  <w:defaultTabStop w:val="709"/>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76" w:before="0" w:after="200"/>
      <w:ind w:hanging="0" w:left="0" w:right="0"/>
      <w:jc w:val="left"/>
    </w:pPr>
    <w:rPr>
      <w:rFonts w:ascii="Calibri" w:hAnsi="Calibri" w:eastAsia="NSimSun" w:cs="Mangal"/>
      <w:color w:val="000000"/>
      <w:spacing w:val="0"/>
      <w:kern w:val="0"/>
      <w:sz w:val="22"/>
      <w:szCs w:val="20"/>
      <w:lang w:val="ru-RU" w:eastAsia="zh-CN" w:bidi="hi-IN"/>
    </w:rPr>
  </w:style>
  <w:style w:type="paragraph" w:styleId="Heading1">
    <w:name w:val="Heading 1"/>
    <w:basedOn w:val="Normal"/>
    <w:next w:val="Normal"/>
    <w:uiPriority w:val="9"/>
    <w:qFormat/>
    <w:pPr>
      <w:keepNext w:val="true"/>
      <w:jc w:val="center"/>
      <w:outlineLvl w:val="0"/>
    </w:pPr>
    <w:rPr>
      <w:b/>
      <w:sz w:val="44"/>
    </w:rPr>
  </w:style>
  <w:style w:type="paragraph" w:styleId="Heading2">
    <w:name w:val="Heading 2"/>
    <w:basedOn w:val="Normal"/>
    <w:next w:val="Normal"/>
    <w:uiPriority w:val="9"/>
    <w:qFormat/>
    <w:pPr>
      <w:keepNext w:val="true"/>
      <w:spacing w:lineRule="auto" w:line="240" w:before="0" w:after="0"/>
      <w:ind w:hanging="360" w:left="1440"/>
      <w:jc w:val="center"/>
      <w:outlineLvl w:val="1"/>
    </w:pPr>
    <w:rPr>
      <w:rFonts w:ascii="Times New Roman" w:hAnsi="Times New Roman"/>
      <w:b/>
      <w:sz w:val="24"/>
    </w:rPr>
  </w:style>
  <w:style w:type="paragraph" w:styleId="Heading3">
    <w:name w:val="Heading 3"/>
    <w:next w:val="Normal"/>
    <w:uiPriority w:val="9"/>
    <w:qFormat/>
    <w:pPr>
      <w:widowControl/>
      <w:suppressAutoHyphens w:val="true"/>
      <w:bidi w:val="0"/>
      <w:spacing w:lineRule="auto" w:line="240" w:before="120" w:after="120"/>
      <w:ind w:hanging="0" w:left="0" w:right="0"/>
      <w:jc w:val="both"/>
      <w:outlineLvl w:val="2"/>
    </w:pPr>
    <w:rPr>
      <w:rFonts w:ascii="XO Thames" w:hAnsi="XO Thames" w:eastAsia="NSimSun" w:cs="Mangal"/>
      <w:b/>
      <w:color w:val="000000"/>
      <w:spacing w:val="0"/>
      <w:kern w:val="0"/>
      <w:sz w:val="26"/>
      <w:szCs w:val="20"/>
      <w:lang w:val="ru-RU" w:eastAsia="zh-CN" w:bidi="hi-IN"/>
    </w:rPr>
  </w:style>
  <w:style w:type="paragraph" w:styleId="Heading4">
    <w:name w:val="Heading 4"/>
    <w:basedOn w:val="Normal"/>
    <w:next w:val="Normal"/>
    <w:uiPriority w:val="9"/>
    <w:qFormat/>
    <w:pPr>
      <w:keepNext w:val="true"/>
      <w:numPr>
        <w:ilvl w:val="0"/>
        <w:numId w:val="2"/>
      </w:numPr>
      <w:jc w:val="center"/>
      <w:outlineLvl w:val="3"/>
    </w:pPr>
    <w:rPr>
      <w:b/>
      <w:sz w:val="48"/>
    </w:rPr>
  </w:style>
  <w:style w:type="paragraph" w:styleId="Heading5">
    <w:name w:val="Heading 5"/>
    <w:basedOn w:val="Normal"/>
    <w:next w:val="Normal"/>
    <w:uiPriority w:val="9"/>
    <w:qFormat/>
    <w:pPr>
      <w:keepNext w:val="true"/>
      <w:numPr>
        <w:ilvl w:val="0"/>
        <w:numId w:val="2"/>
      </w:numPr>
      <w:outlineLvl w:val="4"/>
    </w:pPr>
    <w:rPr>
      <w:sz w:val="28"/>
    </w:rPr>
  </w:style>
  <w:style w:type="paragraph" w:styleId="Heading6">
    <w:name w:val="Heading 6"/>
    <w:basedOn w:val="Normal"/>
    <w:next w:val="Normal"/>
    <w:uiPriority w:val="9"/>
    <w:qFormat/>
    <w:pPr>
      <w:keepNext w:val="true"/>
      <w:numPr>
        <w:ilvl w:val="0"/>
        <w:numId w:val="2"/>
      </w:numPr>
      <w:jc w:val="center"/>
      <w:outlineLvl w:val="5"/>
    </w:pPr>
    <w:rPr>
      <w:b/>
      <w:sz w:val="24"/>
    </w:rPr>
  </w:style>
  <w:style w:type="paragraph" w:styleId="Heading7">
    <w:name w:val="Heading 7"/>
    <w:basedOn w:val="Normal"/>
    <w:next w:val="Normal"/>
    <w:uiPriority w:val="9"/>
    <w:qFormat/>
    <w:pPr>
      <w:keepNext w:val="true"/>
      <w:numPr>
        <w:ilvl w:val="0"/>
        <w:numId w:val="2"/>
      </w:numPr>
      <w:jc w:val="center"/>
      <w:outlineLvl w:val="6"/>
    </w:pPr>
    <w:rPr>
      <w:rFonts w:ascii="Arial" w:hAnsi="Arial"/>
      <w:sz w:val="24"/>
    </w:rPr>
  </w:style>
  <w:style w:type="character" w:styleId="Contents2">
    <w:name w:val="Contents 2"/>
    <w:qFormat/>
    <w:rPr>
      <w:rFonts w:ascii="XO Thames" w:hAnsi="XO Thames"/>
      <w:sz w:val="28"/>
    </w:rPr>
  </w:style>
  <w:style w:type="character" w:styleId="WW-Absatz-Standardschriftart1111111111111111111111111111">
    <w:name w:val="WW-Absatz-Standardschriftart1111111111111111111111111111"/>
    <w:link w:val="WW-Absatz-Standardschriftart11111111111111111111111111112"/>
    <w:qFormat/>
    <w:rPr/>
  </w:style>
  <w:style w:type="character" w:styleId="WW-Absatz-Standardschriftart11">
    <w:name w:val="WW-Absatz-Standardschriftart11"/>
    <w:link w:val="WW-Absatz-Standardschriftart112"/>
    <w:qFormat/>
    <w:rPr/>
  </w:style>
  <w:style w:type="character" w:styleId="Style7">
    <w:name w:val="ОО"/>
    <w:link w:val="14"/>
    <w:qFormat/>
    <w:rPr>
      <w:rFonts w:ascii="Times New Roman" w:hAnsi="Times New Roman"/>
      <w:sz w:val="28"/>
    </w:rPr>
  </w:style>
  <w:style w:type="character" w:styleId="Contents4">
    <w:name w:val="Contents 4"/>
    <w:qFormat/>
    <w:rPr>
      <w:rFonts w:ascii="XO Thames" w:hAnsi="XO Thames"/>
      <w:sz w:val="28"/>
    </w:rPr>
  </w:style>
  <w:style w:type="character" w:styleId="Xl89">
    <w:name w:val="xl89"/>
    <w:link w:val="Xl891"/>
    <w:qFormat/>
    <w:rPr>
      <w:rFonts w:ascii="Times New Roman" w:hAnsi="Times New Roman"/>
      <w:sz w:val="16"/>
    </w:rPr>
  </w:style>
  <w:style w:type="character" w:styleId="FontStyle463">
    <w:name w:val="Font Style463"/>
    <w:link w:val="FontStyle4631"/>
    <w:qFormat/>
    <w:rPr>
      <w:rFonts w:ascii="Times New Roman" w:hAnsi="Times New Roman"/>
      <w:b/>
      <w:sz w:val="24"/>
    </w:rPr>
  </w:style>
  <w:style w:type="character" w:styleId="Heading71">
    <w:name w:val="Heading 71"/>
    <w:qFormat/>
    <w:rPr>
      <w:rFonts w:ascii="Arial" w:hAnsi="Arial"/>
      <w:sz w:val="24"/>
    </w:rPr>
  </w:style>
  <w:style w:type="character" w:styleId="Style12">
    <w:name w:val="Style12"/>
    <w:link w:val="Style121"/>
    <w:qFormat/>
    <w:rPr/>
  </w:style>
  <w:style w:type="character" w:styleId="ConsPlusNonformat">
    <w:name w:val="ConsPlusNonformat"/>
    <w:link w:val="ConsPlusNonformat1"/>
    <w:qFormat/>
    <w:rPr>
      <w:rFonts w:ascii="Courier New" w:hAnsi="Courier New"/>
      <w:color w:val="000000"/>
      <w:sz w:val="20"/>
    </w:rPr>
  </w:style>
  <w:style w:type="character" w:styleId="Xl85">
    <w:name w:val="xl85"/>
    <w:link w:val="Xl851"/>
    <w:qFormat/>
    <w:rPr>
      <w:rFonts w:ascii="Times New Roman" w:hAnsi="Times New Roman"/>
      <w:sz w:val="16"/>
    </w:rPr>
  </w:style>
  <w:style w:type="character" w:styleId="Contents6">
    <w:name w:val="Contents 6"/>
    <w:qFormat/>
    <w:rPr>
      <w:rFonts w:ascii="XO Thames" w:hAnsi="XO Thames"/>
      <w:sz w:val="28"/>
    </w:rPr>
  </w:style>
  <w:style w:type="character" w:styleId="Style15">
    <w:name w:val="Style15"/>
    <w:link w:val="Style151"/>
    <w:qFormat/>
    <w:rPr/>
  </w:style>
  <w:style w:type="character" w:styleId="Contents7">
    <w:name w:val="Contents 7"/>
    <w:qFormat/>
    <w:rPr>
      <w:rFonts w:ascii="XO Thames" w:hAnsi="XO Thames"/>
      <w:sz w:val="28"/>
    </w:rPr>
  </w:style>
  <w:style w:type="character" w:styleId="WW-Absatz-Standardschriftart1111111111111111111">
    <w:name w:val="WW-Absatz-Standardschriftart1111111111111111111"/>
    <w:link w:val="WW-Absatz-Standardschriftart11111111111111111112"/>
    <w:qFormat/>
    <w:rPr/>
  </w:style>
  <w:style w:type="character" w:styleId="FontStyle22">
    <w:name w:val="Font Style22"/>
    <w:basedOn w:val="DefaultParagraphFont1"/>
    <w:link w:val="FontStyle221"/>
    <w:qFormat/>
    <w:rPr>
      <w:rFonts w:ascii="Times New Roman" w:hAnsi="Times New Roman"/>
      <w:sz w:val="26"/>
    </w:rPr>
  </w:style>
  <w:style w:type="character" w:styleId="Style8">
    <w:name w:val="Текст выноски Знак"/>
    <w:basedOn w:val="DefaultParagraphFont0"/>
    <w:link w:val="15"/>
    <w:qFormat/>
    <w:rPr>
      <w:rFonts w:ascii="Tahoma" w:hAnsi="Tahoma"/>
      <w:sz w:val="16"/>
    </w:rPr>
  </w:style>
  <w:style w:type="character" w:styleId="Style41">
    <w:name w:val="Style4"/>
    <w:link w:val="Style411"/>
    <w:qFormat/>
    <w:rPr/>
  </w:style>
  <w:style w:type="character" w:styleId="WW8Num1z6">
    <w:name w:val="WW8Num1z6"/>
    <w:link w:val="WW8Num1z61"/>
    <w:qFormat/>
    <w:rPr/>
  </w:style>
  <w:style w:type="character" w:styleId="Caption111111111111">
    <w:name w:val="Caption111111111111"/>
    <w:link w:val="Caption1111111111112"/>
    <w:qFormat/>
    <w:rPr>
      <w:i/>
      <w:sz w:val="24"/>
    </w:rPr>
  </w:style>
  <w:style w:type="character" w:styleId="WW8Num1z0">
    <w:name w:val="WW8Num1z0"/>
    <w:link w:val="WW8Num1z01"/>
    <w:qFormat/>
    <w:rPr/>
  </w:style>
  <w:style w:type="character" w:styleId="Caption11111">
    <w:name w:val="Caption11111"/>
    <w:link w:val="Caption111112"/>
    <w:qFormat/>
    <w:rPr>
      <w:i/>
      <w:sz w:val="24"/>
    </w:rPr>
  </w:style>
  <w:style w:type="character" w:styleId="WW-Absatz-Standardschriftart111">
    <w:name w:val="WW-Absatz-Standardschriftart111"/>
    <w:link w:val="WW-Absatz-Standardschriftart1112"/>
    <w:qFormat/>
    <w:rPr/>
  </w:style>
  <w:style w:type="character" w:styleId="WW8Num3z0">
    <w:name w:val="WW8Num3z0"/>
    <w:link w:val="WW8Num3z01"/>
    <w:qFormat/>
    <w:rPr/>
  </w:style>
  <w:style w:type="character" w:styleId="WW-Absatz-Standardschriftart11111111111111111111111">
    <w:name w:val="WW-Absatz-Standardschriftart11111111111111111111111"/>
    <w:link w:val="WW-Absatz-Standardschriftart111111111111111111111112"/>
    <w:qFormat/>
    <w:rPr/>
  </w:style>
  <w:style w:type="character" w:styleId="Endnote">
    <w:name w:val="Endnote"/>
    <w:link w:val="Endnote1"/>
    <w:qFormat/>
    <w:rPr>
      <w:rFonts w:ascii="XO Thames" w:hAnsi="XO Thames"/>
      <w:sz w:val="22"/>
    </w:rPr>
  </w:style>
  <w:style w:type="character" w:styleId="Heading31">
    <w:name w:val="Heading 31"/>
    <w:qFormat/>
    <w:rPr>
      <w:rFonts w:ascii="XO Thames" w:hAnsi="XO Thames"/>
      <w:b/>
      <w:sz w:val="26"/>
    </w:rPr>
  </w:style>
  <w:style w:type="character" w:styleId="Xl73">
    <w:name w:val="xl73"/>
    <w:link w:val="Xl731"/>
    <w:qFormat/>
    <w:rPr>
      <w:rFonts w:ascii="Arial" w:hAnsi="Arial"/>
      <w:sz w:val="16"/>
    </w:rPr>
  </w:style>
  <w:style w:type="character" w:styleId="WW-Absatz-Standardschriftart11111111111">
    <w:name w:val="WW-Absatz-Standardschriftart11111111111"/>
    <w:link w:val="WW-Absatz-Standardschriftart111111111112"/>
    <w:qFormat/>
    <w:rPr/>
  </w:style>
  <w:style w:type="character" w:styleId="Caption1111">
    <w:name w:val="Caption1111"/>
    <w:link w:val="Caption11112"/>
    <w:qFormat/>
    <w:rPr>
      <w:i/>
      <w:sz w:val="24"/>
    </w:rPr>
  </w:style>
  <w:style w:type="character" w:styleId="1">
    <w:name w:val="Указатель1"/>
    <w:link w:val="112"/>
    <w:qFormat/>
    <w:rPr/>
  </w:style>
  <w:style w:type="character" w:styleId="Xl65">
    <w:name w:val="xl65"/>
    <w:link w:val="Xl651"/>
    <w:qFormat/>
    <w:rPr>
      <w:rFonts w:ascii="Times New Roman" w:hAnsi="Times New Roman"/>
      <w:sz w:val="16"/>
    </w:rPr>
  </w:style>
  <w:style w:type="character" w:styleId="21">
    <w:name w:val="Основной текст с отступом 21"/>
    <w:link w:val="2112"/>
    <w:qFormat/>
    <w:rPr>
      <w:sz w:val="28"/>
    </w:rPr>
  </w:style>
  <w:style w:type="character" w:styleId="WW-Absatz-Standardschriftart111111111111111111111111111111111111">
    <w:name w:val="WW-Absatz-Standardschriftart111111111111111111111111111111111111"/>
    <w:link w:val="WW-Absatz-Standardschriftart1111111111111111111111111111111111111"/>
    <w:qFormat/>
    <w:rPr/>
  </w:style>
  <w:style w:type="character" w:styleId="Caption1111111111111">
    <w:name w:val="Caption1111111111111"/>
    <w:link w:val="Caption11111111111112"/>
    <w:qFormat/>
    <w:rPr>
      <w:i/>
      <w:sz w:val="24"/>
    </w:rPr>
  </w:style>
  <w:style w:type="character" w:styleId="2">
    <w:name w:val="Основной шрифт абзаца2"/>
    <w:link w:val="212"/>
    <w:qFormat/>
    <w:rPr/>
  </w:style>
  <w:style w:type="character" w:styleId="WW-Absatz-Standardschriftart1111111111111111">
    <w:name w:val="WW-Absatz-Standardschriftart1111111111111111"/>
    <w:link w:val="WW-Absatz-Standardschriftart11111111111111112"/>
    <w:qFormat/>
    <w:rPr/>
  </w:style>
  <w:style w:type="character" w:styleId="WW-Absatz-Standardschriftart1111111111111111111111111">
    <w:name w:val="WW-Absatz-Standardschriftart1111111111111111111111111"/>
    <w:link w:val="WW-Absatz-Standardschriftart11111111111111111111111112"/>
    <w:qFormat/>
    <w:rPr/>
  </w:style>
  <w:style w:type="character" w:styleId="Style11">
    <w:name w:val="Style1"/>
    <w:link w:val="Style111"/>
    <w:qFormat/>
    <w:rPr/>
  </w:style>
  <w:style w:type="character" w:styleId="WW-Absatz-Standardschriftart1111111">
    <w:name w:val="WW-Absatz-Standardschriftart1111111"/>
    <w:link w:val="WW-Absatz-Standardschriftart11111112"/>
    <w:qFormat/>
    <w:rPr/>
  </w:style>
  <w:style w:type="character" w:styleId="Xl79">
    <w:name w:val="xl79"/>
    <w:link w:val="Xl791"/>
    <w:qFormat/>
    <w:rPr>
      <w:rFonts w:ascii="Times New Roman" w:hAnsi="Times New Roman"/>
      <w:sz w:val="16"/>
    </w:rPr>
  </w:style>
  <w:style w:type="character" w:styleId="WW-Absatz-Standardschriftart1111111111111">
    <w:name w:val="WW-Absatz-Standardschriftart1111111111111"/>
    <w:link w:val="WW-Absatz-Standardschriftart11111111111112"/>
    <w:qFormat/>
    <w:rPr/>
  </w:style>
  <w:style w:type="character" w:styleId="Caption1111111111">
    <w:name w:val="Caption1111111111"/>
    <w:link w:val="Caption11111111112"/>
    <w:qFormat/>
    <w:rPr>
      <w:i/>
      <w:sz w:val="24"/>
    </w:rPr>
  </w:style>
  <w:style w:type="character" w:styleId="WW-Absatz-Standardschriftart111111111111111">
    <w:name w:val="WW-Absatz-Standardschriftart111111111111111"/>
    <w:link w:val="WW-Absatz-Standardschriftart1111111111111112"/>
    <w:qFormat/>
    <w:rPr/>
  </w:style>
  <w:style w:type="character" w:styleId="WW-Absatz-Standardschriftart11111111111111">
    <w:name w:val="WW-Absatz-Standardschriftart11111111111111"/>
    <w:link w:val="WW-Absatz-Standardschriftart111111111111112"/>
    <w:qFormat/>
    <w:rPr/>
  </w:style>
  <w:style w:type="character" w:styleId="Caption11111111">
    <w:name w:val="Caption11111111"/>
    <w:link w:val="Caption111111112"/>
    <w:qFormat/>
    <w:rPr>
      <w:i/>
      <w:sz w:val="24"/>
    </w:rPr>
  </w:style>
  <w:style w:type="character" w:styleId="WW8Num2z5">
    <w:name w:val="WW8Num2z5"/>
    <w:link w:val="WW8Num2z51"/>
    <w:qFormat/>
    <w:rPr/>
  </w:style>
  <w:style w:type="character" w:styleId="WW8Num2z3">
    <w:name w:val="WW8Num2z3"/>
    <w:link w:val="WW8Num2z31"/>
    <w:qFormat/>
    <w:rPr/>
  </w:style>
  <w:style w:type="character" w:styleId="Xl72">
    <w:name w:val="xl72"/>
    <w:link w:val="Xl721"/>
    <w:qFormat/>
    <w:rPr>
      <w:rFonts w:ascii="Times New Roman" w:hAnsi="Times New Roman"/>
      <w:sz w:val="16"/>
    </w:rPr>
  </w:style>
  <w:style w:type="character" w:styleId="Style9">
    <w:name w:val="Заголовок таблицы"/>
    <w:basedOn w:val="Style19"/>
    <w:link w:val="17"/>
    <w:qFormat/>
    <w:rPr>
      <w:b/>
    </w:rPr>
  </w:style>
  <w:style w:type="character" w:styleId="Xl69">
    <w:name w:val="xl69"/>
    <w:link w:val="Xl691"/>
    <w:qFormat/>
    <w:rPr>
      <w:rFonts w:ascii="Times New Roman" w:hAnsi="Times New Roman"/>
      <w:sz w:val="16"/>
    </w:rPr>
  </w:style>
  <w:style w:type="character" w:styleId="Xl78">
    <w:name w:val="xl78"/>
    <w:link w:val="Xl781"/>
    <w:qFormat/>
    <w:rPr>
      <w:rFonts w:ascii="Times New Roman" w:hAnsi="Times New Roman"/>
      <w:sz w:val="16"/>
    </w:rPr>
  </w:style>
  <w:style w:type="character" w:styleId="DefaultParagraphFont1">
    <w:name w:val="Default Paragraph Font1"/>
    <w:link w:val="DefaultParagraphFont11"/>
    <w:qFormat/>
    <w:rPr/>
  </w:style>
  <w:style w:type="character" w:styleId="Caption11">
    <w:name w:val="Caption11"/>
    <w:link w:val="Caption112"/>
    <w:qFormat/>
    <w:rPr>
      <w:i/>
      <w:sz w:val="24"/>
    </w:rPr>
  </w:style>
  <w:style w:type="character" w:styleId="WW8Num2z7">
    <w:name w:val="WW8Num2z7"/>
    <w:link w:val="WW8Num2z71"/>
    <w:qFormat/>
    <w:rPr/>
  </w:style>
  <w:style w:type="character" w:styleId="Caption1111111111111111">
    <w:name w:val="Caption1111111111111111"/>
    <w:link w:val="Caption11111111111111112"/>
    <w:qFormat/>
    <w:rPr>
      <w:i/>
      <w:sz w:val="24"/>
    </w:rPr>
  </w:style>
  <w:style w:type="character" w:styleId="11">
    <w:name w:val="Основной шрифт абзаца1"/>
    <w:link w:val="113"/>
    <w:qFormat/>
    <w:rPr/>
  </w:style>
  <w:style w:type="character" w:styleId="WW8Num3z8">
    <w:name w:val="WW8Num3z8"/>
    <w:link w:val="WW8Num3z81"/>
    <w:qFormat/>
    <w:rPr/>
  </w:style>
  <w:style w:type="character" w:styleId="WW-Absatz-Standardschriftart111111111111111111111111111111">
    <w:name w:val="WW-Absatz-Standardschriftart111111111111111111111111111111"/>
    <w:link w:val="WW-Absatz-Standardschriftart1111111111111111111111111111112"/>
    <w:qFormat/>
    <w:rPr/>
  </w:style>
  <w:style w:type="character" w:styleId="Style10">
    <w:name w:val="Заголовок"/>
    <w:link w:val="11111"/>
    <w:qFormat/>
    <w:rPr>
      <w:rFonts w:ascii="Liberation Sans" w:hAnsi="Liberation Sans"/>
      <w:sz w:val="28"/>
    </w:rPr>
  </w:style>
  <w:style w:type="character" w:styleId="DefaultParagraphFont2">
    <w:name w:val="Default Paragraph Font2"/>
    <w:link w:val="DefaultParagraphFont21"/>
    <w:qFormat/>
    <w:rPr/>
  </w:style>
  <w:style w:type="character" w:styleId="WW-Absatz-Standardschriftart11111111111111111111111111">
    <w:name w:val="WW-Absatz-Standardschriftart11111111111111111111111111"/>
    <w:link w:val="WW-Absatz-Standardschriftart111111111111111111111111112"/>
    <w:qFormat/>
    <w:rPr/>
  </w:style>
  <w:style w:type="character" w:styleId="WW-Absatz-Standardschriftart111111111111111111111">
    <w:name w:val="WW-Absatz-Standardschriftart111111111111111111111"/>
    <w:link w:val="WW-Absatz-Standardschriftart1111111111111111111112"/>
    <w:qFormat/>
    <w:rPr/>
  </w:style>
  <w:style w:type="character" w:styleId="FollowedHyperlink">
    <w:name w:val="FollowedHyperlink"/>
    <w:basedOn w:val="DefaultParagraphFont0"/>
    <w:rPr>
      <w:color w:val="800080"/>
      <w:u w:val="single"/>
    </w:rPr>
  </w:style>
  <w:style w:type="character" w:styleId="WW-Absatz-Standardschriftart111111">
    <w:name w:val="WW-Absatz-Standardschriftart111111"/>
    <w:link w:val="WW-Absatz-Standardschriftart1111112"/>
    <w:qFormat/>
    <w:rPr/>
  </w:style>
  <w:style w:type="character" w:styleId="WW-Absatz-Standardschriftart1111">
    <w:name w:val="WW-Absatz-Standardschriftart1111"/>
    <w:link w:val="WW-Absatz-Standardschriftart11112"/>
    <w:qFormat/>
    <w:rPr/>
  </w:style>
  <w:style w:type="character" w:styleId="Xl86">
    <w:name w:val="xl86"/>
    <w:link w:val="Xl861"/>
    <w:qFormat/>
    <w:rPr>
      <w:rFonts w:ascii="Times New Roman" w:hAnsi="Times New Roman"/>
      <w:sz w:val="16"/>
    </w:rPr>
  </w:style>
  <w:style w:type="character" w:styleId="Xl68">
    <w:name w:val="xl68"/>
    <w:link w:val="Xl681"/>
    <w:qFormat/>
    <w:rPr>
      <w:rFonts w:ascii="Times New Roman" w:hAnsi="Times New Roman"/>
      <w:sz w:val="16"/>
    </w:rPr>
  </w:style>
  <w:style w:type="character" w:styleId="WW-Absatz-Standardschriftart11111111111111111">
    <w:name w:val="WW-Absatz-Standardschriftart11111111111111111"/>
    <w:link w:val="WW-Absatz-Standardschriftart111111111111111112"/>
    <w:qFormat/>
    <w:rPr/>
  </w:style>
  <w:style w:type="character" w:styleId="Xl66">
    <w:name w:val="xl66"/>
    <w:link w:val="Xl661"/>
    <w:qFormat/>
    <w:rPr>
      <w:rFonts w:ascii="Times New Roman" w:hAnsi="Times New Roman"/>
      <w:sz w:val="16"/>
    </w:rPr>
  </w:style>
  <w:style w:type="character" w:styleId="Xl67">
    <w:name w:val="xl67"/>
    <w:link w:val="Xl671"/>
    <w:qFormat/>
    <w:rPr>
      <w:rFonts w:ascii="Times New Roman" w:hAnsi="Times New Roman"/>
      <w:sz w:val="16"/>
    </w:rPr>
  </w:style>
  <w:style w:type="character" w:styleId="Xl81">
    <w:name w:val="xl81"/>
    <w:link w:val="Xl811"/>
    <w:qFormat/>
    <w:rPr>
      <w:rFonts w:ascii="Times New Roman" w:hAnsi="Times New Roman"/>
      <w:sz w:val="16"/>
    </w:rPr>
  </w:style>
  <w:style w:type="character" w:styleId="WW-Absatz-Standardschriftart11111">
    <w:name w:val="WW-Absatz-Standardschriftart11111"/>
    <w:link w:val="WW-Absatz-Standardschriftart111112"/>
    <w:qFormat/>
    <w:rPr/>
  </w:style>
  <w:style w:type="character" w:styleId="FontStyle21">
    <w:name w:val="Font Style21"/>
    <w:basedOn w:val="DefaultParagraphFont1"/>
    <w:link w:val="FontStyle211"/>
    <w:qFormat/>
    <w:rPr>
      <w:rFonts w:ascii="Times New Roman" w:hAnsi="Times New Roman"/>
      <w:b/>
      <w:sz w:val="26"/>
    </w:rPr>
  </w:style>
  <w:style w:type="character" w:styleId="Style13">
    <w:name w:val="Верхний и нижний колонтитулы"/>
    <w:link w:val="18"/>
    <w:qFormat/>
    <w:rPr/>
  </w:style>
  <w:style w:type="character" w:styleId="Caption11111111111111111111">
    <w:name w:val="Caption11111111111111111111"/>
    <w:link w:val="Caption111111111111111111111"/>
    <w:qFormat/>
    <w:rPr>
      <w:i/>
      <w:sz w:val="28"/>
    </w:rPr>
  </w:style>
  <w:style w:type="character" w:styleId="Caption111">
    <w:name w:val="Caption111"/>
    <w:link w:val="Caption1112"/>
    <w:qFormat/>
    <w:rPr>
      <w:i/>
      <w:sz w:val="24"/>
    </w:rPr>
  </w:style>
  <w:style w:type="character" w:styleId="Contents3">
    <w:name w:val="Contents 3"/>
    <w:qFormat/>
    <w:rPr>
      <w:rFonts w:ascii="XO Thames" w:hAnsi="XO Thames"/>
      <w:sz w:val="28"/>
    </w:rPr>
  </w:style>
  <w:style w:type="character" w:styleId="Caption111111">
    <w:name w:val="Caption111111"/>
    <w:link w:val="Caption1111112"/>
    <w:qFormat/>
    <w:rPr>
      <w:i/>
      <w:sz w:val="24"/>
    </w:rPr>
  </w:style>
  <w:style w:type="character" w:styleId="WW-Absatz-Standardschriftart1111111111111111111111">
    <w:name w:val="WW-Absatz-Standardschriftart1111111111111111111111"/>
    <w:link w:val="WW-Absatz-Standardschriftart11111111111111111111112"/>
    <w:qFormat/>
    <w:rPr/>
  </w:style>
  <w:style w:type="character" w:styleId="WW-Absatz-Standardschriftart11111111111111111111">
    <w:name w:val="WW-Absatz-Standardschriftart11111111111111111111"/>
    <w:link w:val="WW-Absatz-Standardschriftart111111111111111111112"/>
    <w:qFormat/>
    <w:rPr/>
  </w:style>
  <w:style w:type="character" w:styleId="ConsPlusNormal">
    <w:name w:val="ConsPlusNormal"/>
    <w:link w:val="ConsPlusNormal1"/>
    <w:qFormat/>
    <w:rPr>
      <w:rFonts w:ascii="Arial" w:hAnsi="Arial"/>
      <w:color w:val="000000"/>
      <w:sz w:val="20"/>
    </w:rPr>
  </w:style>
  <w:style w:type="character" w:styleId="WW8Num2z1">
    <w:name w:val="WW8Num2z1"/>
    <w:link w:val="WW8Num2z11"/>
    <w:qFormat/>
    <w:rPr/>
  </w:style>
  <w:style w:type="character" w:styleId="FontStyle54">
    <w:name w:val="Font Style54"/>
    <w:basedOn w:val="DefaultParagraphFont2"/>
    <w:link w:val="FontStyle541"/>
    <w:qFormat/>
    <w:rPr>
      <w:rFonts w:ascii="Times New Roman" w:hAnsi="Times New Roman"/>
      <w:sz w:val="16"/>
    </w:rPr>
  </w:style>
  <w:style w:type="character" w:styleId="WW-Absatz-Standardschriftart1111111111">
    <w:name w:val="WW-Absatz-Standardschriftart1111111111"/>
    <w:link w:val="WW-Absatz-Standardschriftart11111111112"/>
    <w:qFormat/>
    <w:rPr/>
  </w:style>
  <w:style w:type="character" w:styleId="Style14">
    <w:name w:val="Верхний колонтитул слева"/>
    <w:basedOn w:val="Header1"/>
    <w:link w:val="110"/>
    <w:qFormat/>
    <w:rPr/>
  </w:style>
  <w:style w:type="character" w:styleId="Xl80">
    <w:name w:val="xl80"/>
    <w:link w:val="Xl801"/>
    <w:qFormat/>
    <w:rPr>
      <w:rFonts w:ascii="Times New Roman" w:hAnsi="Times New Roman"/>
      <w:sz w:val="16"/>
    </w:rPr>
  </w:style>
  <w:style w:type="character" w:styleId="WW8Num3z1">
    <w:name w:val="WW8Num3z1"/>
    <w:link w:val="WW8Num3z11"/>
    <w:qFormat/>
    <w:rPr/>
  </w:style>
  <w:style w:type="character" w:styleId="Xl76">
    <w:name w:val="xl76"/>
    <w:link w:val="Xl761"/>
    <w:qFormat/>
    <w:rPr>
      <w:rFonts w:ascii="Arial" w:hAnsi="Arial"/>
      <w:sz w:val="24"/>
    </w:rPr>
  </w:style>
  <w:style w:type="character" w:styleId="WW-Absatz-Standardschriftart111111111111111111111111">
    <w:name w:val="WW-Absatz-Standardschriftart111111111111111111111111"/>
    <w:link w:val="WW-Absatz-Standardschriftart1111111111111111111111112"/>
    <w:qFormat/>
    <w:rPr/>
  </w:style>
  <w:style w:type="character" w:styleId="Header1">
    <w:name w:val="Header1"/>
    <w:qFormat/>
    <w:rPr/>
  </w:style>
  <w:style w:type="character" w:styleId="Xl75">
    <w:name w:val="xl75"/>
    <w:link w:val="Xl751"/>
    <w:qFormat/>
    <w:rPr>
      <w:rFonts w:ascii="Arial" w:hAnsi="Arial"/>
      <w:sz w:val="16"/>
    </w:rPr>
  </w:style>
  <w:style w:type="character" w:styleId="Xl64">
    <w:name w:val="xl64"/>
    <w:link w:val="Xl641"/>
    <w:qFormat/>
    <w:rPr>
      <w:rFonts w:ascii="Times New Roman" w:hAnsi="Times New Roman"/>
      <w:sz w:val="16"/>
    </w:rPr>
  </w:style>
  <w:style w:type="character" w:styleId="Heading51">
    <w:name w:val="Heading 51"/>
    <w:qFormat/>
    <w:rPr>
      <w:sz w:val="28"/>
    </w:rPr>
  </w:style>
  <w:style w:type="character" w:styleId="Blk">
    <w:name w:val="blk"/>
    <w:basedOn w:val="11"/>
    <w:link w:val="Blk1"/>
    <w:qFormat/>
    <w:rPr/>
  </w:style>
  <w:style w:type="character" w:styleId="ConsPlusTitle">
    <w:name w:val="ConsPlusTitle"/>
    <w:link w:val="ConsPlusTitle1"/>
    <w:qFormat/>
    <w:rPr>
      <w:rFonts w:ascii="Arial" w:hAnsi="Arial"/>
      <w:b/>
      <w:color w:val="000000"/>
      <w:sz w:val="20"/>
    </w:rPr>
  </w:style>
  <w:style w:type="character" w:styleId="DefaultParagraphFont">
    <w:name w:val="Default Paragraph Font"/>
    <w:link w:val="DefaultParagraphFont3"/>
    <w:qFormat/>
    <w:rPr/>
  </w:style>
  <w:style w:type="character" w:styleId="Xl63">
    <w:name w:val="xl63"/>
    <w:link w:val="Xl631"/>
    <w:qFormat/>
    <w:rPr>
      <w:rFonts w:ascii="Times New Roman" w:hAnsi="Times New Roman"/>
      <w:sz w:val="16"/>
    </w:rPr>
  </w:style>
  <w:style w:type="character" w:styleId="Caption111111111111111">
    <w:name w:val="Caption111111111111111"/>
    <w:link w:val="Caption1111111111111112"/>
    <w:qFormat/>
    <w:rPr>
      <w:i/>
      <w:sz w:val="24"/>
    </w:rPr>
  </w:style>
  <w:style w:type="character" w:styleId="22">
    <w:name w:val="Заголовок 2 Знак"/>
    <w:basedOn w:val="DefaultParagraphFont0"/>
    <w:link w:val="213"/>
    <w:qFormat/>
    <w:rPr>
      <w:rFonts w:ascii="Times New Roman" w:hAnsi="Times New Roman"/>
      <w:b/>
      <w:sz w:val="24"/>
    </w:rPr>
  </w:style>
  <w:style w:type="character" w:styleId="WW-Absatz-Standardschriftart1">
    <w:name w:val="WW-Absatz-Standardschriftart1"/>
    <w:link w:val="WW-Absatz-Standardschriftart12"/>
    <w:qFormat/>
    <w:rPr/>
  </w:style>
  <w:style w:type="character" w:styleId="Heading11">
    <w:name w:val="Heading 11"/>
    <w:qFormat/>
    <w:rPr>
      <w:b/>
      <w:sz w:val="44"/>
    </w:rPr>
  </w:style>
  <w:style w:type="character" w:styleId="WW-Absatz-Standardschriftart">
    <w:name w:val="WW-Absatz-Standardschriftart"/>
    <w:link w:val="WW-Absatz-Standardschriftart2"/>
    <w:qFormat/>
    <w:rPr/>
  </w:style>
  <w:style w:type="character" w:styleId="Xl77">
    <w:name w:val="xl77"/>
    <w:link w:val="Xl771"/>
    <w:qFormat/>
    <w:rPr>
      <w:rFonts w:ascii="Times New Roman" w:hAnsi="Times New Roman"/>
      <w:sz w:val="16"/>
    </w:rPr>
  </w:style>
  <w:style w:type="character" w:styleId="BalloonText">
    <w:name w:val="Balloon Text"/>
    <w:link w:val="BalloonText1"/>
    <w:qFormat/>
    <w:rPr>
      <w:rFonts w:ascii="Tahoma" w:hAnsi="Tahoma"/>
      <w:sz w:val="16"/>
    </w:rPr>
  </w:style>
  <w:style w:type="character" w:styleId="WW-Absatz-Standardschriftart11111111111111111111111111111">
    <w:name w:val="WW-Absatz-Standardschriftart11111111111111111111111111111"/>
    <w:link w:val="WW-Absatz-Standardschriftart111111111111111111111111111112"/>
    <w:qFormat/>
    <w:rPr/>
  </w:style>
  <w:style w:type="character" w:styleId="Caption1">
    <w:name w:val="Caption1"/>
    <w:link w:val="Caption12"/>
    <w:qFormat/>
    <w:rPr>
      <w:i/>
      <w:sz w:val="24"/>
    </w:rPr>
  </w:style>
  <w:style w:type="character" w:styleId="4">
    <w:name w:val="Основной шрифт абзаца4"/>
    <w:link w:val="411"/>
    <w:qFormat/>
    <w:rPr/>
  </w:style>
  <w:style w:type="character" w:styleId="Xl90">
    <w:name w:val="xl90"/>
    <w:link w:val="Xl901"/>
    <w:qFormat/>
    <w:rPr>
      <w:rFonts w:ascii="Times New Roman" w:hAnsi="Times New Roman"/>
      <w:sz w:val="16"/>
    </w:rPr>
  </w:style>
  <w:style w:type="character" w:styleId="WW-Absatz-Standardschriftart111111111111111111111111111">
    <w:name w:val="WW-Absatz-Standardschriftart111111111111111111111111111"/>
    <w:link w:val="WW-Absatz-Standardschriftart1111111111111111111111111112"/>
    <w:qFormat/>
    <w:rPr/>
  </w:style>
  <w:style w:type="character" w:styleId="Absatz-Standardschriftart">
    <w:name w:val="Absatz-Standardschriftart"/>
    <w:link w:val="Absatz-Standardschriftart1"/>
    <w:qFormat/>
    <w:rPr/>
  </w:style>
  <w:style w:type="character" w:styleId="Footer1">
    <w:name w:val="Footer1"/>
    <w:qFormat/>
    <w:rPr/>
  </w:style>
  <w:style w:type="character" w:styleId="Caption2">
    <w:name w:val="caption2"/>
    <w:link w:val="Caption3"/>
    <w:qFormat/>
    <w:rPr>
      <w:i/>
      <w:sz w:val="24"/>
    </w:rPr>
  </w:style>
  <w:style w:type="character" w:styleId="Hyperlink">
    <w:name w:val="Hyperlink"/>
    <w:basedOn w:val="DefaultParagraphFont0"/>
    <w:rPr>
      <w:color w:val="0000FF"/>
      <w:u w:val="single"/>
    </w:rPr>
  </w:style>
  <w:style w:type="character" w:styleId="Footnote">
    <w:name w:val="Footnote"/>
    <w:link w:val="Footnote1"/>
    <w:qFormat/>
    <w:rPr>
      <w:rFonts w:ascii="XO Thames" w:hAnsi="XO Thames"/>
      <w:sz w:val="22"/>
    </w:rPr>
  </w:style>
  <w:style w:type="character" w:styleId="6">
    <w:name w:val="Основной шрифт абзаца6"/>
    <w:link w:val="61"/>
    <w:qFormat/>
    <w:rPr/>
  </w:style>
  <w:style w:type="character" w:styleId="WW-Absatz-Standardschriftart111111111">
    <w:name w:val="WW-Absatz-Standardschriftart111111111"/>
    <w:link w:val="WW-Absatz-Standardschriftart1111111112"/>
    <w:qFormat/>
    <w:rPr/>
  </w:style>
  <w:style w:type="character" w:styleId="Style101">
    <w:name w:val="Style10"/>
    <w:link w:val="Style1011"/>
    <w:qFormat/>
    <w:rPr/>
  </w:style>
  <w:style w:type="character" w:styleId="Contents1">
    <w:name w:val="Contents 1"/>
    <w:qFormat/>
    <w:rPr>
      <w:rFonts w:ascii="XO Thames" w:hAnsi="XO Thames"/>
      <w:b/>
      <w:sz w:val="28"/>
    </w:rPr>
  </w:style>
  <w:style w:type="character" w:styleId="Xl74">
    <w:name w:val="xl74"/>
    <w:link w:val="Xl741"/>
    <w:qFormat/>
    <w:rPr>
      <w:rFonts w:ascii="Arial" w:hAnsi="Arial"/>
      <w:sz w:val="16"/>
    </w:rPr>
  </w:style>
  <w:style w:type="character" w:styleId="Xl87">
    <w:name w:val="xl87"/>
    <w:link w:val="Xl871"/>
    <w:qFormat/>
    <w:rPr>
      <w:rFonts w:ascii="Times New Roman" w:hAnsi="Times New Roman"/>
      <w:sz w:val="16"/>
    </w:rPr>
  </w:style>
  <w:style w:type="character" w:styleId="HeaderandFooter">
    <w:name w:val="Header and Footer"/>
    <w:qFormat/>
    <w:rPr>
      <w:rFonts w:ascii="XO Thames" w:hAnsi="XO Thames"/>
      <w:sz w:val="28"/>
    </w:rPr>
  </w:style>
  <w:style w:type="character" w:styleId="WW8Num1z5">
    <w:name w:val="WW8Num1z5"/>
    <w:link w:val="WW8Num1z51"/>
    <w:qFormat/>
    <w:rPr/>
  </w:style>
  <w:style w:type="character" w:styleId="WW8Num3z3">
    <w:name w:val="WW8Num3z3"/>
    <w:link w:val="WW8Num3z31"/>
    <w:qFormat/>
    <w:rPr/>
  </w:style>
  <w:style w:type="character" w:styleId="WW8Num2z0">
    <w:name w:val="WW8Num2z0"/>
    <w:link w:val="WW8Num2z01"/>
    <w:qFormat/>
    <w:rPr/>
  </w:style>
  <w:style w:type="character" w:styleId="Style16">
    <w:name w:val="Указатель"/>
    <w:link w:val="21111"/>
    <w:qFormat/>
    <w:rPr/>
  </w:style>
  <w:style w:type="character" w:styleId="WW8Num3z7">
    <w:name w:val="WW8Num3z7"/>
    <w:link w:val="WW8Num3z71"/>
    <w:qFormat/>
    <w:rPr/>
  </w:style>
  <w:style w:type="character" w:styleId="WW8Num1z4">
    <w:name w:val="WW8Num1z4"/>
    <w:link w:val="WW8Num1z41"/>
    <w:qFormat/>
    <w:rPr/>
  </w:style>
  <w:style w:type="character" w:styleId="WW8Num1z2">
    <w:name w:val="WW8Num1z2"/>
    <w:link w:val="WW8Num1z21"/>
    <w:qFormat/>
    <w:rPr/>
  </w:style>
  <w:style w:type="character" w:styleId="WW8Num1z8">
    <w:name w:val="WW8Num1z8"/>
    <w:link w:val="WW8Num1z81"/>
    <w:qFormat/>
    <w:rPr/>
  </w:style>
  <w:style w:type="character" w:styleId="Style161">
    <w:name w:val="Style16"/>
    <w:link w:val="Style1611"/>
    <w:qFormat/>
    <w:rPr/>
  </w:style>
  <w:style w:type="character" w:styleId="Textbodyindent">
    <w:name w:val="Text body indent"/>
    <w:qFormat/>
    <w:rPr>
      <w:sz w:val="28"/>
    </w:rPr>
  </w:style>
  <w:style w:type="character" w:styleId="Xl82">
    <w:name w:val="xl82"/>
    <w:link w:val="Xl821"/>
    <w:qFormat/>
    <w:rPr>
      <w:rFonts w:ascii="Times New Roman" w:hAnsi="Times New Roman"/>
      <w:sz w:val="16"/>
    </w:rPr>
  </w:style>
  <w:style w:type="character" w:styleId="ListParagraph">
    <w:name w:val="List Paragraph"/>
    <w:link w:val="ListParagraph1"/>
    <w:qFormat/>
    <w:rPr/>
  </w:style>
  <w:style w:type="character" w:styleId="Style17">
    <w:name w:val="Цветовое выделение для Текст"/>
    <w:link w:val="114"/>
    <w:qFormat/>
    <w:rPr/>
  </w:style>
  <w:style w:type="character" w:styleId="Xl83">
    <w:name w:val="xl83"/>
    <w:link w:val="Xl831"/>
    <w:qFormat/>
    <w:rPr>
      <w:rFonts w:ascii="Times New Roman" w:hAnsi="Times New Roman"/>
      <w:sz w:val="16"/>
    </w:rPr>
  </w:style>
  <w:style w:type="character" w:styleId="WW-Absatz-Standardschriftart11111111111111111111111111111111">
    <w:name w:val="WW-Absatz-Standardschriftart11111111111111111111111111111111"/>
    <w:link w:val="WW-Absatz-Standardschriftart111111111111111111111111111111112"/>
    <w:qFormat/>
    <w:rPr/>
  </w:style>
  <w:style w:type="character" w:styleId="Contents9">
    <w:name w:val="Contents 9"/>
    <w:qFormat/>
    <w:rPr>
      <w:rFonts w:ascii="XO Thames" w:hAnsi="XO Thames"/>
      <w:sz w:val="28"/>
    </w:rPr>
  </w:style>
  <w:style w:type="character" w:styleId="Caption111111111">
    <w:name w:val="Caption111111111"/>
    <w:link w:val="Caption1111111112"/>
    <w:qFormat/>
    <w:rPr>
      <w:i/>
      <w:sz w:val="24"/>
    </w:rPr>
  </w:style>
  <w:style w:type="character" w:styleId="WW-Absatz-Standardschriftart111111111111111111111111111111111">
    <w:name w:val="WW-Absatz-Standardschriftart111111111111111111111111111111111"/>
    <w:link w:val="WW-Absatz-Standardschriftart1111111111111111111111111111111112"/>
    <w:qFormat/>
    <w:rPr/>
  </w:style>
  <w:style w:type="character" w:styleId="WW-Absatz-Standardschriftart1111111111111111111111111111111111">
    <w:name w:val="WW-Absatz-Standardschriftart1111111111111111111111111111111111"/>
    <w:link w:val="WW-Absatz-Standardschriftart11111111111111111111111111111111112"/>
    <w:qFormat/>
    <w:rPr/>
  </w:style>
  <w:style w:type="character" w:styleId="List1">
    <w:name w:val="List1"/>
    <w:basedOn w:val="Textbody"/>
    <w:qFormat/>
    <w:rPr/>
  </w:style>
  <w:style w:type="character" w:styleId="Xl91">
    <w:name w:val="xl91"/>
    <w:link w:val="Xl911"/>
    <w:qFormat/>
    <w:rPr>
      <w:rFonts w:ascii="Times New Roman" w:hAnsi="Times New Roman"/>
      <w:sz w:val="16"/>
    </w:rPr>
  </w:style>
  <w:style w:type="character" w:styleId="Pt-a0-000005">
    <w:name w:val="pt-a0-000005"/>
    <w:link w:val="Pt-a0-0000051"/>
    <w:qFormat/>
    <w:rPr/>
  </w:style>
  <w:style w:type="character" w:styleId="Caption11111111111111111">
    <w:name w:val="Caption11111111111111111"/>
    <w:link w:val="Caption111111111111111112"/>
    <w:qFormat/>
    <w:rPr>
      <w:i/>
      <w:sz w:val="24"/>
    </w:rPr>
  </w:style>
  <w:style w:type="character" w:styleId="WW-Absatz-Standardschriftart111111111111111111">
    <w:name w:val="WW-Absatz-Standardschriftart111111111111111111"/>
    <w:link w:val="WW-Absatz-Standardschriftart1111111111111111112"/>
    <w:qFormat/>
    <w:rPr/>
  </w:style>
  <w:style w:type="character" w:styleId="Contents8">
    <w:name w:val="Contents 8"/>
    <w:qFormat/>
    <w:rPr>
      <w:rFonts w:ascii="XO Thames" w:hAnsi="XO Thames"/>
      <w:sz w:val="28"/>
    </w:rPr>
  </w:style>
  <w:style w:type="character" w:styleId="NormalWeb">
    <w:name w:val="Normal (Web)"/>
    <w:link w:val="NormalWeb1"/>
    <w:qFormat/>
    <w:rPr>
      <w:rFonts w:ascii="Times New Roman" w:hAnsi="Times New Roman"/>
      <w:sz w:val="24"/>
    </w:rPr>
  </w:style>
  <w:style w:type="character" w:styleId="Pt-a0-000007">
    <w:name w:val="pt-a0-000007"/>
    <w:link w:val="Pt-a0-0000071"/>
    <w:qFormat/>
    <w:rPr/>
  </w:style>
  <w:style w:type="character" w:styleId="Style18">
    <w:name w:val="Нижний колонтитул Знак"/>
    <w:basedOn w:val="DefaultParagraphFont0"/>
    <w:link w:val="115"/>
    <w:qFormat/>
    <w:rPr/>
  </w:style>
  <w:style w:type="character" w:styleId="WW-Absatz-Standardschriftart111111111111">
    <w:name w:val="WW-Absatz-Standardschriftart111111111111"/>
    <w:link w:val="WW-Absatz-Standardschriftart1111111111112"/>
    <w:qFormat/>
    <w:rPr/>
  </w:style>
  <w:style w:type="character" w:styleId="WW8Num3z4">
    <w:name w:val="WW8Num3z4"/>
    <w:link w:val="WW8Num3z41"/>
    <w:qFormat/>
    <w:rPr/>
  </w:style>
  <w:style w:type="character" w:styleId="FontStyle16">
    <w:name w:val="Font Style16"/>
    <w:link w:val="FontStyle161"/>
    <w:qFormat/>
    <w:rPr>
      <w:rFonts w:ascii="Times New Roman" w:hAnsi="Times New Roman"/>
      <w:color w:val="000000"/>
      <w:sz w:val="26"/>
    </w:rPr>
  </w:style>
  <w:style w:type="character" w:styleId="Caption21">
    <w:name w:val="Caption21"/>
    <w:link w:val="Caption22"/>
    <w:qFormat/>
    <w:rPr>
      <w:i/>
      <w:sz w:val="24"/>
    </w:rPr>
  </w:style>
  <w:style w:type="character" w:styleId="Xl84">
    <w:name w:val="xl84"/>
    <w:link w:val="Xl841"/>
    <w:qFormat/>
    <w:rPr>
      <w:rFonts w:ascii="Times New Roman" w:hAnsi="Times New Roman"/>
      <w:sz w:val="16"/>
    </w:rPr>
  </w:style>
  <w:style w:type="character" w:styleId="Contents5">
    <w:name w:val="Contents 5"/>
    <w:qFormat/>
    <w:rPr>
      <w:rFonts w:ascii="XO Thames" w:hAnsi="XO Thames"/>
      <w:sz w:val="28"/>
    </w:rPr>
  </w:style>
  <w:style w:type="character" w:styleId="Caption11111111111">
    <w:name w:val="Caption11111111111"/>
    <w:link w:val="Caption111111111112"/>
    <w:qFormat/>
    <w:rPr>
      <w:i/>
      <w:sz w:val="24"/>
    </w:rPr>
  </w:style>
  <w:style w:type="character" w:styleId="Textbody">
    <w:name w:val="Text body"/>
    <w:qFormat/>
    <w:rPr/>
  </w:style>
  <w:style w:type="character" w:styleId="Style19">
    <w:name w:val="Содержимое таблицы"/>
    <w:link w:val="16"/>
    <w:qFormat/>
    <w:rPr/>
  </w:style>
  <w:style w:type="character" w:styleId="Caption111111111111111111">
    <w:name w:val="Caption111111111111111111"/>
    <w:link w:val="Caption1111111111111111112"/>
    <w:qFormat/>
    <w:rPr>
      <w:i/>
      <w:sz w:val="24"/>
    </w:rPr>
  </w:style>
  <w:style w:type="character" w:styleId="WW-Absatz-Standardschriftart1111111111111111111111111111111">
    <w:name w:val="WW-Absatz-Standardschriftart1111111111111111111111111111111"/>
    <w:link w:val="WW-Absatz-Standardschriftart11111111111111111111111111111112"/>
    <w:qFormat/>
    <w:rPr/>
  </w:style>
  <w:style w:type="character" w:styleId="WW-Absatz-Standardschriftart11111111111111111111111111111111111">
    <w:name w:val="WW-Absatz-Standardschriftart11111111111111111111111111111111111"/>
    <w:link w:val="WW-Absatz-Standardschriftart111111111111111111111111111111111112"/>
    <w:qFormat/>
    <w:rPr/>
  </w:style>
  <w:style w:type="character" w:styleId="WW8Num2z8">
    <w:name w:val="WW8Num2z8"/>
    <w:link w:val="WW8Num2z81"/>
    <w:qFormat/>
    <w:rPr/>
  </w:style>
  <w:style w:type="character" w:styleId="Style20">
    <w:name w:val="Символ нумерации"/>
    <w:link w:val="116"/>
    <w:qFormat/>
    <w:rPr/>
  </w:style>
  <w:style w:type="character" w:styleId="FontStyle34">
    <w:name w:val="Font Style34"/>
    <w:basedOn w:val="DefaultParagraphFont1"/>
    <w:link w:val="FontStyle341"/>
    <w:qFormat/>
    <w:rPr>
      <w:rFonts w:ascii="Times New Roman" w:hAnsi="Times New Roman"/>
      <w:sz w:val="22"/>
    </w:rPr>
  </w:style>
  <w:style w:type="character" w:styleId="Style21">
    <w:name w:val="Основной шрифт абзаца"/>
    <w:link w:val="31"/>
    <w:qFormat/>
    <w:rPr/>
  </w:style>
  <w:style w:type="character" w:styleId="Subtitle1">
    <w:name w:val="Subtitle1"/>
    <w:qFormat/>
    <w:rPr>
      <w:rFonts w:ascii="XO Thames" w:hAnsi="XO Thames"/>
      <w:i/>
      <w:sz w:val="24"/>
    </w:rPr>
  </w:style>
  <w:style w:type="character" w:styleId="WW8Num2z2">
    <w:name w:val="WW8Num2z2"/>
    <w:link w:val="WW8Num2z21"/>
    <w:qFormat/>
    <w:rPr/>
  </w:style>
  <w:style w:type="character" w:styleId="Style141">
    <w:name w:val="Style14"/>
    <w:link w:val="Style1411"/>
    <w:qFormat/>
    <w:rPr/>
  </w:style>
  <w:style w:type="character" w:styleId="12">
    <w:name w:val="Название1"/>
    <w:link w:val="117"/>
    <w:qFormat/>
    <w:rPr>
      <w:i/>
      <w:sz w:val="28"/>
    </w:rPr>
  </w:style>
  <w:style w:type="character" w:styleId="WW8Num2z4">
    <w:name w:val="WW8Num2z4"/>
    <w:link w:val="WW8Num2z41"/>
    <w:qFormat/>
    <w:rPr/>
  </w:style>
  <w:style w:type="character" w:styleId="Xl70">
    <w:name w:val="xl70"/>
    <w:link w:val="Xl701"/>
    <w:qFormat/>
    <w:rPr>
      <w:rFonts w:ascii="Times New Roman" w:hAnsi="Times New Roman"/>
      <w:sz w:val="16"/>
    </w:rPr>
  </w:style>
  <w:style w:type="character" w:styleId="DefaultParagraphFont0">
    <w:name w:val="Default Paragraph Font_0"/>
    <w:link w:val="DefaultParagraphFont01"/>
    <w:qFormat/>
    <w:rPr/>
  </w:style>
  <w:style w:type="character" w:styleId="Title1">
    <w:name w:val="Title1"/>
    <w:qFormat/>
    <w:rPr>
      <w:rFonts w:ascii="XO Thames" w:hAnsi="XO Thames"/>
      <w:b/>
      <w:caps/>
      <w:sz w:val="40"/>
    </w:rPr>
  </w:style>
  <w:style w:type="character" w:styleId="WW8Num1z1">
    <w:name w:val="WW8Num1z1"/>
    <w:link w:val="WW8Num1z11"/>
    <w:qFormat/>
    <w:rPr/>
  </w:style>
  <w:style w:type="character" w:styleId="Heading41">
    <w:name w:val="Heading 41"/>
    <w:qFormat/>
    <w:rPr>
      <w:b/>
      <w:sz w:val="48"/>
    </w:rPr>
  </w:style>
  <w:style w:type="character" w:styleId="WW8Num3z5">
    <w:name w:val="WW8Num3z5"/>
    <w:link w:val="WW8Num3z51"/>
    <w:qFormat/>
    <w:rPr/>
  </w:style>
  <w:style w:type="character" w:styleId="WW-Absatz-Standardschriftart11111111">
    <w:name w:val="WW-Absatz-Standardschriftart11111111"/>
    <w:link w:val="WW-Absatz-Standardschriftart111111112"/>
    <w:qFormat/>
    <w:rPr/>
  </w:style>
  <w:style w:type="character" w:styleId="WW8Num3z6">
    <w:name w:val="WW8Num3z6"/>
    <w:link w:val="WW8Num3z61"/>
    <w:qFormat/>
    <w:rPr/>
  </w:style>
  <w:style w:type="character" w:styleId="WW8Num3z2">
    <w:name w:val="WW8Num3z2"/>
    <w:link w:val="WW8Num3z21"/>
    <w:qFormat/>
    <w:rPr/>
  </w:style>
  <w:style w:type="character" w:styleId="WW8Num1z3">
    <w:name w:val="WW8Num1z3"/>
    <w:link w:val="WW8Num1z31"/>
    <w:qFormat/>
    <w:rPr/>
  </w:style>
  <w:style w:type="character" w:styleId="Caption1111111111111111111">
    <w:name w:val="Caption1111111111111111111"/>
    <w:link w:val="Caption11111111111111111112"/>
    <w:qFormat/>
    <w:rPr>
      <w:i/>
      <w:sz w:val="24"/>
    </w:rPr>
  </w:style>
  <w:style w:type="character" w:styleId="Heading21">
    <w:name w:val="Heading 21"/>
    <w:qFormat/>
    <w:rPr>
      <w:rFonts w:ascii="Times New Roman" w:hAnsi="Times New Roman"/>
      <w:b/>
      <w:sz w:val="24"/>
    </w:rPr>
  </w:style>
  <w:style w:type="character" w:styleId="Caption1111111">
    <w:name w:val="Caption1111111"/>
    <w:link w:val="Caption11111112"/>
    <w:qFormat/>
    <w:rPr>
      <w:i/>
      <w:sz w:val="24"/>
    </w:rPr>
  </w:style>
  <w:style w:type="character" w:styleId="WW8Num2z6">
    <w:name w:val="WW8Num2z6"/>
    <w:link w:val="WW8Num2z61"/>
    <w:qFormat/>
    <w:rPr/>
  </w:style>
  <w:style w:type="character" w:styleId="Style22">
    <w:name w:val="Верхний колонтитул Знак"/>
    <w:basedOn w:val="DefaultParagraphFont0"/>
    <w:link w:val="118"/>
    <w:qFormat/>
    <w:rPr/>
  </w:style>
  <w:style w:type="character" w:styleId="Style23">
    <w:name w:val="Колонтитул"/>
    <w:link w:val="19"/>
    <w:qFormat/>
    <w:rPr/>
  </w:style>
  <w:style w:type="character" w:styleId="Caption11111111111111">
    <w:name w:val="Caption11111111111111"/>
    <w:link w:val="Caption111111111111112"/>
    <w:qFormat/>
    <w:rPr>
      <w:i/>
      <w:sz w:val="24"/>
    </w:rPr>
  </w:style>
  <w:style w:type="character" w:styleId="Xl71">
    <w:name w:val="xl71"/>
    <w:link w:val="Xl711"/>
    <w:qFormat/>
    <w:rPr>
      <w:rFonts w:ascii="Times New Roman" w:hAnsi="Times New Roman"/>
      <w:sz w:val="16"/>
    </w:rPr>
  </w:style>
  <w:style w:type="character" w:styleId="Heading61">
    <w:name w:val="Heading 61"/>
    <w:qFormat/>
    <w:rPr>
      <w:b/>
      <w:sz w:val="24"/>
    </w:rPr>
  </w:style>
  <w:style w:type="character" w:styleId="Xl88">
    <w:name w:val="xl88"/>
    <w:link w:val="Xl881"/>
    <w:qFormat/>
    <w:rPr>
      <w:rFonts w:ascii="Times New Roman" w:hAnsi="Times New Roman"/>
      <w:sz w:val="16"/>
    </w:rPr>
  </w:style>
  <w:style w:type="character" w:styleId="WW8Num1z7">
    <w:name w:val="WW8Num1z7"/>
    <w:link w:val="WW8Num1z71"/>
    <w:qFormat/>
    <w:rPr/>
  </w:style>
  <w:style w:type="paragraph" w:styleId="13">
    <w:name w:val="Заголовок1"/>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Mangal"/>
      <w:i/>
      <w:iCs/>
      <w:sz w:val="24"/>
      <w:szCs w:val="24"/>
    </w:rPr>
  </w:style>
  <w:style w:type="paragraph" w:styleId="23">
    <w:name w:val="Указатель2"/>
    <w:basedOn w:val="Normal"/>
    <w:qFormat/>
    <w:pPr>
      <w:suppressLineNumbers/>
    </w:pPr>
    <w:rPr>
      <w:rFonts w:cs="Mangal"/>
    </w:rPr>
  </w:style>
  <w:style w:type="paragraph" w:styleId="111">
    <w:name w:val="Заголовок11"/>
    <w:basedOn w:val="Normal"/>
    <w:next w:val="BodyText"/>
    <w:qFormat/>
    <w:pPr>
      <w:keepNext w:val="true"/>
      <w:spacing w:before="240" w:after="120"/>
    </w:pPr>
    <w:rPr>
      <w:rFonts w:ascii="Liberation Sans" w:hAnsi="Liberation Sans" w:eastAsia="Microsoft YaHei" w:cs="Mangal"/>
      <w:sz w:val="28"/>
      <w:szCs w:val="28"/>
    </w:rPr>
  </w:style>
  <w:style w:type="paragraph" w:styleId="211">
    <w:name w:val="Указатель21"/>
    <w:basedOn w:val="Normal"/>
    <w:qFormat/>
    <w:pPr>
      <w:suppressLineNumbers/>
    </w:pPr>
    <w:rPr>
      <w:rFonts w:cs="Mangal"/>
    </w:rPr>
  </w:style>
  <w:style w:type="paragraph" w:styleId="1111">
    <w:name w:val="Заголовок111"/>
    <w:basedOn w:val="Normal"/>
    <w:next w:val="BodyText"/>
    <w:qFormat/>
    <w:pPr>
      <w:keepNext w:val="true"/>
      <w:spacing w:before="240" w:after="120"/>
    </w:pPr>
    <w:rPr>
      <w:rFonts w:ascii="Liberation Sans" w:hAnsi="Liberation Sans" w:eastAsia="Microsoft YaHei" w:cs="Mangal"/>
      <w:sz w:val="28"/>
      <w:szCs w:val="28"/>
    </w:rPr>
  </w:style>
  <w:style w:type="paragraph" w:styleId="2111">
    <w:name w:val="Указатель211"/>
    <w:basedOn w:val="Normal"/>
    <w:qFormat/>
    <w:pPr>
      <w:suppressLineNumbers/>
    </w:pPr>
    <w:rPr>
      <w:rFonts w:cs="Mangal"/>
    </w:rPr>
  </w:style>
  <w:style w:type="paragraph" w:styleId="11111">
    <w:name w:val="Заголовок1111"/>
    <w:basedOn w:val="Normal"/>
    <w:next w:val="BodyText"/>
    <w:link w:val="Style10"/>
    <w:qFormat/>
    <w:pPr>
      <w:keepNext w:val="true"/>
      <w:spacing w:before="240" w:after="120"/>
    </w:pPr>
    <w:rPr>
      <w:rFonts w:ascii="Liberation Sans" w:hAnsi="Liberation Sans"/>
      <w:sz w:val="28"/>
    </w:rPr>
  </w:style>
  <w:style w:type="paragraph" w:styleId="21111">
    <w:name w:val="Указатель2111"/>
    <w:basedOn w:val="Normal"/>
    <w:link w:val="Style16"/>
    <w:qFormat/>
    <w:pPr/>
    <w:rPr/>
  </w:style>
  <w:style w:type="paragraph" w:styleId="ListLabel311">
    <w:name w:val="ListLabel 3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2">
    <w:name w:val="TOC 2"/>
    <w:next w:val="Normal"/>
    <w:uiPriority w:val="39"/>
    <w:pPr>
      <w:widowControl/>
      <w:suppressAutoHyphens w:val="true"/>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WW-Absatz-Standardschriftart11111111111111111111111111112">
    <w:name w:val="WW-Absatz-Standardschriftart11111111111111111111111111112"/>
    <w:link w:val="WW-Absatz-Standardschriftart1111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2">
    <w:name w:val="WW-Absatz-Standardschriftart112"/>
    <w:link w:val="WW-Absatz-Standardschriftart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4">
    <w:name w:val="ОО1"/>
    <w:basedOn w:val="Normal"/>
    <w:link w:val="Style7"/>
    <w:qFormat/>
    <w:pPr>
      <w:spacing w:lineRule="auto" w:line="240" w:before="0" w:after="0"/>
    </w:pPr>
    <w:rPr>
      <w:rFonts w:ascii="Times New Roman" w:hAnsi="Times New Roman"/>
      <w:sz w:val="28"/>
    </w:rPr>
  </w:style>
  <w:style w:type="paragraph" w:styleId="TOC4">
    <w:name w:val="TOC 4"/>
    <w:next w:val="Normal"/>
    <w:uiPriority w:val="39"/>
    <w:pPr>
      <w:widowControl/>
      <w:suppressAutoHyphens w:val="true"/>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Xl891">
    <w:name w:val="xl891"/>
    <w:basedOn w:val="Normal"/>
    <w:link w:val="Xl89"/>
    <w:qFormat/>
    <w:pPr>
      <w:spacing w:lineRule="auto" w:line="240" w:before="280" w:after="280"/>
      <w:jc w:val="right"/>
    </w:pPr>
    <w:rPr>
      <w:rFonts w:ascii="Times New Roman" w:hAnsi="Times New Roman"/>
      <w:sz w:val="16"/>
    </w:rPr>
  </w:style>
  <w:style w:type="paragraph" w:styleId="FontStyle4631">
    <w:name w:val="Font Style4631"/>
    <w:link w:val="FontStyle463"/>
    <w:qFormat/>
    <w:pPr>
      <w:widowControl/>
      <w:suppressAutoHyphens w:val="true"/>
      <w:bidi w:val="0"/>
      <w:spacing w:lineRule="auto" w:line="240" w:before="0" w:after="0"/>
      <w:ind w:hanging="0" w:left="0" w:right="0"/>
      <w:jc w:val="left"/>
    </w:pPr>
    <w:rPr>
      <w:rFonts w:ascii="Times New Roman" w:hAnsi="Times New Roman" w:eastAsia="NSimSun" w:cs="Mangal"/>
      <w:b/>
      <w:color w:val="000000"/>
      <w:spacing w:val="0"/>
      <w:kern w:val="0"/>
      <w:sz w:val="24"/>
      <w:szCs w:val="20"/>
      <w:lang w:val="ru-RU" w:eastAsia="zh-CN" w:bidi="hi-IN"/>
    </w:rPr>
  </w:style>
  <w:style w:type="paragraph" w:styleId="ListLabel301">
    <w:name w:val="ListLabel 30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yle121">
    <w:name w:val="Style121"/>
    <w:basedOn w:val="Normal"/>
    <w:link w:val="Style12"/>
    <w:qFormat/>
    <w:pPr>
      <w:spacing w:lineRule="exact" w:line="283"/>
      <w:jc w:val="left"/>
    </w:pPr>
    <w:rPr/>
  </w:style>
  <w:style w:type="paragraph" w:styleId="ConsPlusNonformat1">
    <w:name w:val="ConsPlusNonformat1"/>
    <w:link w:val="ConsPlusNonformat"/>
    <w:qFormat/>
    <w:pPr>
      <w:widowControl w:val="false"/>
      <w:suppressAutoHyphens w:val="true"/>
      <w:bidi w:val="0"/>
      <w:spacing w:lineRule="auto" w:line="276" w:before="0" w:after="200"/>
      <w:ind w:hanging="0" w:left="0" w:right="0"/>
      <w:jc w:val="left"/>
    </w:pPr>
    <w:rPr>
      <w:rFonts w:ascii="Courier New" w:hAnsi="Courier New" w:eastAsia="NSimSun" w:cs="Mangal"/>
      <w:color w:val="000000"/>
      <w:spacing w:val="0"/>
      <w:kern w:val="0"/>
      <w:sz w:val="20"/>
      <w:szCs w:val="20"/>
      <w:lang w:val="ru-RU" w:eastAsia="zh-CN" w:bidi="hi-IN"/>
    </w:rPr>
  </w:style>
  <w:style w:type="paragraph" w:styleId="Xl851">
    <w:name w:val="xl851"/>
    <w:basedOn w:val="Normal"/>
    <w:link w:val="Xl85"/>
    <w:qFormat/>
    <w:pPr>
      <w:spacing w:lineRule="auto" w:line="240" w:before="280" w:after="280"/>
      <w:jc w:val="right"/>
    </w:pPr>
    <w:rPr>
      <w:rFonts w:ascii="Times New Roman" w:hAnsi="Times New Roman"/>
      <w:sz w:val="16"/>
    </w:rPr>
  </w:style>
  <w:style w:type="paragraph" w:styleId="TOC6">
    <w:name w:val="TOC 6"/>
    <w:next w:val="Normal"/>
    <w:uiPriority w:val="39"/>
    <w:pPr>
      <w:widowControl/>
      <w:suppressAutoHyphens w:val="true"/>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Style151">
    <w:name w:val="Style151"/>
    <w:basedOn w:val="Normal"/>
    <w:link w:val="Style15"/>
    <w:qFormat/>
    <w:pPr>
      <w:spacing w:lineRule="exact" w:line="281"/>
      <w:jc w:val="left"/>
    </w:pPr>
    <w:rPr/>
  </w:style>
  <w:style w:type="paragraph" w:styleId="TOC7">
    <w:name w:val="TOC 7"/>
    <w:next w:val="Normal"/>
    <w:uiPriority w:val="39"/>
    <w:pPr>
      <w:widowControl/>
      <w:suppressAutoHyphens w:val="true"/>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WW-Absatz-Standardschriftart11111111111111111112">
    <w:name w:val="WW-Absatz-Standardschriftart11111111111111111112"/>
    <w:link w:val="WW-Absatz-Standardschriftart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61">
    <w:name w:val="ListLabel 26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FontStyle221">
    <w:name w:val="Font Style221"/>
    <w:basedOn w:val="DefaultParagraphFont11"/>
    <w:link w:val="FontStyle22"/>
    <w:qFormat/>
    <w:pPr/>
    <w:rPr>
      <w:rFonts w:ascii="Times New Roman" w:hAnsi="Times New Roman"/>
      <w:sz w:val="26"/>
    </w:rPr>
  </w:style>
  <w:style w:type="paragraph" w:styleId="15">
    <w:name w:val="Текст выноски Знак1"/>
    <w:basedOn w:val="DefaultParagraphFont01"/>
    <w:link w:val="Style8"/>
    <w:qFormat/>
    <w:pPr/>
    <w:rPr>
      <w:rFonts w:ascii="Tahoma" w:hAnsi="Tahoma"/>
      <w:sz w:val="16"/>
    </w:rPr>
  </w:style>
  <w:style w:type="paragraph" w:styleId="Style411">
    <w:name w:val="Style41"/>
    <w:basedOn w:val="Normal"/>
    <w:link w:val="Style41"/>
    <w:qFormat/>
    <w:pPr>
      <w:spacing w:lineRule="exact" w:line="324"/>
      <w:ind w:firstLine="691" w:left="0" w:right="0"/>
      <w:jc w:val="both"/>
    </w:pPr>
    <w:rPr/>
  </w:style>
  <w:style w:type="paragraph" w:styleId="WW8Num1z61">
    <w:name w:val="WW8Num1z61"/>
    <w:link w:val="WW8Num1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2">
    <w:name w:val="Caption1111111111112"/>
    <w:basedOn w:val="Normal"/>
    <w:link w:val="Caption111111111111"/>
    <w:qFormat/>
    <w:pPr>
      <w:spacing w:before="120" w:after="120"/>
    </w:pPr>
    <w:rPr>
      <w:i/>
      <w:sz w:val="24"/>
    </w:rPr>
  </w:style>
  <w:style w:type="paragraph" w:styleId="WW8Num1z01">
    <w:name w:val="WW8Num1z01"/>
    <w:link w:val="WW8Num1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2">
    <w:name w:val="Caption111112"/>
    <w:basedOn w:val="Normal"/>
    <w:link w:val="Caption11111"/>
    <w:qFormat/>
    <w:pPr>
      <w:spacing w:before="120" w:after="120"/>
    </w:pPr>
    <w:rPr>
      <w:i/>
      <w:sz w:val="24"/>
    </w:rPr>
  </w:style>
  <w:style w:type="paragraph" w:styleId="WW-Absatz-Standardschriftart1112">
    <w:name w:val="WW-Absatz-Standardschriftart1112"/>
    <w:link w:val="WW-Absatz-Standardschriftart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55">
    <w:name w:val="ListLabel 5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01">
    <w:name w:val="WW8Num3z01"/>
    <w:link w:val="WW8Num3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1111111112">
    <w:name w:val="WW-Absatz-Standardschriftart111111111111111111111112"/>
    <w:link w:val="WW-Absatz-Standardschriftart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Endnote1">
    <w:name w:val="Endnote1"/>
    <w:link w:val="Endnote"/>
    <w:qFormat/>
    <w:pPr>
      <w:widowControl/>
      <w:suppressAutoHyphens w:val="true"/>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Xl731">
    <w:name w:val="xl731"/>
    <w:basedOn w:val="Normal"/>
    <w:link w:val="Xl73"/>
    <w:qFormat/>
    <w:pPr>
      <w:spacing w:lineRule="auto" w:line="240" w:before="280" w:after="280"/>
      <w:jc w:val="right"/>
    </w:pPr>
    <w:rPr>
      <w:rFonts w:ascii="Arial" w:hAnsi="Arial"/>
      <w:sz w:val="16"/>
    </w:rPr>
  </w:style>
  <w:style w:type="paragraph" w:styleId="WW-Absatz-Standardschriftart111111111112">
    <w:name w:val="WW-Absatz-Standardschriftart111111111112"/>
    <w:link w:val="WW-Absatz-Standardschriftart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2">
    <w:name w:val="Caption11112"/>
    <w:basedOn w:val="Normal"/>
    <w:link w:val="Caption1111"/>
    <w:qFormat/>
    <w:pPr>
      <w:spacing w:before="120" w:after="120"/>
    </w:pPr>
    <w:rPr>
      <w:i/>
      <w:sz w:val="24"/>
    </w:rPr>
  </w:style>
  <w:style w:type="paragraph" w:styleId="ListLabel241">
    <w:name w:val="ListLabel 24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2">
    <w:name w:val="Указатель11"/>
    <w:basedOn w:val="Normal"/>
    <w:link w:val="1"/>
    <w:qFormat/>
    <w:pPr/>
    <w:rPr/>
  </w:style>
  <w:style w:type="paragraph" w:styleId="Xl651">
    <w:name w:val="xl651"/>
    <w:basedOn w:val="Normal"/>
    <w:link w:val="Xl65"/>
    <w:qFormat/>
    <w:pPr>
      <w:spacing w:lineRule="auto" w:line="240" w:before="280" w:after="280"/>
    </w:pPr>
    <w:rPr>
      <w:rFonts w:ascii="Times New Roman" w:hAnsi="Times New Roman"/>
      <w:sz w:val="16"/>
    </w:rPr>
  </w:style>
  <w:style w:type="paragraph" w:styleId="2112">
    <w:name w:val="Основной текст с отступом 211"/>
    <w:basedOn w:val="Normal"/>
    <w:link w:val="21"/>
    <w:qFormat/>
    <w:pPr>
      <w:ind w:firstLine="780" w:left="0" w:right="0"/>
      <w:jc w:val="both"/>
    </w:pPr>
    <w:rPr>
      <w:sz w:val="28"/>
    </w:rPr>
  </w:style>
  <w:style w:type="paragraph" w:styleId="WW-Absatz-Standardschriftart1111111111111111111111111111111111111">
    <w:name w:val="WW-Absatz-Standardschriftart1111111111111111111111111111111111111"/>
    <w:link w:val="WW-Absatz-Standardschriftart111111111111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2">
    <w:name w:val="Caption11111111111112"/>
    <w:basedOn w:val="Normal"/>
    <w:link w:val="Caption1111111111111"/>
    <w:qFormat/>
    <w:pPr>
      <w:spacing w:before="120" w:after="120"/>
    </w:pPr>
    <w:rPr>
      <w:i/>
      <w:sz w:val="24"/>
    </w:rPr>
  </w:style>
  <w:style w:type="paragraph" w:styleId="212">
    <w:name w:val="Основной шрифт абзаца21"/>
    <w:link w:val="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112">
    <w:name w:val="WW-Absatz-Standardschriftart11111111111111112"/>
    <w:link w:val="WW-Absatz-Standardschriftart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111111111112">
    <w:name w:val="WW-Absatz-Standardschriftart11111111111111111111111112"/>
    <w:link w:val="WW-Absatz-Standardschriftart1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yle111">
    <w:name w:val="Style11"/>
    <w:basedOn w:val="Normal"/>
    <w:link w:val="Style11"/>
    <w:qFormat/>
    <w:pPr>
      <w:spacing w:lineRule="exact" w:line="322"/>
      <w:jc w:val="center"/>
    </w:pPr>
    <w:rPr/>
  </w:style>
  <w:style w:type="paragraph" w:styleId="WW-Absatz-Standardschriftart11111112">
    <w:name w:val="WW-Absatz-Standardschriftart11111112"/>
    <w:link w:val="WW-Absatz-Standardschriftart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791">
    <w:name w:val="xl791"/>
    <w:basedOn w:val="Normal"/>
    <w:link w:val="Xl79"/>
    <w:qFormat/>
    <w:pPr>
      <w:spacing w:lineRule="auto" w:line="240" w:before="280" w:after="280"/>
      <w:jc w:val="right"/>
    </w:pPr>
    <w:rPr>
      <w:rFonts w:ascii="Times New Roman" w:hAnsi="Times New Roman"/>
      <w:sz w:val="16"/>
    </w:rPr>
  </w:style>
  <w:style w:type="paragraph" w:styleId="WW-Absatz-Standardschriftart11111111111112">
    <w:name w:val="WW-Absatz-Standardschriftart11111111111112"/>
    <w:link w:val="WW-Absatz-Standardschriftart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2">
    <w:name w:val="Caption11111111112"/>
    <w:basedOn w:val="Normal"/>
    <w:link w:val="Caption1111111111"/>
    <w:qFormat/>
    <w:pPr>
      <w:spacing w:before="120" w:after="120"/>
    </w:pPr>
    <w:rPr>
      <w:i/>
      <w:sz w:val="24"/>
    </w:rPr>
  </w:style>
  <w:style w:type="paragraph" w:styleId="WW-Absatz-Standardschriftart1111111111111112">
    <w:name w:val="WW-Absatz-Standardschriftart1111111111111112"/>
    <w:link w:val="WW-Absatz-Standardschriftart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2">
    <w:name w:val="WW-Absatz-Standardschriftart111111111111112"/>
    <w:link w:val="WW-Absatz-Standardschriftart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2">
    <w:name w:val="Caption111111112"/>
    <w:basedOn w:val="Normal"/>
    <w:link w:val="Caption11111111"/>
    <w:qFormat/>
    <w:pPr>
      <w:spacing w:before="120" w:after="120"/>
    </w:pPr>
    <w:rPr>
      <w:i/>
      <w:sz w:val="24"/>
    </w:rPr>
  </w:style>
  <w:style w:type="paragraph" w:styleId="WW8Num2z51">
    <w:name w:val="WW8Num2z51"/>
    <w:link w:val="WW8Num2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31">
    <w:name w:val="WW8Num2z31"/>
    <w:link w:val="WW8Num2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721">
    <w:name w:val="xl721"/>
    <w:basedOn w:val="Normal"/>
    <w:link w:val="Xl72"/>
    <w:qFormat/>
    <w:pPr>
      <w:spacing w:lineRule="auto" w:line="240" w:before="280" w:after="280"/>
    </w:pPr>
    <w:rPr>
      <w:rFonts w:ascii="Times New Roman" w:hAnsi="Times New Roman"/>
      <w:sz w:val="16"/>
    </w:rPr>
  </w:style>
  <w:style w:type="paragraph" w:styleId="16">
    <w:name w:val="Содержимое таблицы1"/>
    <w:basedOn w:val="Normal"/>
    <w:link w:val="Style19"/>
    <w:qFormat/>
    <w:pPr>
      <w:widowControl w:val="false"/>
    </w:pPr>
    <w:rPr/>
  </w:style>
  <w:style w:type="paragraph" w:styleId="17">
    <w:name w:val="Заголовок таблицы1"/>
    <w:basedOn w:val="16"/>
    <w:link w:val="Style9"/>
    <w:qFormat/>
    <w:pPr>
      <w:jc w:val="center"/>
    </w:pPr>
    <w:rPr>
      <w:b/>
    </w:rPr>
  </w:style>
  <w:style w:type="paragraph" w:styleId="ListLabel171">
    <w:name w:val="ListLabel 17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691">
    <w:name w:val="xl691"/>
    <w:basedOn w:val="Normal"/>
    <w:link w:val="Xl69"/>
    <w:qFormat/>
    <w:pPr>
      <w:spacing w:lineRule="auto" w:line="240" w:before="280" w:after="280"/>
      <w:jc w:val="center"/>
    </w:pPr>
    <w:rPr>
      <w:rFonts w:ascii="Times New Roman" w:hAnsi="Times New Roman"/>
      <w:sz w:val="16"/>
    </w:rPr>
  </w:style>
  <w:style w:type="paragraph" w:styleId="ListLabel321">
    <w:name w:val="ListLabel 3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781">
    <w:name w:val="xl781"/>
    <w:basedOn w:val="Normal"/>
    <w:link w:val="Xl78"/>
    <w:qFormat/>
    <w:pPr>
      <w:spacing w:lineRule="auto" w:line="240" w:before="280" w:after="280"/>
    </w:pPr>
    <w:rPr>
      <w:rFonts w:ascii="Times New Roman" w:hAnsi="Times New Roman"/>
      <w:sz w:val="16"/>
    </w:rPr>
  </w:style>
  <w:style w:type="paragraph" w:styleId="DefaultParagraphFont11">
    <w:name w:val="Default Paragraph Font11"/>
    <w:link w:val="DefaultParagraphFont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2">
    <w:name w:val="Caption112"/>
    <w:basedOn w:val="Normal"/>
    <w:link w:val="Caption11"/>
    <w:qFormat/>
    <w:pPr>
      <w:spacing w:before="120" w:after="120"/>
    </w:pPr>
    <w:rPr>
      <w:i/>
      <w:sz w:val="24"/>
    </w:rPr>
  </w:style>
  <w:style w:type="paragraph" w:styleId="WW8Num2z71">
    <w:name w:val="WW8Num2z71"/>
    <w:link w:val="WW8Num2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2">
    <w:name w:val="Caption11111111111111112"/>
    <w:basedOn w:val="Normal"/>
    <w:link w:val="Caption1111111111111111"/>
    <w:qFormat/>
    <w:pPr>
      <w:spacing w:before="120" w:after="120"/>
    </w:pPr>
    <w:rPr>
      <w:i/>
      <w:sz w:val="24"/>
    </w:rPr>
  </w:style>
  <w:style w:type="paragraph" w:styleId="113">
    <w:name w:val="Основной шрифт абзаца11"/>
    <w:link w:val="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81">
    <w:name w:val="WW8Num3z81"/>
    <w:link w:val="WW8Num3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11111111111111112">
    <w:name w:val="WW-Absatz-Standardschriftart1111111111111111111111111111112"/>
    <w:link w:val="WW-Absatz-Standardschriftart111111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351">
    <w:name w:val="ListLabel 35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DefaultParagraphFont21">
    <w:name w:val="Default Paragraph Font21"/>
    <w:link w:val="DefaultParagraphFont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1111111111112">
    <w:name w:val="WW-Absatz-Standardschriftart111111111111111111111111112"/>
    <w:link w:val="WW-Absatz-Standardschriftart11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81">
    <w:name w:val="ListLabel 8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11111112">
    <w:name w:val="WW-Absatz-Standardschriftart1111111111111111111112"/>
    <w:link w:val="WW-Absatz-Standardschriftart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VisitedInternetLink">
    <w:name w:val="Visited Internet Link"/>
    <w:basedOn w:val="DefaultParagraphFont01"/>
    <w:qFormat/>
    <w:pPr/>
    <w:rPr>
      <w:color w:val="800080"/>
      <w:u w:val="single"/>
    </w:rPr>
  </w:style>
  <w:style w:type="paragraph" w:styleId="ListLabel231">
    <w:name w:val="ListLabel 23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2">
    <w:name w:val="WW-Absatz-Standardschriftart1111112"/>
    <w:link w:val="WW-Absatz-Standardschriftart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2">
    <w:name w:val="WW-Absatz-Standardschriftart11112"/>
    <w:link w:val="WW-Absatz-Standardschriftart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861">
    <w:name w:val="xl861"/>
    <w:basedOn w:val="Normal"/>
    <w:link w:val="Xl86"/>
    <w:qFormat/>
    <w:pPr>
      <w:spacing w:lineRule="auto" w:line="240" w:before="280" w:after="280"/>
      <w:jc w:val="right"/>
    </w:pPr>
    <w:rPr>
      <w:rFonts w:ascii="Times New Roman" w:hAnsi="Times New Roman"/>
      <w:sz w:val="16"/>
    </w:rPr>
  </w:style>
  <w:style w:type="paragraph" w:styleId="Xl681">
    <w:name w:val="xl681"/>
    <w:basedOn w:val="Normal"/>
    <w:link w:val="Xl68"/>
    <w:qFormat/>
    <w:pPr>
      <w:spacing w:lineRule="auto" w:line="240" w:before="280" w:after="280"/>
      <w:jc w:val="center"/>
    </w:pPr>
    <w:rPr>
      <w:rFonts w:ascii="Times New Roman" w:hAnsi="Times New Roman"/>
      <w:sz w:val="16"/>
    </w:rPr>
  </w:style>
  <w:style w:type="paragraph" w:styleId="ListLabel101">
    <w:name w:val="ListLabel 10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1112">
    <w:name w:val="WW-Absatz-Standardschriftart111111111111111112"/>
    <w:link w:val="WW-Absatz-Standardschriftart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661">
    <w:name w:val="xl661"/>
    <w:basedOn w:val="Normal"/>
    <w:link w:val="Xl66"/>
    <w:qFormat/>
    <w:pPr>
      <w:spacing w:lineRule="auto" w:line="240" w:before="280" w:after="280"/>
      <w:jc w:val="center"/>
    </w:pPr>
    <w:rPr>
      <w:rFonts w:ascii="Times New Roman" w:hAnsi="Times New Roman"/>
      <w:sz w:val="16"/>
    </w:rPr>
  </w:style>
  <w:style w:type="paragraph" w:styleId="Xl671">
    <w:name w:val="xl671"/>
    <w:basedOn w:val="Normal"/>
    <w:link w:val="Xl67"/>
    <w:qFormat/>
    <w:pPr>
      <w:spacing w:lineRule="auto" w:line="240" w:before="280" w:after="280"/>
      <w:jc w:val="center"/>
    </w:pPr>
    <w:rPr>
      <w:rFonts w:ascii="Times New Roman" w:hAnsi="Times New Roman"/>
      <w:sz w:val="16"/>
    </w:rPr>
  </w:style>
  <w:style w:type="paragraph" w:styleId="Xl811">
    <w:name w:val="xl811"/>
    <w:basedOn w:val="Normal"/>
    <w:link w:val="Xl81"/>
    <w:qFormat/>
    <w:pPr>
      <w:spacing w:lineRule="auto" w:line="240" w:before="280" w:after="280"/>
      <w:jc w:val="center"/>
    </w:pPr>
    <w:rPr>
      <w:rFonts w:ascii="Times New Roman" w:hAnsi="Times New Roman"/>
      <w:sz w:val="16"/>
    </w:rPr>
  </w:style>
  <w:style w:type="paragraph" w:styleId="WW-Absatz-Standardschriftart111112">
    <w:name w:val="WW-Absatz-Standardschriftart111112"/>
    <w:link w:val="WW-Absatz-Standardschriftart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FontStyle211">
    <w:name w:val="Font Style211"/>
    <w:basedOn w:val="DefaultParagraphFont11"/>
    <w:link w:val="FontStyle21"/>
    <w:qFormat/>
    <w:pPr/>
    <w:rPr>
      <w:rFonts w:ascii="Times New Roman" w:hAnsi="Times New Roman"/>
      <w:b/>
      <w:sz w:val="26"/>
    </w:rPr>
  </w:style>
  <w:style w:type="paragraph" w:styleId="18">
    <w:name w:val="Верхний и нижний колонтитулы1"/>
    <w:basedOn w:val="Normal"/>
    <w:link w:val="Style13"/>
    <w:qFormat/>
    <w:pPr>
      <w:tabs>
        <w:tab w:val="clear" w:pos="709"/>
        <w:tab w:val="center" w:pos="4705" w:leader="none"/>
        <w:tab w:val="right" w:pos="9411" w:leader="none"/>
      </w:tabs>
    </w:pPr>
    <w:rPr/>
  </w:style>
  <w:style w:type="paragraph" w:styleId="ListLabel210">
    <w:name w:val="ListLabel 21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
    <w:name w:val="Caption111111111111111111111"/>
    <w:basedOn w:val="Normal"/>
    <w:link w:val="Caption11111111111111111111"/>
    <w:qFormat/>
    <w:pPr>
      <w:spacing w:before="120" w:after="120"/>
    </w:pPr>
    <w:rPr>
      <w:i/>
      <w:sz w:val="28"/>
    </w:rPr>
  </w:style>
  <w:style w:type="paragraph" w:styleId="Caption1112">
    <w:name w:val="Caption1112"/>
    <w:basedOn w:val="Normal"/>
    <w:link w:val="Caption111"/>
    <w:qFormat/>
    <w:pPr>
      <w:spacing w:before="120" w:after="120"/>
    </w:pPr>
    <w:rPr>
      <w:i/>
      <w:sz w:val="24"/>
    </w:rPr>
  </w:style>
  <w:style w:type="paragraph" w:styleId="TOC3">
    <w:name w:val="TOC 3"/>
    <w:next w:val="Normal"/>
    <w:uiPriority w:val="39"/>
    <w:pPr>
      <w:widowControl/>
      <w:suppressAutoHyphens w:val="true"/>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Caption1111112">
    <w:name w:val="Caption1111112"/>
    <w:basedOn w:val="Normal"/>
    <w:link w:val="Caption111111"/>
    <w:qFormat/>
    <w:pPr>
      <w:spacing w:before="120" w:after="120"/>
    </w:pPr>
    <w:rPr>
      <w:i/>
      <w:sz w:val="24"/>
    </w:rPr>
  </w:style>
  <w:style w:type="paragraph" w:styleId="ListLabel91">
    <w:name w:val="ListLabel 9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111111112">
    <w:name w:val="WW-Absatz-Standardschriftart11111111111111111111112"/>
    <w:link w:val="WW-Absatz-Standardschriftart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1111112">
    <w:name w:val="WW-Absatz-Standardschriftart111111111111111111112"/>
    <w:link w:val="WW-Absatz-Standardschriftart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onsPlusNormal1">
    <w:name w:val="ConsPlusNormal1"/>
    <w:link w:val="ConsPlusNormal"/>
    <w:qFormat/>
    <w:pPr>
      <w:widowControl w:val="false"/>
      <w:suppressAutoHyphens w:val="true"/>
      <w:bidi w:val="0"/>
      <w:spacing w:lineRule="auto" w:line="276" w:before="0" w:after="200"/>
      <w:ind w:firstLine="720" w:left="0" w:right="0"/>
      <w:jc w:val="left"/>
    </w:pPr>
    <w:rPr>
      <w:rFonts w:ascii="Arial" w:hAnsi="Arial" w:eastAsia="NSimSun" w:cs="Mangal"/>
      <w:color w:val="000000"/>
      <w:spacing w:val="0"/>
      <w:kern w:val="0"/>
      <w:sz w:val="20"/>
      <w:szCs w:val="20"/>
      <w:lang w:val="ru-RU" w:eastAsia="zh-CN" w:bidi="hi-IN"/>
    </w:rPr>
  </w:style>
  <w:style w:type="paragraph" w:styleId="WW8Num2z11">
    <w:name w:val="WW8Num2z11"/>
    <w:link w:val="WW8Num2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FontStyle541">
    <w:name w:val="Font Style541"/>
    <w:basedOn w:val="DefaultParagraphFont21"/>
    <w:link w:val="FontStyle54"/>
    <w:qFormat/>
    <w:pPr/>
    <w:rPr>
      <w:rFonts w:ascii="Times New Roman" w:hAnsi="Times New Roman"/>
      <w:sz w:val="16"/>
    </w:rPr>
  </w:style>
  <w:style w:type="paragraph" w:styleId="WW-Absatz-Standardschriftart11111111112">
    <w:name w:val="WW-Absatz-Standardschriftart11111111112"/>
    <w:link w:val="WW-Absatz-Standardschriftart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9">
    <w:name w:val="Колонтитул1"/>
    <w:basedOn w:val="Normal"/>
    <w:link w:val="Style23"/>
    <w:qFormat/>
    <w:pPr/>
    <w:rPr/>
  </w:style>
  <w:style w:type="paragraph" w:styleId="24">
    <w:name w:val="Колонтитул2"/>
    <w:basedOn w:val="Normal"/>
    <w:qFormat/>
    <w:pPr/>
    <w:rPr/>
  </w:style>
  <w:style w:type="paragraph" w:styleId="3">
    <w:name w:val="Колонтитул3"/>
    <w:basedOn w:val="Normal"/>
    <w:qFormat/>
    <w:pPr/>
    <w:rPr/>
  </w:style>
  <w:style w:type="paragraph" w:styleId="41">
    <w:name w:val="Колонтитул4"/>
    <w:basedOn w:val="Normal"/>
    <w:qFormat/>
    <w:pPr/>
    <w:rPr/>
  </w:style>
  <w:style w:type="paragraph" w:styleId="Header">
    <w:name w:val="Header"/>
    <w:basedOn w:val="Normal"/>
    <w:pPr>
      <w:tabs>
        <w:tab w:val="clear" w:pos="709"/>
        <w:tab w:val="center" w:pos="4677" w:leader="none"/>
        <w:tab w:val="right" w:pos="9355" w:leader="none"/>
      </w:tabs>
      <w:spacing w:lineRule="auto" w:line="240" w:before="0" w:after="0"/>
    </w:pPr>
    <w:rPr/>
  </w:style>
  <w:style w:type="paragraph" w:styleId="110">
    <w:name w:val="Верхний колонтитул слева1"/>
    <w:basedOn w:val="Header"/>
    <w:link w:val="Style14"/>
    <w:qFormat/>
    <w:pPr>
      <w:tabs>
        <w:tab w:val="clear" w:pos="4677"/>
        <w:tab w:val="clear" w:pos="9355"/>
        <w:tab w:val="center" w:pos="4819" w:leader="none"/>
        <w:tab w:val="right" w:pos="9638" w:leader="none"/>
      </w:tabs>
    </w:pPr>
    <w:rPr/>
  </w:style>
  <w:style w:type="paragraph" w:styleId="Xl801">
    <w:name w:val="xl801"/>
    <w:basedOn w:val="Normal"/>
    <w:link w:val="Xl80"/>
    <w:qFormat/>
    <w:pPr>
      <w:spacing w:lineRule="auto" w:line="240" w:before="280" w:after="280"/>
      <w:jc w:val="right"/>
    </w:pPr>
    <w:rPr>
      <w:rFonts w:ascii="Times New Roman" w:hAnsi="Times New Roman"/>
      <w:sz w:val="16"/>
    </w:rPr>
  </w:style>
  <w:style w:type="paragraph" w:styleId="ListLabel310">
    <w:name w:val="ListLabel 31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11">
    <w:name w:val="WW8Num3z11"/>
    <w:link w:val="WW8Num3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761">
    <w:name w:val="xl761"/>
    <w:basedOn w:val="Normal"/>
    <w:link w:val="Xl76"/>
    <w:qFormat/>
    <w:pPr>
      <w:spacing w:lineRule="auto" w:line="240" w:before="280" w:after="280"/>
    </w:pPr>
    <w:rPr>
      <w:rFonts w:ascii="Arial" w:hAnsi="Arial"/>
      <w:sz w:val="24"/>
    </w:rPr>
  </w:style>
  <w:style w:type="paragraph" w:styleId="WW-Absatz-Standardschriftart1111111111111111111111112">
    <w:name w:val="WW-Absatz-Standardschriftart1111111111111111111111112"/>
    <w:link w:val="WW-Absatz-Standardschriftart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751">
    <w:name w:val="xl751"/>
    <w:basedOn w:val="Normal"/>
    <w:link w:val="Xl75"/>
    <w:qFormat/>
    <w:pPr>
      <w:spacing w:lineRule="auto" w:line="240" w:before="280" w:after="280"/>
      <w:jc w:val="center"/>
    </w:pPr>
    <w:rPr>
      <w:rFonts w:ascii="Arial" w:hAnsi="Arial"/>
      <w:sz w:val="16"/>
    </w:rPr>
  </w:style>
  <w:style w:type="paragraph" w:styleId="ListLabel181">
    <w:name w:val="ListLabel 18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641">
    <w:name w:val="xl641"/>
    <w:basedOn w:val="Normal"/>
    <w:link w:val="Xl64"/>
    <w:qFormat/>
    <w:pPr>
      <w:spacing w:lineRule="auto" w:line="240" w:before="280" w:after="280"/>
    </w:pPr>
    <w:rPr>
      <w:rFonts w:ascii="Times New Roman" w:hAnsi="Times New Roman"/>
      <w:sz w:val="16"/>
    </w:rPr>
  </w:style>
  <w:style w:type="paragraph" w:styleId="Blk1">
    <w:name w:val="blk1"/>
    <w:basedOn w:val="113"/>
    <w:link w:val="Blk"/>
    <w:qFormat/>
    <w:pPr/>
    <w:rPr/>
  </w:style>
  <w:style w:type="paragraph" w:styleId="ConsPlusTitle1">
    <w:name w:val="ConsPlusTitle1"/>
    <w:link w:val="ConsPlusTitle"/>
    <w:qFormat/>
    <w:pPr>
      <w:widowControl w:val="false"/>
      <w:suppressAutoHyphens w:val="true"/>
      <w:bidi w:val="0"/>
      <w:spacing w:lineRule="auto" w:line="276" w:before="0" w:after="200"/>
      <w:ind w:hanging="0" w:left="0" w:right="0"/>
      <w:jc w:val="left"/>
    </w:pPr>
    <w:rPr>
      <w:rFonts w:ascii="Arial" w:hAnsi="Arial" w:eastAsia="NSimSun" w:cs="Mangal"/>
      <w:b/>
      <w:color w:val="000000"/>
      <w:spacing w:val="0"/>
      <w:kern w:val="0"/>
      <w:sz w:val="20"/>
      <w:szCs w:val="20"/>
      <w:lang w:val="ru-RU" w:eastAsia="zh-CN" w:bidi="hi-IN"/>
    </w:rPr>
  </w:style>
  <w:style w:type="paragraph" w:styleId="ListLabel161">
    <w:name w:val="ListLabel 16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DefaultParagraphFont3">
    <w:name w:val="Default Paragraph Font3"/>
    <w:link w:val="DefaultParagraphFont"/>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91">
    <w:name w:val="ListLabel 29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631">
    <w:name w:val="xl631"/>
    <w:basedOn w:val="Normal"/>
    <w:link w:val="Xl63"/>
    <w:qFormat/>
    <w:pPr>
      <w:spacing w:lineRule="auto" w:line="240" w:before="280" w:after="280"/>
      <w:jc w:val="right"/>
    </w:pPr>
    <w:rPr>
      <w:rFonts w:ascii="Times New Roman" w:hAnsi="Times New Roman"/>
      <w:sz w:val="16"/>
    </w:rPr>
  </w:style>
  <w:style w:type="paragraph" w:styleId="Caption1111111111111112">
    <w:name w:val="Caption1111111111111112"/>
    <w:basedOn w:val="Normal"/>
    <w:link w:val="Caption111111111111111"/>
    <w:qFormat/>
    <w:pPr>
      <w:spacing w:before="120" w:after="120"/>
    </w:pPr>
    <w:rPr>
      <w:i/>
      <w:sz w:val="24"/>
    </w:rPr>
  </w:style>
  <w:style w:type="paragraph" w:styleId="213">
    <w:name w:val="Заголовок 2 Знак1"/>
    <w:basedOn w:val="DefaultParagraphFont01"/>
    <w:link w:val="22"/>
    <w:qFormat/>
    <w:pPr/>
    <w:rPr>
      <w:rFonts w:ascii="Times New Roman" w:hAnsi="Times New Roman"/>
      <w:b/>
      <w:sz w:val="24"/>
    </w:rPr>
  </w:style>
  <w:style w:type="paragraph" w:styleId="WW-Absatz-Standardschriftart12">
    <w:name w:val="WW-Absatz-Standardschriftart12"/>
    <w:link w:val="WW-Absatz-Standardschriftart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2">
    <w:name w:val="WW-Absatz-Standardschriftart2"/>
    <w:link w:val="WW-Absatz-Standardschriftart"/>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771">
    <w:name w:val="xl771"/>
    <w:basedOn w:val="Normal"/>
    <w:link w:val="Xl77"/>
    <w:qFormat/>
    <w:pPr>
      <w:spacing w:lineRule="auto" w:line="240" w:before="280" w:after="280"/>
    </w:pPr>
    <w:rPr>
      <w:rFonts w:ascii="Times New Roman" w:hAnsi="Times New Roman"/>
      <w:sz w:val="16"/>
    </w:rPr>
  </w:style>
  <w:style w:type="paragraph" w:styleId="BalloonText1">
    <w:name w:val="Balloon Text1"/>
    <w:basedOn w:val="Normal"/>
    <w:link w:val="BalloonText"/>
    <w:qFormat/>
    <w:pPr>
      <w:spacing w:lineRule="auto" w:line="240" w:before="0" w:after="0"/>
    </w:pPr>
    <w:rPr>
      <w:rFonts w:ascii="Tahoma" w:hAnsi="Tahoma"/>
      <w:sz w:val="16"/>
    </w:rPr>
  </w:style>
  <w:style w:type="paragraph" w:styleId="WW-Absatz-Standardschriftart111111111111111111111111111112">
    <w:name w:val="WW-Absatz-Standardschriftart111111111111111111111111111112"/>
    <w:link w:val="WW-Absatz-Standardschriftart11111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2">
    <w:name w:val="Caption12"/>
    <w:basedOn w:val="Normal"/>
    <w:link w:val="Caption1"/>
    <w:qFormat/>
    <w:pPr>
      <w:spacing w:before="120" w:after="120"/>
    </w:pPr>
    <w:rPr>
      <w:i/>
      <w:sz w:val="24"/>
    </w:rPr>
  </w:style>
  <w:style w:type="paragraph" w:styleId="411">
    <w:name w:val="Основной шрифт абзаца41"/>
    <w:link w:val="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901">
    <w:name w:val="xl901"/>
    <w:basedOn w:val="Normal"/>
    <w:link w:val="Xl90"/>
    <w:qFormat/>
    <w:pPr>
      <w:spacing w:lineRule="auto" w:line="240" w:before="280" w:after="280"/>
      <w:jc w:val="right"/>
    </w:pPr>
    <w:rPr>
      <w:rFonts w:ascii="Times New Roman" w:hAnsi="Times New Roman"/>
      <w:sz w:val="16"/>
    </w:rPr>
  </w:style>
  <w:style w:type="paragraph" w:styleId="WW-Absatz-Standardschriftart1111111111111111111111111112">
    <w:name w:val="WW-Absatz-Standardschriftart1111111111111111111111111112"/>
    <w:link w:val="WW-Absatz-Standardschriftart111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51">
    <w:name w:val="ListLabel 25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Absatz-Standardschriftart1">
    <w:name w:val="Absatz-Standardschriftart1"/>
    <w:link w:val="Absatz-Standardschriftart"/>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21">
    <w:name w:val="ListLabel 1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Footer">
    <w:name w:val="Footer"/>
    <w:basedOn w:val="Normal"/>
    <w:pPr>
      <w:tabs>
        <w:tab w:val="clear" w:pos="709"/>
        <w:tab w:val="center" w:pos="4677" w:leader="none"/>
        <w:tab w:val="right" w:pos="9355" w:leader="none"/>
      </w:tabs>
      <w:spacing w:lineRule="auto" w:line="240" w:before="0" w:after="0"/>
    </w:pPr>
    <w:rPr/>
  </w:style>
  <w:style w:type="paragraph" w:styleId="Caption3">
    <w:name w:val="caption3"/>
    <w:basedOn w:val="Normal"/>
    <w:link w:val="Caption2"/>
    <w:qFormat/>
    <w:pPr>
      <w:spacing w:before="120" w:after="120"/>
    </w:pPr>
    <w:rPr>
      <w:i/>
      <w:sz w:val="24"/>
    </w:rPr>
  </w:style>
  <w:style w:type="paragraph" w:styleId="Internetlink">
    <w:name w:val="Internet link"/>
    <w:basedOn w:val="DefaultParagraphFont01"/>
    <w:qFormat/>
    <w:pPr/>
    <w:rPr>
      <w:color w:val="0000FF"/>
      <w:u w:val="single"/>
    </w:rPr>
  </w:style>
  <w:style w:type="paragraph" w:styleId="Footnote1">
    <w:name w:val="Footnote1"/>
    <w:link w:val="Footnote"/>
    <w:qFormat/>
    <w:pPr>
      <w:widowControl/>
      <w:suppressAutoHyphens w:val="true"/>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61">
    <w:name w:val="Основной шрифт абзаца61"/>
    <w:link w:val="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2">
    <w:name w:val="WW-Absatz-Standardschriftart1111111112"/>
    <w:link w:val="WW-Absatz-Standardschriftart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21">
    <w:name w:val="ListLabel 2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yle1011">
    <w:name w:val="Style101"/>
    <w:basedOn w:val="Normal"/>
    <w:link w:val="Style101"/>
    <w:qFormat/>
    <w:pPr>
      <w:jc w:val="left"/>
    </w:pPr>
    <w:rPr/>
  </w:style>
  <w:style w:type="paragraph" w:styleId="TOC1">
    <w:name w:val="TOC 1"/>
    <w:next w:val="Normal"/>
    <w:uiPriority w:val="39"/>
    <w:pPr>
      <w:widowControl/>
      <w:suppressAutoHyphens w:val="true"/>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Xl741">
    <w:name w:val="xl741"/>
    <w:basedOn w:val="Normal"/>
    <w:link w:val="Xl74"/>
    <w:qFormat/>
    <w:pPr>
      <w:spacing w:lineRule="auto" w:line="240" w:before="280" w:after="280"/>
      <w:jc w:val="right"/>
    </w:pPr>
    <w:rPr>
      <w:rFonts w:ascii="Arial" w:hAnsi="Arial"/>
      <w:sz w:val="16"/>
    </w:rPr>
  </w:style>
  <w:style w:type="paragraph" w:styleId="Xl871">
    <w:name w:val="xl871"/>
    <w:basedOn w:val="Normal"/>
    <w:link w:val="Xl87"/>
    <w:qFormat/>
    <w:pPr>
      <w:spacing w:lineRule="auto" w:line="240" w:before="280" w:after="280"/>
      <w:jc w:val="right"/>
    </w:pPr>
    <w:rPr>
      <w:rFonts w:ascii="Times New Roman" w:hAnsi="Times New Roman"/>
      <w:sz w:val="16"/>
    </w:rPr>
  </w:style>
  <w:style w:type="paragraph" w:styleId="WW8Num1z51">
    <w:name w:val="WW8Num1z51"/>
    <w:link w:val="WW8Num1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31">
    <w:name w:val="WW8Num3z31"/>
    <w:link w:val="WW8Num3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01">
    <w:name w:val="WW8Num2z01"/>
    <w:link w:val="WW8Num2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71">
    <w:name w:val="WW8Num3z71"/>
    <w:link w:val="WW8Num3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41">
    <w:name w:val="WW8Num1z41"/>
    <w:link w:val="WW8Num1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61">
    <w:name w:val="ListLabel 6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21">
    <w:name w:val="WW8Num1z21"/>
    <w:link w:val="WW8Num1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81">
    <w:name w:val="WW8Num1z81"/>
    <w:link w:val="WW8Num1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yle1611">
    <w:name w:val="Style161"/>
    <w:basedOn w:val="Normal"/>
    <w:link w:val="Style161"/>
    <w:qFormat/>
    <w:pPr>
      <w:spacing w:lineRule="exact" w:line="274"/>
      <w:jc w:val="center"/>
    </w:pPr>
    <w:rPr/>
  </w:style>
  <w:style w:type="paragraph" w:styleId="BodyTextIndent">
    <w:name w:val="Body Text Indent"/>
    <w:basedOn w:val="Normal"/>
    <w:pPr/>
    <w:rPr>
      <w:sz w:val="28"/>
    </w:rPr>
  </w:style>
  <w:style w:type="paragraph" w:styleId="Xl821">
    <w:name w:val="xl821"/>
    <w:basedOn w:val="Normal"/>
    <w:link w:val="Xl82"/>
    <w:qFormat/>
    <w:pPr>
      <w:spacing w:lineRule="auto" w:line="240" w:before="280" w:after="280"/>
      <w:jc w:val="center"/>
    </w:pPr>
    <w:rPr>
      <w:rFonts w:ascii="Times New Roman" w:hAnsi="Times New Roman"/>
      <w:sz w:val="16"/>
    </w:rPr>
  </w:style>
  <w:style w:type="paragraph" w:styleId="ListParagraph1">
    <w:name w:val="List Paragraph1"/>
    <w:basedOn w:val="Normal"/>
    <w:link w:val="ListParagraph"/>
    <w:qFormat/>
    <w:pPr>
      <w:spacing w:before="0" w:after="200"/>
      <w:ind w:hanging="0" w:left="720"/>
      <w:contextualSpacing/>
    </w:pPr>
    <w:rPr/>
  </w:style>
  <w:style w:type="paragraph" w:styleId="114">
    <w:name w:val="Цветовое выделение для Текст1"/>
    <w:link w:val="Style1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831">
    <w:name w:val="xl831"/>
    <w:basedOn w:val="Normal"/>
    <w:link w:val="Xl83"/>
    <w:qFormat/>
    <w:pPr>
      <w:spacing w:lineRule="auto" w:line="240" w:before="280" w:after="280"/>
      <w:jc w:val="center"/>
    </w:pPr>
    <w:rPr>
      <w:rFonts w:ascii="Times New Roman" w:hAnsi="Times New Roman"/>
      <w:sz w:val="16"/>
    </w:rPr>
  </w:style>
  <w:style w:type="paragraph" w:styleId="ListLabel201">
    <w:name w:val="ListLabel 20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1111111111111111112">
    <w:name w:val="WW-Absatz-Standardschriftart111111111111111111111111111111112"/>
    <w:link w:val="WW-Absatz-Standardschriftart11111111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9">
    <w:name w:val="TOC 9"/>
    <w:next w:val="Normal"/>
    <w:uiPriority w:val="39"/>
    <w:pPr>
      <w:widowControl/>
      <w:suppressAutoHyphens w:val="true"/>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ListLabel271">
    <w:name w:val="ListLabel 27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2">
    <w:name w:val="Caption1111111112"/>
    <w:basedOn w:val="Normal"/>
    <w:link w:val="Caption111111111"/>
    <w:qFormat/>
    <w:pPr>
      <w:spacing w:before="120" w:after="120"/>
    </w:pPr>
    <w:rPr>
      <w:i/>
      <w:sz w:val="24"/>
    </w:rPr>
  </w:style>
  <w:style w:type="paragraph" w:styleId="WW-Absatz-Standardschriftart1111111111111111111111111111111112">
    <w:name w:val="WW-Absatz-Standardschriftart1111111111111111111111111111111112"/>
    <w:link w:val="WW-Absatz-Standardschriftart111111111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111111111111111111112">
    <w:name w:val="WW-Absatz-Standardschriftart11111111111111111111111111111111112"/>
    <w:link w:val="WW-Absatz-Standardschriftart1111111111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911">
    <w:name w:val="xl911"/>
    <w:basedOn w:val="Normal"/>
    <w:link w:val="Xl91"/>
    <w:qFormat/>
    <w:pPr>
      <w:spacing w:lineRule="auto" w:line="240" w:before="280" w:after="280"/>
      <w:jc w:val="right"/>
    </w:pPr>
    <w:rPr>
      <w:rFonts w:ascii="Times New Roman" w:hAnsi="Times New Roman"/>
      <w:sz w:val="16"/>
    </w:rPr>
  </w:style>
  <w:style w:type="paragraph" w:styleId="ListLabel410">
    <w:name w:val="ListLabel 41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11">
    <w:name w:val="ListLabel 2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Pt-a0-0000051">
    <w:name w:val="pt-a0-0000051"/>
    <w:link w:val="Pt-a0-00000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2">
    <w:name w:val="Caption111111111111111112"/>
    <w:basedOn w:val="Normal"/>
    <w:link w:val="Caption11111111111111111"/>
    <w:qFormat/>
    <w:pPr>
      <w:spacing w:before="120" w:after="120"/>
    </w:pPr>
    <w:rPr>
      <w:i/>
      <w:sz w:val="24"/>
    </w:rPr>
  </w:style>
  <w:style w:type="paragraph" w:styleId="WW-Absatz-Standardschriftart1111111111111111112">
    <w:name w:val="WW-Absatz-Standardschriftart1111111111111111112"/>
    <w:link w:val="WW-Absatz-Standardschriftart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8">
    <w:name w:val="TOC 8"/>
    <w:next w:val="Normal"/>
    <w:uiPriority w:val="39"/>
    <w:pPr>
      <w:widowControl/>
      <w:suppressAutoHyphens w:val="true"/>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NormalWeb1">
    <w:name w:val="Normal (Web)1"/>
    <w:basedOn w:val="Normal"/>
    <w:link w:val="NormalWeb"/>
    <w:qFormat/>
    <w:pPr>
      <w:spacing w:lineRule="auto" w:line="240" w:before="280" w:after="119"/>
    </w:pPr>
    <w:rPr>
      <w:rFonts w:ascii="Times New Roman" w:hAnsi="Times New Roman"/>
      <w:sz w:val="24"/>
    </w:rPr>
  </w:style>
  <w:style w:type="paragraph" w:styleId="Pt-a0-0000071">
    <w:name w:val="pt-a0-0000071"/>
    <w:link w:val="Pt-a0-00000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5">
    <w:name w:val="Нижний колонтитул Знак1"/>
    <w:basedOn w:val="DefaultParagraphFont01"/>
    <w:link w:val="Style18"/>
    <w:qFormat/>
    <w:pPr/>
    <w:rPr/>
  </w:style>
  <w:style w:type="paragraph" w:styleId="WW-Absatz-Standardschriftart1111111111112">
    <w:name w:val="WW-Absatz-Standardschriftart1111111111112"/>
    <w:link w:val="WW-Absatz-Standardschriftart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41">
    <w:name w:val="WW8Num3z41"/>
    <w:link w:val="WW8Num3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FontStyle161">
    <w:name w:val="Font Style161"/>
    <w:link w:val="FontStyle1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6"/>
      <w:szCs w:val="20"/>
      <w:lang w:val="ru-RU" w:eastAsia="zh-CN" w:bidi="hi-IN"/>
    </w:rPr>
  </w:style>
  <w:style w:type="paragraph" w:styleId="Caption22">
    <w:name w:val="Caption22"/>
    <w:basedOn w:val="Normal"/>
    <w:link w:val="Caption21"/>
    <w:qFormat/>
    <w:pPr>
      <w:spacing w:before="120" w:after="120"/>
    </w:pPr>
    <w:rPr>
      <w:i/>
      <w:sz w:val="24"/>
    </w:rPr>
  </w:style>
  <w:style w:type="paragraph" w:styleId="Xl841">
    <w:name w:val="xl841"/>
    <w:basedOn w:val="Normal"/>
    <w:link w:val="Xl84"/>
    <w:qFormat/>
    <w:pPr>
      <w:spacing w:lineRule="auto" w:line="240" w:before="280" w:after="280"/>
      <w:jc w:val="center"/>
    </w:pPr>
    <w:rPr>
      <w:rFonts w:ascii="Times New Roman" w:hAnsi="Times New Roman"/>
      <w:sz w:val="16"/>
    </w:rPr>
  </w:style>
  <w:style w:type="paragraph" w:styleId="ListLabel110">
    <w:name w:val="ListLabel 11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5">
    <w:name w:val="TOC 5"/>
    <w:next w:val="Normal"/>
    <w:uiPriority w:val="39"/>
    <w:pPr>
      <w:widowControl/>
      <w:suppressAutoHyphens w:val="true"/>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Caption111111111112">
    <w:name w:val="Caption111111111112"/>
    <w:basedOn w:val="Normal"/>
    <w:link w:val="Caption11111111111"/>
    <w:qFormat/>
    <w:pPr>
      <w:spacing w:before="120" w:after="120"/>
    </w:pPr>
    <w:rPr>
      <w:i/>
      <w:sz w:val="24"/>
    </w:rPr>
  </w:style>
  <w:style w:type="paragraph" w:styleId="Caption1111111111111111112">
    <w:name w:val="Caption1111111111111111112"/>
    <w:basedOn w:val="Normal"/>
    <w:link w:val="Caption111111111111111111"/>
    <w:qFormat/>
    <w:pPr>
      <w:spacing w:before="120" w:after="120"/>
    </w:pPr>
    <w:rPr>
      <w:i/>
      <w:sz w:val="24"/>
    </w:rPr>
  </w:style>
  <w:style w:type="paragraph" w:styleId="WW-Absatz-Standardschriftart11111111111111111111111111111112">
    <w:name w:val="WW-Absatz-Standardschriftart11111111111111111111111111111112"/>
    <w:link w:val="WW-Absatz-Standardschriftart1111111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11">
    <w:name w:val="ListLabel 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111111111111111111111112">
    <w:name w:val="WW-Absatz-Standardschriftart111111111111111111111111111111111112"/>
    <w:link w:val="WW-Absatz-Standardschriftart11111111111111111111111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71">
    <w:name w:val="ListLabel 7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31">
    <w:name w:val="ListLabel 13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81">
    <w:name w:val="WW8Num2z81"/>
    <w:link w:val="WW8Num2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6">
    <w:name w:val="Символ нумерации1"/>
    <w:link w:val="Style2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FontStyle341">
    <w:name w:val="Font Style341"/>
    <w:basedOn w:val="DefaultParagraphFont11"/>
    <w:link w:val="FontStyle34"/>
    <w:qFormat/>
    <w:pPr/>
    <w:rPr>
      <w:rFonts w:ascii="Times New Roman" w:hAnsi="Times New Roman"/>
      <w:sz w:val="22"/>
    </w:rPr>
  </w:style>
  <w:style w:type="paragraph" w:styleId="31">
    <w:name w:val="Основной шрифт абзаца3"/>
    <w:link w:val="Style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361">
    <w:name w:val="ListLabel 36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81">
    <w:name w:val="ListLabel 28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ubtitle">
    <w:name w:val="Subtitle"/>
    <w:next w:val="Normal"/>
    <w:uiPriority w:val="11"/>
    <w:qFormat/>
    <w:pPr>
      <w:widowControl/>
      <w:suppressAutoHyphens w:val="true"/>
      <w:bidi w:val="0"/>
      <w:spacing w:lineRule="auto" w:line="240" w:before="0" w:after="0"/>
      <w:ind w:hanging="0" w:left="0" w:right="0"/>
      <w:jc w:val="both"/>
    </w:pPr>
    <w:rPr>
      <w:rFonts w:ascii="XO Thames" w:hAnsi="XO Thames" w:eastAsia="NSimSun" w:cs="Mangal"/>
      <w:i/>
      <w:color w:val="000000"/>
      <w:spacing w:val="0"/>
      <w:kern w:val="0"/>
      <w:sz w:val="24"/>
      <w:szCs w:val="20"/>
      <w:lang w:val="ru-RU" w:eastAsia="zh-CN" w:bidi="hi-IN"/>
    </w:rPr>
  </w:style>
  <w:style w:type="paragraph" w:styleId="ListLabel331">
    <w:name w:val="ListLabel 33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21">
    <w:name w:val="WW8Num2z21"/>
    <w:link w:val="WW8Num2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yle1411">
    <w:name w:val="Style141"/>
    <w:basedOn w:val="Normal"/>
    <w:link w:val="Style141"/>
    <w:qFormat/>
    <w:pPr>
      <w:spacing w:lineRule="exact" w:line="343"/>
      <w:ind w:firstLine="566" w:left="0" w:right="0"/>
      <w:jc w:val="left"/>
    </w:pPr>
    <w:rPr/>
  </w:style>
  <w:style w:type="paragraph" w:styleId="117">
    <w:name w:val="Название11"/>
    <w:basedOn w:val="Normal"/>
    <w:link w:val="12"/>
    <w:qFormat/>
    <w:pPr>
      <w:spacing w:before="120" w:after="120"/>
    </w:pPr>
    <w:rPr>
      <w:i/>
      <w:sz w:val="28"/>
    </w:rPr>
  </w:style>
  <w:style w:type="paragraph" w:styleId="WW8Num2z41">
    <w:name w:val="WW8Num2z41"/>
    <w:link w:val="WW8Num2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701">
    <w:name w:val="xl701"/>
    <w:basedOn w:val="Normal"/>
    <w:link w:val="Xl70"/>
    <w:qFormat/>
    <w:pPr>
      <w:spacing w:lineRule="auto" w:line="240" w:before="280" w:after="280"/>
    </w:pPr>
    <w:rPr>
      <w:rFonts w:ascii="Times New Roman" w:hAnsi="Times New Roman"/>
      <w:sz w:val="16"/>
    </w:rPr>
  </w:style>
  <w:style w:type="paragraph" w:styleId="DefaultParagraphFont01">
    <w:name w:val="Default Paragraph Font_01"/>
    <w:link w:val="DefaultParagraphFont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itle">
    <w:name w:val="Title"/>
    <w:next w:val="Normal"/>
    <w:uiPriority w:val="10"/>
    <w:qFormat/>
    <w:pPr>
      <w:widowControl/>
      <w:suppressAutoHyphens w:val="true"/>
      <w:bidi w:val="0"/>
      <w:spacing w:lineRule="auto" w:line="240" w:before="567" w:after="567"/>
      <w:ind w:hanging="0" w:left="0" w:right="0"/>
      <w:jc w:val="center"/>
    </w:pPr>
    <w:rPr>
      <w:rFonts w:ascii="XO Thames" w:hAnsi="XO Thames" w:eastAsia="NSimSun" w:cs="Mangal"/>
      <w:b/>
      <w:caps/>
      <w:color w:val="000000"/>
      <w:spacing w:val="0"/>
      <w:kern w:val="0"/>
      <w:sz w:val="40"/>
      <w:szCs w:val="20"/>
      <w:lang w:val="ru-RU" w:eastAsia="zh-CN" w:bidi="hi-IN"/>
    </w:rPr>
  </w:style>
  <w:style w:type="paragraph" w:styleId="WW8Num1z11">
    <w:name w:val="WW8Num1z11"/>
    <w:link w:val="WW8Num1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51">
    <w:name w:val="WW8Num3z51"/>
    <w:link w:val="WW8Num3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2">
    <w:name w:val="WW-Absatz-Standardschriftart111111112"/>
    <w:link w:val="WW-Absatz-Standardschriftart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61">
    <w:name w:val="WW8Num3z61"/>
    <w:link w:val="WW8Num3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21">
    <w:name w:val="WW8Num3z21"/>
    <w:link w:val="WW8Num3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31">
    <w:name w:val="WW8Num1z31"/>
    <w:link w:val="WW8Num1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2">
    <w:name w:val="Caption11111111111111111112"/>
    <w:basedOn w:val="Normal"/>
    <w:link w:val="Caption1111111111111111111"/>
    <w:qFormat/>
    <w:pPr>
      <w:spacing w:before="120" w:after="120"/>
    </w:pPr>
    <w:rPr>
      <w:i/>
      <w:sz w:val="24"/>
    </w:rPr>
  </w:style>
  <w:style w:type="paragraph" w:styleId="ListLabel141">
    <w:name w:val="ListLabel 14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341">
    <w:name w:val="ListLabel 34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91">
    <w:name w:val="ListLabel 19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2">
    <w:name w:val="Caption11111112"/>
    <w:basedOn w:val="Normal"/>
    <w:link w:val="Caption1111111"/>
    <w:qFormat/>
    <w:pPr>
      <w:spacing w:before="120" w:after="120"/>
    </w:pPr>
    <w:rPr>
      <w:i/>
      <w:sz w:val="24"/>
    </w:rPr>
  </w:style>
  <w:style w:type="paragraph" w:styleId="WW8Num2z61">
    <w:name w:val="WW8Num2z61"/>
    <w:link w:val="WW8Num2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8">
    <w:name w:val="Верхний колонтитул Знак1"/>
    <w:basedOn w:val="DefaultParagraphFont01"/>
    <w:link w:val="Style22"/>
    <w:qFormat/>
    <w:pPr/>
    <w:rPr/>
  </w:style>
  <w:style w:type="paragraph" w:styleId="Caption111111111111112">
    <w:name w:val="Caption111111111111112"/>
    <w:basedOn w:val="Normal"/>
    <w:link w:val="Caption11111111111111"/>
    <w:qFormat/>
    <w:pPr>
      <w:spacing w:before="120" w:after="120"/>
    </w:pPr>
    <w:rPr>
      <w:i/>
      <w:sz w:val="24"/>
    </w:rPr>
  </w:style>
  <w:style w:type="paragraph" w:styleId="Xl711">
    <w:name w:val="xl711"/>
    <w:basedOn w:val="Normal"/>
    <w:link w:val="Xl71"/>
    <w:qFormat/>
    <w:pPr>
      <w:spacing w:lineRule="auto" w:line="240" w:before="280" w:after="280"/>
    </w:pPr>
    <w:rPr>
      <w:rFonts w:ascii="Times New Roman" w:hAnsi="Times New Roman"/>
      <w:sz w:val="16"/>
    </w:rPr>
  </w:style>
  <w:style w:type="paragraph" w:styleId="ListLabel151">
    <w:name w:val="ListLabel 15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Xl881">
    <w:name w:val="xl881"/>
    <w:basedOn w:val="Normal"/>
    <w:link w:val="Xl88"/>
    <w:qFormat/>
    <w:pPr>
      <w:spacing w:lineRule="auto" w:line="240" w:before="280" w:after="280"/>
      <w:jc w:val="right"/>
    </w:pPr>
    <w:rPr>
      <w:rFonts w:ascii="Times New Roman" w:hAnsi="Times New Roman"/>
      <w:sz w:val="16"/>
    </w:rPr>
  </w:style>
  <w:style w:type="paragraph" w:styleId="WW8Num1z71">
    <w:name w:val="WW8Num1z71"/>
    <w:link w:val="WW8Num1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yle24">
    <w:name w:val="Содержимое врезки"/>
    <w:basedOn w:val="Normal"/>
    <w:qFormat/>
    <w:pPr/>
    <w:rPr/>
  </w:style>
  <w:style w:type="table" w:default="1" w:styleId="Style_5">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TotalTime>
  <Application>LibreOffice/7.6.4.1$Windows_X86_64 LibreOffice_project/e19e193f88cd6c0525a17fb7a176ed8e6a3e2aa1</Application>
  <AppVersion>15.0000</AppVersion>
  <Pages>115</Pages>
  <Words>21825</Words>
  <Characters>156981</Characters>
  <CharactersWithSpaces>173355</CharactersWithSpaces>
  <Paragraphs>5775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2025-11-10T10:09:13Z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