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04</w:t>
      </w:r>
      <w:r>
        <w:rPr>
          <w:rFonts w:ascii="Times New Roman" w:hAnsi="Times New Roman"/>
          <w:b/>
          <w:sz w:val="28"/>
        </w:rPr>
        <w:t xml:space="preserve">.12.2025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>№ 46</w:t>
      </w:r>
      <w:r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eastAsia="ru-RU" w:bidi="ar-SA"/>
        </w:rPr>
      </w:r>
    </w:p>
    <w:p>
      <w:pPr>
        <w:pStyle w:val="Normal"/>
        <w:bidi w:val="0"/>
        <w:ind w:firstLine="70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ответственного </w:t>
      </w:r>
      <w:r>
        <w:rPr>
          <w:rFonts w:ascii="Times New Roman" w:hAnsi="Times New Roman"/>
          <w:b/>
          <w:bCs/>
          <w:sz w:val="28"/>
          <w:szCs w:val="28"/>
        </w:rPr>
        <w:t xml:space="preserve">лица </w:t>
      </w:r>
      <w:r>
        <w:rPr>
          <w:rFonts w:ascii="Times New Roman" w:hAnsi="Times New Roman"/>
          <w:b/>
          <w:bCs/>
          <w:sz w:val="28"/>
          <w:szCs w:val="28"/>
        </w:rPr>
        <w:t>за соблюдение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 xml:space="preserve"> сроков 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градостроительного законодательства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bidi w:val="0"/>
        <w:ind w:firstLine="709" w:right="0"/>
        <w:jc w:val="center"/>
        <w:rPr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bidi w:val="0"/>
        <w:ind w:firstLine="709" w:right="0"/>
        <w:jc w:val="center"/>
        <w:rPr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Style16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со</w:t>
      </w:r>
      <w:r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атьями</w:t>
      </w:r>
      <w:r>
        <w:rPr>
          <w:rFonts w:ascii="Times New Roman" w:hAnsi="Times New Roman"/>
          <w:sz w:val="28"/>
          <w:szCs w:val="28"/>
        </w:rPr>
        <w:t xml:space="preserve"> 51, 55 Градостроительного кодекса Российской Федерации  от 29 декабря 2004 </w:t>
      </w:r>
      <w:r>
        <w:rPr>
          <w:rFonts w:ascii="Times New Roman" w:hAnsi="Times New Roman"/>
          <w:sz w:val="28"/>
          <w:szCs w:val="28"/>
        </w:rPr>
        <w:t>года № 1</w:t>
      </w:r>
      <w:r>
        <w:rPr>
          <w:rFonts w:ascii="Times New Roman" w:hAnsi="Times New Roman"/>
          <w:sz w:val="28"/>
          <w:szCs w:val="28"/>
        </w:rPr>
        <w:t xml:space="preserve">90-ФЗ,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исьма департамента по архитектуре и градостроительству Краснодарского края от 20 ноября 2025 года № 71-05.1-04-9685/25 о принятии мер по соблюдению градостроительного законодательства:</w:t>
      </w:r>
    </w:p>
    <w:p>
      <w:pPr>
        <w:pStyle w:val="Style16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Назначить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cs="Times New Roman" w:ascii="Times New Roman" w:hAnsi="Times New Roman"/>
          <w:sz w:val="28"/>
          <w:szCs w:val="28"/>
          <w:lang w:val="ru-RU"/>
        </w:rPr>
        <w:t>ачальник</w:t>
      </w:r>
      <w:r>
        <w:rPr>
          <w:rFonts w:cs="Times New Roman" w:ascii="Times New Roman" w:hAnsi="Times New Roman"/>
          <w:sz w:val="28"/>
          <w:szCs w:val="28"/>
          <w:lang w:val="ru-RU"/>
        </w:rPr>
        <w:t>а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управления архитектуры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и градостроительства администрации муниципального образования Кореновский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муниципальный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район </w:t>
      </w:r>
      <w:r>
        <w:rPr>
          <w:rFonts w:cs="Times New Roman" w:ascii="Times New Roman" w:hAnsi="Times New Roman"/>
          <w:sz w:val="28"/>
          <w:szCs w:val="28"/>
          <w:lang w:val="ru-RU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val="ru-RU"/>
        </w:rPr>
        <w:t>главн</w:t>
      </w:r>
      <w:r>
        <w:rPr>
          <w:rFonts w:cs="Times New Roman" w:ascii="Times New Roman" w:hAnsi="Times New Roman"/>
          <w:sz w:val="28"/>
          <w:szCs w:val="28"/>
          <w:lang w:val="ru-RU"/>
        </w:rPr>
        <w:t>ого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архитектор</w:t>
      </w:r>
      <w:r>
        <w:rPr>
          <w:rFonts w:cs="Times New Roman" w:ascii="Times New Roman" w:hAnsi="Times New Roman"/>
          <w:sz w:val="28"/>
          <w:szCs w:val="28"/>
          <w:lang w:val="ru-RU"/>
        </w:rPr>
        <w:t>а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Милославскую Марину Григорьевну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ответственной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за соблюдением </w:t>
      </w:r>
      <w:r>
        <w:rPr>
          <w:rFonts w:cs="Times New Roman" w:ascii="Times New Roman" w:hAnsi="Times New Roman"/>
          <w:sz w:val="28"/>
          <w:szCs w:val="28"/>
          <w:lang w:val="ru-RU"/>
        </w:rPr>
        <w:t>установленных законом сроков принятия решений о выдаче разрешений на строительство, разрешений на ввод объекта в эксплуатацию или отказе в выдаче таких разрешений, в сроки определенные графиками договоров о комплексном развитии территории.</w:t>
      </w:r>
    </w:p>
    <w:p>
      <w:pPr>
        <w:pStyle w:val="Style16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>
        <w:rPr>
          <w:rFonts w:cs="Times New Roman" w:ascii="Times New Roman" w:hAnsi="Times New Roman"/>
          <w:color w:val="000000"/>
          <w:sz w:val="28"/>
          <w:szCs w:val="28"/>
          <w:lang w:val="ru-RU" w:eastAsia="ar-SA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rFonts w:eastAsia="Lucida Sans Unicode" w:cs="Tahoma" w:ascii="Times New Roman" w:hAnsi="Times New Roman"/>
          <w:color w:val="000000"/>
          <w:sz w:val="28"/>
          <w:szCs w:val="28"/>
          <w:lang w:eastAsia="en-US" w:bidi="en-US"/>
        </w:rPr>
        <w:t xml:space="preserve"> разместить настоящее распоряжение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eastAsia="SimSun;宋体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/>
        </w:rPr>
        <w:t xml:space="preserve">Контроль за выполнением настоящего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распоряжения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/>
        </w:rPr>
        <w:t xml:space="preserve"> возложить на заместителя главы муниципального образования Кореновский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/>
        </w:rPr>
        <w:t xml:space="preserve">муниципальный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/>
        </w:rPr>
        <w:t xml:space="preserve"> район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/>
        </w:rPr>
        <w:t xml:space="preserve">Краснодарского края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/>
        </w:rPr>
        <w:t>Б.И. Сторчун.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Настоящее распоряжение вступает в силу со дня его подписания.</w:t>
      </w:r>
    </w:p>
    <w:p>
      <w:pPr>
        <w:pStyle w:val="Style16"/>
        <w:bidi w:val="0"/>
        <w:jc w:val="both"/>
        <w:rPr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Style16"/>
        <w:bidi w:val="0"/>
        <w:jc w:val="both"/>
        <w:rPr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right="4253"/>
        <w:jc w:val="left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right="4253"/>
        <w:jc w:val="left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tabs>
          <w:tab w:val="clear" w:pos="709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tabs>
          <w:tab w:val="clear" w:pos="709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Краснодарского края                                                                     </w:t>
      </w:r>
      <w:r>
        <w:rPr>
          <w:rStyle w:val="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 </w:t>
      </w:r>
      <w:r>
        <w:rPr>
          <w:rStyle w:val="Style12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А.Е. Дружинкин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48" w:footer="0" w:bottom="1134"/>
      <w:pgNumType w:fmt="decimal"/>
      <w:formProt w:val="false"/>
      <w:titlePg/>
      <w:textDirection w:val="lrTb"/>
      <w:docGrid w:type="default" w:linePitch="10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  <w:p>
    <w:pPr>
      <w:pStyle w:val="Header"/>
      <w:bidi w:val="0"/>
      <w:spacing w:lineRule="auto" w:line="240" w:before="0" w:after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  <w:p>
    <w:pPr>
      <w:pStyle w:val="Header"/>
      <w:bidi w:val="0"/>
      <w:spacing w:lineRule="auto" w:line="240" w:before="0" w:after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spacing w:lineRule="exact" w:line="326" w:before="5" w:after="0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spacing w:lineRule="exact" w:line="317" w:before="0" w:after="0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character" w:styleId="Style12">
    <w:name w:val="Основной шрифт абзаца"/>
    <w:qFormat/>
    <w:rPr/>
  </w:style>
  <w:style w:type="character" w:styleId="Hyperlink">
    <w:name w:val="Hyperlink"/>
    <w:rPr>
      <w:color w:val="000080"/>
      <w:u w:val="single"/>
    </w:rPr>
  </w:style>
  <w:style w:type="character" w:styleId="Style13">
    <w:name w:val="Цветовое выделение для Текст"/>
    <w:qFormat/>
    <w:rPr>
      <w:sz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Нормальный"/>
    <w:basedOn w:val="Normal"/>
    <w:qFormat/>
    <w:pPr/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117</TotalTime>
  <Application>LibreOffice/7.6.4.1$Windows_X86_64 LibreOffice_project/e19e193f88cd6c0525a17fb7a176ed8e6a3e2aa1</Application>
  <AppVersion>15.0000</AppVersion>
  <Pages>1</Pages>
  <Words>184</Words>
  <Characters>1481</Characters>
  <CharactersWithSpaces>1829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2025-11-21T12:48:32Z</dcterms:created>
  <dc:creator/>
  <dc:description/>
  <dc:language>ru-RU</dc:language>
  <cp:lastModifiedBy/>
  <cp:lastPrinted>2025-11-28T11:08:21Z</cp:lastPrinted>
  <dcterms:modified xsi:type="dcterms:W3CDTF">2025-12-09T12:14:18Z</dcterms:modified>
  <cp:revision>32</cp:revision>
  <dc:subject/>
  <dc:title/>
</cp:coreProperties>
</file>