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04.12.2025                                                                                                                           № 1705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Об определении границ, прилегающих территорий</w:t>
      </w:r>
      <w:r>
        <w:rPr>
          <w:rFonts w:cs="Times New Roman" w:ascii="Times New Roman" w:hAnsi="Times New Roman"/>
          <w:b/>
          <w:bCs/>
          <w:sz w:val="28"/>
          <w:szCs w:val="28"/>
        </w:rPr>
        <w:t>, на которых не допускается розничная  продажа алкогольной продукции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и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розничная продажа алкогольной продукции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при оказании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услуг общественного питания, на территории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муниципального образования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Кореновский муниципальный район Краснодарского края</w:t>
      </w:r>
    </w:p>
    <w:p>
      <w:pPr>
        <w:pStyle w:val="ConsPlusTitle"/>
        <w:ind w:firstLine="709" w:right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 w:right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680" w:right="5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Style w:val="0pt"/>
          <w:b w:val="false"/>
          <w:bCs w:val="false"/>
          <w:sz w:val="28"/>
          <w:szCs w:val="28"/>
        </w:rPr>
        <w:t xml:space="preserve">В соответствии с Федеральным законом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 декабря 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 при оказании  услуг  общественного  питания», Законом Краснодарского края от 4 июня 2012 г. № 2497-КЗ «Об установлении ограничений в сфере розничной продажи алкогольной продукции и безалкогольных тонизирующих напитков», в целях предупреждения и пресечения нарушений законодательства в области розничной продажи алкогольной продукции на территории  муниципального образования Кореновский муниципальный район Краснодарского края, администрация муниципального образования  Кореновский муниципальный район Краснодарского края  </w:t>
      </w:r>
      <w:r>
        <w:rPr>
          <w:rStyle w:val="0pt"/>
          <w:b w:val="false"/>
          <w:bCs w:val="false"/>
          <w:spacing w:val="20"/>
          <w:sz w:val="28"/>
          <w:szCs w:val="28"/>
        </w:rPr>
        <w:t>п о с т а н о в л я е т</w:t>
      </w:r>
      <w:r>
        <w:rPr>
          <w:rStyle w:val="0pt"/>
          <w:b w:val="false"/>
          <w:bCs w:val="false"/>
          <w:sz w:val="28"/>
          <w:szCs w:val="28"/>
        </w:rPr>
        <w:t>:</w:t>
      </w:r>
    </w:p>
    <w:p>
      <w:pPr>
        <w:pStyle w:val="ConsPlusNormal"/>
        <w:ind w:firstLine="68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1. 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Определить расстояние до границ прилегающих территорий, на которых не допускается розничная продажа алкогольной продукции, расположенных </w:t>
      </w:r>
      <w:r>
        <w:rPr>
          <w:rStyle w:val="0pt"/>
          <w:b w:val="false"/>
          <w:bCs w:val="false"/>
          <w:sz w:val="28"/>
          <w:szCs w:val="28"/>
        </w:rPr>
        <w:t>на территории  муниципального образования Кореновский муниципальный район Краснодарского кра</w:t>
      </w:r>
      <w:r>
        <w:rPr>
          <w:rStyle w:val="0pt"/>
          <w:b w:val="false"/>
          <w:bCs w:val="false"/>
          <w:sz w:val="28"/>
          <w:szCs w:val="28"/>
          <w:shd w:fill="auto" w:val="clear"/>
        </w:rPr>
        <w:t>я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, от:</w:t>
      </w:r>
    </w:p>
    <w:p>
      <w:pPr>
        <w:pStyle w:val="ConsPlusTitle"/>
        <w:ind w:firstLine="708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1) </w:t>
      </w:r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- 30 метров;</w:t>
      </w:r>
    </w:p>
    <w:p>
      <w:pPr>
        <w:pStyle w:val="ConsPlusTitle"/>
        <w:ind w:firstLine="708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2) </w:t>
      </w:r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>к зданиям, строениям, сооружениям, помещениям, находящимся во владении и (или) пользовании организаций, осуществляющих обучение несовершеннолетних;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- 30 метров;</w:t>
      </w:r>
    </w:p>
    <w:p>
      <w:pPr>
        <w:pStyle w:val="ConsPlusTitle"/>
        <w:ind w:firstLine="708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3) </w:t>
      </w:r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- 30 метров;</w:t>
      </w:r>
    </w:p>
    <w:p>
      <w:pPr>
        <w:pStyle w:val="ConsPlusTitle"/>
        <w:ind w:firstLine="708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4) </w:t>
      </w:r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>спортивных сооружений, которые являются объектами недвижимости и права на которые зарегистрированы в установленном порядке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- 30 метров; </w:t>
      </w:r>
    </w:p>
    <w:p>
      <w:pPr>
        <w:pStyle w:val="ConsPlusTitle"/>
        <w:ind w:firstLine="708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5) </w:t>
      </w:r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на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- 30 метров;</w:t>
      </w:r>
    </w:p>
    <w:p>
      <w:pPr>
        <w:pStyle w:val="ConsPlusTitle"/>
        <w:ind w:firstLine="708" w:right="0"/>
        <w:jc w:val="both"/>
        <w:rPr>
          <w:rStyle w:val="Style19"/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6)  </w:t>
      </w:r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на вокзалах, в аэропортах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- 30 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етров;</w:t>
      </w:r>
    </w:p>
    <w:p>
      <w:pPr>
        <w:pStyle w:val="ConsPlusTitle"/>
        <w:ind w:firstLine="708" w:right="0"/>
        <w:jc w:val="both"/>
        <w:rPr>
          <w:rStyle w:val="Style19"/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7) мест нахождения источников повышенной опасности, определяемых органами исполнительной власти Краснодарского края, уполномоченными главой администрации (губернатором) Краснодарского края, в порядке, установленном </w:t>
      </w:r>
      <w:hyperlink r:id="rId3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</w:rPr>
          <w:t>постановлением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Правительства Российской Федерации от 23.12.2020 N 2219 "О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питания" - 30 метров.</w:t>
      </w:r>
    </w:p>
    <w:p>
      <w:pPr>
        <w:pStyle w:val="Normal"/>
        <w:spacing w:before="0" w:after="0"/>
        <w:jc w:val="both"/>
        <w:rPr>
          <w:rStyle w:val="Style19"/>
          <w:rFonts w:ascii="Times New Roman" w:hAnsi="Times New Roman" w:cs="Times New Roman"/>
          <w:sz w:val="28"/>
          <w:szCs w:val="28"/>
        </w:rPr>
      </w:pP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ab/>
        <w:t xml:space="preserve">2. Определить расстояние до границ прилегающих территорий, на которых не допускается розничная продажа алкогольной продукции при оказании услуг общественного питания, расположенных </w:t>
      </w:r>
      <w:r>
        <w:rPr>
          <w:rStyle w:val="0pt"/>
          <w:rFonts w:eastAsia="SimSun;宋体"/>
          <w:b w:val="false"/>
          <w:bCs w:val="false"/>
          <w:sz w:val="28"/>
          <w:szCs w:val="28"/>
        </w:rPr>
        <w:t xml:space="preserve">на территории </w:t>
      </w:r>
      <w:r>
        <w:rPr>
          <w:rStyle w:val="0pt"/>
          <w:b w:val="false"/>
          <w:bCs w:val="false"/>
          <w:sz w:val="28"/>
          <w:szCs w:val="28"/>
        </w:rPr>
        <w:t xml:space="preserve"> </w:t>
      </w:r>
      <w:r>
        <w:rPr>
          <w:rStyle w:val="0pt"/>
          <w:rFonts w:eastAsia="SimSun;宋体"/>
          <w:b w:val="false"/>
          <w:bCs w:val="false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, от:</w:t>
      </w:r>
    </w:p>
    <w:p>
      <w:pPr>
        <w:pStyle w:val="Normal"/>
        <w:spacing w:before="0" w:after="0"/>
        <w:jc w:val="both"/>
        <w:rPr>
          <w:rStyle w:val="Style19"/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ab/>
        <w:t xml:space="preserve">1) организаций и объектов,  указанные в </w:t>
      </w:r>
      <w:hyperlink w:anchor="sub_1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</w:rPr>
          <w:t>пункте 1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 xml:space="preserve"> настоящего постановления;</w:t>
      </w:r>
    </w:p>
    <w:p>
      <w:pPr>
        <w:pStyle w:val="Normal"/>
        <w:spacing w:before="0" w:after="0"/>
        <w:jc w:val="both"/>
        <w:rPr/>
      </w:pP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ab/>
        <w:t xml:space="preserve">2) объектов общественного питания, указанных в </w:t>
      </w:r>
      <w:hyperlink r:id="rId4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  <w:shd w:fill="FFFFFF" w:val="clear"/>
          </w:rPr>
          <w:t>ч. 6 ст. 4.1</w:t>
        </w:r>
      </w:hyperlink>
      <w:r>
        <w:rPr>
          <w:rStyle w:val="Hyperlink"/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shd w:fill="FFFFFF" w:val="clear"/>
        </w:rPr>
        <w:t>, ч. 3 ст. 4.2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Закона Краснодарского края от 04.06.2012 N 2497-КЗ "Об установлении ограничений в сфере розничной продажи алкогольной продукции и безалкогольных тонизирующих напитков"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 на прилегающих к ним территориях, допускается только в указанных объектах общественного питания, имеющих зал обслуживания посетителей общей площадью не менее 50 квадратных  метров  - 20 метров.</w:t>
      </w:r>
    </w:p>
    <w:p>
      <w:pPr>
        <w:pStyle w:val="ConsPlusNormal"/>
        <w:jc w:val="both"/>
        <w:rPr>
          <w:rStyle w:val="Style19"/>
        </w:rPr>
      </w:pP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ab/>
        <w:t>3. Запрет на розничную продажу алкогольной продукции и розничную продажу алкогольной продукции при оказании услуг общественного питания распространяется на территории, прилегающие к зданиям, строениям, сооружениям, указанным в подпунктах</w:t>
      </w:r>
      <w:hyperlink w:anchor="sub_12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  <w:shd w:fill="FFFFFF" w:val="clear"/>
          </w:rPr>
          <w:t xml:space="preserve"> первом</w:t>
        </w:r>
      </w:hyperlink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- четвертом</w:t>
      </w:r>
      <w:hyperlink w:anchor="sub_12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  <w:shd w:fill="FFFFFF" w:val="clear"/>
          </w:rPr>
          <w:t xml:space="preserve"> пункта 1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настоящего постановления, в которых непосредственно осуществляются соответствующие виды деятельности.</w:t>
      </w:r>
      <w:r>
        <w:rPr>
          <w:rStyle w:val="Pt-a0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ab/>
      </w:r>
    </w:p>
    <w:p>
      <w:pPr>
        <w:pStyle w:val="Normal"/>
        <w:spacing w:before="0" w:after="0"/>
        <w:jc w:val="both"/>
        <w:rPr/>
      </w:pPr>
      <w:r>
        <w:rPr>
          <w:rStyle w:val="Style19"/>
          <w:b w:val="false"/>
          <w:bCs w:val="false"/>
        </w:rPr>
        <w:tab/>
      </w:r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>4. Определить расчёт расстояния до границ прилегающих территорий:</w:t>
      </w:r>
    </w:p>
    <w:p>
      <w:pPr>
        <w:pStyle w:val="Normal"/>
        <w:spacing w:before="0" w:after="0"/>
        <w:jc w:val="both"/>
        <w:rPr/>
      </w:pPr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ab/>
      </w:r>
      <w:bookmarkStart w:id="0" w:name="sub_41"/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 xml:space="preserve">1) при наличии территории, границы которой обозначены ограждением (объектами искусственного происхождения), прилегающей к зданию, строению, сооружению, помещению, в котором расположены организации и (или) объекты, указанные в </w:t>
      </w:r>
      <w:hyperlink w:anchor="sub_1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</w:rPr>
          <w:t>пунктах 1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 xml:space="preserve">, </w:t>
      </w:r>
      <w:hyperlink w:anchor="sub_2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</w:rPr>
          <w:t>2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 xml:space="preserve"> настоящего постановления (далее - обособленная территория), - от входа (входов) для посетителей на обособленную территорию;</w:t>
      </w:r>
    </w:p>
    <w:p>
      <w:pPr>
        <w:pStyle w:val="Normal"/>
        <w:spacing w:before="0" w:after="0"/>
        <w:jc w:val="both"/>
        <w:rPr>
          <w:rStyle w:val="Style19"/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bookmarkEnd w:id="0"/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ab/>
      </w:r>
      <w:bookmarkStart w:id="1" w:name="sub_42"/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 xml:space="preserve">2) при отсутствии обособленной территории - от входа (входов) для посетителей в организации и объекты, указанные в </w:t>
      </w:r>
      <w:hyperlink w:anchor="sub_1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</w:rPr>
          <w:t>пунктах 1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 xml:space="preserve">, </w:t>
      </w:r>
      <w:hyperlink w:anchor="sub_2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</w:rPr>
          <w:t>2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 xml:space="preserve"> настоящего постановления.</w:t>
      </w:r>
    </w:p>
    <w:p>
      <w:pPr>
        <w:pStyle w:val="Normal"/>
        <w:spacing w:before="0" w:after="0"/>
        <w:jc w:val="both"/>
        <w:rPr>
          <w:rStyle w:val="Style19"/>
          <w:rFonts w:ascii="Times New Roman" w:hAnsi="Times New Roman" w:cs="Times New Roman"/>
          <w:sz w:val="28"/>
          <w:szCs w:val="28"/>
        </w:rPr>
      </w:pPr>
      <w:bookmarkEnd w:id="1"/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ab/>
        <w:t xml:space="preserve">Определить способ расчёта расстояния от организаций и объектов, указанных в </w:t>
      </w:r>
      <w:hyperlink w:anchor="sub_1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  <w:shd w:fill="FFFFFF" w:val="clear"/>
          </w:rPr>
          <w:t>пунктах 1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, </w:t>
      </w:r>
      <w:hyperlink w:anchor="sub_2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  <w:shd w:fill="FFFFFF" w:val="clear"/>
          </w:rPr>
          <w:t>2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настоящего постановления, до границ прилегающих территорий по прямой (кратчайшее расстояние) от входа (входов) для посетителей на обособленную территорию (при наличии таковой) или входа (входов) для посетителей в здание, строение, сооружение, помещение, в котором расположены организации и (или) объекты, указанные в </w:t>
      </w:r>
      <w:hyperlink w:anchor="sub_1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  <w:shd w:fill="FFFFFF" w:val="clear"/>
          </w:rPr>
          <w:t>пунктах 1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, </w:t>
      </w:r>
      <w:hyperlink w:anchor="sub_2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  <w:shd w:fill="FFFFFF" w:val="clear"/>
          </w:rPr>
          <w:t>2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настоящего постановления (при отсутствии обособленной территории).</w:t>
      </w:r>
    </w:p>
    <w:p>
      <w:pPr>
        <w:pStyle w:val="Normal"/>
        <w:spacing w:before="0" w:after="0"/>
        <w:jc w:val="both"/>
        <w:rPr/>
      </w:pPr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ab/>
        <w:t xml:space="preserve">5. Перечень организаций и объектов, указанных в </w:t>
      </w:r>
      <w:hyperlink w:anchor="sub_1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</w:rPr>
          <w:t>пунктах 1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 xml:space="preserve">, </w:t>
      </w:r>
      <w:hyperlink w:anchor="sub_2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</w:rPr>
          <w:t>2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 xml:space="preserve"> настоящего постановления (за исключением объектов, указанных в </w:t>
      </w:r>
      <w:r>
        <w:rPr>
          <w:rStyle w:val="Style20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подпункте 9 пункта 1 </w:t>
      </w:r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 xml:space="preserve">настоящего постановления), с указанием их наименования и местонахождения (далее - Перечень) размещается управление архитектуры и градостроительства администрации муниципального образования Кореновский муниципальный район Краснодарского края (далее - управление архитектуры) на </w:t>
      </w:r>
      <w:hyperlink r:id="rId5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</w:rPr>
          <w:t>официальном Интернет-портале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 xml:space="preserve">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spacing w:before="0" w:after="0"/>
        <w:jc w:val="both"/>
        <w:rPr>
          <w:rStyle w:val="Style19"/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ab/>
      </w:r>
      <w:r>
        <w:rPr>
          <w:rStyle w:val="Pt-a0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Управлению образования 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администрации муниципального образования Кореновский муниципальный район Краснодарского края</w:t>
      </w:r>
      <w:r>
        <w:rPr>
          <w:rStyle w:val="Pt-a0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; отделу культуры 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администрации муниципального образования Кореновский муниципальный район Краснодарского края</w:t>
      </w:r>
      <w:r>
        <w:rPr>
          <w:rStyle w:val="Pt-a0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; отделу по  социальным вопросам 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администрации муниципального образования Кореновский муниципальный район Краснодарского края</w:t>
      </w:r>
      <w:r>
        <w:rPr>
          <w:rStyle w:val="Pt-a0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;  отделу   по   физической   культуре    и   спорту 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администрации муниципального образования Кореновский муниципальный район Краснодарского края</w:t>
      </w:r>
      <w:r>
        <w:rPr>
          <w:rStyle w:val="Pt-a0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;   отделу  по  ГО и ЧС, взаимодействию с правоохранительными органами и межнациональным отношениям 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администрации муниципального образования Кореновский муниципальный район Краснодарского края</w:t>
      </w:r>
      <w:r>
        <w:rPr>
          <w:rStyle w:val="Pt-a0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; отделу строительства 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администрации муниципального образования Кореновский муниципальный район Краснодарского края</w:t>
      </w:r>
      <w:r>
        <w:rPr>
          <w:rStyle w:val="Pt-a0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; отделу жилищно-коммунального хозяйства, транспорта и связи 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администрации муниципального образования Кореновский муниципальный район Краснодарского края</w:t>
      </w:r>
      <w:bookmarkStart w:id="2" w:name="sub_52"/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 xml:space="preserve"> (далее - органы администрации) в целях актуализации Перечня ежеквартально, в срок не позднее 10 числа месяца, следующего за отчётным кварталом, направляют в управление архитектуры информацию о создании (ликвидации) организаций и (или) объектов, указанных в </w:t>
      </w:r>
      <w:hyperlink w:anchor="sub_1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</w:rPr>
          <w:t>пунктах 1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 xml:space="preserve">, </w:t>
      </w:r>
      <w:hyperlink w:anchor="sub_2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</w:rPr>
          <w:t>2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sz w:val="28"/>
          <w:szCs w:val="28"/>
        </w:rPr>
        <w:t xml:space="preserve"> настоящего постановления.</w:t>
      </w:r>
    </w:p>
    <w:p>
      <w:pPr>
        <w:pStyle w:val="Normal"/>
        <w:spacing w:before="0" w:after="0"/>
        <w:jc w:val="both"/>
        <w:rPr>
          <w:rStyle w:val="Style19"/>
          <w:rFonts w:ascii="Times New Roman" w:hAnsi="Times New Roman" w:cs="Times New Roman"/>
          <w:color w:val="000000"/>
          <w:sz w:val="28"/>
          <w:szCs w:val="28"/>
        </w:rPr>
      </w:pPr>
      <w:bookmarkEnd w:id="2"/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ab/>
        <w:t xml:space="preserve">При направлении в управление архитектуры информации о создании организаций и (или) объектов, указанных в </w:t>
      </w:r>
      <w:hyperlink w:anchor="sub_1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  <w:shd w:fill="FFFFFF" w:val="clear"/>
          </w:rPr>
          <w:t>пунктах 1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, </w:t>
      </w:r>
      <w:hyperlink w:anchor="sub_2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  <w:u w:val="none"/>
            <w:shd w:fill="FFFFFF" w:val="clear"/>
          </w:rPr>
          <w:t>2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настоящего постановления, в зависимости от их вида и назначения органы администрации указывают в такой информации расстояние до границ прилегающих территорий, на которых не допускается розничная продажа алкогольной продукции, и расстояние до границ прилегающих территорий, на которых не допускается розничная продажа алкогольной продукции при оказании услуг общественного питания, расположенных на территории муниципального образования Кореновский муниципальный район Краснодарского края - 30 кв. м и 20 кв. м соответственно, а также прилагают к ней графический материал с обозначением на нём входа (входов) на обособленную территорию (при наличии таковой) или входа (входов) в организации и объекты, указанные в пунктах 1, 2 настоящего постановления (при отсутствии обособленной территории), от которых необходимо установить расстояния до границ прилегающих территорий, на которых не допускается розничная продажа алкогольной продукции, и расстояния до границ прилегающих территорий, на которых не допускается розничная продажа алкогольной продукции при оказании услуг общественного питания, расположенных на территории муниципального образования Кореновский муниципальный район Краснодарского края.</w:t>
      </w:r>
    </w:p>
    <w:p>
      <w:pPr>
        <w:pStyle w:val="Normal"/>
        <w:spacing w:before="0" w:after="0"/>
        <w:jc w:val="both"/>
        <w:rPr/>
      </w:pP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ab/>
        <w:t>У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правление архитектуры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в срок не позднее 30 календарных дней с момента получения информации, указанной в </w:t>
      </w:r>
      <w:hyperlink w:anchor="sub_52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</w:rPr>
          <w:t>абзаце втором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настоящего пункта, вносит соответствующие изменения в Перечень, а также осуществляет подготовку геодезических отчётов (полевых) измерений с приложением каталога координат поворотных точек границ прилегающих территорий от организаций и объектов, указанных в </w:t>
      </w:r>
      <w:hyperlink w:anchor="sub_1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</w:rPr>
          <w:t>пунктах 1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, </w:t>
      </w:r>
      <w:hyperlink w:anchor="sub_2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8"/>
            <w:szCs w:val="28"/>
          </w:rPr>
          <w:t>2</w:t>
        </w:r>
      </w:hyperlink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настоящего постановления, и обеспечивает их размещение в государственной информационной системе обеспечения градостроительной деятельности.</w:t>
      </w:r>
    </w:p>
    <w:p>
      <w:pPr>
        <w:pStyle w:val="Normal"/>
        <w:spacing w:before="0" w:after="0"/>
        <w:jc w:val="both"/>
        <w:rPr/>
      </w:pP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6. </w:t>
      </w:r>
      <w:r>
        <w:rPr>
          <w:rStyle w:val="Pt-a0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Признать утратившим силу постановление администрации муниципального образования Кореновский район от 01 н</w:t>
      </w:r>
      <w:r>
        <w:rPr>
          <w:rStyle w:val="Pt-a0"/>
          <w:rFonts w:eastAsia="WenQuanYi Micro Hei;MS Gothic" w:cs="Times New Roman" w:ascii="Times New Roman" w:hAnsi="Times New Roman"/>
          <w:b w:val="false"/>
          <w:bCs w:val="false"/>
          <w:sz w:val="28"/>
          <w:szCs w:val="24"/>
          <w:lang w:eastAsia="zh-CN" w:bidi="hi-IN"/>
        </w:rPr>
        <w:t>оября</w:t>
      </w:r>
      <w:r>
        <w:rPr>
          <w:rStyle w:val="Pt-a0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2018 года № 1489 «Об определении границ прилегающих к некоторым  организациям и объектам территорий, на которых не допускается розничная продажа алкогольной продукции на территории  муниципального образования Кореновский район».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Pt-a0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ab/>
        <w:t xml:space="preserve">7. </w:t>
      </w:r>
      <w:r>
        <w:rPr>
          <w:rStyle w:val="0pt"/>
          <w:rFonts w:eastAsia="Calibri"/>
          <w:b w:val="false"/>
          <w:bCs w:val="false"/>
          <w:sz w:val="28"/>
          <w:szCs w:val="28"/>
          <w:shd w:fill="auto" w:val="clear"/>
        </w:rPr>
        <w:t xml:space="preserve">Управлению службы протокола и информационной политики администрации </w:t>
      </w:r>
      <w:r>
        <w:rPr>
          <w:rStyle w:val="Style19"/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Style w:val="Pt-a0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обнародовать  настоящее постановление в установленном порядке и разместить на официальном сайте администрации 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Style w:val="Pt-a0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>
      <w:pPr>
        <w:pStyle w:val="ConsPlusTitle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8. Контроль за выполнением настоящего постановления возложить на заместителя главы администрации муниципального образования Кореновский муниципальный район Краснодарского края С.В. Колупайко.</w:t>
      </w:r>
    </w:p>
    <w:p>
      <w:pPr>
        <w:pStyle w:val="Normal"/>
        <w:shd w:fill="FFFFFF" w:val="clear"/>
        <w:spacing w:lineRule="auto" w:line="240" w:before="0" w:after="160"/>
        <w:ind w:firstLine="709" w:right="0"/>
        <w:contextualSpacing/>
        <w:jc w:val="both"/>
        <w:rPr>
          <w:rFonts w:ascii="Times New Roman" w:hAnsi="Times New Roman" w:cs="Times New Roman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9. Настоящее постановление вступает в силу с 1 марта 2026 года, но не ранее чем по истечении девяноста дней после дня его официального опубликования. </w:t>
      </w:r>
    </w:p>
    <w:p>
      <w:pPr>
        <w:pStyle w:val="Normal"/>
        <w:shd w:fill="FFFFFF" w:val="clear"/>
        <w:tabs>
          <w:tab w:val="clear" w:pos="708"/>
          <w:tab w:val="left" w:pos="1008" w:leader="none"/>
          <w:tab w:val="left" w:pos="8080" w:leader="none"/>
        </w:tabs>
        <w:spacing w:lineRule="auto" w:line="240" w:before="0" w:after="16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00" w:val="clear"/>
        </w:rPr>
      </w:r>
    </w:p>
    <w:p>
      <w:pPr>
        <w:pStyle w:val="Normal"/>
        <w:shd w:fill="FFFFFF" w:val="clear"/>
        <w:tabs>
          <w:tab w:val="clear" w:pos="708"/>
          <w:tab w:val="left" w:pos="1008" w:leader="none"/>
          <w:tab w:val="left" w:pos="8080" w:leader="none"/>
        </w:tabs>
        <w:spacing w:lineRule="auto" w:line="240" w:before="0" w:after="16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00" w:val="clear"/>
        </w:rPr>
      </w:r>
    </w:p>
    <w:p>
      <w:pPr>
        <w:pStyle w:val="Normal"/>
        <w:shd w:fill="FFFFFF" w:val="clear"/>
        <w:tabs>
          <w:tab w:val="clear" w:pos="708"/>
          <w:tab w:val="left" w:pos="1008" w:leader="none"/>
          <w:tab w:val="left" w:pos="8080" w:leader="none"/>
        </w:tabs>
        <w:spacing w:lineRule="auto" w:line="240" w:before="0" w:after="16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00" w:val="clear"/>
        </w:rPr>
      </w:r>
    </w:p>
    <w:p>
      <w:pPr>
        <w:pStyle w:val="Normal"/>
        <w:shd w:fill="FFFFFF" w:val="clear"/>
        <w:tabs>
          <w:tab w:val="clear" w:pos="708"/>
          <w:tab w:val="left" w:pos="1008" w:leader="none"/>
          <w:tab w:val="left" w:pos="8080" w:leader="none"/>
        </w:tabs>
        <w:spacing w:lineRule="auto" w:line="240" w:before="0" w:after="16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Исполняющий обязанности главы                                                          муниципального образования                     </w:t>
      </w:r>
    </w:p>
    <w:p>
      <w:pPr>
        <w:pStyle w:val="Normal"/>
        <w:shd w:fill="FFFFFF" w:val="clear"/>
        <w:tabs>
          <w:tab w:val="clear" w:pos="708"/>
          <w:tab w:val="left" w:pos="1008" w:leader="none"/>
          <w:tab w:val="left" w:pos="8080" w:leader="none"/>
        </w:tabs>
        <w:spacing w:lineRule="auto" w:line="240" w:before="0" w:after="16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Кореновский муниципальный район </w:t>
      </w:r>
    </w:p>
    <w:p>
      <w:pPr>
        <w:pStyle w:val="Normal"/>
        <w:shd w:fill="FFFFFF" w:val="clear"/>
        <w:tabs>
          <w:tab w:val="clear" w:pos="708"/>
          <w:tab w:val="left" w:pos="1008" w:leader="none"/>
          <w:tab w:val="left" w:pos="8080" w:leader="none"/>
        </w:tabs>
        <w:spacing w:lineRule="auto" w:line="240" w:before="0" w:after="16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Краснодарского края                                                                       А.Е. Дружинкин</w:t>
      </w:r>
    </w:p>
    <w:p>
      <w:pPr>
        <w:pStyle w:val="Normal"/>
        <w:shd w:fill="FFFFFF" w:val="clear"/>
        <w:tabs>
          <w:tab w:val="clear" w:pos="708"/>
          <w:tab w:val="left" w:pos="1008" w:leader="none"/>
          <w:tab w:val="left" w:pos="8080" w:leader="none"/>
        </w:tabs>
        <w:spacing w:lineRule="auto" w:line="240" w:before="0" w:after="16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00" w:val="clear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color w:val="000000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</w:pPr>
    <w:rPr>
      <w:rFonts w:ascii="Calibri" w:hAnsi="Calibri" w:eastAsia="SimSun;宋体" w:cs="Calibri"/>
      <w:color w:val="00000A"/>
      <w:sz w:val="22"/>
      <w:szCs w:val="22"/>
      <w:lang w:val="ru-RU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autoSpaceDE w:val="false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1"/>
    </w:pPr>
    <w:rPr>
      <w:b/>
      <w:sz w:val="24"/>
    </w:rPr>
  </w:style>
  <w:style w:type="character" w:styleId="WW8Num2z0">
    <w:name w:val="WW8Num2z0"/>
    <w:qFormat/>
    <w:rPr>
      <w:color w:val="000000"/>
    </w:rPr>
  </w:style>
  <w:style w:type="character" w:styleId="Style12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3">
    <w:name w:val="Верхний колонтитул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6">
    <w:name w:val="Текст примечания Знак"/>
    <w:qFormat/>
    <w:rPr>
      <w:sz w:val="20"/>
      <w:szCs w:val="20"/>
    </w:rPr>
  </w:style>
  <w:style w:type="character" w:styleId="Style17">
    <w:name w:val="Тема примечания Знак"/>
    <w:qFormat/>
    <w:rPr>
      <w:b/>
      <w:bCs/>
      <w:sz w:val="20"/>
      <w:szCs w:val="20"/>
    </w:rPr>
  </w:style>
  <w:style w:type="character" w:styleId="Pt-a0">
    <w:name w:val="pt-a0"/>
    <w:basedOn w:val="DefaultParagraphFont"/>
    <w:qFormat/>
    <w:rPr/>
  </w:style>
  <w:style w:type="character" w:styleId="Pt-a0-000000">
    <w:name w:val="pt-a0-000000"/>
    <w:basedOn w:val="DefaultParagraphFont"/>
    <w:qFormat/>
    <w:rPr/>
  </w:style>
  <w:style w:type="character" w:styleId="Style18">
    <w:name w:val="Символ нумерации"/>
    <w:qFormat/>
    <w:rPr/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 w:bidi="ru-RU"/>
    </w:rPr>
  </w:style>
  <w:style w:type="character" w:styleId="Style19">
    <w:name w:val="Цветовое выделение для Текст"/>
    <w:qFormat/>
    <w:rPr/>
  </w:style>
  <w:style w:type="character" w:styleId="1">
    <w:name w:val="Основной шрифт абзаца1"/>
    <w:qFormat/>
    <w:rPr/>
  </w:style>
  <w:style w:type="character" w:styleId="Style20">
    <w:name w:val="Гипертекстовая ссылка"/>
    <w:qFormat/>
    <w:rPr>
      <w:color w:val="106BBE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1">
    <w:name w:val="Основной текст с отступом Знак"/>
    <w:qFormat/>
    <w:rPr>
      <w:sz w:val="24"/>
      <w:szCs w:val="24"/>
    </w:rPr>
  </w:style>
  <w:style w:type="character" w:styleId="Style22">
    <w:name w:val="Основной текст Знак"/>
    <w:qFormat/>
    <w:rPr>
      <w:sz w:val="24"/>
      <w:szCs w:val="24"/>
    </w:rPr>
  </w:style>
  <w:style w:type="character" w:styleId="Apple-converted-space">
    <w:name w:val="apple-converted-space"/>
    <w:qFormat/>
    <w:rPr/>
  </w:style>
  <w:style w:type="character" w:styleId="11">
    <w:name w:val="Подзаголовок Знак1"/>
    <w:qFormat/>
    <w:rPr>
      <w:rFonts w:eastAsia="Arial Unicode MS" w:cs="Tahoma"/>
      <w:i/>
      <w:iCs/>
      <w:sz w:val="28"/>
      <w:szCs w:val="28"/>
    </w:rPr>
  </w:style>
  <w:style w:type="character" w:styleId="12">
    <w:name w:val="Название Знак1"/>
    <w:qFormat/>
    <w:rPr>
      <w:b/>
      <w:sz w:val="26"/>
      <w:lang w:val="en-US"/>
    </w:rPr>
  </w:style>
  <w:style w:type="character" w:styleId="Style23">
    <w:name w:val="Подзаголовок Знак"/>
    <w:qFormat/>
    <w:rPr>
      <w:rFonts w:ascii="Cambria" w:hAnsi="Cambria" w:eastAsia="Times New Roman" w:cs="Times New Roman"/>
      <w:sz w:val="24"/>
      <w:szCs w:val="24"/>
    </w:rPr>
  </w:style>
  <w:style w:type="character" w:styleId="Style24">
    <w:name w:val="Название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FontStyle63">
    <w:name w:val="Font Style63"/>
    <w:qFormat/>
    <w:rPr>
      <w:rFonts w:ascii="Times New Roman" w:hAnsi="Times New Roman" w:cs="Times New Roman"/>
      <w:b/>
      <w:bCs/>
      <w:sz w:val="22"/>
      <w:szCs w:val="22"/>
    </w:rPr>
  </w:style>
  <w:style w:type="character" w:styleId="13">
    <w:name w:val="Заголовок 1 Знак"/>
    <w:qFormat/>
    <w:rPr>
      <w:rFonts w:ascii="Arial" w:hAnsi="Arial" w:cs="Arial"/>
      <w:b/>
      <w:bCs/>
      <w:color w:val="26282F"/>
      <w:sz w:val="24"/>
      <w:szCs w:val="24"/>
    </w:rPr>
  </w:style>
  <w:style w:type="character" w:styleId="PageNumber">
    <w:name w:val="Page Number"/>
    <w:basedOn w:val="1"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3z0">
    <w:name w:val="WW8Num3z0"/>
    <w:qFormat/>
    <w:rPr>
      <w:color w:val="000000"/>
    </w:rPr>
  </w:style>
  <w:style w:type="character" w:styleId="WW8Num1z0">
    <w:name w:val="WW8Num1z0"/>
    <w:qFormat/>
    <w:rPr>
      <w:color w:val="000000"/>
    </w:rPr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Style27">
    <w:name w:val="Название объекта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Mangal;Courier New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suppressLineNumbers/>
      <w:spacing w:before="120" w:after="120"/>
      <w:jc w:val="left"/>
    </w:pPr>
    <w:rPr>
      <w:rFonts w:cs="Mangal;Courier New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;Courier New"/>
    </w:rPr>
  </w:style>
  <w:style w:type="paragraph" w:styleId="ConsPlusNormal">
    <w:name w:val="ConsPlusNormal"/>
    <w:qFormat/>
    <w:pPr>
      <w:widowControl w:val="false"/>
      <w:suppressAutoHyphens w:val="true"/>
      <w:bidi w:val="0"/>
    </w:pPr>
    <w:rPr>
      <w:rFonts w:ascii="Calibri" w:hAnsi="Calibri" w:eastAsia="Times New Roman" w:cs="Calibri"/>
      <w:color w:val="00000A"/>
      <w:sz w:val="22"/>
      <w:szCs w:val="20"/>
      <w:lang w:val="ru-RU" w:bidi="ar-SA" w:eastAsia="zh-CN"/>
    </w:rPr>
  </w:style>
  <w:style w:type="paragraph" w:styleId="ConsPlusTitle">
    <w:name w:val="ConsPlusTitle"/>
    <w:qFormat/>
    <w:pPr>
      <w:widowControl w:val="false"/>
      <w:suppressAutoHyphens w:val="true"/>
      <w:bidi w:val="0"/>
    </w:pPr>
    <w:rPr>
      <w:rFonts w:ascii="Calibri" w:hAnsi="Calibri" w:eastAsia="Times New Roman" w:cs="Calibri"/>
      <w:b/>
      <w:color w:val="00000A"/>
      <w:sz w:val="22"/>
      <w:szCs w:val="20"/>
      <w:lang w:val="ru-RU" w:bidi="ar-SA" w:eastAsia="zh-CN"/>
    </w:rPr>
  </w:style>
  <w:style w:type="paragraph" w:styleId="ConsPlusTitlePage">
    <w:name w:val="ConsPlusTitlePage"/>
    <w:qFormat/>
    <w:pPr>
      <w:widowControl w:val="false"/>
      <w:suppressAutoHyphens w:val="true"/>
      <w:bidi w:val="0"/>
    </w:pPr>
    <w:rPr>
      <w:rFonts w:ascii="Tahoma" w:hAnsi="Tahoma" w:eastAsia="Times New Roman" w:cs="Tahoma"/>
      <w:color w:val="00000A"/>
      <w:sz w:val="20"/>
      <w:szCs w:val="20"/>
      <w:lang w:val="ru-RU" w:bidi="ar-SA" w:eastAsia="zh-CN"/>
    </w:rPr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Pt-consplusnormal-000011">
    <w:name w:val="pt-consplusnormal-000011"/>
    <w:basedOn w:val="Normal"/>
    <w:qFormat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t-consplusnormal-000020">
    <w:name w:val="pt-consplusnormal-000020"/>
    <w:basedOn w:val="Normal"/>
    <w:qFormat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Текст1"/>
    <w:basedOn w:val="Normal"/>
    <w:qFormat/>
    <w:pPr/>
    <w:rPr>
      <w:rFonts w:ascii="Courier New" w:hAnsi="Courier New" w:cs="Courier New"/>
      <w:sz w:val="20"/>
      <w:szCs w:val="20"/>
      <w:lang w:val="ru-RU"/>
    </w:rPr>
  </w:style>
  <w:style w:type="paragraph" w:styleId="Style29">
    <w:name w:val="Таблицы (моноширинный)"/>
    <w:basedOn w:val="Normal"/>
    <w:next w:val="Normal"/>
    <w:qFormat/>
    <w:pPr>
      <w:ind w:hanging="0" w:left="0" w:right="0"/>
    </w:pPr>
    <w:rPr>
      <w:rFonts w:ascii="Courier New" w:hAnsi="Courier New" w:cs="Courier New"/>
    </w:rPr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Содержимое врезки"/>
    <w:basedOn w:val="Normal"/>
    <w:qFormat/>
    <w:pPr/>
    <w:rPr/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Style33">
    <w:name w:val="Без интервала"/>
    <w:qFormat/>
    <w:pPr>
      <w:widowControl/>
      <w:suppressAutoHyphens w:val="true"/>
      <w:bidi w:val="0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Subtitle">
    <w:name w:val="Subtitle"/>
    <w:basedOn w:val="Normal"/>
    <w:next w:val="BodyText"/>
    <w:qFormat/>
    <w:pPr>
      <w:keepNext w:val="true"/>
      <w:widowControl w:val="false"/>
      <w:autoSpaceDE w:val="false"/>
      <w:spacing w:before="240" w:after="120"/>
      <w:jc w:val="center"/>
    </w:pPr>
    <w:rPr>
      <w:rFonts w:eastAsia="Arial Unicode MS" w:cs="Tahoma"/>
      <w:i/>
      <w:iCs/>
      <w:sz w:val="28"/>
      <w:szCs w:val="28"/>
    </w:rPr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5">
    <w:name w:val="Прижатый влево"/>
    <w:basedOn w:val="Normal"/>
    <w:next w:val="Normal"/>
    <w:qFormat/>
    <w:pPr>
      <w:widowControl w:val="false"/>
      <w:autoSpaceDE w:val="false"/>
    </w:pPr>
    <w:rPr>
      <w:rFonts w:ascii="Arial" w:hAnsi="Arial" w:cs="Arial"/>
    </w:rPr>
  </w:style>
  <w:style w:type="paragraph" w:styleId="Style36">
    <w:name w:val="Нормальный (таблица)"/>
    <w:basedOn w:val="Normal"/>
    <w:next w:val="Normal"/>
    <w:qFormat/>
    <w:pPr>
      <w:widowControl w:val="false"/>
      <w:autoSpaceDE w:val="false"/>
      <w:jc w:val="both"/>
    </w:pPr>
    <w:rPr>
      <w:rFonts w:ascii="Arial" w:hAnsi="Arial"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internet.garant.ru/document/redirect/400120630/0" TargetMode="External"/><Relationship Id="rId4" Type="http://schemas.openxmlformats.org/officeDocument/2006/relationships/hyperlink" Target="https://internet.garant.ru/document/redirect/36904972/416" TargetMode="External"/><Relationship Id="rId5" Type="http://schemas.openxmlformats.org/officeDocument/2006/relationships/hyperlink" Target="https://internet.garant.ru/document/redirect/23900500/15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</TotalTime>
  <Application>LibreOffice/7.6.4.1$Windows_X86_64 LibreOffice_project/e19e193f88cd6c0525a17fb7a176ed8e6a3e2aa1</Application>
  <AppVersion>15.0000</AppVersion>
  <Pages>5</Pages>
  <Words>1324</Words>
  <Characters>9936</Characters>
  <CharactersWithSpaces>11554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2018-08-08T07:07:00Z</dcterms:created>
  <dc:creator>Коцарева Марина Николаевна</dc:creator>
  <dc:description/>
  <cp:keywords/>
  <dc:language>ru-RU</dc:language>
  <cp:lastModifiedBy/>
  <cp:lastPrinted>2025-12-08T17:23:00Z</cp:lastPrinted>
  <dcterms:modified xsi:type="dcterms:W3CDTF">2025-12-15T10:14:24Z</dcterms:modified>
  <cp:revision>5</cp:revision>
  <dc:subject/>
  <dc:title/>
</cp:coreProperties>
</file>