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tabs>
          <w:tab w:val="clear" w:pos="709"/>
          <w:tab w:val="left" w:pos="4428" w:leader="none"/>
        </w:tabs>
        <w:suppressAutoHyphens w:val="true"/>
        <w:spacing w:lineRule="auto" w:line="240" w:before="0" w:after="0"/>
        <w:ind w:right="0"/>
        <w:jc w:val="center"/>
        <w:rPr/>
      </w:pPr>
      <w:r>
        <w:rPr/>
        <w:drawing>
          <wp:inline distT="0" distB="0" distL="0" distR="0">
            <wp:extent cx="640715" cy="73787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378" t="-1104" r="-1378" b="-1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uppressAutoHyphens w:val="true"/>
        <w:spacing w:lineRule="auto" w:line="240" w:before="0" w:after="0"/>
        <w:contextualSpacing/>
        <w:jc w:val="center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cs="Times New Roman"/>
          <w:b/>
          <w:color w:val="000000"/>
          <w:sz w:val="28"/>
        </w:rPr>
        <w:t>КРАСНОДАРСКОГО  КРАЯ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12"/>
        </w:rPr>
      </w:pPr>
      <w:r>
        <w:rPr>
          <w:rFonts w:cs="Times New Roman"/>
          <w:b/>
          <w:color w:val="000000"/>
          <w:sz w:val="12"/>
        </w:rPr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ascii="Times New Roman" w:hAnsi="Times New Roman" w:cs="Times New Roman"/>
          <w:b/>
          <w:color w:val="000000"/>
          <w:sz w:val="36"/>
        </w:rPr>
      </w:pPr>
      <w:r>
        <w:rPr>
          <w:rFonts w:cs="Times New Roman"/>
          <w:b/>
          <w:color w:val="000000"/>
          <w:sz w:val="36"/>
        </w:rPr>
        <w:t>ПОСТАНОВЛЕНИЕ</w:t>
      </w:r>
    </w:p>
    <w:p>
      <w:pPr>
        <w:pStyle w:val="Normal"/>
        <w:suppressAutoHyphens w:val="true"/>
        <w:spacing w:lineRule="auto" w:line="240" w:before="0" w:after="0"/>
        <w:ind w:right="0"/>
        <w:contextualSpacing/>
        <w:jc w:val="center"/>
        <w:rPr>
          <w:rFonts w:ascii="Times New Roman" w:hAnsi="Times New Roman" w:eastAsia="Times New Roman" w:cs="Times New Roman"/>
          <w:b/>
          <w:color w:val="000000"/>
          <w:sz w:val="12"/>
        </w:rPr>
      </w:pPr>
      <w:r>
        <w:rPr>
          <w:rFonts w:eastAsia="Times New Roman" w:cs="Times New Roman"/>
          <w:b/>
          <w:color w:val="000000"/>
          <w:sz w:val="12"/>
        </w:rPr>
        <w:t xml:space="preserve"> </w:t>
      </w:r>
    </w:p>
    <w:p>
      <w:pPr>
        <w:pStyle w:val="Normal"/>
        <w:widowControl w:val="false"/>
        <w:suppressAutoHyphens w:val="true"/>
        <w:spacing w:lineRule="auto" w:line="240" w:before="0" w:after="0"/>
        <w:ind w:right="0"/>
        <w:contextualSpacing/>
        <w:jc w:val="both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cs="Times New Roman"/>
          <w:b/>
          <w:color w:val="000000"/>
          <w:sz w:val="24"/>
        </w:rPr>
        <w:t>от 11.12.2025                                                                                                                           № 1746</w:t>
      </w:r>
    </w:p>
    <w:p>
      <w:pPr>
        <w:pStyle w:val="Normal"/>
        <w:suppressAutoHyphens w:val="true"/>
        <w:spacing w:lineRule="auto" w:line="240" w:before="0" w:after="0"/>
        <w:ind w:right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cs="Times New Roman"/>
          <w:color w:val="000000"/>
          <w:sz w:val="24"/>
        </w:rPr>
        <w:t>г. Кореновск</w:t>
      </w:r>
    </w:p>
    <w:p>
      <w:pPr>
        <w:pStyle w:val="Normal"/>
        <w:suppressAutoHyphens w:val="true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</w:rPr>
      </w:r>
    </w:p>
    <w:p>
      <w:pPr>
        <w:pStyle w:val="Normal"/>
        <w:rPr>
          <w:rStyle w:val="FontStyle24"/>
          <w:rFonts w:ascii="Times New Roman" w:hAnsi="Times New Roman" w:eastAsia="DejaVu Sans" w:cs="Times New Roman"/>
          <w:b w:val="false"/>
          <w:bCs w:val="false"/>
          <w:sz w:val="28"/>
          <w:szCs w:val="28"/>
        </w:rPr>
      </w:pPr>
      <w:r>
        <w:rPr>
          <w:rFonts w:eastAsia="DejaVu Sans" w:cs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О проведении аукциона в электронной форме на право заключения договора аренды  земельного участка государственная собственность на который не разграничена, расположенного на территории сельского поселения Кореновского муниципального района Краснодарского края</w:t>
      </w:r>
    </w:p>
    <w:p>
      <w:pPr>
        <w:pStyle w:val="Normal"/>
        <w:spacing w:lineRule="auto" w:line="240" w:before="0" w:after="0"/>
        <w:jc w:val="center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keepNext w:val="true"/>
        <w:ind w:firstLine="709" w:right="0"/>
        <w:jc w:val="both"/>
        <w:rPr/>
      </w:pPr>
      <w:bookmarkStart w:id="0" w:name="sub_4"/>
      <w:bookmarkEnd w:id="0"/>
      <w:r>
        <w:rPr>
          <w:rFonts w:eastAsia="Calibri"/>
          <w:bCs/>
          <w:sz w:val="28"/>
          <w:szCs w:val="28"/>
        </w:rPr>
        <w:t xml:space="preserve">В соответствии со статьями 39.11, 39.12, 39.13 Земельного кодекса Российской Федерации, </w:t>
      </w:r>
      <w:r>
        <w:rPr>
          <w:bCs/>
          <w:sz w:val="28"/>
          <w:szCs w:val="28"/>
        </w:rPr>
        <w:t>Федеральным законом от 25 октября 2001 года № 137-ФЗ «О введении в действие Земельного кодекса Российской Федерации», Федеральным законом от 03 июля 2016 года № 334-ФЗ «О внесении изменений в Земельный Кодекс Российской Федерации и отдельные законодательные акты Российской Федерации»,</w:t>
      </w:r>
      <w:r>
        <w:rPr>
          <w:rFonts w:eastAsia="Calibri"/>
          <w:bCs/>
          <w:sz w:val="28"/>
          <w:szCs w:val="28"/>
        </w:rPr>
        <w:t xml:space="preserve"> Законом Краснодарского края от 5 ноября 2002 года № 532-КЗ «Об основах регулирования земельных отношений в Краснодарском крае», решением Совета муниципального образования Кореновский район о</w:t>
      </w:r>
      <w:r>
        <w:rPr>
          <w:rFonts w:eastAsia="Calibri"/>
          <w:bCs/>
          <w:spacing w:val="-2"/>
          <w:sz w:val="28"/>
          <w:szCs w:val="28"/>
        </w:rPr>
        <w:t xml:space="preserve">т 21 декабря 2016 года № 174 </w:t>
      </w:r>
      <w:r>
        <w:rPr>
          <w:rFonts w:eastAsia="Calibri"/>
          <w:spacing w:val="-2"/>
          <w:sz w:val="28"/>
          <w:szCs w:val="28"/>
        </w:rPr>
        <w:t>«Об утверждении порядка распоряжения земельными участками на 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», Уставом </w:t>
      </w:r>
      <w:r>
        <w:rPr>
          <w:sz w:val="28"/>
          <w:szCs w:val="28"/>
        </w:rPr>
        <w:t xml:space="preserve">муниципального образования Кореновский муниципальный район Краснодарского края, администрация </w:t>
      </w:r>
      <w:r>
        <w:rPr>
          <w:bCs/>
          <w:sz w:val="28"/>
          <w:szCs w:val="28"/>
        </w:rPr>
        <w:t>муниципального образования Кореновский муниципальный район Краснодарского края  п о с т а н о в л я е т:</w:t>
      </w:r>
    </w:p>
    <w:p>
      <w:pPr>
        <w:pStyle w:val="Normal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1. Провести аукцион в электронной форме на право заключения договора аренды  земельного участка государственная собственность на который не разграничена, расположенного на территории сельского поселения Кореновского муниципального района Краснодарского края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  <w:lang w:val="en-US"/>
        </w:rPr>
        <w:t>30</w:t>
      </w:r>
      <w:r>
        <w:rPr>
          <w:sz w:val="28"/>
          <w:szCs w:val="28"/>
          <w:shd w:fill="auto" w:val="clear"/>
          <w:lang w:val="ru-RU"/>
        </w:rPr>
        <w:t xml:space="preserve"> декабря </w:t>
      </w:r>
      <w:r>
        <w:rPr>
          <w:sz w:val="28"/>
          <w:szCs w:val="28"/>
          <w:shd w:fill="auto" w:val="clear"/>
        </w:rPr>
        <w:t xml:space="preserve">2025 года, в 09 часов 00 минут, электронная площадка «Росэлторг» (АО «Единая электронная торговая площадка») </w:t>
      </w:r>
      <w:hyperlink r:id="rId3">
        <w:r>
          <w:rPr>
            <w:rStyle w:val="Hyperlink"/>
            <w:color w:val="000000"/>
            <w:sz w:val="28"/>
            <w:szCs w:val="28"/>
            <w:u w:val="none"/>
            <w:shd w:fill="auto" w:val="clear"/>
          </w:rPr>
          <w:t>https://www.roseltorg.ru</w:t>
        </w:r>
        <w:r>
          <w:rPr>
            <w:rStyle w:val="Hyperlink"/>
            <w:color w:val="000000"/>
            <w:sz w:val="28"/>
            <w:szCs w:val="28"/>
            <w:shd w:fill="auto" w:val="clear"/>
          </w:rPr>
          <w:t>/</w:t>
        </w:r>
      </w:hyperlink>
      <w:r>
        <w:rPr>
          <w:color w:val="000000"/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(далее — электронная площадка).</w:t>
      </w:r>
    </w:p>
    <w:p>
      <w:pPr>
        <w:pStyle w:val="Normal"/>
        <w:autoSpaceDE w:val="false"/>
        <w:ind w:firstLine="709" w:right="0"/>
        <w:jc w:val="both"/>
        <w:rPr>
          <w:rFonts w:cs="Times New Roman"/>
          <w:sz w:val="28"/>
          <w:szCs w:val="28"/>
          <w:shd w:fill="auto" w:val="clear"/>
        </w:rPr>
      </w:pPr>
      <w:r>
        <w:rPr>
          <w:rFonts w:cs="Times New Roman"/>
          <w:sz w:val="28"/>
          <w:szCs w:val="28"/>
        </w:rPr>
        <w:t xml:space="preserve">Форма аукциона: 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  <w:shd w:fill="auto" w:val="clear"/>
        </w:rPr>
        <w:t>по Лоту №1  участниками аукциона на право заключения договора аренды земельного участка могут являться только граждане.</w:t>
      </w:r>
    </w:p>
    <w:p>
      <w:pPr>
        <w:pStyle w:val="Normal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1.1. Утвердить предмет аукциона:</w:t>
      </w:r>
    </w:p>
    <w:p>
      <w:pPr>
        <w:pStyle w:val="Normal"/>
        <w:autoSpaceDE w:val="false"/>
        <w:ind w:right="0"/>
        <w:jc w:val="center"/>
        <w:rPr>
          <w:rFonts w:cs="Times New Roman"/>
          <w:sz w:val="28"/>
          <w:szCs w:val="28"/>
        </w:rPr>
      </w:pPr>
      <w:bookmarkStart w:id="1" w:name="sub_4"/>
      <w:bookmarkEnd w:id="1"/>
      <w:r>
        <w:rPr>
          <w:rFonts w:cs="Times New Roman"/>
          <w:sz w:val="28"/>
          <w:szCs w:val="28"/>
        </w:rPr>
        <w:t>2</w:t>
      </w:r>
    </w:p>
    <w:p>
      <w:pPr>
        <w:pStyle w:val="Normal"/>
        <w:autoSpaceDE w:val="false"/>
        <w:ind w:firstLine="709" w:right="0"/>
        <w:jc w:val="both"/>
        <w:rPr>
          <w:color w:val="000000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Лот № 1.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Земельный участок с кадастровым номером 23:12:0502006:423, площадью: 4794 кв.м, местоположение: Краснодарский край, Кореновский м.р-н, с.п. Пролетарское, х. Пролетарский, ул. Полевая, к</w:t>
      </w:r>
      <w:r>
        <w:rPr>
          <w:sz w:val="28"/>
          <w:szCs w:val="28"/>
        </w:rPr>
        <w:t xml:space="preserve">атегория земель — земли  населенных пунктов, вид разрешенного использования – для ведения личного подсобного хозяйства (приусадебный земельный участок). </w:t>
      </w:r>
      <w:r>
        <w:rPr>
          <w:rFonts w:cs="Times New Roman"/>
          <w:sz w:val="28"/>
          <w:szCs w:val="28"/>
        </w:rPr>
        <w:t xml:space="preserve">Обременения правами третьих лиц: обеспечить доступ к инженерным  коммуникациям обслуживающего персонала, обеспечить сохранность инженерных коммуникаций и соблюдение условий для их эксплуатации в соответствии с нормативными документами.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Сведения об ограничениях по использованию земельного участка,  расположен в зоне с особыми условиями использования территории: Зоны затопления и подтопления - Зона подтопления территории х. Пролетарский Пролетарского сельского поселения Кореновского района Краснодарского края при половодьях и паводках р. Левый Бейсужек 1% обеспеченности, реестровый номер: 23:12-6.1879: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учетный номер части: 23:12:0502006:423/1, площадью 1075 кв. м, ограничения прав на земельный участок, предусмотренные статьей 56 Земельного кодекса Российской Федерации. В соответствии со ст. 67.1 п. 3 Водного кодекса РФ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веществ, пунктов хранения и захоронения радиоактивных отходов; 4) осуществление авиационных мер по борьбе с вредными организмами.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Прибрежная защитная полоса - границы части (контур 3) прибрежной защитной полосы реки Бейсужек Левый на участке г. Кореновск Кореновского района – пос. Новый Тимашевского района Краснодарского края (всего контуров 4), реестровый номер: 23:12-6.416, учетный номер: 23.12.2.548: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 учетный номер части: 23:12:0502006:423/1, площадью 1075 кв. м, ограничения прав на земельный участок, предусмотренные статьей 56 Земельного кодекса Российской Федерации. В границах водоохранных зон(в соответствии со статьей 65 Водного кодекса РФ)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поль-зователями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"О недрах").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полос наряду ограничениями, предусмотренными для водоохранных зон, дополнительно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Водоохранная зона - границы части (контур 3) водоохранной зоны реки Бейсужек Левый на участке г. Кореновск Кореновского района – пос. Новый Тимашевского района Краснодарского края (всего контуров 4), реестровый номер: 23:12-6.324, учетный номер: 23.12.2.550: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границах водоохранных зон(в соответствии со статьей 65 Водного кодекса РФ)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 организмами;  4)  движение  и  стоянка транспортных средств (кроме  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поль-зователями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"О недрах").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Зоны затопления и подтопления - Зона подтопления территории х. Пролетарский Пролетарского сельского поселения Кореновского района Краснодарского края при половодьях и паводках р. Левый Бейсужек 1% обеспеченности, реестровый номер: 23:12-6.1879: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со ст. 67.1 п. 3 Водного кодекса РФ в границах зон затопления, подтопления запрещаются: 1) строительство объектов капитального строительства, не обеспеченных сооружениями и (или) методами инженерной защиты территорий и объектов от негативного воздействия вод; 2) использование сточных вод в целях повышения почвенного плодородия; 3) размещение кладбищ, скотомогильников, объектов размещения отходов производства и потребления, химических, взрывчатых, токсичных, отравляющих   веществ,   пунктов   хранения   и    захоронения    радиоактивных 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отходов; 4) осуществление авиационных мер по борьбе с вредными организмами.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Прибрежная защитная полоса - границы части (контур 3) прибрежной защитной полосы реки Бейсужек Левый на участке г. Кореновск Кореновского района – пос. Новый Тимашевского района Краснодарского края (всего контуров 4), реестровый номер: 23:12-6.416, учетный номер: 23.12.2.548: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границах водоохранных зон(в соответствии со статьей 65 Водного кодекса РФ) запрещаются: 1) использование сточных вод в целях регулирования плодородия почв; 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 3) осуществление авиационных мер по борьбе с вредными организмами; 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 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судострои-тельных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Водного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 6) размещение специализированных хранилищ пестицидов и агрохимикатов, применение пестицидов и агрохимикатов; 7) сброс сточных, в том числе дренажных, вод; 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поль-зователями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от21 февраля 1992 года № 2395-1 "О недрах"). В границах водоохранных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границах прибрежных защитных </w:t>
      </w:r>
    </w:p>
    <w:p>
      <w:pPr>
        <w:pStyle w:val="Normal"/>
        <w:suppressAutoHyphens w:val="true"/>
        <w:autoSpaceDE w:val="false"/>
        <w:ind w:right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</w:p>
    <w:p>
      <w:pPr>
        <w:pStyle w:val="Normal"/>
        <w:suppressAutoHyphens w:val="true"/>
        <w:autoSpaceDE w:val="false"/>
        <w:ind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полос наряду ограничениями, предусмотренными для водоохранных зон, дополнительно запрещаются: 1) распашка земель; 2) размещение отвалов размываемых грунтов; 3) выпас сельскохозяйственных животных и организация для них летних лагерей, ванн.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Согласно сведений из государственной информационной системы обеспечения градостроительной деятельности, земельный участок расположен в границах приаэродромной территории аэродрома Кореновск (утверждена приказом первого заместителя министра обороны Российской Федерации от 17 декабря 2023 года №1343 «Об установлении приаэродромной территории аэродрома Кореновск»).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Начальная цена предмета аукциона на право заключения договора аренды земельного участка установлена в размере ежегодной арендной платы, определённой по результатам рыночной оценки – 130774 рублей, размер задатка составляет 80% от начальной цены предмета аукциона на право заключения договора   аренды   земельного   участка,   установленной   в   размере ежегодной арендной платы, определённой по результатам рыночной оценки — 104619 рублей 20 копеек, шаг аукциона составляет 3%  от начальной цены предмета аукциона на право заключения договора аренды земельного участка, установленной в размере ежегодной арендной платы, определённой по результатам рыночной оценки – 3923 рубля 22 копейки.</w:t>
      </w:r>
    </w:p>
    <w:p>
      <w:pPr>
        <w:pStyle w:val="Normal"/>
        <w:suppressAutoHyphens w:val="true"/>
        <w:autoSpaceDE w:val="false"/>
        <w:ind w:firstLine="709" w:right="0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Срок аренды – 20 лет.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</w:rPr>
        <w:t>2. Установить срок подачи заявок на участие в аукционе на право заключения договора аренды земельного участка государственная собственность на который не разграничена, расположенного на территории сельского поселения Кореновского муниципального района Краснодарского края, указанный   в   пункте  1  настоящего постановления: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дата и время начала приема заявок на участие в аукционе – 16.12.2025 года в 09 часов 00 минут по местному времени;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  <w:shd w:fill="auto" w:val="clear"/>
        </w:rPr>
      </w:pPr>
      <w:r>
        <w:rPr>
          <w:sz w:val="28"/>
          <w:szCs w:val="28"/>
          <w:shd w:fill="auto" w:val="clear"/>
        </w:rPr>
        <w:t>дата и время окончания приема заявок на участие в аукционе – 24.12.2025 года в 18 часов 12 минут по местному времени.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  <w:shd w:fill="auto" w:val="clear"/>
        </w:rPr>
        <w:t>Дата подведения итогов рассмотрения заявок – 25.12.2025 года.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3. Отделу земельных отношений администрации муниципального образования Кореновский муниципальный район Краснодарского края (Сучкова):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>
        <w:rPr>
          <w:sz w:val="28"/>
          <w:szCs w:val="28"/>
          <w:shd w:fill="auto" w:val="clear"/>
        </w:rPr>
        <w:t>В срок до 17.12.2025</w:t>
      </w:r>
      <w:r>
        <w:rPr>
          <w:sz w:val="28"/>
          <w:szCs w:val="28"/>
        </w:rPr>
        <w:t xml:space="preserve"> года разместить извещение о проведении аукциона на право заключения договора аренды  земельного участка государственная собственность на который не разграничена, расположенного на территории сельского поселения Кореновского муниципального района Краснодарского края    на          официальном            сайте             Российской         Федерации в информационно-телекоммуникационной сети «Интернет» www.torgi.gov.ru,  официальном сайте администрации муниципального образования Кореновский муниципальный район Краснодарского края в сети Интернет, с указанием сведений, предусмотренных пунктом 21 статьи 39.11 Земельного кодекса Российской Федерации.</w:t>
      </w:r>
    </w:p>
    <w:p>
      <w:pPr>
        <w:pStyle w:val="Normal"/>
        <w:autoSpaceDE w:val="false"/>
        <w:ind w:right="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службы протокола и информационной политики                        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 на официальном сайте администрации муниципального        образования       Кореновский      муниципальный      район</w:t>
      </w:r>
    </w:p>
    <w:p>
      <w:pPr>
        <w:pStyle w:val="Normal"/>
        <w:autoSpaceDE w:val="false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 в информационно - телекоммуникационной сети                             «Интернет».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С.В. Колупайко.</w:t>
      </w:r>
    </w:p>
    <w:p>
      <w:pPr>
        <w:pStyle w:val="Normal"/>
        <w:autoSpaceDE w:val="false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постановление вступает в силу со дня его официального обнародования.</w:t>
      </w:r>
    </w:p>
    <w:p>
      <w:pPr>
        <w:pStyle w:val="Normal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Исполняющий обязанности главы</w:t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Кореновский муниципальный район</w:t>
      </w:r>
    </w:p>
    <w:p>
      <w:pPr>
        <w:pStyle w:val="Normal"/>
        <w:jc w:val="both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Краснодарского края                                                                         С.В. Колупайко</w:t>
      </w:r>
    </w:p>
    <w:p>
      <w:pPr>
        <w:pStyle w:val="Normal"/>
        <w:jc w:val="center"/>
        <w:rPr>
          <w:b w:val="false"/>
          <w:bCs w:val="false"/>
          <w:sz w:val="28"/>
        </w:rPr>
      </w:pPr>
      <w:r>
        <w:rPr>
          <w:b w:val="false"/>
          <w:bCs w:val="false"/>
          <w:sz w:val="28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b w:val="false"/>
          <w:bCs/>
          <w:i w:val="false"/>
          <w:i w:val="false"/>
          <w:strike w:val="false"/>
          <w:dstrike w:val="false"/>
          <w:color w:val="auto"/>
          <w:kern w:val="2"/>
          <w:sz w:val="28"/>
          <w:szCs w:val="28"/>
          <w:highlight w:val="white"/>
          <w:u w:val="none"/>
          <w:lang w:val="ru-RU" w:eastAsia="ar-SA" w:bidi="ar-SA"/>
        </w:rPr>
      </w:pPr>
      <w:r>
        <w:rPr>
          <w:rFonts w:eastAsia="Times New Roman" w:cs="Times New Roman" w:ascii="Times New Roman" w:hAnsi="Times New Roman"/>
          <w:b w:val="false"/>
          <w:bCs/>
          <w:i w:val="false"/>
          <w:strike w:val="false"/>
          <w:dstrike w:val="false"/>
          <w:color w:val="auto"/>
          <w:kern w:val="2"/>
          <w:sz w:val="28"/>
          <w:szCs w:val="28"/>
          <w:highlight w:val="white"/>
          <w:u w:val="none"/>
          <w:lang w:val="ru-RU" w:eastAsia="ar-SA" w:bidi="ar-SA"/>
        </w:rPr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altName w:val="Calibri"/>
    <w:charset w:val="cc"/>
    <w:family w:val="swiss"/>
    <w:pitch w:val="variable"/>
  </w:font>
  <w:font w:name="Arial">
    <w:charset w:val="cc"/>
    <w:family w:val="swiss"/>
    <w:pitch w:val="variable"/>
  </w:font>
  <w:font w:name="OpenSymbol">
    <w:altName w:val="Arial Unicode MS"/>
    <w:charset w:val="00"/>
    <w:family w:val="auto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doNotExpandShiftReturn/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Calibri Light;Calibri" w:hAnsi="Calibri Light;Calibri" w:eastAsia="Times New Roman" w:cs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left="0" w:right="-1"/>
      <w:jc w:val="both"/>
      <w:outlineLvl w:val="2"/>
    </w:pPr>
    <w:rPr>
      <w:rFonts w:ascii="Arial" w:hAnsi="Arial" w:cs="Arial"/>
      <w:sz w:val="28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Style11">
    <w:name w:val="Основной шрифт абзаца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>
      <w:sz w:val="28"/>
      <w:szCs w:val="28"/>
      <w:shd w:fill="FFFF00" w:val="clear"/>
    </w:rPr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3">
    <w:name w:val="Основной шрифт абзаца3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11">
    <w:name w:val="WW-Absatz-Standardschriftart111111111111111111111111111111111111111111"/>
    <w:qFormat/>
    <w:rPr/>
  </w:style>
  <w:style w:type="character" w:styleId="WW-Absatz-Standardschriftart1111111111111111111111111111111111111111111">
    <w:name w:val="WW-Absatz-Standardschriftart1111111111111111111111111111111111111111111"/>
    <w:qFormat/>
    <w:rPr/>
  </w:style>
  <w:style w:type="character" w:styleId="WW-Absatz-Standardschriftart11111111111111111111111111111111111111111111">
    <w:name w:val="WW-Absatz-Standardschriftart11111111111111111111111111111111111111111111"/>
    <w:qFormat/>
    <w:rPr/>
  </w:style>
  <w:style w:type="character" w:styleId="WW-Absatz-Standardschriftart111111111111111111111111111111111111111111111">
    <w:name w:val="WW-Absatz-Standardschriftart111111111111111111111111111111111111111111111"/>
    <w:qFormat/>
    <w:rPr/>
  </w:style>
  <w:style w:type="character" w:styleId="WW-Absatz-Standardschriftart1111111111111111111111111111111111111111111111">
    <w:name w:val="WW-Absatz-Standardschriftart1111111111111111111111111111111111111111111111"/>
    <w:qFormat/>
    <w:rPr/>
  </w:style>
  <w:style w:type="character" w:styleId="WW-Absatz-Standardschriftart11111111111111111111111111111111111111111111111">
    <w:name w:val="WW-Absatz-Standardschriftart11111111111111111111111111111111111111111111111"/>
    <w:qFormat/>
    <w:rPr/>
  </w:style>
  <w:style w:type="character" w:styleId="2">
    <w:name w:val="Основной шрифт абзаца2"/>
    <w:qFormat/>
    <w:rPr/>
  </w:style>
  <w:style w:type="character" w:styleId="WW-Absatz-Standardschriftart111111111111111111111111111111111111111111111111">
    <w:name w:val="WW-Absatz-Standardschriftart111111111111111111111111111111111111111111111111"/>
    <w:qFormat/>
    <w:rPr/>
  </w:style>
  <w:style w:type="character" w:styleId="WW-Absatz-Standardschriftart1111111111111111111111111111111111111111111111111">
    <w:name w:val="WW-Absatz-Standardschriftart1111111111111111111111111111111111111111111111111"/>
    <w:qFormat/>
    <w:rPr/>
  </w:style>
  <w:style w:type="character" w:styleId="WW-Absatz-Standardschriftart11111111111111111111111111111111111111111111111111">
    <w:name w:val="WW-Absatz-Standardschriftart11111111111111111111111111111111111111111111111111"/>
    <w:qFormat/>
    <w:rPr/>
  </w:style>
  <w:style w:type="character" w:styleId="1">
    <w:name w:val="Основной шрифт абзаца1"/>
    <w:qFormat/>
    <w:rPr/>
  </w:style>
  <w:style w:type="character" w:styleId="Style12">
    <w:name w:val="Символ нумерации"/>
    <w:qFormat/>
    <w:rPr/>
  </w:style>
  <w:style w:type="character" w:styleId="Style13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4">
    <w:name w:val="Верхний колонтитул Знак"/>
    <w:qFormat/>
    <w:rPr>
      <w:kern w:val="2"/>
    </w:rPr>
  </w:style>
  <w:style w:type="character" w:styleId="11">
    <w:name w:val="Заголовок 1 Знак"/>
    <w:qFormat/>
    <w:rPr>
      <w:rFonts w:ascii="Calibri Light;Calibri" w:hAnsi="Calibri Light;Calibri" w:eastAsia="Times New Roman" w:cs="Times New Roman"/>
      <w:b/>
      <w:bCs/>
      <w:kern w:val="2"/>
      <w:sz w:val="32"/>
      <w:szCs w:val="32"/>
    </w:rPr>
  </w:style>
  <w:style w:type="character" w:styleId="Hyperlink">
    <w:name w:val="Hyperlink"/>
    <w:rPr>
      <w:color w:val="0000FF"/>
      <w:u w:val="single"/>
    </w:rPr>
  </w:style>
  <w:style w:type="character" w:styleId="Style15">
    <w:name w:val="Гипертекстовая ссылка"/>
    <w:qFormat/>
    <w:rPr>
      <w:rFonts w:cs="Times New Roman"/>
      <w:b w:val="false"/>
      <w:color w:val="106BBE"/>
    </w:rPr>
  </w:style>
  <w:style w:type="character" w:styleId="HTML">
    <w:name w:val="Стандартный HTML Знак"/>
    <w:qFormat/>
    <w:rPr>
      <w:rFonts w:ascii="Courier New" w:hAnsi="Courier New" w:cs="Courier New"/>
    </w:rPr>
  </w:style>
  <w:style w:type="character" w:styleId="Apple-style-span">
    <w:name w:val="apple-style-span"/>
    <w:qFormat/>
    <w:rPr/>
  </w:style>
  <w:style w:type="character" w:styleId="Style16">
    <w:name w:val="Цветовое выделение"/>
    <w:qFormat/>
    <w:rPr>
      <w:b/>
      <w:bCs/>
      <w:color w:val="000080"/>
      <w:sz w:val="20"/>
      <w:szCs w:val="20"/>
    </w:rPr>
  </w:style>
  <w:style w:type="character" w:styleId="Style17">
    <w:name w:val="Нижний колонтитул Знак"/>
    <w:qFormat/>
    <w:rPr>
      <w:kern w:val="2"/>
    </w:rPr>
  </w:style>
  <w:style w:type="character" w:styleId="4">
    <w:name w:val="Основной шрифт абзаца4"/>
    <w:qFormat/>
    <w:rPr/>
  </w:style>
  <w:style w:type="character" w:styleId="DefaultParagraphFont">
    <w:name w:val="Default Paragraph Font"/>
    <w:qFormat/>
    <w:rPr/>
  </w:style>
  <w:style w:type="character" w:styleId="FontStyle24">
    <w:name w:val="Font Style24"/>
    <w:basedOn w:val="DefaultParagraphFont"/>
    <w:qFormat/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BodyText">
    <w:name w:val="Body Text"/>
    <w:basedOn w:val="Normal"/>
    <w:pPr>
      <w:suppressAutoHyphens w:val="false"/>
      <w:jc w:val="both"/>
    </w:pPr>
    <w:rPr>
      <w:sz w:val="28"/>
    </w:rPr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111111111111111">
    <w:name w:val="Caption11111111111111111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31">
    <w:name w:val="Указатель3"/>
    <w:basedOn w:val="Normal"/>
    <w:qFormat/>
    <w:pPr>
      <w:suppressLineNumbers/>
    </w:pPr>
    <w:rPr>
      <w:rFonts w:cs="Mangal"/>
    </w:rPr>
  </w:style>
  <w:style w:type="paragraph" w:styleId="21">
    <w:name w:val="Название2"/>
    <w:basedOn w:val="Normal"/>
    <w:qFormat/>
    <w:pPr>
      <w:suppressLineNumbers/>
      <w:spacing w:before="120" w:after="120"/>
    </w:pPr>
    <w:rPr>
      <w:i/>
      <w:iCs/>
      <w:sz w:val="28"/>
      <w:szCs w:val="24"/>
    </w:rPr>
  </w:style>
  <w:style w:type="paragraph" w:styleId="22">
    <w:name w:val="Указатель2"/>
    <w:basedOn w:val="Normal"/>
    <w:qFormat/>
    <w:pPr>
      <w:suppressLineNumbers/>
    </w:pPr>
    <w:rPr/>
  </w:style>
  <w:style w:type="paragraph" w:styleId="12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8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Tahoma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ConsPlusNormal">
    <w:name w:val="ConsPlusNormal"/>
    <w:qFormat/>
    <w:pPr>
      <w:widowControl w:val="false"/>
      <w:suppressAutoHyphens w:val="true"/>
      <w:autoSpaceDE w:val="false"/>
      <w:bidi w:val="0"/>
      <w:ind w:firstLine="720" w:left="0" w:right="0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LO-Normal">
    <w:name w:val="LO-Normal"/>
    <w:qFormat/>
    <w:pPr>
      <w:widowControl/>
      <w:suppressAutoHyphens w:val="true"/>
      <w:bidi w:val="0"/>
    </w:pPr>
    <w:rPr>
      <w:rFonts w:ascii="Times New Roman" w:hAnsi="Times New Roman" w:eastAsia="Arial" w:cs="Times New Roman"/>
      <w:color w:val="auto"/>
      <w:sz w:val="24"/>
      <w:szCs w:val="20"/>
      <w:lang w:val="ru-RU" w:eastAsia="zh-CN" w:bidi="ar-SA"/>
    </w:rPr>
  </w:style>
  <w:style w:type="paragraph" w:styleId="Style24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5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6">
    <w:name w:val="Заголовок статьи"/>
    <w:basedOn w:val="Normal"/>
    <w:next w:val="Normal"/>
    <w:qFormat/>
    <w:pPr>
      <w:suppressAutoHyphens w:val="false"/>
      <w:autoSpaceDE w:val="false"/>
      <w:ind w:hanging="892" w:left="1612" w:right="0"/>
      <w:jc w:val="both"/>
    </w:pPr>
    <w:rPr>
      <w:rFonts w:ascii="Arial" w:hAnsi="Arial" w:cs="Arial"/>
      <w:kern w:val="2"/>
      <w:sz w:val="24"/>
      <w:szCs w:val="24"/>
    </w:rPr>
  </w:style>
  <w:style w:type="paragraph" w:styleId="HTML1">
    <w:name w:val="Стандартный HTML"/>
    <w:basedOn w:val="Normal"/>
    <w:qFormat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kern w:val="2"/>
    </w:rPr>
  </w:style>
  <w:style w:type="paragraph" w:styleId="Style27">
    <w:name w:val="Комментарий"/>
    <w:basedOn w:val="Normal"/>
    <w:next w:val="Normal"/>
    <w:qFormat/>
    <w:pPr>
      <w:widowControl w:val="false"/>
      <w:suppressAutoHyphens w:val="false"/>
      <w:autoSpaceDE w:val="false"/>
      <w:spacing w:before="75" w:after="0"/>
      <w:ind w:hanging="0" w:left="170" w:right="0"/>
      <w:jc w:val="both"/>
    </w:pPr>
    <w:rPr>
      <w:rFonts w:ascii="Arial" w:hAnsi="Arial" w:eastAsia="Times New Roman" w:cs="Arial"/>
      <w:color w:val="353842"/>
      <w:kern w:val="2"/>
      <w:sz w:val="24"/>
      <w:szCs w:val="24"/>
      <w:shd w:fill="F0F0F0" w:val="clear"/>
    </w:rPr>
  </w:style>
  <w:style w:type="paragraph" w:styleId="Style28">
    <w:name w:val="Информация об изменениях документа"/>
    <w:basedOn w:val="Style27"/>
    <w:next w:val="Normal"/>
    <w:qFormat/>
    <w:pPr/>
    <w:rPr>
      <w:i/>
      <w:iCs/>
    </w:rPr>
  </w:style>
  <w:style w:type="paragraph" w:styleId="ConsNormal">
    <w:name w:val="ConsNormal"/>
    <w:qFormat/>
    <w:pPr>
      <w:widowControl w:val="false"/>
      <w:suppressAutoHyphens w:val="true"/>
      <w:autoSpaceDE w:val="false"/>
      <w:bidi w:val="0"/>
      <w:ind w:firstLine="720" w:left="0" w:right="19772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311">
    <w:name w:val="Основной текст 31"/>
    <w:basedOn w:val="Normal"/>
    <w:qFormat/>
    <w:pPr>
      <w:widowControl w:val="false"/>
      <w:autoSpaceDE w:val="false"/>
      <w:jc w:val="both"/>
    </w:pPr>
    <w:rPr>
      <w:color w:val="FF0000"/>
      <w:kern w:val="2"/>
      <w:sz w:val="22"/>
    </w:rPr>
  </w:style>
  <w:style w:type="paragraph" w:styleId="211">
    <w:name w:val="Основной текст 21"/>
    <w:basedOn w:val="Normal"/>
    <w:qFormat/>
    <w:pPr>
      <w:widowControl w:val="false"/>
      <w:autoSpaceDE w:val="false"/>
      <w:jc w:val="both"/>
    </w:pPr>
    <w:rPr>
      <w:i/>
      <w:kern w:val="2"/>
      <w:sz w:val="22"/>
      <w:lang w:val="en-US"/>
    </w:rPr>
  </w:style>
  <w:style w:type="paragraph" w:styleId="ConsNonformat">
    <w:name w:val="ConsNonformat"/>
    <w:qFormat/>
    <w:pPr>
      <w:widowControl w:val="false"/>
      <w:suppressAutoHyphens w:val="true"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eastAsia="zh-CN" w:bidi="ar-SA"/>
    </w:rPr>
  </w:style>
  <w:style w:type="paragraph" w:styleId="14">
    <w:name w:val="Название объекта1"/>
    <w:basedOn w:val="Normal"/>
    <w:qFormat/>
    <w:pPr>
      <w:spacing w:before="120" w:after="120"/>
    </w:pPr>
    <w:rPr>
      <w:rFonts w:cs="Mangal"/>
      <w:i/>
      <w:iCs/>
    </w:rPr>
  </w:style>
  <w:style w:type="paragraph" w:styleId="41">
    <w:name w:val="Указатель4"/>
    <w:basedOn w:val="Normal"/>
    <w:qFormat/>
    <w:pPr/>
    <w:rPr>
      <w:rFonts w:cs="Mangal"/>
    </w:rPr>
  </w:style>
  <w:style w:type="paragraph" w:styleId="15">
    <w:name w:val="Заголовок1"/>
    <w:basedOn w:val="Normal"/>
    <w:qFormat/>
    <w:pPr>
      <w:keepNext w:val="true"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Style29">
    <w:name w:val="Верхний колонтитул слева"/>
    <w:basedOn w:val="Header"/>
    <w:qFormat/>
    <w:pPr>
      <w:suppressLineNumbers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roseltorg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6812</TotalTime>
  <Application>LibreOffice/7.6.4.1$Windows_X86_64 LibreOffice_project/e19e193f88cd6c0525a17fb7a176ed8e6a3e2aa1</Application>
  <AppVersion>15.0000</AppVersion>
  <Pages>7</Pages>
  <Words>2049</Words>
  <Characters>15213</Characters>
  <CharactersWithSpaces>17599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2025-12-18T15:02:56Z</dcterms:modified>
  <cp:revision>248</cp:revision>
  <dc:subject/>
  <dc:title>Об изъятии муниципального имущества из хозяйственного ведения м</dc:title>
</cp:coreProperties>
</file>