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9"/>
          <w:tab w:val="left" w:pos="4428" w:leader="none"/>
        </w:tabs>
        <w:spacing w:lineRule="auto" w:line="240" w:before="0" w:after="0"/>
        <w:ind w:hanging="0" w:left="0" w:right="0"/>
        <w:jc w:val="center"/>
        <w:rPr/>
      </w:pPr>
      <w:r>
        <w:rPr/>
        <w:drawing>
          <wp:inline distT="0" distB="0" distL="0" distR="0">
            <wp:extent cx="640715" cy="73787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rcRect l="-1390" t="-1113" r="-1390" b="-1113"/>
                    <a:stretch>
                      <a:fillRect/>
                    </a:stretch>
                  </pic:blipFill>
                  <pic:spPr bwMode="auto">
                    <a:xfrm>
                      <a:off x="0" y="0"/>
                      <a:ext cx="640715" cy="737870"/>
                    </a:xfrm>
                    <a:prstGeom prst="rect">
                      <a:avLst/>
                    </a:prstGeom>
                  </pic:spPr>
                </pic:pic>
              </a:graphicData>
            </a:graphic>
          </wp:inline>
        </w:drawing>
      </w:r>
    </w:p>
    <w:p>
      <w:pPr>
        <w:pStyle w:val="Normal"/>
        <w:spacing w:lineRule="auto" w:line="240" w:before="0" w:after="0"/>
        <w:ind w:hanging="0" w:left="0" w:right="0"/>
        <w:jc w:val="center"/>
        <w:rPr>
          <w:rFonts w:ascii="Times New Roman" w:hAnsi="Times New Roman"/>
        </w:rPr>
      </w:pPr>
      <w:r>
        <w:rPr>
          <w:rFonts w:ascii="Times New Roman" w:hAnsi="Times New Roman"/>
        </w:rPr>
      </w:r>
    </w:p>
    <w:p>
      <w:pPr>
        <w:pStyle w:val="Normal"/>
        <w:spacing w:lineRule="auto" w:line="240" w:before="0" w:after="0"/>
        <w:ind w:hanging="0" w:left="0" w:right="0"/>
        <w:jc w:val="center"/>
        <w:rPr>
          <w:rFonts w:ascii="Times New Roman" w:hAnsi="Times New Roman"/>
          <w:b/>
          <w:color w:val="000000"/>
          <w:sz w:val="28"/>
        </w:rPr>
      </w:pPr>
      <w:r>
        <w:rPr>
          <w:rFonts w:ascii="Times New Roman" w:hAnsi="Times New Roman"/>
          <w:b/>
          <w:color w:val="000000"/>
          <w:sz w:val="28"/>
        </w:rPr>
        <w:t>АДМИНИСТРАЦИЯ  МУНИЦИПАЛЬНОГО  ОБРАЗОВАНИЯ КОРЕНОВСКИЙ  МУНИЦИПАЛЬНЫЙ  РАЙОН</w:t>
      </w:r>
    </w:p>
    <w:p>
      <w:pPr>
        <w:pStyle w:val="Normal"/>
        <w:spacing w:lineRule="auto" w:line="240" w:before="0" w:after="0"/>
        <w:ind w:hanging="0" w:left="0" w:right="0"/>
        <w:jc w:val="center"/>
        <w:rPr>
          <w:rFonts w:ascii="Times New Roman" w:hAnsi="Times New Roman"/>
          <w:b/>
          <w:color w:val="000000"/>
          <w:sz w:val="28"/>
        </w:rPr>
      </w:pPr>
      <w:r>
        <w:rPr>
          <w:rFonts w:ascii="Times New Roman" w:hAnsi="Times New Roman"/>
          <w:b/>
          <w:color w:val="000000"/>
          <w:sz w:val="28"/>
        </w:rPr>
        <w:t>КРАСНОДАРСКОГО  КРАЯ</w:t>
      </w:r>
    </w:p>
    <w:p>
      <w:pPr>
        <w:pStyle w:val="Normal"/>
        <w:spacing w:lineRule="auto" w:line="240" w:before="0" w:after="0"/>
        <w:ind w:hanging="0" w:left="0" w:right="0"/>
        <w:jc w:val="center"/>
        <w:rPr>
          <w:rFonts w:ascii="Times New Roman" w:hAnsi="Times New Roman"/>
          <w:b/>
          <w:color w:val="000000"/>
          <w:sz w:val="12"/>
        </w:rPr>
      </w:pPr>
      <w:r>
        <w:rPr>
          <w:rFonts w:ascii="Times New Roman" w:hAnsi="Times New Roman"/>
          <w:b/>
          <w:color w:val="000000"/>
          <w:sz w:val="12"/>
        </w:rPr>
      </w:r>
    </w:p>
    <w:p>
      <w:pPr>
        <w:pStyle w:val="Normal"/>
        <w:spacing w:lineRule="auto" w:line="240" w:before="0" w:after="0"/>
        <w:ind w:hanging="0" w:left="0" w:right="0"/>
        <w:jc w:val="center"/>
        <w:rPr>
          <w:rFonts w:ascii="Times New Roman" w:hAnsi="Times New Roman"/>
          <w:b/>
          <w:color w:val="000000"/>
          <w:sz w:val="36"/>
        </w:rPr>
      </w:pPr>
      <w:r>
        <w:rPr>
          <w:rFonts w:ascii="Times New Roman" w:hAnsi="Times New Roman"/>
          <w:b/>
          <w:color w:val="000000"/>
          <w:sz w:val="36"/>
        </w:rPr>
        <w:t>ПОСТАНОВЛЕНИЕ</w:t>
      </w:r>
    </w:p>
    <w:p>
      <w:pPr>
        <w:pStyle w:val="Normal"/>
        <w:spacing w:lineRule="auto" w:line="240" w:before="0" w:after="0"/>
        <w:ind w:hanging="0" w:left="0" w:right="0"/>
        <w:jc w:val="center"/>
        <w:rPr>
          <w:rFonts w:ascii="Times New Roman" w:hAnsi="Times New Roman"/>
          <w:b/>
          <w:color w:val="000000"/>
          <w:sz w:val="12"/>
        </w:rPr>
      </w:pPr>
      <w:r>
        <w:rPr>
          <w:rFonts w:ascii="Times New Roman" w:hAnsi="Times New Roman"/>
          <w:b/>
          <w:color w:val="000000"/>
          <w:sz w:val="12"/>
        </w:rPr>
        <w:t xml:space="preserve"> </w:t>
      </w:r>
    </w:p>
    <w:p>
      <w:pPr>
        <w:pStyle w:val="Normal"/>
        <w:widowControl w:val="false"/>
        <w:spacing w:lineRule="auto" w:line="240" w:before="0" w:after="0"/>
        <w:ind w:hanging="0" w:left="0" w:right="0"/>
        <w:jc w:val="both"/>
        <w:rPr>
          <w:rFonts w:ascii="Times New Roman" w:hAnsi="Times New Roman"/>
          <w:b/>
          <w:color w:val="000000"/>
          <w:sz w:val="24"/>
        </w:rPr>
      </w:pPr>
      <w:r>
        <w:rPr>
          <w:rFonts w:ascii="Times New Roman" w:hAnsi="Times New Roman"/>
          <w:b/>
          <w:color w:val="000000"/>
          <w:sz w:val="24"/>
        </w:rPr>
        <w:t xml:space="preserve">от </w:t>
      </w:r>
      <w:r>
        <w:rPr>
          <w:rFonts w:ascii="Times New Roman" w:hAnsi="Times New Roman"/>
          <w:b/>
          <w:color w:val="000000"/>
          <w:sz w:val="24"/>
        </w:rPr>
        <w:t>22</w:t>
      </w:r>
      <w:r>
        <w:rPr>
          <w:rFonts w:ascii="Times New Roman" w:hAnsi="Times New Roman"/>
          <w:b/>
          <w:color w:val="000000"/>
          <w:sz w:val="24"/>
        </w:rPr>
        <w:t>.12.2025                                                                                                                           № 1823</w:t>
      </w:r>
    </w:p>
    <w:p>
      <w:pPr>
        <w:pStyle w:val="Normal"/>
        <w:spacing w:lineRule="auto" w:line="240" w:before="0" w:after="0"/>
        <w:ind w:hanging="0" w:left="0" w:right="0"/>
        <w:jc w:val="center"/>
        <w:rPr>
          <w:rFonts w:ascii="Times New Roman" w:hAnsi="Times New Roman"/>
          <w:color w:val="000000"/>
          <w:sz w:val="24"/>
        </w:rPr>
      </w:pPr>
      <w:r>
        <w:rPr>
          <w:rFonts w:ascii="Times New Roman" w:hAnsi="Times New Roman"/>
          <w:color w:val="000000"/>
          <w:sz w:val="24"/>
        </w:rPr>
        <w:t>г. Кореновск</w:t>
      </w:r>
    </w:p>
    <w:p>
      <w:pPr>
        <w:pStyle w:val="Normal"/>
        <w:spacing w:lineRule="auto" w:line="240" w:before="0" w:after="0"/>
        <w:ind w:hanging="0" w:left="0" w:right="0"/>
        <w:rPr>
          <w:rFonts w:ascii="Times New Roman" w:hAnsi="Times New Roman"/>
          <w:sz w:val="28"/>
        </w:rPr>
      </w:pPr>
      <w:r>
        <w:rPr>
          <w:rFonts w:ascii="Times New Roman" w:hAnsi="Times New Roman"/>
          <w:sz w:val="28"/>
        </w:rPr>
      </w:r>
    </w:p>
    <w:p>
      <w:pPr>
        <w:pStyle w:val="Normal"/>
        <w:rPr>
          <w:rFonts w:ascii="Times New Roman" w:hAnsi="Times New Roman"/>
          <w:sz w:val="28"/>
          <w:szCs w:val="28"/>
        </w:rPr>
      </w:pPr>
      <w:r>
        <w:rPr>
          <w:rFonts w:ascii="Times New Roman" w:hAnsi="Times New Roman"/>
          <w:sz w:val="28"/>
          <w:szCs w:val="28"/>
        </w:rPr>
      </w:r>
    </w:p>
    <w:p>
      <w:pPr>
        <w:pStyle w:val="Standard2"/>
        <w:jc w:val="center"/>
        <w:rPr>
          <w:rFonts w:ascii="Times New Roman" w:hAnsi="Times New Roman" w:cs="Times New Roman"/>
          <w:sz w:val="28"/>
          <w:szCs w:val="28"/>
        </w:rPr>
      </w:pPr>
      <w:r>
        <w:rPr>
          <w:rFonts w:cs="Times New Roman" w:ascii="Times New Roman" w:hAnsi="Times New Roman"/>
          <w:b/>
          <w:sz w:val="28"/>
          <w:szCs w:val="28"/>
        </w:rPr>
        <w:t>О внесении изменений в постановление администрации муниципального образования Кореновский район от 3 декабря 2018 года № 1638 «Об утверждении Типового положения о закупке»</w:t>
      </w:r>
    </w:p>
    <w:p>
      <w:pPr>
        <w:pStyle w:val="Standard2"/>
        <w:jc w:val="center"/>
        <w:rPr>
          <w:rFonts w:ascii="Times New Roman" w:hAnsi="Times New Roman" w:cs="Times New Roman"/>
          <w:sz w:val="28"/>
          <w:szCs w:val="28"/>
        </w:rPr>
      </w:pPr>
      <w:r>
        <w:rPr>
          <w:rFonts w:cs="Times New Roman" w:ascii="Times New Roman" w:hAnsi="Times New Roman"/>
          <w:sz w:val="28"/>
          <w:szCs w:val="28"/>
        </w:rPr>
      </w:r>
    </w:p>
    <w:p>
      <w:pPr>
        <w:pStyle w:val="Standard2"/>
        <w:jc w:val="center"/>
        <w:rPr>
          <w:rFonts w:ascii="Times New Roman" w:hAnsi="Times New Roman" w:cs="Times New Roman"/>
          <w:sz w:val="28"/>
          <w:szCs w:val="28"/>
        </w:rPr>
      </w:pPr>
      <w:r>
        <w:rPr>
          <w:rFonts w:cs="Times New Roman" w:ascii="Times New Roman" w:hAnsi="Times New Roman"/>
          <w:sz w:val="28"/>
          <w:szCs w:val="28"/>
        </w:rPr>
      </w:r>
    </w:p>
    <w:p>
      <w:pPr>
        <w:pStyle w:val="Standard2"/>
        <w:ind w:firstLine="850" w:left="340"/>
        <w:jc w:val="both"/>
        <w:rPr>
          <w:rFonts w:ascii="Times New Roman" w:hAnsi="Times New Roman" w:cs="Times New Roman"/>
          <w:sz w:val="28"/>
          <w:szCs w:val="28"/>
        </w:rPr>
      </w:pPr>
      <w:r>
        <w:rPr>
          <w:rFonts w:cs="Times New Roman" w:ascii="Times New Roman" w:hAnsi="Times New Roman"/>
          <w:sz w:val="28"/>
          <w:szCs w:val="28"/>
        </w:rPr>
        <w:t>В соответствии с Федеральным законом от 18 июля 2011 года №223-ФЗ «О закупках товаров, работ, услуг отдельными видами юридических лиц» администрация муниципального образования Кореновский муниципальный район Краснодарского края п о с т а н о в л я е т:</w:t>
      </w:r>
    </w:p>
    <w:p>
      <w:pPr>
        <w:pStyle w:val="Standard2"/>
        <w:ind w:firstLine="850" w:left="340"/>
        <w:jc w:val="both"/>
        <w:rPr>
          <w:rFonts w:ascii="Times New Roman" w:hAnsi="Times New Roman" w:cs="Times New Roman"/>
          <w:sz w:val="28"/>
          <w:szCs w:val="28"/>
        </w:rPr>
      </w:pPr>
      <w:r>
        <w:rPr>
          <w:rFonts w:cs="Times New Roman" w:ascii="Times New Roman" w:hAnsi="Times New Roman"/>
          <w:sz w:val="28"/>
          <w:szCs w:val="28"/>
        </w:rPr>
        <w:t>1.Внести изменение в постановление администрации муниципального образования Кореновский район от 3 декабря 2018 года № 1638 «Об утверждении Типового положения о закупке», изложив приложение в новой редакции согласно приложению к настоящему постановлению.</w:t>
      </w:r>
    </w:p>
    <w:p>
      <w:pPr>
        <w:pStyle w:val="Standard2"/>
        <w:ind w:firstLine="850" w:left="340"/>
        <w:jc w:val="both"/>
        <w:rPr>
          <w:rFonts w:ascii="Times New Roman" w:hAnsi="Times New Roman" w:cs="Times New Roman"/>
          <w:sz w:val="28"/>
          <w:szCs w:val="28"/>
        </w:rPr>
      </w:pPr>
      <w:r>
        <w:rPr>
          <w:rFonts w:cs="Times New Roman" w:ascii="Times New Roman" w:hAnsi="Times New Roman"/>
          <w:sz w:val="28"/>
          <w:szCs w:val="28"/>
        </w:rPr>
        <w:t>2.Руководителям муниципальных бюджетных и автономных учреждений, муниципальных унитарных предприятий, в отношении которых администрация муниципального образования Кореновский район осуществляет функции и полномочия учредителя, внести изменения в положения о закупке либо утвердить новые положения о закупке в соответствии с типовым положением, и разместить в единой информационной системе в сфере закупок до 1 января 2026 года со сроком вступления в силу с 1 января 2026 года.</w:t>
      </w:r>
    </w:p>
    <w:p>
      <w:pPr>
        <w:pStyle w:val="Standard2"/>
        <w:ind w:firstLine="850" w:left="340"/>
        <w:jc w:val="both"/>
        <w:rPr>
          <w:rFonts w:ascii="Times New Roman" w:hAnsi="Times New Roman" w:cs="Times New Roman"/>
          <w:sz w:val="28"/>
          <w:szCs w:val="28"/>
        </w:rPr>
      </w:pPr>
      <w:r>
        <w:rPr>
          <w:rFonts w:cs="Times New Roman" w:ascii="Times New Roman" w:hAnsi="Times New Roman"/>
          <w:sz w:val="28"/>
          <w:szCs w:val="28"/>
        </w:rPr>
        <w:t>3.Управлению службы протокола и информационной политики</w:t>
        <w:br/>
        <w:t>администрации муниципального образования Кореновский муниципальный район Краснодарского края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информационно-телекоммуникационной сети «Интернет».</w:t>
      </w:r>
    </w:p>
    <w:p>
      <w:pPr>
        <w:pStyle w:val="Standard2"/>
        <w:ind w:firstLine="850" w:left="340"/>
        <w:jc w:val="both"/>
        <w:rPr>
          <w:rFonts w:ascii="Times New Roman" w:hAnsi="Times New Roman" w:cs="Times New Roman"/>
          <w:sz w:val="28"/>
          <w:szCs w:val="28"/>
        </w:rPr>
      </w:pPr>
      <w:r>
        <w:rPr>
          <w:rFonts w:cs="Times New Roman" w:ascii="Times New Roman" w:hAnsi="Times New Roman"/>
          <w:sz w:val="28"/>
          <w:szCs w:val="28"/>
        </w:rPr>
      </w:r>
    </w:p>
    <w:p>
      <w:pPr>
        <w:pStyle w:val="Standard2"/>
        <w:ind w:firstLine="850" w:left="340"/>
        <w:jc w:val="both"/>
        <w:rPr>
          <w:rFonts w:ascii="Times New Roman" w:hAnsi="Times New Roman" w:cs="Times New Roman"/>
          <w:sz w:val="28"/>
          <w:szCs w:val="28"/>
        </w:rPr>
      </w:pPr>
      <w:r>
        <w:rPr>
          <w:rFonts w:cs="Times New Roman" w:ascii="Times New Roman" w:hAnsi="Times New Roman"/>
          <w:sz w:val="28"/>
          <w:szCs w:val="28"/>
        </w:rPr>
      </w:r>
    </w:p>
    <w:p>
      <w:pPr>
        <w:pStyle w:val="Standard2"/>
        <w:ind w:firstLine="850" w:left="340"/>
        <w:jc w:val="both"/>
        <w:rPr>
          <w:rFonts w:ascii="Times New Roman" w:hAnsi="Times New Roman" w:cs="Times New Roman"/>
          <w:sz w:val="28"/>
          <w:szCs w:val="28"/>
        </w:rPr>
      </w:pPr>
      <w:r>
        <w:rPr>
          <w:rFonts w:cs="Times New Roman" w:ascii="Times New Roman" w:hAnsi="Times New Roman"/>
          <w:sz w:val="28"/>
          <w:szCs w:val="28"/>
        </w:rPr>
      </w:r>
    </w:p>
    <w:p>
      <w:pPr>
        <w:pStyle w:val="Standard2"/>
        <w:ind w:firstLine="850" w:left="340"/>
        <w:jc w:val="both"/>
        <w:rPr>
          <w:rFonts w:ascii="Times New Roman" w:hAnsi="Times New Roman" w:cs="Times New Roman"/>
          <w:sz w:val="28"/>
          <w:szCs w:val="28"/>
        </w:rPr>
      </w:pPr>
      <w:r>
        <w:rPr>
          <w:rFonts w:cs="Times New Roman" w:ascii="Times New Roman" w:hAnsi="Times New Roman"/>
          <w:sz w:val="28"/>
          <w:szCs w:val="28"/>
        </w:rPr>
        <w:t>4.Постановление вступает в силу после его официального обнародования.</w:t>
      </w:r>
    </w:p>
    <w:p>
      <w:pPr>
        <w:pStyle w:val="Standard2"/>
        <w:rPr>
          <w:rFonts w:ascii="Times New Roman" w:hAnsi="Times New Roman" w:cs="Times New Roman"/>
          <w:sz w:val="28"/>
          <w:szCs w:val="28"/>
        </w:rPr>
      </w:pPr>
      <w:r>
        <w:rPr>
          <w:rFonts w:cs="Times New Roman" w:ascii="Times New Roman" w:hAnsi="Times New Roman"/>
          <w:sz w:val="28"/>
          <w:szCs w:val="28"/>
        </w:rPr>
      </w:r>
    </w:p>
    <w:p>
      <w:pPr>
        <w:pStyle w:val="Standard2"/>
        <w:jc w:val="both"/>
        <w:rPr>
          <w:rFonts w:ascii="Times New Roman" w:hAnsi="Times New Roman"/>
          <w:sz w:val="28"/>
          <w:szCs w:val="28"/>
        </w:rPr>
      </w:pPr>
      <w:r>
        <w:rPr>
          <w:rFonts w:cs="Times New Roman" w:ascii="Times New Roman" w:hAnsi="Times New Roman"/>
          <w:sz w:val="28"/>
          <w:szCs w:val="28"/>
        </w:rPr>
        <w:t>Глава</w:t>
      </w:r>
    </w:p>
    <w:p>
      <w:pPr>
        <w:pStyle w:val="Standard2"/>
        <w:jc w:val="both"/>
        <w:rPr>
          <w:rFonts w:ascii="Times New Roman" w:hAnsi="Times New Roman"/>
          <w:sz w:val="28"/>
          <w:szCs w:val="28"/>
        </w:rPr>
      </w:pPr>
      <w:r>
        <w:rPr>
          <w:rFonts w:cs="Times New Roman" w:ascii="Times New Roman" w:hAnsi="Times New Roman"/>
          <w:sz w:val="28"/>
          <w:szCs w:val="28"/>
        </w:rPr>
        <w:t>муниципального образования</w:t>
      </w:r>
    </w:p>
    <w:p>
      <w:pPr>
        <w:pStyle w:val="Standard2"/>
        <w:snapToGrid w:val="false"/>
        <w:jc w:val="both"/>
        <w:rPr>
          <w:rFonts w:ascii="Times New Roman" w:hAnsi="Times New Roman"/>
          <w:sz w:val="28"/>
          <w:szCs w:val="28"/>
        </w:rPr>
      </w:pPr>
      <w:r>
        <w:rPr>
          <w:rFonts w:cs="Times New Roman" w:ascii="Times New Roman" w:hAnsi="Times New Roman"/>
          <w:sz w:val="28"/>
          <w:szCs w:val="28"/>
        </w:rPr>
        <w:t>Кореновский муниципальный район</w:t>
      </w:r>
    </w:p>
    <w:p>
      <w:pPr>
        <w:pStyle w:val="Standard2"/>
        <w:snapToGrid w:val="false"/>
        <w:jc w:val="both"/>
        <w:rPr>
          <w:rFonts w:ascii="Times New Roman" w:hAnsi="Times New Roman"/>
          <w:sz w:val="28"/>
          <w:szCs w:val="28"/>
        </w:rPr>
      </w:pPr>
      <w:r>
        <w:rPr>
          <w:rFonts w:ascii="Times New Roman" w:hAnsi="Times New Roman"/>
          <w:sz w:val="28"/>
          <w:szCs w:val="28"/>
        </w:rPr>
        <w:t xml:space="preserve">Краснодарского края                                                                 </w:t>
      </w:r>
      <w:r>
        <w:rPr>
          <w:rFonts w:cs="Times New Roman" w:ascii="Times New Roman" w:hAnsi="Times New Roman"/>
          <w:sz w:val="28"/>
          <w:szCs w:val="28"/>
        </w:rPr>
        <w:t xml:space="preserve"> С.А. Голобородько</w:t>
      </w:r>
    </w:p>
    <w:p>
      <w:pPr>
        <w:pStyle w:val="Standard2"/>
        <w:rPr>
          <w:rFonts w:ascii="Times New Roman" w:hAnsi="Times New Roman" w:cs="Times New Roman"/>
          <w:sz w:val="28"/>
          <w:szCs w:val="28"/>
        </w:rPr>
      </w:pPr>
      <w:r>
        <w:rPr>
          <w:rFonts w:cs="Times New Roman" w:ascii="Times New Roman" w:hAnsi="Times New Roman"/>
          <w:sz w:val="28"/>
          <w:szCs w:val="28"/>
        </w:rPr>
      </w:r>
      <w:r>
        <w:br w:type="page"/>
      </w:r>
    </w:p>
    <w:tbl>
      <w:tblPr>
        <w:tblW w:w="9750" w:type="dxa"/>
        <w:jc w:val="left"/>
        <w:tblInd w:w="-10" w:type="dxa"/>
        <w:tblLayout w:type="fixed"/>
        <w:tblCellMar>
          <w:top w:w="0" w:type="dxa"/>
          <w:left w:w="0" w:type="dxa"/>
          <w:bottom w:w="0" w:type="dxa"/>
          <w:right w:w="0" w:type="dxa"/>
        </w:tblCellMar>
        <w:tblLook w:firstRow="1" w:noVBand="1" w:lastRow="0" w:firstColumn="1" w:lastColumn="0" w:noHBand="0" w:val="04a0"/>
      </w:tblPr>
      <w:tblGrid>
        <w:gridCol w:w="4927"/>
        <w:gridCol w:w="4822"/>
      </w:tblGrid>
      <w:tr>
        <w:trPr/>
        <w:tc>
          <w:tcPr>
            <w:tcW w:w="4927" w:type="dxa"/>
            <w:tcBorders/>
            <w:shd w:color="auto" w:fill="auto" w:val="clear"/>
          </w:tcPr>
          <w:p>
            <w:pPr>
              <w:pStyle w:val="ConsNonformat"/>
              <w:pageBreakBefore/>
              <w:spacing w:before="0" w:after="0"/>
              <w:ind w:right="0"/>
              <w:jc w:val="both"/>
              <w:rPr>
                <w:rFonts w:ascii="Times New Roman" w:hAnsi="Times New Roman" w:cs="Times New Roman"/>
                <w:sz w:val="28"/>
                <w:szCs w:val="28"/>
              </w:rPr>
            </w:pPr>
            <w:r>
              <w:rPr/>
            </w:r>
          </w:p>
        </w:tc>
        <w:tc>
          <w:tcPr>
            <w:tcW w:w="4822" w:type="dxa"/>
            <w:tcBorders/>
            <w:shd w:color="auto" w:fill="auto" w:val="clear"/>
          </w:tcPr>
          <w:p>
            <w:pPr>
              <w:pStyle w:val="ConsNonformat"/>
              <w:ind w:right="0"/>
              <w:jc w:val="center"/>
              <w:rPr>
                <w:rFonts w:ascii="Times New Roman" w:hAnsi="Times New Roman" w:cs="Times New Roman"/>
                <w:sz w:val="28"/>
                <w:szCs w:val="28"/>
              </w:rPr>
            </w:pPr>
            <w:r>
              <w:rPr>
                <w:rFonts w:cs="Times New Roman" w:ascii="Times New Roman" w:hAnsi="Times New Roman"/>
                <w:sz w:val="28"/>
                <w:szCs w:val="28"/>
              </w:rPr>
              <w:t>ПРИЛОЖЕНИЕ</w:t>
            </w:r>
          </w:p>
          <w:p>
            <w:pPr>
              <w:pStyle w:val="ConsNonformat"/>
              <w:ind w:right="0"/>
              <w:jc w:val="center"/>
              <w:rPr>
                <w:rFonts w:ascii="Times New Roman" w:hAnsi="Times New Roman" w:cs="Times New Roman"/>
                <w:sz w:val="28"/>
                <w:szCs w:val="28"/>
              </w:rPr>
            </w:pPr>
            <w:r>
              <w:rPr>
                <w:rFonts w:cs="Times New Roman" w:ascii="Times New Roman" w:hAnsi="Times New Roman"/>
                <w:sz w:val="28"/>
                <w:szCs w:val="28"/>
              </w:rPr>
              <w:t>к постановлению администрации муниципального образования Кореновский муниципальный район</w:t>
            </w:r>
          </w:p>
          <w:p>
            <w:pPr>
              <w:pStyle w:val="ConsNonformat"/>
              <w:ind w:right="0"/>
              <w:jc w:val="center"/>
              <w:rPr>
                <w:rFonts w:ascii="Times New Roman" w:hAnsi="Times New Roman" w:cs="Times New Roman"/>
                <w:sz w:val="28"/>
                <w:szCs w:val="28"/>
              </w:rPr>
            </w:pPr>
            <w:r>
              <w:rPr>
                <w:rFonts w:cs="Times New Roman" w:ascii="Times New Roman" w:hAnsi="Times New Roman"/>
                <w:sz w:val="28"/>
                <w:szCs w:val="28"/>
              </w:rPr>
              <w:t>Краснодарского края</w:t>
            </w:r>
          </w:p>
          <w:p>
            <w:pPr>
              <w:pStyle w:val="ConsNonformat"/>
              <w:ind w:right="0"/>
              <w:jc w:val="center"/>
              <w:rPr>
                <w:rFonts w:ascii="Times New Roman" w:hAnsi="Times New Roman" w:cs="Times New Roman"/>
                <w:sz w:val="28"/>
                <w:szCs w:val="28"/>
              </w:rPr>
            </w:pPr>
            <w:r>
              <w:rPr>
                <w:rFonts w:cs="Times New Roman" w:ascii="Times New Roman" w:hAnsi="Times New Roman"/>
                <w:sz w:val="28"/>
                <w:szCs w:val="28"/>
              </w:rPr>
              <w:t>от  22.12.2025  № 1823</w:t>
            </w:r>
          </w:p>
        </w:tc>
      </w:tr>
    </w:tbl>
    <w:p>
      <w:pPr>
        <w:pStyle w:val="ConsNonformat"/>
        <w:ind w:firstLine="540" w:right="0"/>
        <w:jc w:val="both"/>
        <w:rPr>
          <w:rFonts w:ascii="Times New Roman" w:hAnsi="Times New Roman" w:cs="Times New Roman"/>
          <w:sz w:val="28"/>
          <w:szCs w:val="28"/>
        </w:rPr>
      </w:pPr>
      <w:r>
        <w:rPr>
          <w:rFonts w:cs="Times New Roman" w:ascii="Times New Roman" w:hAnsi="Times New Roman"/>
          <w:sz w:val="28"/>
          <w:szCs w:val="28"/>
        </w:rPr>
      </w:r>
    </w:p>
    <w:p>
      <w:pPr>
        <w:pStyle w:val="ConsNonformat"/>
        <w:ind w:firstLine="540" w:right="0"/>
        <w:jc w:val="both"/>
        <w:rPr>
          <w:rFonts w:ascii="Times New Roman" w:hAnsi="Times New Roman" w:cs="Times New Roman"/>
          <w:sz w:val="28"/>
          <w:szCs w:val="28"/>
        </w:rPr>
      </w:pPr>
      <w:r>
        <w:rPr>
          <w:rFonts w:cs="Times New Roman" w:ascii="Times New Roman" w:hAnsi="Times New Roman"/>
          <w:sz w:val="28"/>
          <w:szCs w:val="28"/>
        </w:rPr>
        <w:tab/>
        <w:tab/>
        <w:tab/>
        <w:tab/>
        <w:tab/>
      </w:r>
    </w:p>
    <w:p>
      <w:pPr>
        <w:pStyle w:val="ConsNonformat"/>
        <w:ind w:right="0"/>
        <w:jc w:val="center"/>
        <w:rPr>
          <w:rFonts w:ascii="Times New Roman" w:hAnsi="Times New Roman" w:cs="Times New Roman"/>
          <w:sz w:val="28"/>
          <w:szCs w:val="28"/>
        </w:rPr>
      </w:pPr>
      <w:r>
        <w:rPr>
          <w:rFonts w:cs="Times New Roman" w:ascii="Times New Roman" w:hAnsi="Times New Roman"/>
          <w:sz w:val="28"/>
          <w:szCs w:val="28"/>
        </w:rPr>
      </w:r>
    </w:p>
    <w:p>
      <w:pPr>
        <w:pStyle w:val="Standard2"/>
        <w:shd w:val="clear" w:color="auto" w:fill="FFFFFF"/>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t>Типовое положение о закупке товаров, работ, услуг</w:t>
      </w:r>
    </w:p>
    <w:p>
      <w:pPr>
        <w:pStyle w:val="Standard2"/>
        <w:shd w:val="clear" w:color="auto" w:fill="FFFFFF"/>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rPr>
        <w:t xml:space="preserve"> </w:t>
      </w:r>
      <w:r>
        <w:rPr>
          <w:rFonts w:cs="Times New Roman" w:ascii="Times New Roman" w:hAnsi="Times New Roman"/>
          <w:b/>
          <w:sz w:val="28"/>
          <w:szCs w:val="28"/>
        </w:rPr>
        <w:t>для</w:t>
      </w:r>
      <w:r>
        <w:rPr>
          <w:rFonts w:cs="Times New Roman" w:ascii="Times New Roman" w:hAnsi="Times New Roman"/>
          <w:b/>
          <w:sz w:val="28"/>
          <w:szCs w:val="28"/>
          <w:lang w:val="en-US"/>
        </w:rPr>
        <w:t> </w:t>
      </w:r>
      <w:r>
        <w:rPr>
          <w:rFonts w:cs="Times New Roman" w:ascii="Times New Roman" w:hAnsi="Times New Roman"/>
          <w:b/>
          <w:sz w:val="28"/>
          <w:szCs w:val="28"/>
        </w:rPr>
        <w:t>муниципальных автономных учреждений, муниципальных бюджетных учреждений и муниципальных унитарных предприятий муниципального образования Кореновский муниципальный район Краснодарского края</w:t>
      </w:r>
    </w:p>
    <w:p>
      <w:pPr>
        <w:pStyle w:val="ConsPlusNormal"/>
        <w:widowControl w:val="false"/>
        <w:numPr>
          <w:ilvl w:val="0"/>
          <w:numId w:val="3"/>
        </w:numPr>
        <w:spacing w:before="240" w:after="120"/>
        <w:jc w:val="center"/>
        <w:rPr>
          <w:b/>
        </w:rPr>
      </w:pPr>
      <w:r>
        <w:rPr>
          <w:b/>
        </w:rPr>
        <w:t>ОСНОВНЫЕ ПОЛОЖЕНИЯ</w:t>
      </w:r>
    </w:p>
    <w:p>
      <w:pPr>
        <w:pStyle w:val="Heading2"/>
        <w:numPr>
          <w:ilvl w:val="0"/>
          <w:numId w:val="2"/>
        </w:numPr>
        <w:rPr>
          <w:rFonts w:ascii="Times New Roman" w:hAnsi="Times New Roman" w:cs="Times New Roman"/>
          <w:sz w:val="28"/>
          <w:szCs w:val="28"/>
        </w:rPr>
      </w:pPr>
      <w:bookmarkStart w:id="0" w:name="__RefHeading__9662_337171922"/>
      <w:bookmarkEnd w:id="0"/>
      <w:r>
        <w:rPr>
          <w:rFonts w:cs="Times New Roman" w:ascii="Times New Roman" w:hAnsi="Times New Roman"/>
          <w:sz w:val="28"/>
          <w:szCs w:val="28"/>
        </w:rPr>
        <w:t>1. Используемые термины и сокращения</w:t>
      </w:r>
    </w:p>
    <w:p>
      <w:pPr>
        <w:pStyle w:val="Standard2"/>
        <w:ind w:firstLine="708"/>
        <w:jc w:val="both"/>
        <w:rPr>
          <w:rFonts w:ascii="Times New Roman" w:hAnsi="Times New Roman" w:cs="Times New Roman"/>
          <w:b/>
          <w:sz w:val="28"/>
          <w:szCs w:val="28"/>
        </w:rPr>
      </w:pPr>
      <w:r>
        <w:rPr>
          <w:rFonts w:cs="Times New Roman" w:ascii="Times New Roman" w:hAnsi="Times New Roman"/>
          <w:b/>
          <w:sz w:val="28"/>
          <w:szCs w:val="28"/>
        </w:rPr>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Закон № 223</w:t>
        <w:noBreakHyphen/>
        <w:t>ФЗ – Федеральный закон от 18 июля 2011 года № 223-ФЗ «О закупках товаров, работ, услуг отдельными видами юридических лиц».</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 xml:space="preserve">Заказчик – ____________________ </w:t>
      </w:r>
      <w:r>
        <w:rPr>
          <w:rFonts w:cs="Times New Roman" w:ascii="Times New Roman" w:hAnsi="Times New Roman"/>
          <w:i/>
          <w:sz w:val="28"/>
          <w:szCs w:val="28"/>
        </w:rPr>
        <w:t>(указывается наименование бюджетного, автономного учреждения, унитарного предприятия)</w:t>
      </w:r>
      <w:r>
        <w:rPr>
          <w:rFonts w:cs="Times New Roman" w:ascii="Times New Roman" w:hAnsi="Times New Roman"/>
          <w:sz w:val="28"/>
          <w:szCs w:val="28"/>
        </w:rPr>
        <w:t>.</w:t>
      </w:r>
    </w:p>
    <w:p>
      <w:pPr>
        <w:pStyle w:val="ListParagraph1"/>
        <w:tabs>
          <w:tab w:val="clear" w:pos="709"/>
          <w:tab w:val="left" w:pos="1701" w:leader="none"/>
        </w:tabs>
        <w:spacing w:lineRule="auto" w:line="240" w:before="0" w:after="0"/>
        <w:ind w:firstLine="709" w:left="0" w:right="-1"/>
        <w:jc w:val="both"/>
        <w:rPr>
          <w:rFonts w:ascii="Times New Roman" w:hAnsi="Times New Roman"/>
          <w:sz w:val="28"/>
          <w:szCs w:val="28"/>
        </w:rPr>
      </w:pPr>
      <w:r>
        <w:rPr>
          <w:rFonts w:ascii="Times New Roman" w:hAnsi="Times New Roman"/>
          <w:sz w:val="28"/>
          <w:szCs w:val="28"/>
        </w:rPr>
        <w:t>Закупка – совокупность действий, осуществляемых в установленном Законом № 223-ФЗ и Положением о закупке товаров, работ, услуг порядке Заказчиком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pPr>
        <w:pStyle w:val="ListParagraph1"/>
        <w:tabs>
          <w:tab w:val="clear" w:pos="709"/>
          <w:tab w:val="left" w:pos="1701" w:leader="none"/>
        </w:tabs>
        <w:spacing w:lineRule="auto" w:line="240" w:before="0" w:after="0"/>
        <w:ind w:firstLine="709" w:left="0" w:right="-1"/>
        <w:jc w:val="both"/>
        <w:rPr>
          <w:rFonts w:ascii="Times New Roman" w:hAnsi="Times New Roman"/>
          <w:sz w:val="28"/>
          <w:szCs w:val="28"/>
        </w:rPr>
      </w:pPr>
      <w:r>
        <w:rPr>
          <w:rFonts w:ascii="Times New Roman" w:hAnsi="Times New Roman"/>
          <w:sz w:val="28"/>
          <w:szCs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Pr>
          <w:rFonts w:ascii="Times New Roman" w:hAnsi="Times New Roman"/>
          <w:sz w:val="28"/>
          <w:szCs w:val="28"/>
          <w:lang w:val="en-US"/>
        </w:rPr>
        <w:t> </w:t>
      </w:r>
      <w:r>
        <w:rPr>
          <w:rFonts w:ascii="Times New Roman" w:hAnsi="Times New Roman"/>
          <w:sz w:val="28"/>
          <w:szCs w:val="28"/>
        </w:rPr>
        <w:t>обеспечения собственных потребностей в товарах, работах, услугах, в том числе для целей коммерческого использования.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Заявка на участие в конкурентной закупке – заявка на участие в закупке, проводимой одним из способов, указанных в пункте 7.3 раздела 7 Положения.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Заявка на участие в неконкурентной закупке – заявка на участие в закупке, проводимой одним из способов, указанных в пункте 7.4 раздела 7 Положения.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Заявка на участие в закупке у единственного поставщика (подрядчика, исполнителя) – заявка или любой иной документ (комплект документов), направляемый участником закупки заказчику для участия в закупке в порядке, установленном заказчиком, в том числе в положении о закупке, извещении об осуществлении закупки у единственного поставщика (подрядчика, исполнителя) или в любой иной форме. </w:t>
      </w:r>
    </w:p>
    <w:p>
      <w:pPr>
        <w:pStyle w:val="ListParagraph1"/>
        <w:tabs>
          <w:tab w:val="clear" w:pos="709"/>
          <w:tab w:val="left" w:pos="1701" w:leader="none"/>
        </w:tabs>
        <w:spacing w:lineRule="auto" w:line="240" w:before="0" w:after="0"/>
        <w:ind w:firstLine="709" w:left="0" w:right="-1"/>
        <w:jc w:val="both"/>
        <w:rPr>
          <w:rFonts w:ascii="Times New Roman" w:hAnsi="Times New Roman"/>
          <w:sz w:val="28"/>
          <w:szCs w:val="28"/>
        </w:rPr>
      </w:pPr>
      <w:r>
        <w:rPr>
          <w:rFonts w:ascii="Times New Roman" w:hAnsi="Times New Roman"/>
          <w:sz w:val="28"/>
          <w:szCs w:val="28"/>
        </w:rPr>
      </w:r>
    </w:p>
    <w:p>
      <w:pPr>
        <w:pStyle w:val="ListParagraph1"/>
        <w:tabs>
          <w:tab w:val="clear" w:pos="709"/>
          <w:tab w:val="left" w:pos="1701" w:leader="none"/>
        </w:tabs>
        <w:spacing w:lineRule="auto" w:line="240" w:before="0" w:after="0"/>
        <w:ind w:firstLine="709" w:left="0" w:right="-1"/>
        <w:jc w:val="both"/>
        <w:rPr>
          <w:rFonts w:ascii="Times New Roman" w:hAnsi="Times New Roman"/>
          <w:sz w:val="28"/>
          <w:szCs w:val="28"/>
        </w:rPr>
      </w:pPr>
      <w:r>
        <w:rPr>
          <w:rFonts w:ascii="Times New Roman" w:hAnsi="Times New Roman"/>
          <w:sz w:val="28"/>
          <w:szCs w:val="28"/>
        </w:rPr>
      </w:r>
    </w:p>
    <w:p>
      <w:pPr>
        <w:pStyle w:val="Heading2"/>
        <w:numPr>
          <w:ilvl w:val="0"/>
          <w:numId w:val="2"/>
        </w:numPr>
        <w:rPr>
          <w:rFonts w:ascii="Times New Roman" w:hAnsi="Times New Roman" w:cs="Times New Roman"/>
          <w:sz w:val="28"/>
          <w:szCs w:val="28"/>
        </w:rPr>
      </w:pPr>
      <w:bookmarkStart w:id="1" w:name="__RefHeading__9664_337171922"/>
      <w:bookmarkEnd w:id="1"/>
      <w:r>
        <w:rPr>
          <w:rFonts w:cs="Times New Roman" w:ascii="Times New Roman" w:hAnsi="Times New Roman"/>
          <w:sz w:val="28"/>
          <w:szCs w:val="28"/>
        </w:rPr>
        <w:t>2. Предмет регулирования</w:t>
      </w:r>
    </w:p>
    <w:p>
      <w:pPr>
        <w:pStyle w:val="Standard2"/>
        <w:ind w:firstLine="708"/>
        <w:jc w:val="both"/>
        <w:rPr>
          <w:rFonts w:ascii="Times New Roman" w:hAnsi="Times New Roman" w:cs="Times New Roman"/>
          <w:b/>
          <w:sz w:val="28"/>
          <w:szCs w:val="28"/>
        </w:rPr>
      </w:pPr>
      <w:r>
        <w:rPr>
          <w:rFonts w:cs="Times New Roman" w:ascii="Times New Roman" w:hAnsi="Times New Roman"/>
          <w:b/>
          <w:sz w:val="28"/>
          <w:szCs w:val="28"/>
        </w:rPr>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2.1. Настоящее положение о закупке товаров, работ, услуг для</w:t>
      </w:r>
      <w:r>
        <w:rPr>
          <w:rFonts w:cs="Times New Roman" w:ascii="Times New Roman" w:hAnsi="Times New Roman"/>
          <w:sz w:val="28"/>
          <w:szCs w:val="28"/>
          <w:lang w:val="en-US"/>
        </w:rPr>
        <w:t> </w:t>
      </w:r>
      <w:r>
        <w:rPr>
          <w:rFonts w:cs="Times New Roman" w:ascii="Times New Roman" w:hAnsi="Times New Roman"/>
          <w:sz w:val="28"/>
          <w:szCs w:val="28"/>
        </w:rPr>
        <w:t>муниципальных автономных учреждений, муниципальных бюджетных учреждений и муниципальных унитарных предприятий муниципального образования Кореновский муниципальный район Краснодарского края (далее – Положение) разработано в соответствии с Законом № 223-ФЗ и</w:t>
      </w:r>
      <w:r>
        <w:rPr>
          <w:rFonts w:cs="Times New Roman" w:ascii="Times New Roman" w:hAnsi="Times New Roman"/>
          <w:sz w:val="28"/>
          <w:szCs w:val="28"/>
          <w:lang w:val="en-US"/>
        </w:rPr>
        <w:t> </w:t>
      </w:r>
      <w:r>
        <w:rPr>
          <w:rFonts w:cs="Times New Roman" w:ascii="Times New Roman" w:hAnsi="Times New Roman"/>
          <w:sz w:val="28"/>
          <w:szCs w:val="28"/>
        </w:rPr>
        <w:t xml:space="preserve">регулирует закупочную деятельность ________________ </w:t>
      </w:r>
      <w:r>
        <w:rPr>
          <w:rFonts w:cs="Times New Roman" w:ascii="Times New Roman" w:hAnsi="Times New Roman"/>
          <w:i/>
          <w:sz w:val="28"/>
          <w:szCs w:val="28"/>
        </w:rPr>
        <w:t>(указывается наименование заказчика)</w:t>
      </w:r>
      <w:r>
        <w:rPr>
          <w:rFonts w:cs="Times New Roman" w:ascii="Times New Roman" w:hAnsi="Times New Roman"/>
          <w:sz w:val="28"/>
          <w:szCs w:val="28"/>
        </w:rPr>
        <w:t>.</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w:t>
      </w:r>
      <w:r>
        <w:rPr>
          <w:rFonts w:cs="Times New Roman" w:ascii="Times New Roman" w:hAnsi="Times New Roman"/>
          <w:sz w:val="28"/>
          <w:szCs w:val="28"/>
          <w:lang w:val="en-US"/>
        </w:rPr>
        <w:t> </w:t>
      </w:r>
      <w:r>
        <w:rPr>
          <w:rFonts w:cs="Times New Roman" w:ascii="Times New Roman" w:hAnsi="Times New Roman"/>
          <w:sz w:val="28"/>
          <w:szCs w:val="28"/>
        </w:rPr>
        <w:t>условия их применения, порядок заключения и исполнения договоров, а</w:t>
      </w:r>
      <w:r>
        <w:rPr>
          <w:rFonts w:cs="Times New Roman" w:ascii="Times New Roman" w:hAnsi="Times New Roman"/>
          <w:sz w:val="28"/>
          <w:szCs w:val="28"/>
          <w:lang w:val="en-US"/>
        </w:rPr>
        <w:t> </w:t>
      </w:r>
      <w:r>
        <w:rPr>
          <w:rFonts w:cs="Times New Roman" w:ascii="Times New Roman" w:hAnsi="Times New Roman"/>
          <w:sz w:val="28"/>
          <w:szCs w:val="28"/>
        </w:rPr>
        <w:t>также иные связанные с обеспечением закупки положения.</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2.2. Положение не распространяется на отношения, указанные                        в части 4 статьи 1 Закона № 223</w:t>
        <w:noBreakHyphen/>
        <w:t>ФЗ.</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2.5. Закупки, извещения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2" w:name="__RefHeading__9666_337171922"/>
      <w:bookmarkEnd w:id="2"/>
      <w:r>
        <w:rPr>
          <w:rFonts w:cs="Times New Roman" w:ascii="Times New Roman" w:hAnsi="Times New Roman"/>
          <w:sz w:val="28"/>
          <w:szCs w:val="28"/>
        </w:rPr>
        <w:t>3. Цели регулирования и принципы осуществления закупок</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3.1. Целями регулирования настоящего Положения являются:</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1) обеспечение единства экономического пространства;</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3) эффективное использование денежных средств;</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4) расширение возможностей участия юридических и физических лиц в закупке товаров, работ, услуг для нужд заказчика и стимулирование такого участия;</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5) развитие добросовестной конкуренции;</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6) обеспечение гласности и прозрачности закупок;</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7) предотвращение коррупции и других злоупотреблений в сфере осуществления закупок.</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3.2. При закупке товаров, работ, услуг заказчик руководствуются следующими принципами:</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1) информационная открытость закупки;</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4) отсутствие ограничения допуска к участию в закупке путем установления не измеряемых требований к участникам закупки.</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3" w:name="__RefHeading__9668_337171922"/>
      <w:bookmarkEnd w:id="3"/>
      <w:r>
        <w:rPr>
          <w:rFonts w:cs="Times New Roman" w:ascii="Times New Roman" w:hAnsi="Times New Roman"/>
          <w:sz w:val="28"/>
          <w:szCs w:val="28"/>
        </w:rPr>
        <w:t>4. Правовые основы осуществления закупок заказчиком</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noBreakHyphen/>
        <w:t>ФЗ, Федеральным законом от 26 июля 2006 года № 135-ФЗ «О защите конкуренции», другими федеральными законами и иными нормативными правовыми актами Российской Федерации, а также настоящим Положением.</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4" w:name="__RefHeading__9670_337171922"/>
      <w:bookmarkEnd w:id="4"/>
      <w:r>
        <w:rPr>
          <w:rFonts w:cs="Times New Roman" w:ascii="Times New Roman" w:hAnsi="Times New Roman"/>
          <w:sz w:val="28"/>
          <w:szCs w:val="28"/>
        </w:rPr>
        <w:t>5. Информационное обеспечение закупок</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5.2. В ЕИС подлежит размещению следующая информация:</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года № 932 «Об утверждении Правил формирования плана закупки товаров (работ, услуг) и требований к форме такого плана»;</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 №1132 «О порядке ведения реестра договоров, заключенных заказчиками по результатам закупки»;</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3) сведения о количестве и общей стоимости договоров, заключенных заказчиком по результатам закупки, предусмотренные                                    частью 19 статьи 4 Закона № 223</w:t>
        <w:noBreakHyphen/>
        <w:t>ФЗ;</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5.3. В случае осуществления конкурентной закупки, запроса оферт в электронной форме заказчик размещает в ЕИС следующие документы и сведения: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 извещение об осуществлении закупки и вносимые в него изменения;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документация о закупке (далее также – закупочная документация, документация) и вносимые в нее изменения (за исключением запроса котировок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проект договора, являющийся неотъемлемой частью документации о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разъяснения положений закупочной документации;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протоколы, составляемые в ходе и по результатам закупки.</w:t>
      </w:r>
    </w:p>
    <w:p>
      <w:pPr>
        <w:pStyle w:val="Normal"/>
        <w:widowControl w:val="false"/>
        <w:ind w:firstLine="708"/>
        <w:jc w:val="both"/>
        <w:rPr/>
      </w:pPr>
      <w:r>
        <w:rPr>
          <w:rFonts w:ascii="Times New Roman" w:hAnsi="Times New Roman"/>
          <w:sz w:val="28"/>
        </w:rPr>
        <w:t>5.4.</w:t>
      </w:r>
      <w:bookmarkStart w:id="5" w:name="_Ref3450467"/>
      <w:r>
        <w:rPr>
          <w:rStyle w:val="FootnoteReference"/>
          <w:rFonts w:ascii="Times New Roman" w:hAnsi="Times New Roman"/>
          <w:sz w:val="28"/>
        </w:rPr>
        <w:footnoteReference w:id="2"/>
      </w:r>
      <w:bookmarkEnd w:id="5"/>
      <w:r>
        <w:rPr>
          <w:rFonts w:ascii="Times New Roman" w:hAnsi="Times New Roman"/>
          <w:sz w:val="28"/>
        </w:rPr>
        <w:t xml:space="preserve"> В случае осуществления закупки у единственного поставщика (подрядчика, исполнителя) документы и сведения, предусмотренные пунктом 5.3 Положения, в ЕИС не публикуются. </w:t>
      </w:r>
    </w:p>
    <w:p>
      <w:pPr>
        <w:pStyle w:val="Normal"/>
        <w:widowControl w:val="false"/>
        <w:ind w:firstLine="708"/>
        <w:jc w:val="both"/>
        <w:rPr>
          <w:rFonts w:ascii="Times New Roman" w:hAnsi="Times New Roman"/>
          <w:sz w:val="28"/>
        </w:rPr>
      </w:pPr>
      <w:r>
        <w:rPr>
          <w:rFonts w:ascii="Times New Roman" w:hAnsi="Times New Roman"/>
          <w:sz w:val="28"/>
        </w:rPr>
        <w:t>5.4.</w:t>
      </w:r>
      <w:r>
        <w:rPr>
          <w:rFonts w:ascii="Times New Roman" w:hAnsi="Times New Roman"/>
          <w:sz w:val="28"/>
          <w:vertAlign w:val="superscript"/>
        </w:rPr>
        <w:t>1</w:t>
      </w:r>
      <w:r>
        <w:rPr>
          <w:rFonts w:ascii="Times New Roman" w:hAnsi="Times New Roman"/>
          <w:sz w:val="28"/>
        </w:rPr>
        <w:t xml:space="preserve"> В случае осуществления закупок у единственного поставщика (подрядчика, исполнителя), предусмотренных подпунктами ______ пункта 63.1 Положения, заказчик размещает в ЕИС документы и сведения, предусмотренные подпунктами ________ пункта 5.3 Положения, которые должны соответствовать требованиям Закона № 223-ФЗ и Положения.</w:t>
      </w:r>
    </w:p>
    <w:p>
      <w:pPr>
        <w:pStyle w:val="Normal"/>
        <w:widowControl w:val="false"/>
        <w:ind w:firstLine="708"/>
        <w:jc w:val="both"/>
        <w:rPr>
          <w:rFonts w:ascii="Times New Roman" w:hAnsi="Times New Roman"/>
          <w:sz w:val="28"/>
        </w:rPr>
      </w:pPr>
      <w:r>
        <w:rPr>
          <w:rFonts w:ascii="Times New Roman" w:hAnsi="Times New Roman"/>
          <w:sz w:val="28"/>
        </w:rPr>
        <w:t>5.4.</w:t>
      </w:r>
      <w:r>
        <w:rPr>
          <w:rFonts w:ascii="Times New Roman" w:hAnsi="Times New Roman"/>
          <w:sz w:val="28"/>
          <w:vertAlign w:val="superscript"/>
        </w:rPr>
        <w:t>1</w:t>
      </w:r>
      <w:r>
        <w:rPr>
          <w:rFonts w:ascii="Times New Roman" w:hAnsi="Times New Roman"/>
          <w:sz w:val="28"/>
        </w:rPr>
        <w:t xml:space="preserve"> В случае осуществления закупок у единственного поставщика (подрядчика, исполнителя) среди субъектов малого и среднего предпринимательства в соответствии с подпунктом «б»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заказчик размещает в ЕИС документы и сведения, предусмотренные подпунктами 1 – 3 пункта 5.3 настоящего раздела, которые должны соответствовать требованиям Закона № 223-ФЗ и Положения.</w:t>
      </w:r>
    </w:p>
    <w:p>
      <w:pPr>
        <w:pStyle w:val="Normal"/>
        <w:widowControl w:val="false"/>
        <w:ind w:firstLine="708"/>
        <w:jc w:val="both"/>
        <w:rPr>
          <w:rFonts w:ascii="Times New Roman" w:hAnsi="Times New Roman"/>
          <w:sz w:val="28"/>
        </w:rPr>
      </w:pPr>
      <w:r>
        <w:rPr>
          <w:rFonts w:ascii="Times New Roman" w:hAnsi="Times New Roman"/>
          <w:sz w:val="28"/>
        </w:rPr>
        <w:t>5.5. Заказчик дополнительно вправе размещать указанные в настоящем разделе сведения на сайте заказчика в информационно-телекоммуникационной сети «Интернет» (далее – сеть Интернет)________________ (указывается адрес сайта).</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статьи 4 Закона № 223-ФЗ, в иных случаях, предусмотренных Законом № 223-ФЗ.</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5.8. Заказчик вправе не размещать в ЕИС следующие сведения:</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Pr>
          <w:rFonts w:cs="Times New Roman" w:ascii="Times New Roman" w:hAnsi="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p>
    <w:p>
      <w:pPr>
        <w:pStyle w:val="Standard2"/>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pPr>
        <w:pStyle w:val="Standard2"/>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о закупке, связанной с заключением и исполнением договора купли</w:t>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настоящего Положения. Информация и документы, касающиеся договоров, включаются в реестр договоров в случае их направления заказчиком в Федеральное казначейство. </w:t>
      </w:r>
    </w:p>
    <w:p>
      <w:pPr>
        <w:pStyle w:val="Standard2"/>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Heading2"/>
        <w:numPr>
          <w:ilvl w:val="0"/>
          <w:numId w:val="2"/>
        </w:numPr>
        <w:rPr>
          <w:rFonts w:ascii="Times New Roman" w:hAnsi="Times New Roman" w:cs="Times New Roman"/>
          <w:sz w:val="28"/>
          <w:szCs w:val="28"/>
        </w:rPr>
      </w:pPr>
      <w:bookmarkStart w:id="6" w:name="__RefHeading__9672_337171922"/>
      <w:bookmarkEnd w:id="6"/>
      <w:r>
        <w:rPr>
          <w:rFonts w:cs="Times New Roman" w:ascii="Times New Roman" w:hAnsi="Times New Roman"/>
          <w:sz w:val="28"/>
          <w:szCs w:val="28"/>
        </w:rPr>
        <w:t>6. Планирование закупок</w:t>
      </w:r>
    </w:p>
    <w:p>
      <w:pPr>
        <w:pStyle w:val="Standard2"/>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6.1. 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pPr>
        <w:pStyle w:val="Standard2"/>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pPr>
        <w:pStyle w:val="Standard2"/>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pPr>
        <w:pStyle w:val="Standard2"/>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в том числе в случаях:</w:t>
      </w:r>
    </w:p>
    <w:p>
      <w:pPr>
        <w:pStyle w:val="Standard2"/>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6.5. 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 При осуществлении закупки у единственного поставщика (исполнителя, подрядчика) изменения в план закупки вносятся с учетом соблюдения положений пункта 63.2 раздела 63 Положения.</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6.8. 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7" w:name="__RefHeading__9674_337171922"/>
      <w:bookmarkEnd w:id="7"/>
      <w:r>
        <w:rPr>
          <w:rFonts w:cs="Times New Roman" w:ascii="Times New Roman" w:hAnsi="Times New Roman"/>
          <w:sz w:val="28"/>
          <w:szCs w:val="28"/>
        </w:rPr>
        <w:t>7. Способы осуществления закупок</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7.2. Конкурентной закупкой является закупка, осуществляемая с одновременным соблюдением условий, указанных в части 3 статьи 3 Закона № 223-ФЗ.</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7.3. Конкурентные закупки осуществляются следующими способами:</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1) открытый конкурс,</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2) конкурс в электронной форме,</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3) закрытый конкурс,</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4) открытый аукцион,</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5) аукцион в электронной форме,</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6) закрытый аукцион,</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7) запрос котировок в электронной форме,</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8) закрытый запрос котировок,</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9) запрос цен в электронной форме,</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10) запрос предложений в электронной форме,</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11) закрытый запрос предложений.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7.4.</w:t>
        <w:tab/>
        <w:t>Неконкурентной закупкой является закупка, не соответствующая требованиям пункта 7.2 настоящего Положения. Неконкурентные закупки осуществляются следующими способами: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запрос оферт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срочный ценовой запрос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закупка у единственного поставщика (подрядчика, исполнителя).</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7.5. Закупки могут включать несколько лотов, по каждому из которых может быть выбран отдельный победитель и заключен отдельный договор.</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7.6. Заказчик обязан проводить закупки в электронной форме в случаях, определенных Правительством Российской Федерации.</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7.8. Заказчик вправе осуществлять закупки у единственного поставщика (подрядчика, исполнителя) только в случаях невозможности и</w:t>
      </w:r>
      <w:r>
        <w:rPr>
          <w:rFonts w:cs="Times New Roman" w:ascii="Times New Roman" w:hAnsi="Times New Roman"/>
          <w:sz w:val="28"/>
          <w:szCs w:val="28"/>
          <w:lang w:val="en-US"/>
        </w:rPr>
        <w:t> </w:t>
      </w:r>
      <w:r>
        <w:rPr>
          <w:rFonts w:cs="Times New Roman" w:ascii="Times New Roman" w:hAnsi="Times New Roman"/>
          <w:sz w:val="28"/>
          <w:szCs w:val="28"/>
        </w:rPr>
        <w:t xml:space="preserve">(или) нецелесообразности проведения закупок </w:t>
      </w:r>
      <w:r>
        <w:rPr>
          <w:rFonts w:ascii="Times New Roman" w:hAnsi="Times New Roman"/>
          <w:sz w:val="28"/>
          <w:szCs w:val="28"/>
          <w:shd w:fill="B3CAC7" w:val="clear"/>
        </w:rPr>
        <w:t>иными</w:t>
      </w:r>
      <w:r>
        <w:rPr>
          <w:rFonts w:cs="Times New Roman" w:ascii="Times New Roman" w:hAnsi="Times New Roman"/>
          <w:sz w:val="28"/>
          <w:szCs w:val="28"/>
        </w:rPr>
        <w:t xml:space="preserve"> способами.</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 заказчика, в соответствии с настоящим Положением.</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запросе оферт в электронной форме невозможно определить, предусмотрены главой 17 настоящего Положения.</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7.11. Условия и порядок применения конкурентных закупок изложены в</w:t>
      </w:r>
      <w:r>
        <w:rPr>
          <w:rFonts w:cs="Times New Roman" w:ascii="Times New Roman" w:hAnsi="Times New Roman"/>
          <w:sz w:val="28"/>
          <w:szCs w:val="28"/>
          <w:lang w:val="en-US"/>
        </w:rPr>
        <w:t> </w:t>
      </w:r>
      <w:r>
        <w:rPr>
          <w:rFonts w:cs="Times New Roman" w:ascii="Times New Roman" w:hAnsi="Times New Roman"/>
          <w:sz w:val="28"/>
          <w:szCs w:val="28"/>
        </w:rPr>
        <w:t xml:space="preserve">разделах </w:t>
      </w:r>
      <w:r>
        <w:rPr>
          <w:rFonts w:cs="Times New Roman" w:ascii="Times New Roman" w:hAnsi="Times New Roman"/>
          <w:sz w:val="28"/>
          <w:szCs w:val="28"/>
          <w:lang w:val="en-US"/>
        </w:rPr>
        <w:t>II</w:t>
      </w:r>
      <w:r>
        <w:rPr>
          <w:rFonts w:cs="Times New Roman" w:ascii="Times New Roman" w:hAnsi="Times New Roman"/>
          <w:sz w:val="28"/>
          <w:szCs w:val="28"/>
        </w:rPr>
        <w:t xml:space="preserve"> – </w:t>
      </w:r>
      <w:r>
        <w:rPr>
          <w:rFonts w:cs="Times New Roman" w:ascii="Times New Roman" w:hAnsi="Times New Roman"/>
          <w:sz w:val="28"/>
          <w:szCs w:val="28"/>
          <w:lang w:val="en-US"/>
        </w:rPr>
        <w:t>VI</w:t>
      </w:r>
      <w:r>
        <w:rPr>
          <w:rFonts w:cs="Times New Roman" w:ascii="Times New Roman" w:hAnsi="Times New Roman"/>
          <w:sz w:val="28"/>
          <w:szCs w:val="28"/>
        </w:rPr>
        <w:t xml:space="preserve">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Условия и порядок применения неконкурентных закупок изложены в</w:t>
      </w:r>
      <w:r>
        <w:rPr>
          <w:rFonts w:cs="Times New Roman" w:ascii="Times New Roman" w:hAnsi="Times New Roman"/>
          <w:sz w:val="28"/>
          <w:szCs w:val="28"/>
          <w:lang w:val="en-US"/>
        </w:rPr>
        <w:t> </w:t>
      </w:r>
      <w:r>
        <w:rPr>
          <w:rFonts w:cs="Times New Roman" w:ascii="Times New Roman" w:hAnsi="Times New Roman"/>
          <w:sz w:val="28"/>
          <w:szCs w:val="28"/>
        </w:rPr>
        <w:t xml:space="preserve">разделе </w:t>
      </w:r>
      <w:r>
        <w:rPr>
          <w:rFonts w:cs="Times New Roman" w:ascii="Times New Roman" w:hAnsi="Times New Roman"/>
          <w:sz w:val="28"/>
          <w:szCs w:val="28"/>
          <w:lang w:val="en-US"/>
        </w:rPr>
        <w:t>VIII</w:t>
      </w:r>
      <w:r>
        <w:rPr>
          <w:rFonts w:cs="Times New Roman" w:ascii="Times New Roman" w:hAnsi="Times New Roman"/>
          <w:sz w:val="28"/>
          <w:szCs w:val="28"/>
        </w:rPr>
        <w:t xml:space="preserve"> настоящего Положения.</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7.12. Закупки в электронной форме осуществляются посредством функционала электронной площадки. Общие требования к</w:t>
      </w:r>
      <w:r>
        <w:rPr>
          <w:rFonts w:cs="Times New Roman" w:ascii="Times New Roman" w:hAnsi="Times New Roman"/>
          <w:sz w:val="28"/>
          <w:szCs w:val="28"/>
          <w:lang w:val="en-US"/>
        </w:rPr>
        <w:t> </w:t>
      </w:r>
      <w:r>
        <w:rPr>
          <w:rFonts w:cs="Times New Roman" w:ascii="Times New Roman" w:hAnsi="Times New Roman"/>
          <w:sz w:val="28"/>
          <w:szCs w:val="28"/>
        </w:rPr>
        <w:t>осуществлению конкурентных закупок в электронной форме устанавливаются статьей 3.3 Закона № 223-ФЗ и требованиями настоящего Положения.</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закупок в электронной форме, в соответствии с требованиями законодательства и настоящего Положения.</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8" w:name="__RefHeading__9676_337171922"/>
      <w:bookmarkEnd w:id="8"/>
      <w:r>
        <w:rPr>
          <w:rFonts w:cs="Times New Roman" w:ascii="Times New Roman" w:hAnsi="Times New Roman"/>
          <w:sz w:val="28"/>
          <w:szCs w:val="28"/>
        </w:rPr>
        <w:t>8. Требования к извещению об осуществлении закупки, документации о закупке</w:t>
      </w:r>
    </w:p>
    <w:p>
      <w:pPr>
        <w:pStyle w:val="Standard2"/>
        <w:jc w:val="both"/>
        <w:rPr>
          <w:rFonts w:ascii="Times New Roman" w:hAnsi="Times New Roman" w:cs="Times New Roman"/>
          <w:b/>
          <w:sz w:val="28"/>
          <w:szCs w:val="28"/>
        </w:rPr>
      </w:pPr>
      <w:r>
        <w:rPr>
          <w:rFonts w:cs="Times New Roman" w:ascii="Times New Roman" w:hAnsi="Times New Roman"/>
          <w:b/>
          <w:sz w:val="28"/>
          <w:szCs w:val="28"/>
        </w:rPr>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8.1. При проведении конкурентной закупки открытым способом, запросом оферт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Pr>
          <w:rFonts w:cs="Times New Roman" w:ascii="Times New Roman" w:hAnsi="Times New Roman"/>
          <w:sz w:val="28"/>
          <w:szCs w:val="28"/>
          <w:lang w:val="en-US"/>
        </w:rPr>
        <w:t> </w:t>
      </w:r>
      <w:r>
        <w:rPr>
          <w:rFonts w:cs="Times New Roman" w:ascii="Times New Roman" w:hAnsi="Times New Roman"/>
          <w:sz w:val="28"/>
          <w:szCs w:val="28"/>
        </w:rPr>
        <w:t>ЕИС вместе с извещением об осуществлении закупки (далее также –извещение, извещение о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Pr>
          <w:rFonts w:cs="Times New Roman" w:ascii="Times New Roman" w:hAnsi="Times New Roman"/>
          <w:sz w:val="28"/>
          <w:szCs w:val="28"/>
          <w:lang w:val="en-US"/>
        </w:rPr>
        <w:t> </w:t>
      </w:r>
      <w:r>
        <w:rPr>
          <w:rFonts w:cs="Times New Roman" w:ascii="Times New Roman" w:hAnsi="Times New Roman"/>
          <w:sz w:val="28"/>
          <w:szCs w:val="28"/>
        </w:rPr>
        <w:t>ЕИС одновременно. Заказчик имеет право разместить извещение и</w:t>
      </w:r>
      <w:r>
        <w:rPr>
          <w:rFonts w:cs="Times New Roman" w:ascii="Times New Roman" w:hAnsi="Times New Roman"/>
          <w:sz w:val="28"/>
          <w:szCs w:val="28"/>
          <w:lang w:val="en-US"/>
        </w:rPr>
        <w:t> </w:t>
      </w:r>
      <w:r>
        <w:rPr>
          <w:rFonts w:cs="Times New Roman" w:ascii="Times New Roman" w:hAnsi="Times New Roman"/>
          <w:sz w:val="28"/>
          <w:szCs w:val="28"/>
        </w:rPr>
        <w:t>документацию о закупке в дополнительных источниках информации.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способ осуществления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Pr>
          <w:rFonts w:cs="Times New Roman" w:ascii="Times New Roman" w:hAnsi="Times New Roman"/>
          <w:sz w:val="28"/>
          <w:szCs w:val="28"/>
          <w:lang w:val="en-US"/>
        </w:rPr>
        <w:t> </w:t>
      </w:r>
      <w:r>
        <w:rPr>
          <w:rFonts w:cs="Times New Roman" w:ascii="Times New Roman" w:hAnsi="Times New Roman"/>
          <w:sz w:val="28"/>
          <w:szCs w:val="28"/>
        </w:rPr>
        <w:t xml:space="preserve">уполномоченном лице заказчика, ответственном за осуществление закупки;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(далее – начальная цена единицы товара, работы, услуги) и максимальное значение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порядок, дата начала, дата и время окончания срока подачи заявок на</w:t>
      </w:r>
      <w:r>
        <w:rPr>
          <w:rFonts w:cs="Times New Roman" w:ascii="Times New Roman" w:hAnsi="Times New Roman"/>
          <w:sz w:val="28"/>
          <w:szCs w:val="28"/>
          <w:lang w:val="en-US"/>
        </w:rPr>
        <w:t> </w:t>
      </w:r>
      <w:r>
        <w:rPr>
          <w:rFonts w:cs="Times New Roman" w:ascii="Times New Roman" w:hAnsi="Times New Roman"/>
          <w:sz w:val="28"/>
          <w:szCs w:val="28"/>
        </w:rPr>
        <w:t>участие в закупке (этапах закупки) и порядок подведения итогов закупки (этапов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адрес электронной площадки в сети «Интернет» (при осуществлении закупки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11) иные сведения</w:t>
      </w:r>
      <w:r>
        <w:rPr>
          <w:rStyle w:val="FootnoteReference"/>
          <w:rFonts w:cs="Times New Roman" w:ascii="Times New Roman" w:hAnsi="Times New Roman"/>
          <w:sz w:val="28"/>
          <w:szCs w:val="28"/>
        </w:rPr>
        <w:footnoteReference w:id="3"/>
      </w:r>
      <w:r>
        <w:rPr>
          <w:rFonts w:cs="Times New Roman" w:ascii="Times New Roman" w:hAnsi="Times New Roman"/>
          <w:sz w:val="28"/>
          <w:szCs w:val="28"/>
        </w:rPr>
        <w:t>.</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8.4. Документация о конкурентной закупке должна содержать следующие сведения:</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1) описание предмета такой закупки в соответствии с главой 11 настоящего Положения;</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Pr>
          <w:rFonts w:cs="Times New Roman" w:ascii="Times New Roman" w:hAnsi="Times New Roman"/>
          <w:sz w:val="28"/>
          <w:szCs w:val="28"/>
          <w:lang w:val="en-US"/>
        </w:rPr>
        <w:t> </w:t>
      </w:r>
      <w:r>
        <w:rPr>
          <w:rFonts w:cs="Times New Roman" w:ascii="Times New Roman" w:hAnsi="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Pr>
          <w:rFonts w:cs="Times New Roman" w:ascii="Times New Roman" w:hAnsi="Times New Roman"/>
          <w:sz w:val="28"/>
          <w:szCs w:val="28"/>
          <w:lang w:val="en-US"/>
        </w:rPr>
        <w:t> </w:t>
      </w:r>
      <w:r>
        <w:rPr>
          <w:rFonts w:cs="Times New Roman" w:ascii="Times New Roman" w:hAnsi="Times New Roman"/>
          <w:sz w:val="28"/>
          <w:szCs w:val="28"/>
        </w:rPr>
        <w:t>национальной системе стандартизации, принятыми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Pr>
          <w:rFonts w:cs="Times New Roman" w:ascii="Times New Roman" w:hAnsi="Times New Roman"/>
          <w:sz w:val="28"/>
          <w:szCs w:val="28"/>
          <w:lang w:val="en-US"/>
        </w:rPr>
        <w:t> </w:t>
      </w:r>
      <w:r>
        <w:rPr>
          <w:rFonts w:cs="Times New Roman" w:ascii="Times New Roman" w:hAnsi="Times New Roman"/>
          <w:sz w:val="28"/>
          <w:szCs w:val="28"/>
        </w:rPr>
        <w:t>техническом регулировании, законодательством Российской Федерации о</w:t>
      </w:r>
      <w:r>
        <w:rPr>
          <w:rFonts w:cs="Times New Roman" w:ascii="Times New Roman" w:hAnsi="Times New Roman"/>
          <w:sz w:val="28"/>
          <w:szCs w:val="28"/>
          <w:lang w:val="en-US"/>
        </w:rPr>
        <w:t> </w:t>
      </w:r>
      <w:r>
        <w:rPr>
          <w:rFonts w:cs="Times New Roman" w:ascii="Times New Roman" w:hAnsi="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Pr>
          <w:rFonts w:cs="Times New Roman" w:ascii="Times New Roman" w:hAnsi="Times New Roman"/>
          <w:sz w:val="28"/>
          <w:szCs w:val="28"/>
          <w:lang w:val="en-US"/>
        </w:rPr>
        <w:t> </w:t>
      </w:r>
      <w:r>
        <w:rPr>
          <w:rFonts w:cs="Times New Roman" w:ascii="Times New Roman" w:hAnsi="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Pr>
          <w:rFonts w:cs="Times New Roman" w:ascii="Times New Roman" w:hAnsi="Times New Roman"/>
          <w:sz w:val="28"/>
          <w:szCs w:val="28"/>
          <w:lang w:val="en-US"/>
        </w:rPr>
        <w:t> </w:t>
      </w:r>
      <w:r>
        <w:rPr>
          <w:rFonts w:cs="Times New Roman" w:ascii="Times New Roman" w:hAnsi="Times New Roman"/>
          <w:sz w:val="28"/>
          <w:szCs w:val="28"/>
        </w:rPr>
        <w:t>определением соответствия поставляемого товара, выполняемой работы, оказываемой услуги потребностям заказчика;</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3) требования к содержанию, форме, оформлению и составу заявки на</w:t>
      </w:r>
      <w:r>
        <w:rPr>
          <w:rFonts w:cs="Times New Roman" w:ascii="Times New Roman" w:hAnsi="Times New Roman"/>
          <w:sz w:val="28"/>
          <w:szCs w:val="28"/>
          <w:lang w:val="en-US"/>
        </w:rPr>
        <w:t> </w:t>
      </w:r>
      <w:r>
        <w:rPr>
          <w:rFonts w:cs="Times New Roman" w:ascii="Times New Roman" w:hAnsi="Times New Roman"/>
          <w:sz w:val="28"/>
          <w:szCs w:val="28"/>
        </w:rPr>
        <w:t>участие в закупке, в том числе указание на количество частей, из которых состоит заявка на участие в электронном аукционе;</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Pr>
          <w:rFonts w:cs="Times New Roman" w:ascii="Times New Roman" w:hAnsi="Times New Roman"/>
          <w:sz w:val="28"/>
          <w:szCs w:val="28"/>
          <w:lang w:val="en-US"/>
        </w:rPr>
        <w:t> </w:t>
      </w:r>
      <w:r>
        <w:rPr>
          <w:rFonts w:cs="Times New Roman" w:ascii="Times New Roman" w:hAnsi="Times New Roman"/>
          <w:sz w:val="28"/>
          <w:szCs w:val="28"/>
        </w:rPr>
        <w:t>качественных характеристик;</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5) место, условия и сроки (периоды) поставки товара, выполнения работы, оказания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6) сведения о начальной (максимальной) цене договора либо</w:t>
      </w:r>
      <w:r>
        <w:rPr>
          <w:rFonts w:cs="Times New Roman" w:ascii="Times New Roman" w:hAnsi="Times New Roman"/>
          <w:sz w:val="28"/>
          <w:szCs w:val="28"/>
          <w:lang w:val="en-US"/>
        </w:rPr>
        <w:t> </w:t>
      </w:r>
      <w:r>
        <w:rPr>
          <w:rFonts w:cs="Times New Roman" w:ascii="Times New Roman" w:hAnsi="Times New Roman"/>
          <w:sz w:val="28"/>
          <w:szCs w:val="28"/>
        </w:rPr>
        <w:t xml:space="preserve">формула цены и максимальное значение цены договора, либо начальная цена единицы (сумма цен единиц) товара, работы, услуги и максимальное значение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7) форма, сроки и порядок оплаты товара, работы, услуги;</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9) информация о валюте, используемой для формирования цены договора и расчетов с поставщиком (подрядчиком, исполнителем);</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10) порядок применения официального курса иностранной валюты к</w:t>
      </w:r>
      <w:r>
        <w:rPr>
          <w:rFonts w:cs="Times New Roman" w:ascii="Times New Roman" w:hAnsi="Times New Roman"/>
          <w:sz w:val="28"/>
          <w:szCs w:val="28"/>
          <w:lang w:val="en-US"/>
        </w:rPr>
        <w:t> </w:t>
      </w:r>
      <w:r>
        <w:rPr>
          <w:rFonts w:cs="Times New Roman" w:ascii="Times New Roman" w:hAnsi="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Pr>
          <w:rFonts w:cs="Times New Roman" w:ascii="Times New Roman" w:hAnsi="Times New Roman"/>
          <w:sz w:val="28"/>
          <w:szCs w:val="28"/>
          <w:lang w:val="en-US"/>
        </w:rPr>
        <w:t> </w:t>
      </w:r>
      <w:r>
        <w:rPr>
          <w:rFonts w:cs="Times New Roman" w:ascii="Times New Roman" w:hAnsi="Times New Roman"/>
          <w:sz w:val="28"/>
          <w:szCs w:val="28"/>
        </w:rPr>
        <w:t>необходимости);</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11) порядок, дата начала, дата и время окончания срока подачи заявок на</w:t>
      </w:r>
      <w:r>
        <w:rPr>
          <w:rFonts w:cs="Times New Roman" w:ascii="Times New Roman" w:hAnsi="Times New Roman"/>
          <w:sz w:val="28"/>
          <w:szCs w:val="28"/>
          <w:lang w:val="en-US"/>
        </w:rPr>
        <w:t> </w:t>
      </w:r>
      <w:r>
        <w:rPr>
          <w:rFonts w:cs="Times New Roman" w:ascii="Times New Roman" w:hAnsi="Times New Roman"/>
          <w:sz w:val="28"/>
          <w:szCs w:val="28"/>
        </w:rPr>
        <w:t>участие в закупке (этапах конкурентной закупки) и порядок подведения итогов такой закупки (этапов такой закупки);</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12) порядок и срок отзыва заявок на участие в закупке (при</w:t>
      </w:r>
      <w:r>
        <w:rPr>
          <w:rFonts w:cs="Times New Roman" w:ascii="Times New Roman" w:hAnsi="Times New Roman"/>
          <w:sz w:val="28"/>
          <w:szCs w:val="28"/>
          <w:lang w:val="en-US"/>
        </w:rPr>
        <w:t> </w:t>
      </w:r>
      <w:r>
        <w:rPr>
          <w:rFonts w:cs="Times New Roman" w:ascii="Times New Roman" w:hAnsi="Times New Roman"/>
          <w:sz w:val="28"/>
          <w:szCs w:val="28"/>
        </w:rPr>
        <w:t>необходимости);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13) порядок и срок внесения изменений в заявки на участие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14) требования к участникам такой закупки в соответствии с главой 12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15) перечень документов, представляемых участниками закупки для</w:t>
      </w:r>
      <w:r>
        <w:rPr>
          <w:rFonts w:cs="Times New Roman" w:ascii="Times New Roman" w:hAnsi="Times New Roman"/>
          <w:sz w:val="28"/>
          <w:szCs w:val="28"/>
          <w:lang w:val="en-US"/>
        </w:rPr>
        <w:t> </w:t>
      </w:r>
      <w:r>
        <w:rPr>
          <w:rFonts w:cs="Times New Roman" w:ascii="Times New Roman" w:hAnsi="Times New Roman"/>
          <w:sz w:val="28"/>
          <w:szCs w:val="28"/>
        </w:rPr>
        <w:t>подтверждения их соответствия установленным требованиям, либо</w:t>
      </w:r>
      <w:r>
        <w:rPr>
          <w:rFonts w:cs="Times New Roman" w:ascii="Times New Roman" w:hAnsi="Times New Roman"/>
          <w:sz w:val="28"/>
          <w:szCs w:val="28"/>
          <w:lang w:val="en-US"/>
        </w:rPr>
        <w:t> </w:t>
      </w:r>
      <w:r>
        <w:rPr>
          <w:rFonts w:cs="Times New Roman" w:ascii="Times New Roman" w:hAnsi="Times New Roman"/>
          <w:sz w:val="28"/>
          <w:szCs w:val="28"/>
        </w:rPr>
        <w:t xml:space="preserve">указание на отсутствие необходимости предоставления участниками закупки таких документов;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Pr>
          <w:rFonts w:cs="Times New Roman" w:ascii="Times New Roman" w:hAnsi="Times New Roman"/>
          <w:sz w:val="28"/>
          <w:szCs w:val="28"/>
          <w:lang w:val="en-US"/>
        </w:rPr>
        <w:t> </w:t>
      </w:r>
      <w:r>
        <w:rPr>
          <w:rFonts w:cs="Times New Roman" w:ascii="Times New Roman" w:hAnsi="Times New Roman"/>
          <w:sz w:val="28"/>
          <w:szCs w:val="28"/>
        </w:rPr>
        <w:t>случае закупки работ по проектированию, строительству, модернизации и</w:t>
      </w:r>
      <w:r>
        <w:rPr>
          <w:rFonts w:cs="Times New Roman" w:ascii="Times New Roman" w:hAnsi="Times New Roman"/>
          <w:sz w:val="28"/>
          <w:szCs w:val="28"/>
          <w:lang w:val="en-US"/>
        </w:rPr>
        <w:t> </w:t>
      </w:r>
      <w:r>
        <w:rPr>
          <w:rFonts w:cs="Times New Roman" w:ascii="Times New Roman" w:hAnsi="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Pr>
          <w:rFonts w:cs="Times New Roman" w:ascii="Times New Roman" w:hAnsi="Times New Roman"/>
          <w:sz w:val="28"/>
          <w:szCs w:val="28"/>
          <w:lang w:val="en-US"/>
        </w:rPr>
        <w:t> </w:t>
      </w:r>
      <w:r>
        <w:rPr>
          <w:rFonts w:cs="Times New Roman" w:ascii="Times New Roman" w:hAnsi="Times New Roman"/>
          <w:sz w:val="28"/>
          <w:szCs w:val="28"/>
        </w:rPr>
        <w:t>учетом положений главы 9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18) место, дата и время вскрытия конвертов с заявками, открытия доступа к</w:t>
      </w:r>
      <w:r>
        <w:rPr>
          <w:rFonts w:cs="Times New Roman" w:ascii="Times New Roman" w:hAnsi="Times New Roman"/>
          <w:sz w:val="28"/>
          <w:szCs w:val="28"/>
          <w:lang w:val="en-US"/>
        </w:rPr>
        <w:t> </w:t>
      </w:r>
      <w:r>
        <w:rPr>
          <w:rFonts w:cs="Times New Roman" w:ascii="Times New Roman" w:hAnsi="Times New Roman"/>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Pr>
          <w:rFonts w:cs="Times New Roman" w:ascii="Times New Roman" w:hAnsi="Times New Roman"/>
          <w:sz w:val="28"/>
          <w:szCs w:val="28"/>
          <w:lang w:val="en-US"/>
        </w:rPr>
        <w:t> </w:t>
      </w:r>
      <w:r>
        <w:rPr>
          <w:rFonts w:cs="Times New Roman" w:ascii="Times New Roman" w:hAnsi="Times New Roman"/>
          <w:sz w:val="28"/>
          <w:szCs w:val="28"/>
        </w:rPr>
        <w:t>(или)</w:t>
      </w:r>
      <w:r>
        <w:rPr>
          <w:rFonts w:cs="Times New Roman" w:ascii="Times New Roman" w:hAnsi="Times New Roman"/>
          <w:sz w:val="28"/>
          <w:szCs w:val="28"/>
          <w:lang w:val="en-US"/>
        </w:rPr>
        <w:t> </w:t>
      </w:r>
      <w:r>
        <w:rPr>
          <w:rFonts w:cs="Times New Roman" w:ascii="Times New Roman" w:hAnsi="Times New Roman"/>
          <w:sz w:val="28"/>
          <w:szCs w:val="28"/>
        </w:rPr>
        <w:t>посредством видеотрансляции указанного этапа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 дата рассмотрения предложений (заявок) участников такой закупки и</w:t>
      </w:r>
      <w:r>
        <w:rPr>
          <w:rFonts w:cs="Times New Roman" w:ascii="Times New Roman" w:hAnsi="Times New Roman"/>
          <w:sz w:val="28"/>
          <w:szCs w:val="28"/>
          <w:lang w:val="en-US"/>
        </w:rPr>
        <w:t> </w:t>
      </w:r>
      <w:r>
        <w:rPr>
          <w:rFonts w:cs="Times New Roman" w:ascii="Times New Roman" w:hAnsi="Times New Roman"/>
          <w:sz w:val="28"/>
          <w:szCs w:val="28"/>
        </w:rPr>
        <w:t>подведения итогов такой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 критерии оценки заявок на участие в такой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21) порядок оценки и сопоставления заявок на участие в такой закупке;</w:t>
      </w:r>
    </w:p>
    <w:p>
      <w:pPr>
        <w:pStyle w:val="Normal"/>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22) размер обеспечения заявки на участие в закупке, порядок </w:t>
      </w:r>
      <w:r>
        <w:rPr>
          <w:rFonts w:cs="Times New Roman" w:ascii="Times New Roman" w:hAnsi="Times New Roman"/>
          <w:sz w:val="28"/>
          <w:szCs w:val="28"/>
        </w:rPr>
        <w:t xml:space="preserve">(включая способы обеспечения заявки) </w:t>
      </w:r>
      <w:r>
        <w:rPr>
          <w:rFonts w:eastAsia="Calibri" w:cs="Times New Roman" w:ascii="Times New Roman" w:hAnsi="Times New Roman"/>
          <w:sz w:val="28"/>
          <w:szCs w:val="28"/>
        </w:rPr>
        <w:t>и срок его предоставления в случае установления требования обеспечения заявки на участие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24) размер (в денежном выражении), порядок предоставления обеспечения </w:t>
      </w:r>
      <w:r>
        <w:rPr>
          <w:rFonts w:cs="Times New Roman" w:ascii="Times New Roman" w:hAnsi="Times New Roman"/>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Pr>
          <w:rFonts w:cs="Times New Roman" w:ascii="Times New Roman" w:hAnsi="Times New Roman"/>
          <w:sz w:val="28"/>
          <w:szCs w:val="28"/>
        </w:rPr>
        <w:t>гарантийные обязательства</w:t>
      </w:r>
      <w:r>
        <w:rPr>
          <w:rFonts w:cs="Times New Roman" w:ascii="Times New Roman" w:hAnsi="Times New Roman"/>
          <w:spacing w:val="-4"/>
          <w:sz w:val="28"/>
          <w:szCs w:val="28"/>
        </w:rPr>
        <w:t xml:space="preserve">), </w:t>
      </w:r>
      <w:r>
        <w:rPr>
          <w:rFonts w:cs="Times New Roman" w:ascii="Times New Roman" w:hAnsi="Times New Roman"/>
          <w:sz w:val="28"/>
          <w:szCs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w:t>
      </w:r>
      <w:r>
        <w:rPr>
          <w:rFonts w:cs="Times New Roman" w:ascii="Times New Roman" w:hAnsi="Times New Roman"/>
          <w:sz w:val="28"/>
          <w:szCs w:val="28"/>
          <w:lang w:val="en-US"/>
        </w:rPr>
        <w:t> </w:t>
      </w:r>
      <w:r>
        <w:rPr>
          <w:rFonts w:cs="Times New Roman" w:ascii="Times New Roman" w:hAnsi="Times New Roman"/>
          <w:sz w:val="28"/>
          <w:szCs w:val="28"/>
        </w:rPr>
        <w:t>требуется;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25) указание на антидемпинговые меры и их описание согласно требованиям главы 23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26)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27) возможность заказчика изменить условия договора в случаях, предусмотренных настоящим Положением;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28) сведения, предусмотренные в пункте 13.2 настоящего Положения.</w:t>
      </w:r>
    </w:p>
    <w:p>
      <w:pPr>
        <w:pStyle w:val="Formattext"/>
        <w:spacing w:before="0" w:after="0"/>
        <w:ind w:firstLine="708"/>
        <w:jc w:val="both"/>
        <w:rPr>
          <w:rFonts w:ascii="Times New Roman" w:hAnsi="Times New Roman" w:eastAsia="Arial" w:cs="Times New Roman" w:eastAsiaTheme="minorHAnsi"/>
          <w:sz w:val="28"/>
          <w:szCs w:val="28"/>
          <w:lang w:eastAsia="en-US"/>
        </w:rPr>
      </w:pPr>
      <w:r>
        <w:rPr>
          <w:rFonts w:cs="Times New Roman" w:ascii="Times New Roman" w:hAnsi="Times New Roman"/>
          <w:sz w:val="28"/>
          <w:szCs w:val="28"/>
        </w:rPr>
        <w:t>8.5. Проект договора является неотъемлемой частью документации о</w:t>
      </w:r>
      <w:r>
        <w:rPr>
          <w:rFonts w:cs="Times New Roman" w:ascii="Times New Roman" w:hAnsi="Times New Roman"/>
          <w:sz w:val="28"/>
          <w:szCs w:val="28"/>
          <w:lang w:val="en-US"/>
        </w:rPr>
        <w:t> </w:t>
      </w:r>
      <w:r>
        <w:rPr>
          <w:rFonts w:cs="Times New Roman" w:ascii="Times New Roman" w:hAnsi="Times New Roman"/>
          <w:sz w:val="28"/>
          <w:szCs w:val="28"/>
        </w:rPr>
        <w:t>закупке, извещения о проведении запроса котировок в электронной форме. В случае осуществления закупки</w:t>
      </w:r>
      <w:r>
        <w:rPr>
          <w:rFonts w:eastAsia="Arial" w:cs="Times New Roman" w:ascii="Times New Roman" w:hAnsi="Times New Roman" w:eastAsiaTheme="minorHAnsi"/>
          <w:sz w:val="28"/>
          <w:szCs w:val="28"/>
          <w:lang w:eastAsia="en-US"/>
        </w:rPr>
        <w:t xml:space="preserve"> по нескольким лотам проект договора формируется в отношении каждого лота, за исключением случаев, когда для</w:t>
      </w:r>
      <w:r>
        <w:rPr>
          <w:rFonts w:eastAsia="Arial" w:cs="Times New Roman" w:ascii="Times New Roman" w:hAnsi="Times New Roman" w:eastAsiaTheme="minorHAnsi"/>
          <w:sz w:val="28"/>
          <w:szCs w:val="28"/>
          <w:lang w:val="en-US" w:eastAsia="en-US"/>
        </w:rPr>
        <w:t> </w:t>
      </w:r>
      <w:bookmarkStart w:id="9" w:name="P079A"/>
      <w:bookmarkEnd w:id="9"/>
      <w:r>
        <w:rPr>
          <w:rFonts w:eastAsia="Arial" w:cs="Times New Roman" w:ascii="Times New Roman" w:hAnsi="Times New Roman" w:eastAsiaTheme="minorHAnsi"/>
          <w:sz w:val="28"/>
          <w:szCs w:val="28"/>
          <w:lang w:eastAsia="en-US"/>
        </w:rPr>
        <w:t>всех лотов устанавливаются единые требования.</w:t>
      </w:r>
    </w:p>
    <w:p>
      <w:pPr>
        <w:pStyle w:val="Formattext"/>
        <w:spacing w:before="0" w:after="0"/>
        <w:ind w:firstLine="708"/>
        <w:jc w:val="both"/>
        <w:rPr>
          <w:rFonts w:ascii="Times New Roman" w:hAnsi="Times New Roman" w:cs="Times New Roman"/>
          <w:sz w:val="28"/>
          <w:szCs w:val="28"/>
        </w:rPr>
      </w:pPr>
      <w:r>
        <w:rPr>
          <w:rFonts w:cs="Times New Roman" w:ascii="Times New Roman" w:hAnsi="Times New Roman"/>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pPr>
        <w:pStyle w:val="Formattext"/>
        <w:spacing w:before="0" w:after="0"/>
        <w:ind w:firstLine="708"/>
        <w:jc w:val="both"/>
        <w:rPr>
          <w:rFonts w:ascii="Times New Roman" w:hAnsi="Times New Roman" w:eastAsia="Arial" w:cs="Times New Roman" w:eastAsiaTheme="minorHAnsi"/>
          <w:sz w:val="28"/>
          <w:szCs w:val="28"/>
          <w:lang w:eastAsia="en-US"/>
        </w:rPr>
      </w:pPr>
      <w:r>
        <w:rPr>
          <w:rFonts w:eastAsia="Arial" w:cs="Times New Roman" w:ascii="Times New Roman" w:hAnsi="Times New Roman" w:eastAsiaTheme="minorHAnsi"/>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Pr>
          <w:rFonts w:cs="Times New Roman" w:ascii="Times New Roman" w:hAnsi="Times New Roman"/>
          <w:sz w:val="28"/>
          <w:szCs w:val="28"/>
        </w:rPr>
        <w:t>переторжки</w:t>
      </w:r>
      <w:r>
        <w:rPr>
          <w:rFonts w:eastAsia="Arial" w:cs="Times New Roman" w:ascii="Times New Roman" w:hAnsi="Times New Roman" w:eastAsiaTheme="minorHAnsi"/>
          <w:sz w:val="28"/>
          <w:szCs w:val="28"/>
          <w:lang w:eastAsia="en-US"/>
        </w:rPr>
        <w:t>.</w:t>
      </w:r>
    </w:p>
    <w:p>
      <w:pPr>
        <w:pStyle w:val="Formattext"/>
        <w:spacing w:before="0" w:after="0"/>
        <w:ind w:firstLine="708"/>
        <w:jc w:val="both"/>
        <w:rPr>
          <w:rFonts w:ascii="Times New Roman" w:hAnsi="Times New Roman" w:cs="Times New Roman"/>
          <w:sz w:val="28"/>
          <w:szCs w:val="28"/>
        </w:rPr>
      </w:pPr>
      <w:r>
        <w:rPr>
          <w:rFonts w:eastAsia="Arial" w:cs="Times New Roman" w:ascii="Times New Roman" w:hAnsi="Times New Roman" w:eastAsiaTheme="minorHAnsi"/>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Pr>
          <w:rFonts w:cs="Times New Roman" w:ascii="Times New Roman" w:hAnsi="Times New Roman"/>
          <w:sz w:val="28"/>
          <w:szCs w:val="28"/>
        </w:rPr>
        <w:t>определения победителя закупки с неопределенным объемом</w:t>
      </w:r>
      <w:r>
        <w:rPr>
          <w:rFonts w:eastAsia="Arial" w:cs="Times New Roman" w:ascii="Times New Roman" w:hAnsi="Times New Roman" w:eastAsiaTheme="minorHAnsi"/>
          <w:sz w:val="28"/>
          <w:szCs w:val="28"/>
          <w:lang w:eastAsia="en-US"/>
        </w:rPr>
        <w:t>.</w:t>
      </w:r>
    </w:p>
    <w:p>
      <w:pPr>
        <w:pStyle w:val="Formattext"/>
        <w:spacing w:before="0" w:after="0"/>
        <w:ind w:firstLine="708"/>
        <w:jc w:val="both"/>
        <w:rPr>
          <w:rFonts w:ascii="Times New Roman" w:hAnsi="Times New Roman" w:eastAsia="Arial" w:cs="Times New Roman" w:eastAsiaTheme="minorHAnsi"/>
          <w:sz w:val="28"/>
          <w:szCs w:val="28"/>
          <w:lang w:eastAsia="en-US"/>
        </w:rPr>
      </w:pPr>
      <w:r>
        <w:rPr>
          <w:rFonts w:eastAsia="Arial" w:cs="Times New Roman" w:ascii="Times New Roman" w:hAnsi="Times New Roman" w:eastAsiaTheme="minorHAnsi"/>
          <w:sz w:val="28"/>
          <w:szCs w:val="28"/>
          <w:lang w:eastAsia="en-US"/>
        </w:rPr>
        <w:t xml:space="preserve">8.9. В случае 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Pr>
          <w:rFonts w:cs="Times New Roman" w:ascii="Times New Roman" w:hAnsi="Times New Roman"/>
          <w:sz w:val="28"/>
          <w:szCs w:val="28"/>
        </w:rPr>
        <w:t>порядок определения объема поставки (выполнения работ, оказания услуг) такими участниками.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8.10. Документация может содержать любые иные сведения по</w:t>
      </w:r>
      <w:r>
        <w:rPr>
          <w:rFonts w:cs="Times New Roman" w:ascii="Times New Roman" w:hAnsi="Times New Roman"/>
          <w:sz w:val="28"/>
          <w:szCs w:val="28"/>
          <w:lang w:val="en-US"/>
        </w:rPr>
        <w:t> </w:t>
      </w:r>
      <w:r>
        <w:rPr>
          <w:rFonts w:cs="Times New Roman" w:ascii="Times New Roman" w:hAnsi="Times New Roman"/>
          <w:sz w:val="28"/>
          <w:szCs w:val="28"/>
        </w:rPr>
        <w:t>усмотрению заказчика, при условии, что размещение таких сведений не</w:t>
      </w:r>
      <w:r>
        <w:rPr>
          <w:rFonts w:cs="Times New Roman" w:ascii="Times New Roman" w:hAnsi="Times New Roman"/>
          <w:sz w:val="28"/>
          <w:szCs w:val="28"/>
          <w:lang w:val="en-US"/>
        </w:rPr>
        <w:t> </w:t>
      </w:r>
      <w:r>
        <w:rPr>
          <w:rFonts w:cs="Times New Roman" w:ascii="Times New Roman" w:hAnsi="Times New Roman"/>
          <w:sz w:val="28"/>
          <w:szCs w:val="28"/>
        </w:rPr>
        <w:t>нарушает норм действующего законодательства и не противоречит настоящему Положению.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noBreakHyphen/>
        <w:t xml:space="preserve">ФЗ.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noBreakHyphen/>
        <w:t>ФЗ.</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10" w:name="__RefHeading__9678_337171922"/>
      <w:bookmarkStart w:id="11" w:name="_Toc23517704"/>
      <w:bookmarkEnd w:id="10"/>
      <w:bookmarkEnd w:id="11"/>
      <w:r>
        <w:rPr>
          <w:rFonts w:cs="Times New Roman" w:ascii="Times New Roman" w:hAnsi="Times New Roman"/>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noBreakHyphen/>
        <w:t>ФЗ и настоящим Положением, запрос о даче разъяснений положений извещения и (или)документации о закупке (далее также – запрос).</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9.2. 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9.4. В течение трех рабочих дней с даты поступления запроса, указанного в </w:t>
      </w:r>
      <w:hyperlink r:id="rId3">
        <w:r>
          <w:rPr>
            <w:rFonts w:cs="Times New Roman" w:ascii="Times New Roman" w:hAnsi="Times New Roman"/>
            <w:sz w:val="28"/>
            <w:szCs w:val="28"/>
          </w:rPr>
          <w:t>пункте 9.1 настоящего Положения</w:t>
        </w:r>
      </w:hyperlink>
      <w:r>
        <w:rPr>
          <w:rFonts w:cs="Times New Roman" w:ascii="Times New Roman" w:hAnsi="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Pr>
          <w:rFonts w:cs="Times New Roman" w:ascii="Times New Roman" w:hAnsi="Times New Roman"/>
          <w:sz w:val="28"/>
          <w:szCs w:val="28"/>
          <w:lang w:val="en-US"/>
        </w:rPr>
        <w:t> </w:t>
      </w:r>
      <w:r>
        <w:rPr>
          <w:rFonts w:cs="Times New Roman" w:ascii="Times New Roman" w:hAnsi="Times New Roman"/>
          <w:sz w:val="28"/>
          <w:szCs w:val="28"/>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12" w:name="__RefHeading__9680_337171922"/>
      <w:bookmarkStart w:id="13" w:name="_Toc23517705"/>
      <w:bookmarkEnd w:id="12"/>
      <w:bookmarkEnd w:id="13"/>
      <w:r>
        <w:rPr>
          <w:rFonts w:cs="Times New Roman" w:ascii="Times New Roman" w:hAnsi="Times New Roman"/>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 Начальная (максимальная) цена договора, цена договора, заключаемого с</w:t>
      </w:r>
      <w:r>
        <w:rPr>
          <w:rFonts w:cs="Times New Roman" w:ascii="Times New Roman" w:hAnsi="Times New Roman"/>
          <w:sz w:val="28"/>
          <w:szCs w:val="28"/>
          <w:lang w:val="en-US"/>
        </w:rPr>
        <w:t> </w:t>
      </w:r>
      <w:r>
        <w:rPr>
          <w:rFonts w:cs="Times New Roman" w:ascii="Times New Roman" w:hAnsi="Times New Roman"/>
          <w:sz w:val="28"/>
          <w:szCs w:val="28"/>
        </w:rPr>
        <w:t>единственным поставщиком (подрядчиком, исполнителем), определяются и</w:t>
      </w:r>
      <w:r>
        <w:rPr>
          <w:rFonts w:cs="Times New Roman" w:ascii="Times New Roman" w:hAnsi="Times New Roman"/>
          <w:sz w:val="28"/>
          <w:szCs w:val="28"/>
          <w:lang w:val="en-US"/>
        </w:rPr>
        <w:t> </w:t>
      </w:r>
      <w:r>
        <w:rPr>
          <w:rFonts w:cs="Times New Roman" w:ascii="Times New Roman" w:hAnsi="Times New Roman"/>
          <w:sz w:val="28"/>
          <w:szCs w:val="28"/>
        </w:rPr>
        <w:t>обосновываются заказчиком посредством применения следующего метода или нескольких следующих методов, с учетом особенностей, предусмотренных пунктом 63.3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метод сопоставимых рыночных цен (анализа рынка),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нормативный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тарифный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проектно-сметный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затратный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иной метод в соответствии с пунктом 10.12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10.2.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Pr>
          <w:rStyle w:val="FootnoteReference"/>
          <w:rFonts w:cs="Times New Roman" w:ascii="Times New Roman" w:hAnsi="Times New Roman"/>
          <w:sz w:val="28"/>
          <w:szCs w:val="28"/>
        </w:rPr>
        <w:footnoteReference w:id="4"/>
      </w:r>
      <w:r>
        <w:rPr>
          <w:rFonts w:cs="Times New Roman" w:ascii="Times New Roman" w:hAnsi="Times New Roman"/>
          <w:sz w:val="28"/>
          <w:szCs w:val="28"/>
        </w:rPr>
        <w:t xml:space="preserve"> товаров, работ, услуг, планируемых к закупкам, или при их отсутствии однородных товаров</w:t>
      </w:r>
      <w:r>
        <w:rPr>
          <w:rStyle w:val="FootnoteReference"/>
          <w:rFonts w:cs="Times New Roman" w:ascii="Times New Roman" w:hAnsi="Times New Roman"/>
          <w:sz w:val="28"/>
          <w:szCs w:val="28"/>
        </w:rPr>
        <w:footnoteReference w:id="5"/>
      </w:r>
      <w:r>
        <w:rPr>
          <w:rFonts w:cs="Times New Roman" w:ascii="Times New Roman" w:hAnsi="Times New Roman"/>
          <w:sz w:val="28"/>
          <w:szCs w:val="28"/>
        </w:rPr>
        <w:t>, работ, услуг</w:t>
      </w:r>
      <w:r>
        <w:rPr>
          <w:rStyle w:val="FootnoteReference"/>
          <w:rFonts w:cs="Times New Roman" w:ascii="Times New Roman" w:hAnsi="Times New Roman"/>
          <w:sz w:val="28"/>
          <w:szCs w:val="28"/>
        </w:rPr>
        <w:footnoteReference w:id="6"/>
      </w:r>
      <w:r>
        <w:rPr>
          <w:rFonts w:cs="Times New Roman" w:ascii="Times New Roman" w:hAnsi="Times New Roman"/>
          <w:sz w:val="28"/>
          <w:szCs w:val="28"/>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10.3. При применении метода сопоставимых рыночных цен (анализа рынка) информация о ценах товаров, работ, услуг должна быть получена с</w:t>
      </w:r>
      <w:r>
        <w:rPr>
          <w:rFonts w:cs="Times New Roman" w:ascii="Times New Roman" w:hAnsi="Times New Roman"/>
          <w:sz w:val="28"/>
          <w:szCs w:val="28"/>
          <w:lang w:val="en-US"/>
        </w:rPr>
        <w:t> </w:t>
      </w:r>
      <w:r>
        <w:rPr>
          <w:rFonts w:cs="Times New Roman" w:ascii="Times New Roman" w:hAnsi="Times New Roman"/>
          <w:sz w:val="28"/>
          <w:szCs w:val="28"/>
        </w:rPr>
        <w:t>учетом сопоставимых с условиями планируемой закупки коммерческих и</w:t>
      </w:r>
      <w:r>
        <w:rPr>
          <w:rFonts w:cs="Times New Roman" w:ascii="Times New Roman" w:hAnsi="Times New Roman"/>
          <w:sz w:val="28"/>
          <w:szCs w:val="28"/>
          <w:lang w:val="en-US"/>
        </w:rPr>
        <w:t> </w:t>
      </w:r>
      <w:r>
        <w:rPr>
          <w:rFonts w:cs="Times New Roman" w:ascii="Times New Roman" w:hAnsi="Times New Roman"/>
          <w:sz w:val="28"/>
          <w:szCs w:val="28"/>
        </w:rPr>
        <w:t>(или) финансовых условий поставок товаров, выполнения работ, оказания услуг.</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10.4. При применении метода сопоставимых рыночных цен (анализа рынка) заказчик может использовать обоснованные им коэффициенты или</w:t>
      </w:r>
      <w:r>
        <w:rPr>
          <w:rFonts w:cs="Times New Roman" w:ascii="Times New Roman" w:hAnsi="Times New Roman"/>
          <w:sz w:val="28"/>
          <w:szCs w:val="28"/>
          <w:lang w:val="en-US"/>
        </w:rPr>
        <w:t> </w:t>
      </w:r>
      <w:r>
        <w:rPr>
          <w:rFonts w:cs="Times New Roman" w:ascii="Times New Roman" w:hAnsi="Times New Roman"/>
          <w:sz w:val="28"/>
          <w:szCs w:val="28"/>
        </w:rPr>
        <w:t>индексы для пересчета цен товаров, работ, услуг с учетом различий в</w:t>
      </w:r>
      <w:r>
        <w:rPr>
          <w:rFonts w:cs="Times New Roman" w:ascii="Times New Roman" w:hAnsi="Times New Roman"/>
          <w:sz w:val="28"/>
          <w:szCs w:val="28"/>
          <w:lang w:val="en-US"/>
        </w:rPr>
        <w:t> </w:t>
      </w:r>
      <w:r>
        <w:rPr>
          <w:rFonts w:cs="Times New Roman" w:ascii="Times New Roman" w:hAnsi="Times New Roman"/>
          <w:sz w:val="28"/>
          <w:szCs w:val="28"/>
        </w:rPr>
        <w:t>характеристиках товаров, коммерческих и (или) финансовых условий поставок товаров, выполнения работ, оказания услуг.</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10.5. В целях применения метода сопоставимых рыночных цен (анализа рынка) могут использоваться следующие источники ценовой информации: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 общедоступная информация о рыночных ценах товаров, работ, услуг, к которой в том числе относятся: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информация o котировках на российских биржах и иностранных биржах; информация o котировках на электронных площадках;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данные государственной статистической отчетности о ценах товаров (работ, услуг);</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информация информационно-ценовых агентств;</w:t>
      </w:r>
    </w:p>
    <w:p>
      <w:pPr>
        <w:pStyle w:val="Normal"/>
        <w:widowControl w:val="false"/>
        <w:tabs>
          <w:tab w:val="clear" w:pos="709"/>
          <w:tab w:val="left" w:pos="1701" w:leader="none"/>
        </w:tabs>
        <w:ind w:firstLine="708"/>
        <w:jc w:val="both"/>
        <w:rPr>
          <w:rFonts w:ascii="Times New Roman" w:hAnsi="Times New Roman" w:cs="Times New Roman"/>
          <w:sz w:val="28"/>
          <w:szCs w:val="28"/>
        </w:rPr>
      </w:pPr>
      <w:r>
        <w:rPr>
          <w:rFonts w:cs="Times New Roman" w:ascii="Times New Roman" w:hAnsi="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в расчет принимается информация o ценах товаров (работ, услуг), содержащаяся в контрактах (договорах),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 (договорами);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цены на идентичные (однородные) товары (работы, услуги) по ранее заключенным заказчиком договорам;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запросы заказчика поставщикам (подрядчикам, исполнителям) на предоставление ценовой информации;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иные источники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10.6. Начальная (максимальная) цена договора, методом сопоставимых рыночных цен (анализа рынка) определяется по формуле:</w:t>
      </w:r>
    </w:p>
    <w:p>
      <w:pPr>
        <w:pStyle w:val="Normal"/>
        <w:ind w:firstLine="708"/>
        <w:jc w:val="both"/>
        <w:rPr>
          <w:rFonts w:ascii="Times New Roman" w:hAnsi="Times New Roman" w:eastAsia="DejaVu Sans" w:cs="Times New Roman" w:eastAsiaTheme="minorEastAsia"/>
          <w:sz w:val="28"/>
          <w:szCs w:val="28"/>
        </w:rPr>
      </w:pPr>
      <w:r>
        <w:rPr>
          <w:rFonts w:eastAsia="DejaVu Sans" w:cs="Times New Roman" w:eastAsiaTheme="minorEastAsia" w:ascii="Times New Roman" w:hAnsi="Times New Roman"/>
          <w:sz w:val="28"/>
          <w:szCs w:val="28"/>
        </w:rPr>
      </w:r>
    </w:p>
    <w:p>
      <w:pPr>
        <w:pStyle w:val="Normal"/>
        <w:ind w:firstLine="708"/>
        <w:jc w:val="both"/>
        <w:rPr>
          <w:rFonts w:ascii="Times New Roman" w:hAnsi="Times New Roman" w:eastAsia="DejaVu Sans" w:cs="Times New Roman" w:eastAsiaTheme="minorEastAsia"/>
          <w:sz w:val="28"/>
          <w:szCs w:val="28"/>
        </w:rPr>
      </w:pPr>
      <w:r>
        <w:rPr/>
      </w:r>
      <m:oMath xmlns:m="http://schemas.openxmlformats.org/officeDocument/2006/math">
        <m:r>
          <w:rPr>
            <w:rFonts w:ascii="Cambria Math" w:hAnsi="Cambria Math"/>
          </w:rPr>
          <m:t xml:space="preserve">НМЦД</m:t>
        </m:r>
        <m:d>
          <m:dPr>
            <m:begChr m:val="("/>
            <m:endChr m:val=")"/>
          </m:dPr>
          <m:e>
            <m:r>
              <w:rPr>
                <w:rFonts w:ascii="Cambria Math" w:hAnsi="Cambria Math"/>
              </w:rPr>
              <m:t xml:space="preserve">НСЦЕ</m:t>
            </m:r>
          </m:e>
        </m:d>
        <m:r>
          <w:rPr>
            <w:rFonts w:ascii="Cambria Math" w:hAnsi="Cambria Math"/>
          </w:rPr>
          <m:t xml:space="preserve">=</m:t>
        </m:r>
        <m:f>
          <m:num>
            <m:r>
              <w:rPr>
                <w:rFonts w:ascii="Cambria Math" w:hAnsi="Cambria Math"/>
              </w:rPr>
              <m:t xml:space="preserve">v</m:t>
            </m:r>
          </m:num>
          <m:den>
            <m:r>
              <w:rPr>
                <w:rFonts w:ascii="Cambria Math" w:hAnsi="Cambria Math"/>
              </w:rPr>
              <m:t xml:space="preserve">n</m:t>
            </m:r>
          </m:den>
        </m:f>
        <m:r>
          <w:rPr>
            <w:rFonts w:ascii="Cambria Math" w:hAnsi="Cambria Math"/>
          </w:rPr>
          <m:t xml:space="preserve">∗</m:t>
        </m:r>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n</m:t>
            </m:r>
          </m:sup>
          <m:e>
            <m:sSub>
              <m:e>
                <m:r>
                  <w:rPr>
                    <w:rFonts w:ascii="Cambria Math" w:hAnsi="Cambria Math"/>
                  </w:rPr>
                  <m:t xml:space="preserve">Ц</m:t>
                </m:r>
              </m:e>
              <m:sub>
                <m:r>
                  <w:rPr>
                    <w:rFonts w:ascii="Cambria Math" w:hAnsi="Cambria Math"/>
                  </w:rPr>
                  <m:t xml:space="preserve">i</m:t>
                </m:r>
              </m:sub>
            </m:sSub>
          </m:e>
        </m:nary>
        <m:r>
          <w:rPr>
            <w:rFonts w:ascii="Cambria Math" w:hAnsi="Cambria Math"/>
          </w:rPr>
          <m:t xml:space="preserve">,</m:t>
        </m:r>
      </m:oMath>
      <w:r>
        <w:rPr>
          <w:rFonts w:eastAsia="DejaVu Sans" w:cs="Times New Roman" w:ascii="Times New Roman" w:hAnsi="Times New Roman" w:eastAsiaTheme="minorEastAsia"/>
          <w:sz w:val="28"/>
          <w:szCs w:val="28"/>
        </w:rPr>
        <w:t>где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v – количество(объем) закупаемого товара (работы, услуги), в случае расчета НСЦЕ </w:t>
      </w:r>
      <w:r>
        <w:rPr>
          <w:rFonts w:cs="Times New Roman" w:ascii="Times New Roman" w:hAnsi="Times New Roman"/>
          <w:sz w:val="28"/>
          <w:szCs w:val="28"/>
          <w:lang w:val="en-US"/>
        </w:rPr>
        <w:t>v</w:t>
      </w:r>
      <w:r>
        <w:rPr>
          <w:rFonts w:cs="Times New Roman" w:ascii="Times New Roman" w:hAnsi="Times New Roman"/>
          <w:sz w:val="28"/>
          <w:szCs w:val="28"/>
        </w:rPr>
        <w:t xml:space="preserve"> = 1;</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n – количество источников ценовой информации, используемых в расчете;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i – номер источника ценовой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Ц</w:t>
      </w:r>
      <w:r>
        <w:rPr>
          <w:rFonts w:cs="Times New Roman" w:ascii="Times New Roman" w:hAnsi="Times New Roman"/>
          <w:sz w:val="28"/>
          <w:szCs w:val="28"/>
          <w:vertAlign w:val="subscript"/>
          <w:lang w:val="en-US"/>
        </w:rPr>
        <w:t>i</w:t>
      </w:r>
      <w:r>
        <w:rPr>
          <w:rFonts w:cs="Times New Roman" w:ascii="Times New Roman" w:hAnsi="Times New Roman"/>
          <w:sz w:val="28"/>
          <w:szCs w:val="28"/>
        </w:rPr>
        <w:t>– цена единицы товара, работы, услуги, представленная в источнике с</w:t>
      </w:r>
      <w:r>
        <w:rPr>
          <w:rFonts w:cs="Times New Roman" w:ascii="Times New Roman" w:hAnsi="Times New Roman"/>
          <w:sz w:val="28"/>
          <w:szCs w:val="28"/>
          <w:lang w:val="en-US"/>
        </w:rPr>
        <w:t> </w:t>
      </w:r>
      <w:r>
        <w:rPr>
          <w:rFonts w:cs="Times New Roman" w:ascii="Times New Roman" w:hAnsi="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Pr>
          <w:rFonts w:cs="Times New Roman" w:ascii="Times New Roman" w:hAnsi="Times New Roman"/>
          <w:sz w:val="28"/>
          <w:szCs w:val="28"/>
          <w:lang w:val="en-US"/>
        </w:rPr>
        <w:t> </w:t>
      </w:r>
      <w:r>
        <w:rPr>
          <w:rFonts w:cs="Times New Roman" w:ascii="Times New Roman" w:hAnsi="Times New Roman"/>
          <w:sz w:val="28"/>
          <w:szCs w:val="28"/>
        </w:rPr>
        <w:t>характеристиках товаров, коммерческих и (или) финансовых условий поставок товаров, выполнения работ, оказания услуг.</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w:t>
      </w:r>
      <w:r>
        <w:rPr>
          <w:rFonts w:cs="Times New Roman" w:ascii="Times New Roman" w:hAnsi="Times New Roman"/>
          <w:sz w:val="28"/>
          <w:szCs w:val="28"/>
          <w:lang w:val="en-US"/>
        </w:rPr>
        <w:t> </w:t>
      </w:r>
      <w:r>
        <w:rPr>
          <w:rFonts w:cs="Times New Roman" w:ascii="Times New Roman" w:hAnsi="Times New Roman"/>
          <w:sz w:val="28"/>
          <w:szCs w:val="28"/>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Начальная (максимальная) цена договора, указываемая заказчиком в</w:t>
      </w:r>
      <w:r>
        <w:rPr>
          <w:rFonts w:cs="Times New Roman" w:ascii="Times New Roman" w:hAnsi="Times New Roman"/>
          <w:sz w:val="28"/>
          <w:szCs w:val="28"/>
          <w:lang w:val="en-US"/>
        </w:rPr>
        <w:t> </w:t>
      </w:r>
      <w:r>
        <w:rPr>
          <w:rFonts w:cs="Times New Roman" w:ascii="Times New Roman" w:hAnsi="Times New Roman"/>
          <w:sz w:val="28"/>
          <w:szCs w:val="28"/>
        </w:rPr>
        <w:t>извещении об осуществлении закупки, документации о закупке, не должны превышать начальную (максимальную) цену договора, рассчитанную по</w:t>
      </w:r>
      <w:r>
        <w:rPr>
          <w:rFonts w:cs="Times New Roman" w:ascii="Times New Roman" w:hAnsi="Times New Roman"/>
          <w:sz w:val="28"/>
          <w:szCs w:val="28"/>
          <w:lang w:val="en-US"/>
        </w:rPr>
        <w:t> </w:t>
      </w:r>
      <w:r>
        <w:rPr>
          <w:rFonts w:cs="Times New Roman" w:ascii="Times New Roman" w:hAnsi="Times New Roman"/>
          <w:sz w:val="28"/>
          <w:szCs w:val="28"/>
        </w:rPr>
        <w:t>указанной в настоящем пункте формуле.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седьмого настоящего пункта и пункта 63.3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Pr>
          <w:rFonts w:cs="Times New Roman" w:ascii="Times New Roman" w:hAnsi="Times New Roman"/>
          <w:sz w:val="28"/>
          <w:szCs w:val="28"/>
          <w:lang w:val="en-US"/>
        </w:rPr>
        <w:t> </w:t>
      </w:r>
      <w:r>
        <w:rPr>
          <w:rFonts w:cs="Times New Roman" w:ascii="Times New Roman" w:hAnsi="Times New Roman"/>
          <w:sz w:val="28"/>
          <w:szCs w:val="28"/>
        </w:rPr>
        <w:t>закупаемым товарам, работам, услугам, установленных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10.8. Тарифный метод применяется заказчиком, если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10.9.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Pr>
          <w:rFonts w:cs="Times New Roman" w:ascii="Times New Roman" w:hAnsi="Times New Roman"/>
          <w:sz w:val="28"/>
          <w:szCs w:val="28"/>
          <w:lang w:val="en-US"/>
        </w:rPr>
        <w:t> </w:t>
      </w:r>
      <w:r>
        <w:rPr>
          <w:rFonts w:cs="Times New Roman" w:ascii="Times New Roman" w:hAnsi="Times New Roman"/>
          <w:sz w:val="28"/>
          <w:szCs w:val="28"/>
        </w:rPr>
        <w:t>специальных строительных работ, утвержденными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компетенцией федеральным органом исполнительной власти, осуществляющим функции по выработке государственной политики и</w:t>
      </w:r>
      <w:r>
        <w:rPr>
          <w:rFonts w:cs="Times New Roman" w:ascii="Times New Roman" w:hAnsi="Times New Roman"/>
          <w:sz w:val="28"/>
          <w:szCs w:val="28"/>
          <w:lang w:val="en-US"/>
        </w:rPr>
        <w:t> </w:t>
      </w:r>
      <w:r>
        <w:rPr>
          <w:rFonts w:cs="Times New Roman" w:ascii="Times New Roman" w:hAnsi="Times New Roman"/>
          <w:sz w:val="28"/>
          <w:szCs w:val="28"/>
        </w:rPr>
        <w:t>нормативно-правовому регулированию в сфере строительства, или органом исполнительной власти субъекта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10.10. Затратный метод применяется в случае невозможности применения иных методов, предусмотренных пунктами 10.2, 10.7 – 10.9 настоящего Положения, или в дополнение к иным методам. Данный метод заключается в</w:t>
      </w:r>
      <w:r>
        <w:rPr>
          <w:rFonts w:cs="Times New Roman" w:ascii="Times New Roman" w:hAnsi="Times New Roman"/>
          <w:sz w:val="28"/>
          <w:szCs w:val="28"/>
          <w:lang w:val="en-US"/>
        </w:rPr>
        <w:t> </w:t>
      </w:r>
      <w:r>
        <w:rPr>
          <w:rFonts w:cs="Times New Roman" w:ascii="Times New Roman" w:hAnsi="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Pr>
          <w:rFonts w:cs="Times New Roman" w:ascii="Times New Roman" w:hAnsi="Times New Roman"/>
          <w:sz w:val="28"/>
          <w:szCs w:val="28"/>
          <w:lang w:val="en-US"/>
        </w:rPr>
        <w:t> </w:t>
      </w:r>
      <w:r>
        <w:rPr>
          <w:rFonts w:cs="Times New Roman" w:ascii="Times New Roman" w:hAnsi="Times New Roman"/>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Pr>
          <w:rFonts w:cs="Times New Roman" w:ascii="Times New Roman" w:hAnsi="Times New Roman"/>
          <w:sz w:val="28"/>
          <w:szCs w:val="28"/>
          <w:lang w:val="en-US"/>
        </w:rPr>
        <w:t> </w:t>
      </w:r>
      <w:r>
        <w:rPr>
          <w:rFonts w:cs="Times New Roman" w:ascii="Times New Roman" w:hAnsi="Times New Roman"/>
          <w:sz w:val="28"/>
          <w:szCs w:val="28"/>
        </w:rPr>
        <w:t>(или)</w:t>
      </w:r>
      <w:r>
        <w:rPr>
          <w:rFonts w:cs="Times New Roman" w:ascii="Times New Roman" w:hAnsi="Times New Roman"/>
          <w:sz w:val="28"/>
          <w:szCs w:val="28"/>
          <w:lang w:val="en-US"/>
        </w:rPr>
        <w:t> </w:t>
      </w:r>
      <w:r>
        <w:rPr>
          <w:rFonts w:cs="Times New Roman" w:ascii="Times New Roman" w:hAnsi="Times New Roman"/>
          <w:sz w:val="28"/>
          <w:szCs w:val="28"/>
        </w:rPr>
        <w:t>реализацию товаров, работ, услуг, затраты на транспортировку, хранение, страхование и иные затраты.</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10.15. Формула цены устанавливается заказчиком в документации о закупке (извещении о проведении запроса котировок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10.16.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pPr>
        <w:pStyle w:val="Standard2"/>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14" w:name="__RefHeading__9682_337171922"/>
      <w:bookmarkEnd w:id="14"/>
      <w:r>
        <w:rPr>
          <w:rFonts w:cs="Times New Roman" w:ascii="Times New Roman" w:hAnsi="Times New Roman"/>
          <w:sz w:val="28"/>
          <w:szCs w:val="28"/>
        </w:rPr>
        <w:t>11. Правила описания предмета конкурентной закупки</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11.1. Описание предмета конкурентной закупки осуществляется с</w:t>
      </w:r>
      <w:r>
        <w:rPr>
          <w:rFonts w:cs="Times New Roman" w:ascii="Times New Roman" w:hAnsi="Times New Roman"/>
          <w:sz w:val="28"/>
          <w:szCs w:val="28"/>
          <w:lang w:val="en-US"/>
        </w:rPr>
        <w:t> </w:t>
      </w:r>
      <w:r>
        <w:rPr>
          <w:rFonts w:cs="Times New Roman" w:ascii="Times New Roman" w:hAnsi="Times New Roman"/>
          <w:sz w:val="28"/>
          <w:szCs w:val="28"/>
        </w:rPr>
        <w:t>соблюдением требований, предусмотренных частью 6.1 статьи 3 Закона № 223-ФЗ.</w:t>
      </w:r>
    </w:p>
    <w:p>
      <w:pPr>
        <w:pStyle w:val="Normal"/>
        <w:ind w:firstLine="708"/>
        <w:jc w:val="both"/>
        <w:rPr>
          <w:rFonts w:ascii="Times New Roman" w:hAnsi="Times New Roman" w:cs="Times New Roman"/>
          <w:spacing w:val="-4"/>
          <w:sz w:val="28"/>
          <w:szCs w:val="28"/>
        </w:rPr>
      </w:pPr>
      <w:r>
        <w:rPr>
          <w:rFonts w:cs="Times New Roman" w:ascii="Times New Roman" w:hAnsi="Times New Roman"/>
          <w:spacing w:val="-4"/>
          <w:sz w:val="28"/>
          <w:szCs w:val="28"/>
        </w:rPr>
        <w:t>11.2. Заказчик вправе установить иные требования, связанные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Pr>
          <w:rFonts w:cs="Times New Roman" w:ascii="Times New Roman" w:hAnsi="Times New Roman"/>
          <w:spacing w:val="-4"/>
          <w:sz w:val="28"/>
          <w:szCs w:val="28"/>
          <w:lang w:val="en-US"/>
        </w:rPr>
        <w:t> </w:t>
      </w:r>
      <w:r>
        <w:rPr>
          <w:rFonts w:cs="Times New Roman" w:ascii="Times New Roman" w:hAnsi="Times New Roman"/>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Pr>
          <w:rFonts w:cs="Times New Roman" w:ascii="Times New Roman" w:hAnsi="Times New Roman"/>
          <w:spacing w:val="-4"/>
          <w:sz w:val="28"/>
          <w:szCs w:val="28"/>
          <w:lang w:val="en-US"/>
        </w:rPr>
        <w:t> </w:t>
      </w:r>
      <w:r>
        <w:rPr>
          <w:rFonts w:cs="Times New Roman" w:ascii="Times New Roman" w:hAnsi="Times New Roman"/>
          <w:spacing w:val="-4"/>
          <w:sz w:val="28"/>
          <w:szCs w:val="28"/>
        </w:rPr>
        <w:t>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 xml:space="preserve">товаром). </w:t>
      </w:r>
    </w:p>
    <w:p>
      <w:pPr>
        <w:pStyle w:val="Normal"/>
        <w:ind w:firstLine="708"/>
        <w:jc w:val="both"/>
        <w:rPr>
          <w:rFonts w:ascii="Times New Roman" w:hAnsi="Times New Roman" w:cs="Times New Roman"/>
          <w:sz w:val="28"/>
          <w:szCs w:val="28"/>
        </w:rPr>
      </w:pPr>
      <w:r>
        <w:rPr>
          <w:rFonts w:cs="Times New Roman" w:ascii="Times New Roman" w:hAnsi="Times New Roman"/>
          <w:spacing w:val="-4"/>
          <w:sz w:val="28"/>
          <w:szCs w:val="28"/>
        </w:rPr>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 xml:space="preserve">требованиями </w:t>
      </w:r>
      <w:hyperlink r:id="rId4">
        <w:r>
          <w:rPr>
            <w:rStyle w:val="Hyperlink"/>
            <w:rFonts w:cs="Times New Roman" w:ascii="Times New Roman" w:hAnsi="Times New Roman"/>
            <w:spacing w:val="-4"/>
            <w:sz w:val="28"/>
            <w:szCs w:val="28"/>
          </w:rPr>
          <w:t>Гражданского кодекса</w:t>
        </w:r>
      </w:hyperlink>
      <w:r>
        <w:rPr>
          <w:rFonts w:cs="Times New Roman" w:ascii="Times New Roman" w:hAnsi="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Pr>
          <w:rFonts w:cs="Times New Roman" w:ascii="Times New Roman" w:hAnsi="Times New Roman"/>
          <w:spacing w:val="-4"/>
          <w:sz w:val="28"/>
          <w:szCs w:val="28"/>
          <w:lang w:val="en-US"/>
        </w:rPr>
        <w:t> </w:t>
      </w:r>
      <w:r>
        <w:rPr>
          <w:rFonts w:cs="Times New Roman" w:ascii="Times New Roman" w:hAnsi="Times New Roman"/>
          <w:spacing w:val="-4"/>
          <w:sz w:val="28"/>
          <w:szCs w:val="28"/>
        </w:rPr>
        <w:t>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Pr>
          <w:rFonts w:cs="Times New Roman" w:ascii="Times New Roman" w:hAnsi="Times New Roman"/>
          <w:spacing w:val="-4"/>
          <w:sz w:val="28"/>
          <w:szCs w:val="28"/>
          <w:lang w:val="en-US"/>
        </w:rPr>
        <w:t> </w:t>
      </w:r>
      <w:r>
        <w:rPr>
          <w:rFonts w:cs="Times New Roman" w:ascii="Times New Roman" w:hAnsi="Times New Roman"/>
          <w:spacing w:val="-4"/>
          <w:sz w:val="28"/>
          <w:szCs w:val="28"/>
        </w:rPr>
        <w:t>терминологии.</w:t>
      </w:r>
    </w:p>
    <w:p>
      <w:pPr>
        <w:pStyle w:val="Normal"/>
        <w:ind w:firstLine="708"/>
        <w:jc w:val="both"/>
        <w:rPr>
          <w:rFonts w:ascii="Times New Roman" w:hAnsi="Times New Roman" w:cs="Times New Roman"/>
          <w:spacing w:val="-4"/>
          <w:sz w:val="28"/>
          <w:szCs w:val="28"/>
        </w:rPr>
      </w:pPr>
      <w:r>
        <w:rPr>
          <w:rFonts w:cs="Times New Roman" w:ascii="Times New Roman" w:hAnsi="Times New Roman"/>
          <w:spacing w:val="-4"/>
          <w:sz w:val="28"/>
          <w:szCs w:val="28"/>
        </w:rPr>
        <w:t>11.4. Товары, приобретаемые заказчиком, должны быть новыми, не</w:t>
      </w:r>
      <w:r>
        <w:rPr>
          <w:rFonts w:cs="Times New Roman" w:ascii="Times New Roman" w:hAnsi="Times New Roman"/>
          <w:spacing w:val="-4"/>
          <w:sz w:val="28"/>
          <w:szCs w:val="28"/>
          <w:lang w:val="en-US"/>
        </w:rPr>
        <w:t> </w:t>
      </w:r>
      <w:r>
        <w:rPr>
          <w:rFonts w:cs="Times New Roman" w:ascii="Times New Roman" w:hAnsi="Times New Roman"/>
          <w:spacing w:val="-4"/>
          <w:sz w:val="28"/>
          <w:szCs w:val="28"/>
        </w:rPr>
        <w:t>бывшими в употреблении, если документацией о закупке не предусмотрено иное.</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pacing w:val="-4"/>
          <w:sz w:val="28"/>
          <w:szCs w:val="28"/>
        </w:rPr>
      </w:pPr>
      <w:bookmarkStart w:id="15" w:name="__RefHeading__9684_337171922"/>
      <w:bookmarkStart w:id="16" w:name="_Toc23517707"/>
      <w:bookmarkEnd w:id="15"/>
      <w:bookmarkEnd w:id="16"/>
      <w:r>
        <w:rPr>
          <w:rFonts w:cs="Times New Roman" w:ascii="Times New Roman" w:hAnsi="Times New Roman"/>
          <w:spacing w:val="-4"/>
          <w:sz w:val="28"/>
          <w:szCs w:val="28"/>
        </w:rPr>
        <w:t>12. Требования к участникам закупки</w:t>
      </w:r>
    </w:p>
    <w:p>
      <w:pPr>
        <w:pStyle w:val="Normal"/>
        <w:ind w:firstLine="708"/>
        <w:jc w:val="both"/>
        <w:rPr>
          <w:rFonts w:ascii="Times New Roman" w:hAnsi="Times New Roman" w:cs="Times New Roman"/>
          <w:b/>
          <w:spacing w:val="-4"/>
          <w:sz w:val="28"/>
          <w:szCs w:val="28"/>
        </w:rPr>
      </w:pPr>
      <w:r>
        <w:rPr>
          <w:rFonts w:cs="Times New Roman" w:ascii="Times New Roman" w:hAnsi="Times New Roman"/>
          <w:b/>
          <w:spacing w:val="-4"/>
          <w:sz w:val="28"/>
          <w:szCs w:val="28"/>
        </w:rPr>
      </w:r>
    </w:p>
    <w:p>
      <w:pPr>
        <w:pStyle w:val="Normal"/>
        <w:widowControl w:val="false"/>
        <w:ind w:firstLine="708"/>
        <w:jc w:val="both"/>
        <w:rPr>
          <w:rFonts w:ascii="Times New Roman" w:hAnsi="Times New Roman" w:cs="Times New Roman"/>
          <w:spacing w:val="-4"/>
          <w:sz w:val="28"/>
          <w:szCs w:val="28"/>
        </w:rPr>
      </w:pPr>
      <w:r>
        <w:rPr>
          <w:rFonts w:cs="Times New Roman" w:ascii="Times New Roman" w:hAnsi="Times New Roman"/>
          <w:spacing w:val="-4"/>
          <w:sz w:val="28"/>
          <w:szCs w:val="28"/>
        </w:rPr>
        <w:t xml:space="preserve">12.1. При проведении конкурентных закупок, запроса оферт в электронной форме, </w:t>
      </w:r>
      <w:r>
        <w:rPr>
          <w:rFonts w:cs="Times New Roman" w:ascii="Times New Roman" w:hAnsi="Times New Roman"/>
          <w:sz w:val="28"/>
          <w:szCs w:val="28"/>
        </w:rPr>
        <w:t xml:space="preserve">срочного ценового запроса в электронной форме </w:t>
      </w:r>
      <w:r>
        <w:rPr>
          <w:rFonts w:cs="Times New Roman" w:ascii="Times New Roman" w:hAnsi="Times New Roman"/>
          <w:spacing w:val="-4"/>
          <w:sz w:val="28"/>
          <w:szCs w:val="28"/>
        </w:rPr>
        <w:t xml:space="preserve">заказчик устанавливает следующие единые обязательные требования к участникам закупки: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pacing w:val="-4"/>
          <w:sz w:val="28"/>
          <w:szCs w:val="28"/>
        </w:rPr>
        <w:t>1) соответствие требованиям, установленным в соответствии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законодательством Российской Федерации к лицам, осуществляющим</w:t>
      </w:r>
      <w:r>
        <w:rPr>
          <w:rFonts w:cs="Times New Roman" w:ascii="Times New Roman" w:hAnsi="Times New Roman"/>
          <w:sz w:val="28"/>
          <w:szCs w:val="28"/>
        </w:rPr>
        <w:t xml:space="preserve"> </w:t>
      </w:r>
      <w:r>
        <w:rPr>
          <w:rFonts w:cs="Times New Roman" w:ascii="Times New Roman" w:hAnsi="Times New Roman"/>
          <w:spacing w:val="-4"/>
          <w:sz w:val="28"/>
          <w:szCs w:val="28"/>
        </w:rPr>
        <w:t>поставку</w:t>
      </w:r>
      <w:r>
        <w:rPr>
          <w:rFonts w:cs="Times New Roman" w:ascii="Times New Roman" w:hAnsi="Times New Roman"/>
          <w:sz w:val="28"/>
          <w:szCs w:val="28"/>
        </w:rPr>
        <w:t xml:space="preserve">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непроведение ликвидации участника закупки – юридического лица и</w:t>
      </w:r>
      <w:r>
        <w:rPr>
          <w:rFonts w:cs="Times New Roman" w:ascii="Times New Roman" w:hAnsi="Times New Roman"/>
          <w:sz w:val="28"/>
          <w:szCs w:val="28"/>
          <w:lang w:val="en-US"/>
        </w:rPr>
        <w:t> </w:t>
      </w:r>
      <w:r>
        <w:rPr>
          <w:rFonts w:cs="Times New Roman" w:ascii="Times New Roman" w:hAnsi="Times New Roman"/>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Pr>
          <w:rFonts w:cs="Times New Roman" w:ascii="Times New Roman" w:hAnsi="Times New Roman"/>
          <w:sz w:val="28"/>
          <w:szCs w:val="28"/>
          <w:lang w:val="en-US"/>
        </w:rPr>
        <w:t> </w:t>
      </w:r>
      <w:r>
        <w:rPr>
          <w:rFonts w:cs="Times New Roman" w:ascii="Times New Roman" w:hAnsi="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Pr>
          <w:rFonts w:cs="Times New Roman" w:ascii="Times New Roman" w:hAnsi="Times New Roman"/>
          <w:sz w:val="28"/>
          <w:szCs w:val="28"/>
          <w:lang w:val="en-US"/>
        </w:rPr>
        <w:t> </w:t>
      </w:r>
      <w:r>
        <w:rPr>
          <w:rFonts w:cs="Times New Roman" w:ascii="Times New Roman" w:hAnsi="Times New Roman"/>
          <w:sz w:val="28"/>
          <w:szCs w:val="28"/>
        </w:rPr>
        <w:t>признании обязанности заявителя по уплате этих сумм исполненной или</w:t>
      </w:r>
      <w:r>
        <w:rPr>
          <w:rFonts w:cs="Times New Roman" w:ascii="Times New Roman" w:hAnsi="Times New Roman"/>
          <w:sz w:val="28"/>
          <w:szCs w:val="28"/>
          <w:lang w:val="en-US"/>
        </w:rPr>
        <w:t> </w:t>
      </w:r>
      <w:r>
        <w:rPr>
          <w:rFonts w:cs="Times New Roman" w:ascii="Times New Roman" w:hAnsi="Times New Roman"/>
          <w:sz w:val="28"/>
          <w:szCs w:val="28"/>
        </w:rPr>
        <w:t>которые признаны безнадежными к взысканию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Pr>
          <w:rFonts w:cs="Times New Roman" w:ascii="Times New Roman" w:hAnsi="Times New Roman"/>
          <w:sz w:val="28"/>
          <w:szCs w:val="28"/>
          <w:lang w:val="en-US"/>
        </w:rPr>
        <w:t> </w:t>
      </w:r>
      <w:r>
        <w:rPr>
          <w:rFonts w:cs="Times New Roman" w:ascii="Times New Roman" w:hAnsi="Times New Roman"/>
          <w:sz w:val="28"/>
          <w:szCs w:val="28"/>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отсутствие у участника закупки – физического лица либо</w:t>
      </w:r>
      <w:r>
        <w:rPr>
          <w:rFonts w:cs="Times New Roman" w:ascii="Times New Roman" w:hAnsi="Times New Roman"/>
          <w:sz w:val="28"/>
          <w:szCs w:val="28"/>
          <w:lang w:val="en-US"/>
        </w:rPr>
        <w:t> </w:t>
      </w:r>
      <w:r>
        <w:rPr>
          <w:rFonts w:cs="Times New Roman" w:ascii="Times New Roman" w:hAnsi="Times New Roman"/>
          <w:sz w:val="28"/>
          <w:szCs w:val="28"/>
        </w:rPr>
        <w:t>у</w:t>
      </w:r>
      <w:r>
        <w:rPr>
          <w:rFonts w:cs="Times New Roman" w:ascii="Times New Roman" w:hAnsi="Times New Roman"/>
          <w:sz w:val="28"/>
          <w:szCs w:val="28"/>
          <w:lang w:val="en-US"/>
        </w:rPr>
        <w:t> </w:t>
      </w:r>
      <w:r>
        <w:rPr>
          <w:rFonts w:cs="Times New Roman" w:ascii="Times New Roman" w:hAnsi="Times New Roman"/>
          <w:sz w:val="28"/>
          <w:szCs w:val="28"/>
        </w:rPr>
        <w:t>руководителя, членов коллегиального исполнительного органа или</w:t>
      </w:r>
      <w:r>
        <w:rPr>
          <w:rFonts w:cs="Times New Roman" w:ascii="Times New Roman" w:hAnsi="Times New Roman"/>
          <w:sz w:val="28"/>
          <w:szCs w:val="28"/>
          <w:lang w:val="en-US"/>
        </w:rPr>
        <w:t> </w:t>
      </w:r>
      <w:r>
        <w:rPr>
          <w:rFonts w:cs="Times New Roman" w:ascii="Times New Roman" w:hAnsi="Times New Roman"/>
          <w:sz w:val="28"/>
          <w:szCs w:val="28"/>
        </w:rPr>
        <w:t>главного бухгалтера юридического лица – участника закупки судимости за</w:t>
      </w:r>
      <w:r>
        <w:rPr>
          <w:rFonts w:cs="Times New Roman" w:ascii="Times New Roman" w:hAnsi="Times New Roman"/>
          <w:sz w:val="28"/>
          <w:szCs w:val="28"/>
          <w:lang w:val="en-US"/>
        </w:rPr>
        <w:t> </w:t>
      </w:r>
      <w:r>
        <w:rPr>
          <w:rFonts w:cs="Times New Roman" w:ascii="Times New Roman" w:hAnsi="Times New Roman"/>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участник закупки – юридическое лицо, которое в течение двух лет до</w:t>
      </w:r>
      <w:r>
        <w:rPr>
          <w:rFonts w:cs="Times New Roman" w:ascii="Times New Roman" w:hAnsi="Times New Roman"/>
          <w:sz w:val="28"/>
          <w:szCs w:val="28"/>
          <w:lang w:val="en-US"/>
        </w:rPr>
        <w:t> </w:t>
      </w:r>
      <w:r>
        <w:rPr>
          <w:rFonts w:cs="Times New Roman" w:ascii="Times New Roman" w:hAnsi="Times New Roman"/>
          <w:sz w:val="28"/>
          <w:szCs w:val="28"/>
        </w:rPr>
        <w:t>момента подачи заявки на участие в закупке не было привлечено к</w:t>
      </w:r>
      <w:r>
        <w:rPr>
          <w:rFonts w:cs="Times New Roman" w:ascii="Times New Roman" w:hAnsi="Times New Roman"/>
          <w:sz w:val="28"/>
          <w:szCs w:val="28"/>
          <w:lang w:val="en-US"/>
        </w:rPr>
        <w:t> </w:t>
      </w:r>
      <w:r>
        <w:rPr>
          <w:rFonts w:cs="Times New Roman" w:ascii="Times New Roman" w:hAnsi="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обладание участником закупки исключительными правами на</w:t>
      </w:r>
      <w:r>
        <w:rPr>
          <w:rFonts w:cs="Times New Roman" w:ascii="Times New Roman" w:hAnsi="Times New Roman"/>
          <w:sz w:val="28"/>
          <w:szCs w:val="28"/>
          <w:lang w:val="en-US"/>
        </w:rPr>
        <w:t> </w:t>
      </w:r>
      <w:r>
        <w:rPr>
          <w:rFonts w:cs="Times New Roman" w:ascii="Times New Roman" w:hAnsi="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Pr>
          <w:rFonts w:cs="Times New Roman" w:ascii="Times New Roman" w:hAnsi="Times New Roman"/>
          <w:sz w:val="28"/>
          <w:szCs w:val="28"/>
          <w:lang w:val="en-US"/>
        </w:rPr>
        <w:t> </w:t>
      </w:r>
      <w:r>
        <w:rPr>
          <w:rFonts w:cs="Times New Roman" w:ascii="Times New Roman" w:hAnsi="Times New Roman"/>
          <w:sz w:val="28"/>
          <w:szCs w:val="28"/>
        </w:rPr>
        <w:t>искусства, исполнения, на финансирование проката или показа национального фильма;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а) физическим лицом (в том числе зарегистрированным в качестве индивидуального предпринимателя), являющимся участником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«О мерах по реализации Указа Президента Российской Федерации от 3 мая 2022 г. № 252» № 851, а также не является организацией, находящейся под контролем лиц, обозначенных в перечне;</w:t>
      </w:r>
    </w:p>
    <w:p>
      <w:pPr>
        <w:pStyle w:val="Normal"/>
        <w:widowControl w:val="false"/>
        <w:tabs>
          <w:tab w:val="clear" w:pos="709"/>
          <w:tab w:val="left" w:pos="993" w:leader="none"/>
        </w:tabs>
        <w:jc w:val="both"/>
        <w:textAlignment w:val="auto"/>
        <w:rPr>
          <w:rFonts w:ascii="Times New Roman" w:hAnsi="Times New Roman"/>
          <w:spacing w:val="-4"/>
          <w:sz w:val="28"/>
          <w:szCs w:val="28"/>
        </w:rPr>
      </w:pPr>
      <w:r>
        <w:rPr>
          <w:rFonts w:ascii="Times New Roman" w:hAnsi="Times New Roman"/>
          <w:spacing w:val="-4"/>
          <w:sz w:val="28"/>
          <w:szCs w:val="28"/>
        </w:rPr>
        <w:t xml:space="preserve">           </w:t>
      </w:r>
      <w:r>
        <w:rPr>
          <w:rFonts w:ascii="Times New Roman" w:hAnsi="Times New Roman"/>
          <w:spacing w:val="-4"/>
          <w:sz w:val="28"/>
          <w:szCs w:val="28"/>
        </w:rPr>
        <w:t>11) участник закупки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p>
      <w:pPr>
        <w:pStyle w:val="Normal"/>
        <w:widowControl w:val="false"/>
        <w:ind w:firstLine="708"/>
        <w:jc w:val="both"/>
        <w:rPr>
          <w:rFonts w:ascii="Times New Roman" w:hAnsi="Times New Roman"/>
          <w:sz w:val="28"/>
          <w:szCs w:val="28"/>
        </w:rPr>
      </w:pPr>
      <w:r>
        <w:rPr>
          <w:rFonts w:cs="Times New Roman" w:ascii="Times New Roman" w:hAnsi="Times New Roman"/>
          <w:sz w:val="28"/>
          <w:szCs w:val="28"/>
        </w:rPr>
        <w:t xml:space="preserve">12.3. </w:t>
      </w:r>
      <w:r>
        <w:rPr>
          <w:rFonts w:ascii="Times New Roman" w:hAnsi="Times New Roman"/>
          <w:sz w:val="28"/>
          <w:szCs w:val="28"/>
        </w:rPr>
        <w:t>Требования указываются в документации о закупке</w:t>
      </w:r>
      <w:r>
        <w:rPr>
          <w:rFonts w:cs="Times New Roman" w:ascii="Times New Roman" w:hAnsi="Times New Roman"/>
          <w:sz w:val="28"/>
          <w:szCs w:val="28"/>
        </w:rPr>
        <w:t>, извещении о проведении запроса котировок в электронной форме и распространяются в равной мере на всех участников закупки. Несоответствие участника закупки</w:t>
      </w:r>
      <w:r>
        <w:rPr>
          <w:rFonts w:ascii="Times New Roman" w:hAnsi="Times New Roman"/>
          <w:sz w:val="28"/>
          <w:szCs w:val="28"/>
        </w:rPr>
        <w:t xml:space="preserve"> установленным требованиям является основанием для отказа в допуске к участию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12.4. Запрещается установление к участникам закупки неизмеряемых требований, а также иных требований, не предусмотренных настоящим Положением.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pPr>
        <w:pStyle w:val="Normal"/>
        <w:widowControl w:val="false"/>
        <w:ind w:firstLine="708"/>
        <w:jc w:val="both"/>
        <w:rPr>
          <w:rFonts w:ascii="Times New Roman" w:hAnsi="Times New Roman" w:cs="Times New Roman"/>
          <w:spacing w:val="-4"/>
          <w:sz w:val="28"/>
          <w:szCs w:val="28"/>
        </w:rPr>
      </w:pPr>
      <w:r>
        <w:rPr>
          <w:rFonts w:cs="Times New Roman" w:ascii="Times New Roman" w:hAnsi="Times New Roman"/>
          <w:sz w:val="28"/>
          <w:szCs w:val="28"/>
        </w:rPr>
        <w:t xml:space="preserve">12.6. </w:t>
      </w:r>
      <w:r>
        <w:rPr>
          <w:rFonts w:cs="Times New Roman" w:ascii="Times New Roman" w:hAnsi="Times New Roman"/>
          <w:spacing w:val="-4"/>
          <w:sz w:val="28"/>
          <w:szCs w:val="28"/>
        </w:rPr>
        <w:t>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Pr>
          <w:rFonts w:cs="Times New Roman" w:ascii="Times New Roman" w:hAnsi="Times New Roman"/>
          <w:sz w:val="28"/>
          <w:szCs w:val="28"/>
        </w:rPr>
        <w:t xml:space="preserve"> </w:t>
      </w:r>
      <w:r>
        <w:rPr>
          <w:rFonts w:cs="Times New Roman" w:ascii="Times New Roman" w:hAnsi="Times New Roman"/>
          <w:spacing w:val="-4"/>
          <w:sz w:val="28"/>
          <w:szCs w:val="28"/>
        </w:rPr>
        <w:t>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отсутствие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отсутствие в течении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закупки договорных обязательств.</w:t>
      </w:r>
    </w:p>
    <w:p>
      <w:pPr>
        <w:pStyle w:val="Standard2"/>
        <w:ind w:firstLine="708"/>
        <w:jc w:val="both"/>
        <w:rPr>
          <w:rFonts w:ascii="Times New Roman" w:hAnsi="Times New Roman" w:cs="Times New Roman"/>
          <w:b/>
          <w:sz w:val="28"/>
          <w:szCs w:val="28"/>
        </w:rPr>
      </w:pPr>
      <w:r>
        <w:rPr>
          <w:rFonts w:cs="Times New Roman" w:ascii="Times New Roman" w:hAnsi="Times New Roman"/>
          <w:b/>
          <w:sz w:val="28"/>
          <w:szCs w:val="28"/>
        </w:rPr>
      </w:r>
    </w:p>
    <w:p>
      <w:pPr>
        <w:pStyle w:val="Heading2"/>
        <w:numPr>
          <w:ilvl w:val="0"/>
          <w:numId w:val="2"/>
        </w:numPr>
        <w:rPr>
          <w:rFonts w:ascii="Times New Roman" w:hAnsi="Times New Roman" w:cs="Times New Roman"/>
          <w:sz w:val="28"/>
          <w:szCs w:val="28"/>
        </w:rPr>
      </w:pPr>
      <w:bookmarkStart w:id="17" w:name="__RefHeading__9686_337171922"/>
      <w:bookmarkStart w:id="18" w:name="_Toc23517708"/>
      <w:bookmarkEnd w:id="17"/>
      <w:bookmarkEnd w:id="18"/>
      <w:r>
        <w:rPr>
          <w:rFonts w:cs="Times New Roman" w:ascii="Times New Roman" w:hAnsi="Times New Roman"/>
          <w:sz w:val="28"/>
          <w:szCs w:val="28"/>
        </w:rPr>
        <w:t>13. Предоставление национального режима при осуществлении закупок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Web1"/>
        <w:spacing w:lineRule="atLeast" w:line="288" w:beforeAutospacing="0" w:before="0" w:afterAutospacing="0" w:after="0"/>
        <w:ind w:firstLine="540"/>
        <w:jc w:val="both"/>
        <w:rPr>
          <w:sz w:val="28"/>
          <w:szCs w:val="28"/>
        </w:rPr>
      </w:pPr>
      <w:r>
        <w:rPr>
          <w:sz w:val="28"/>
          <w:szCs w:val="28"/>
        </w:rPr>
        <w:t>13.1.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 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pPr>
        <w:pStyle w:val="Normal"/>
        <w:spacing w:lineRule="atLeast" w:line="288"/>
        <w:ind w:firstLine="709"/>
        <w:jc w:val="both"/>
        <w:rPr>
          <w:rFonts w:ascii="Times New Roman" w:hAnsi="Times New Roman" w:cs="Times New Roman"/>
          <w:sz w:val="28"/>
          <w:szCs w:val="28"/>
        </w:rPr>
      </w:pPr>
      <w:r>
        <w:rPr>
          <w:rFonts w:cs="Times New Roman" w:ascii="Times New Roman" w:hAnsi="Times New Roman"/>
          <w:sz w:val="28"/>
          <w:szCs w:val="28"/>
        </w:rPr>
        <w:t>13.2. Порядок предоставление национального режима при осуществлении закупок регламентируется нормами статьи 3.1-4 Закона № 223-ФЗ.</w:t>
      </w:r>
    </w:p>
    <w:p>
      <w:pPr>
        <w:pStyle w:val="Normal"/>
        <w:widowControl w:val="false"/>
        <w:ind w:firstLine="709"/>
        <w:jc w:val="both"/>
        <w:rPr>
          <w:rFonts w:ascii="Times New Roman" w:hAnsi="Times New Roman" w:eastAsia="Times New Roman" w:cs="Times New Roman"/>
          <w:sz w:val="28"/>
          <w:szCs w:val="28"/>
          <w:lang w:eastAsia="ru-RU" w:bidi="ar-SA"/>
        </w:rPr>
      </w:pPr>
      <w:r>
        <w:rPr>
          <w:rFonts w:eastAsia="Times New Roman" w:cs="Times New Roman" w:ascii="Times New Roman" w:hAnsi="Times New Roman"/>
          <w:sz w:val="28"/>
          <w:szCs w:val="28"/>
          <w:lang w:eastAsia="ru-RU" w:bidi="ar-SA"/>
        </w:rPr>
        <w:t xml:space="preserve">13.3. В случае применения мер, предусмотренных пунктом 1 части 2 статьи 3.1-4 Закона № 223-ФЗ: </w:t>
      </w:r>
    </w:p>
    <w:p>
      <w:pPr>
        <w:pStyle w:val="Normal"/>
        <w:spacing w:lineRule="atLeast" w:line="288"/>
        <w:ind w:firstLine="709"/>
        <w:jc w:val="both"/>
        <w:rPr>
          <w:rFonts w:ascii="Times New Roman" w:hAnsi="Times New Roman" w:eastAsia="Times New Roman" w:cs="Times New Roman"/>
          <w:sz w:val="28"/>
          <w:szCs w:val="28"/>
          <w:lang w:eastAsia="ru-RU" w:bidi="ar-SA"/>
        </w:rPr>
      </w:pPr>
      <w:r>
        <w:rPr>
          <w:rFonts w:eastAsia="Times New Roman" w:cs="Times New Roman" w:ascii="Times New Roman" w:hAnsi="Times New Roman"/>
          <w:sz w:val="28"/>
          <w:szCs w:val="28"/>
          <w:lang w:eastAsia="ru-RU" w:bidi="ar-SA"/>
        </w:rPr>
        <w:t>1) комиссия по осуществлению закупок осуществляет рассмотрение, оценку, сопоставление заявок на участие в конкурентных закупках и заявок на участие в неконкурентных закупках, окончательных предложений с учетом положений частей 4 и 5 статьи 3.1-4 Закона № 223-ФЗ, а именно:</w:t>
      </w:r>
    </w:p>
    <w:p>
      <w:pPr>
        <w:pStyle w:val="Normal"/>
        <w:spacing w:lineRule="atLeast" w:line="288"/>
        <w:ind w:firstLine="709"/>
        <w:jc w:val="both"/>
        <w:rPr>
          <w:rFonts w:ascii="Times New Roman" w:hAnsi="Times New Roman" w:eastAsia="Times New Roman" w:cs="Times New Roman"/>
          <w:sz w:val="28"/>
          <w:szCs w:val="28"/>
          <w:lang w:eastAsia="ru-RU" w:bidi="ar-SA"/>
        </w:rPr>
      </w:pPr>
      <w:r>
        <w:rPr>
          <w:rFonts w:eastAsia="Times New Roman" w:cs="Times New Roman" w:ascii="Times New Roman" w:hAnsi="Times New Roman"/>
          <w:sz w:val="28"/>
          <w:szCs w:val="28"/>
          <w:lang w:eastAsia="ru-RU" w:bidi="ar-SA"/>
        </w:rPr>
        <w:t>а) при осуществлении заку</w:t>
      </w:r>
      <w:r>
        <w:rPr>
          <w:rFonts w:cs="Times New Roman" w:ascii="Times New Roman" w:hAnsi="Times New Roman"/>
          <w:sz w:val="28"/>
          <w:szCs w:val="28"/>
        </w:rPr>
        <w:t>пки товара (в том числе поставляемого при выполнении закупаемых работ, оказании закупаемых услуг):</w:t>
      </w:r>
    </w:p>
    <w:p>
      <w:pPr>
        <w:pStyle w:val="Normal"/>
        <w:spacing w:lineRule="atLeast" w:line="288"/>
        <w:ind w:firstLine="709"/>
        <w:jc w:val="both"/>
        <w:rPr>
          <w:rFonts w:ascii="Times New Roman" w:hAnsi="Times New Roman" w:eastAsia="Times New Roman" w:cs="Times New Roman"/>
          <w:sz w:val="28"/>
          <w:szCs w:val="28"/>
          <w:lang w:eastAsia="ru-RU" w:bidi="ar-SA"/>
        </w:rPr>
      </w:pPr>
      <w:bookmarkStart w:id="19" w:name="sub_1441"/>
      <w:r>
        <w:rPr>
          <w:rFonts w:eastAsia="Times New Roman" w:cs="Times New Roman" w:ascii="Times New Roman" w:hAnsi="Times New Roman"/>
          <w:sz w:val="28"/>
          <w:szCs w:val="28"/>
          <w:lang w:eastAsia="ru-RU" w:bidi="ar-SA"/>
        </w:rPr>
        <w:t>если Правительством Российской Федерации установлен предусмотренный подпунктом «а» пункта 1 части 2  статьи 3.1-4 Закона № 223-ФЗ запрет закупок товара</w:t>
      </w:r>
      <w:bookmarkEnd w:id="19"/>
      <w:r>
        <w:rPr>
          <w:rFonts w:eastAsia="Times New Roman" w:cs="Times New Roman" w:ascii="Times New Roman" w:hAnsi="Times New Roman"/>
          <w:sz w:val="28"/>
          <w:szCs w:val="28"/>
          <w:lang w:eastAsia="ru-RU" w:bidi="ar-SA"/>
        </w:rPr>
        <w:t xml:space="preserve">, </w:t>
      </w:r>
      <w:bookmarkStart w:id="20" w:name="sub_14411"/>
      <w:r>
        <w:rPr>
          <w:rFonts w:eastAsia="Times New Roman" w:cs="Times New Roman" w:ascii="Times New Roman" w:hAnsi="Times New Roman"/>
          <w:sz w:val="28"/>
          <w:szCs w:val="28"/>
          <w:lang w:eastAsia="ru-RU" w:bidi="ar-SA"/>
        </w:rPr>
        <w:t>заявка на участие в закупке, содержащая предложение о поставке такого товара, происходящего из иностранного государства, подлежит отклонению;</w:t>
      </w:r>
      <w:bookmarkStart w:id="21" w:name="sub_14413"/>
      <w:bookmarkEnd w:id="20"/>
      <w:bookmarkEnd w:id="21"/>
    </w:p>
    <w:p>
      <w:pPr>
        <w:pStyle w:val="Normal"/>
        <w:spacing w:lineRule="atLeast" w:line="288"/>
        <w:ind w:firstLine="709"/>
        <w:jc w:val="both"/>
        <w:rPr>
          <w:rFonts w:ascii="Times New Roman" w:hAnsi="Times New Roman" w:eastAsia="Times New Roman" w:cs="Times New Roman"/>
          <w:sz w:val="28"/>
          <w:szCs w:val="28"/>
          <w:lang w:eastAsia="ru-RU" w:bidi="ar-SA"/>
        </w:rPr>
      </w:pPr>
      <w:bookmarkStart w:id="22" w:name="sub_1442"/>
      <w:r>
        <w:rPr>
          <w:rFonts w:eastAsia="Times New Roman" w:cs="Times New Roman" w:ascii="Times New Roman" w:hAnsi="Times New Roman"/>
          <w:sz w:val="28"/>
          <w:szCs w:val="28"/>
          <w:lang w:eastAsia="ru-RU" w:bidi="ar-SA"/>
        </w:rPr>
        <w:t>если Правительством Российской Федерации установлено предусмотренное подпунктом «б»</w:t>
      </w:r>
      <w:r>
        <w:rPr>
          <w:rFonts w:eastAsia="Times New Roman" w:cs="Times New Roman"/>
          <w:lang w:eastAsia="ru-RU" w:bidi="ar-SA"/>
        </w:rPr>
        <w:t xml:space="preserve"> </w:t>
      </w:r>
      <w:r>
        <w:rPr>
          <w:rFonts w:eastAsia="Times New Roman" w:cs="Times New Roman" w:ascii="Times New Roman" w:hAnsi="Times New Roman"/>
          <w:sz w:val="28"/>
          <w:szCs w:val="28"/>
          <w:lang w:eastAsia="ru-RU" w:bidi="ar-SA"/>
        </w:rPr>
        <w:t>пункта 1 части 2  статьи 3.1-4 Закона № 223-ФЗ ограничение закупок товара</w:t>
      </w:r>
      <w:bookmarkEnd w:id="22"/>
      <w:r>
        <w:rPr>
          <w:rFonts w:eastAsia="Times New Roman" w:cs="Times New Roman" w:ascii="Times New Roman" w:hAnsi="Times New Roman"/>
          <w:sz w:val="28"/>
          <w:szCs w:val="28"/>
          <w:lang w:eastAsia="ru-RU" w:bidi="ar-SA"/>
        </w:rPr>
        <w:t xml:space="preserve">, </w:t>
      </w:r>
      <w:bookmarkStart w:id="23" w:name="sub_14421"/>
      <w:r>
        <w:rPr>
          <w:rFonts w:eastAsia="Times New Roman" w:cs="Times New Roman" w:ascii="Times New Roman" w:hAnsi="Times New Roman"/>
          <w:sz w:val="28"/>
          <w:szCs w:val="28"/>
          <w:lang w:eastAsia="ru-RU" w:bidi="ar-SA"/>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предусмотрена документация о закупке) заявка, содержащая предложение о поставке такого товара российского происхождения;</w:t>
      </w:r>
      <w:bookmarkStart w:id="24" w:name="sub_14422"/>
      <w:bookmarkEnd w:id="23"/>
      <w:bookmarkEnd w:id="24"/>
    </w:p>
    <w:p>
      <w:pPr>
        <w:pStyle w:val="Normal"/>
        <w:spacing w:lineRule="atLeast" w:line="288"/>
        <w:ind w:firstLine="709"/>
        <w:jc w:val="both"/>
        <w:rPr>
          <w:rFonts w:ascii="Times New Roman" w:hAnsi="Times New Roman" w:eastAsia="Times New Roman" w:cs="Times New Roman"/>
          <w:sz w:val="28"/>
          <w:szCs w:val="28"/>
          <w:lang w:eastAsia="ru-RU" w:bidi="ar-SA"/>
        </w:rPr>
      </w:pPr>
      <w:bookmarkStart w:id="25" w:name="sub_1443"/>
      <w:r>
        <w:rPr>
          <w:rFonts w:eastAsia="Times New Roman" w:cs="Times New Roman" w:ascii="Times New Roman" w:hAnsi="Times New Roman"/>
          <w:sz w:val="28"/>
          <w:szCs w:val="28"/>
          <w:lang w:eastAsia="ru-RU" w:bidi="ar-SA"/>
        </w:rPr>
        <w:t>если Правительством Российской Федерации установлено предусмотренное подпунктом «в»</w:t>
      </w:r>
      <w:r>
        <w:rPr>
          <w:rFonts w:eastAsia="Times New Roman" w:cs="Times New Roman"/>
          <w:lang w:eastAsia="ru-RU" w:bidi="ar-SA"/>
        </w:rPr>
        <w:t xml:space="preserve"> </w:t>
      </w:r>
      <w:r>
        <w:rPr>
          <w:rFonts w:eastAsia="Times New Roman" w:cs="Times New Roman" w:ascii="Times New Roman" w:hAnsi="Times New Roman"/>
          <w:sz w:val="28"/>
          <w:szCs w:val="28"/>
          <w:lang w:eastAsia="ru-RU" w:bidi="ar-SA"/>
        </w:rPr>
        <w:t>пункта 1 части 2  статьи 3.1-4 Закона № 223-ФЗ преимущество в отношении товара российского происхождения,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bookmarkEnd w:id="25"/>
      <w:r>
        <w:rPr>
          <w:rFonts w:eastAsia="Times New Roman" w:cs="Times New Roman" w:ascii="Times New Roman" w:hAnsi="Times New Roman"/>
          <w:sz w:val="28"/>
          <w:szCs w:val="28"/>
          <w:lang w:eastAsia="ru-RU" w:bidi="ar-SA"/>
        </w:rPr>
        <w:t>;</w:t>
      </w:r>
      <w:bookmarkStart w:id="26" w:name="sub_14433"/>
      <w:bookmarkEnd w:id="26"/>
    </w:p>
    <w:p>
      <w:pPr>
        <w:pStyle w:val="Normal"/>
        <w:spacing w:lineRule="atLeast" w:line="288"/>
        <w:ind w:firstLine="709"/>
        <w:jc w:val="both"/>
        <w:rPr>
          <w:rFonts w:ascii="Times New Roman" w:hAnsi="Times New Roman" w:eastAsia="Times New Roman" w:cs="Times New Roman"/>
          <w:sz w:val="28"/>
          <w:szCs w:val="28"/>
          <w:lang w:eastAsia="ru-RU" w:bidi="ar-SA"/>
        </w:rPr>
      </w:pPr>
      <w:r>
        <w:rPr>
          <w:rFonts w:eastAsia="Times New Roman" w:cs="Times New Roman" w:ascii="Times New Roman" w:hAnsi="Times New Roman"/>
          <w:sz w:val="28"/>
          <w:szCs w:val="28"/>
          <w:lang w:eastAsia="ru-RU" w:bidi="ar-SA"/>
        </w:rPr>
        <w:t>б) п</w:t>
      </w:r>
      <w:bookmarkStart w:id="27" w:name="sub_145"/>
      <w:r>
        <w:rPr>
          <w:rFonts w:eastAsia="Times New Roman" w:cs="Times New Roman" w:ascii="Times New Roman" w:hAnsi="Times New Roman"/>
          <w:sz w:val="28"/>
          <w:szCs w:val="28"/>
          <w:lang w:eastAsia="ru-RU" w:bidi="ar-SA"/>
        </w:rPr>
        <w:t>ри осуществлении закупки работы, услуги:</w:t>
      </w:r>
    </w:p>
    <w:p>
      <w:pPr>
        <w:pStyle w:val="Normal"/>
        <w:spacing w:lineRule="atLeast" w:line="288"/>
        <w:ind w:firstLine="709"/>
        <w:jc w:val="both"/>
        <w:rPr>
          <w:rFonts w:ascii="Times New Roman" w:hAnsi="Times New Roman" w:eastAsia="Times New Roman" w:cs="Times New Roman"/>
          <w:sz w:val="28"/>
          <w:szCs w:val="28"/>
          <w:lang w:eastAsia="ru-RU" w:bidi="ar-SA"/>
        </w:rPr>
      </w:pPr>
      <w:bookmarkStart w:id="28" w:name="sub_1451"/>
      <w:bookmarkEnd w:id="27"/>
      <w:r>
        <w:rPr>
          <w:rFonts w:eastAsia="Times New Roman" w:cs="Times New Roman" w:ascii="Times New Roman" w:hAnsi="Times New Roman"/>
          <w:sz w:val="28"/>
          <w:szCs w:val="28"/>
          <w:lang w:eastAsia="ru-RU" w:bidi="ar-SA"/>
        </w:rPr>
        <w:t xml:space="preserve">если Правительством Российской Федерации установлен предусмотренный </w:t>
      </w:r>
      <w:hyperlink r:id="rId5">
        <w:r>
          <w:rPr>
            <w:rFonts w:eastAsia="Times New Roman" w:cs="Times New Roman" w:ascii="Times New Roman" w:hAnsi="Times New Roman"/>
            <w:sz w:val="28"/>
            <w:szCs w:val="28"/>
            <w:lang w:eastAsia="ru-RU" w:bidi="ar-SA"/>
          </w:rPr>
          <w:t>п</w:t>
        </w:r>
      </w:hyperlink>
      <w:r>
        <w:rPr>
          <w:rFonts w:eastAsia="Times New Roman" w:cs="Times New Roman" w:ascii="Times New Roman" w:hAnsi="Times New Roman"/>
          <w:sz w:val="28"/>
          <w:szCs w:val="28"/>
          <w:lang w:eastAsia="ru-RU" w:bidi="ar-SA"/>
        </w:rPr>
        <w:t>одпунктом «а» пункта 1 части 2  статьи 3.1-4 Закона № 223-ФЗ запрет закупки работы, услуги, соответственно выполняемой, оказываемой иностранным лицом,</w:t>
      </w:r>
      <w:bookmarkEnd w:id="28"/>
      <w:r>
        <w:rPr>
          <w:rFonts w:eastAsia="Times New Roman" w:cs="Times New Roman" w:ascii="Times New Roman" w:hAnsi="Times New Roman"/>
          <w:sz w:val="28"/>
          <w:szCs w:val="28"/>
          <w:lang w:eastAsia="ru-RU" w:bidi="ar-SA"/>
        </w:rPr>
        <w:t xml:space="preserve"> </w:t>
      </w:r>
      <w:bookmarkStart w:id="29" w:name="sub_14511"/>
      <w:r>
        <w:rPr>
          <w:rFonts w:eastAsia="Times New Roman" w:cs="Times New Roman" w:ascii="Times New Roman" w:hAnsi="Times New Roman"/>
          <w:sz w:val="28"/>
          <w:szCs w:val="28"/>
          <w:lang w:eastAsia="ru-RU" w:bidi="ar-SA"/>
        </w:rPr>
        <w:t>заявка на участие в такой закупке, поданная иностранным лицом, подлежит отклонению;</w:t>
      </w:r>
      <w:bookmarkStart w:id="30" w:name="sub_14512"/>
      <w:bookmarkEnd w:id="29"/>
    </w:p>
    <w:p>
      <w:pPr>
        <w:pStyle w:val="Normal"/>
        <w:spacing w:lineRule="atLeast" w:line="288"/>
        <w:ind w:firstLine="709"/>
        <w:jc w:val="both"/>
        <w:rPr>
          <w:rFonts w:ascii="Times New Roman" w:hAnsi="Times New Roman" w:eastAsia="Times New Roman" w:cs="Times New Roman"/>
          <w:sz w:val="28"/>
          <w:szCs w:val="28"/>
          <w:lang w:eastAsia="ru-RU" w:bidi="ar-SA"/>
        </w:rPr>
      </w:pPr>
      <w:bookmarkStart w:id="31" w:name="sub_1452"/>
      <w:bookmarkEnd w:id="30"/>
      <w:bookmarkEnd w:id="31"/>
      <w:r>
        <w:rPr>
          <w:rFonts w:eastAsia="Times New Roman" w:cs="Times New Roman" w:ascii="Times New Roman" w:hAnsi="Times New Roman"/>
          <w:sz w:val="28"/>
          <w:szCs w:val="28"/>
          <w:lang w:eastAsia="ru-RU" w:bidi="ar-SA"/>
        </w:rPr>
        <w:t>если Правительством Российской Федерации установлено предусмотренное подпунктом «б»</w:t>
      </w:r>
      <w:r>
        <w:rPr>
          <w:rStyle w:val="Style17"/>
          <w:rFonts w:ascii="Times New Roman" w:hAnsi="Times New Roman"/>
          <w:sz w:val="28"/>
          <w:szCs w:val="28"/>
        </w:rPr>
        <w:t xml:space="preserve"> </w:t>
      </w:r>
      <w:r>
        <w:rPr>
          <w:rFonts w:eastAsia="Times New Roman" w:cs="Times New Roman" w:ascii="Times New Roman" w:hAnsi="Times New Roman"/>
          <w:sz w:val="28"/>
          <w:szCs w:val="28"/>
          <w:lang w:eastAsia="ru-RU" w:bidi="ar-SA"/>
        </w:rPr>
        <w:t xml:space="preserve"> пункта 1 части 2  статьи 3.1-4 Закона № 223-ФЗ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предусмотрена документация о закупке);</w:t>
      </w:r>
    </w:p>
    <w:p>
      <w:pPr>
        <w:pStyle w:val="Normal"/>
        <w:spacing w:lineRule="atLeast" w:line="288"/>
        <w:ind w:firstLine="709"/>
        <w:jc w:val="both"/>
        <w:rPr>
          <w:rFonts w:ascii="Times New Roman" w:hAnsi="Times New Roman" w:eastAsia="Times New Roman" w:cs="Times New Roman"/>
          <w:sz w:val="28"/>
          <w:szCs w:val="28"/>
          <w:lang w:eastAsia="ru-RU" w:bidi="ar-SA"/>
        </w:rPr>
      </w:pPr>
      <w:bookmarkStart w:id="32" w:name="sub_1453"/>
      <w:bookmarkStart w:id="33" w:name="sub_1452_Копия_1"/>
      <w:bookmarkEnd w:id="33"/>
      <w:r>
        <w:rPr>
          <w:rFonts w:eastAsia="Times New Roman" w:cs="Times New Roman" w:ascii="Times New Roman" w:hAnsi="Times New Roman"/>
          <w:sz w:val="28"/>
          <w:szCs w:val="28"/>
          <w:lang w:eastAsia="ru-RU" w:bidi="ar-SA"/>
        </w:rPr>
        <w:t xml:space="preserve">если Правительством Российской Федерации установлено предусмотренное </w:t>
      </w:r>
      <w:hyperlink r:id="rId6">
        <w:r>
          <w:rPr>
            <w:rFonts w:eastAsia="Times New Roman" w:cs="Times New Roman" w:ascii="Times New Roman" w:hAnsi="Times New Roman"/>
            <w:sz w:val="28"/>
            <w:szCs w:val="28"/>
            <w:lang w:eastAsia="ru-RU" w:bidi="ar-SA"/>
          </w:rPr>
          <w:t>п</w:t>
        </w:r>
      </w:hyperlink>
      <w:r>
        <w:rPr>
          <w:rFonts w:eastAsia="Times New Roman" w:cs="Times New Roman" w:ascii="Times New Roman" w:hAnsi="Times New Roman"/>
          <w:sz w:val="28"/>
          <w:szCs w:val="28"/>
          <w:lang w:eastAsia="ru-RU" w:bidi="ar-SA"/>
        </w:rPr>
        <w:t>одпунктом «в»</w:t>
      </w:r>
      <w:r>
        <w:rPr>
          <w:rFonts w:eastAsia="Times New Roman" w:cs="Times New Roman"/>
          <w:lang w:eastAsia="ru-RU" w:bidi="ar-SA"/>
        </w:rPr>
        <w:t xml:space="preserve"> </w:t>
      </w:r>
      <w:r>
        <w:rPr>
          <w:rFonts w:eastAsia="Times New Roman" w:cs="Times New Roman" w:ascii="Times New Roman" w:hAnsi="Times New Roman"/>
          <w:sz w:val="28"/>
          <w:szCs w:val="28"/>
          <w:lang w:eastAsia="ru-RU" w:bidi="ar-SA"/>
        </w:rPr>
        <w:t>пункта 1 части 2  статьи 3.1-4 Закона № 223-ФЗ преимущество в отношении работы, услуги, соответственно выполняемой, оказываемой российским лицом,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bookmarkEnd w:id="32"/>
      <w:r>
        <w:rPr>
          <w:rFonts w:eastAsia="Times New Roman" w:cs="Times New Roman" w:ascii="Times New Roman" w:hAnsi="Times New Roman"/>
          <w:sz w:val="28"/>
          <w:szCs w:val="28"/>
          <w:lang w:eastAsia="ru-RU" w:bidi="ar-SA"/>
        </w:rPr>
        <w:t>;</w:t>
      </w:r>
    </w:p>
    <w:p>
      <w:pPr>
        <w:pStyle w:val="Normal"/>
        <w:widowControl w:val="false"/>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bidi="ar-SA"/>
        </w:rPr>
        <w:t>2) заказчик заключает договор</w:t>
      </w:r>
      <w:r>
        <w:rPr>
          <w:rFonts w:cs="Times New Roman" w:ascii="Times New Roman" w:hAnsi="Times New Roman"/>
          <w:sz w:val="28"/>
          <w:szCs w:val="28"/>
        </w:rPr>
        <w:t xml:space="preserve"> по результатам закупки и осуществляет его исполнение с учетом положений частей 4 и 5 статьи 3.1-4 Закона № 223-ФЗ.</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34" w:name="__RefHeading__9688_337171922"/>
      <w:bookmarkStart w:id="35" w:name="_Toc23517709"/>
      <w:bookmarkEnd w:id="34"/>
      <w:bookmarkEnd w:id="35"/>
      <w:r>
        <w:rPr>
          <w:rFonts w:cs="Times New Roman" w:ascii="Times New Roman" w:hAnsi="Times New Roman"/>
          <w:sz w:val="28"/>
          <w:szCs w:val="28"/>
        </w:rPr>
        <w:t>14. Особенности проведения совместных закупок</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7">
        <w:r>
          <w:rPr>
            <w:rFonts w:cs="Times New Roman" w:ascii="Times New Roman" w:hAnsi="Times New Roman"/>
            <w:sz w:val="28"/>
            <w:szCs w:val="28"/>
          </w:rPr>
          <w:t xml:space="preserve">Гражданским кодексом Российской Федерации </w:t>
        </w:r>
      </w:hyperlink>
      <w:r>
        <w:rPr>
          <w:rFonts w:cs="Times New Roman" w:ascii="Times New Roman" w:hAnsi="Times New Roman"/>
          <w:sz w:val="28"/>
          <w:szCs w:val="28"/>
        </w:rPr>
        <w:t xml:space="preserve">и положениями о закупке заказчиков, участвующих в совместных закупках.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Pr>
          <w:rFonts w:cs="Times New Roman" w:ascii="Times New Roman" w:hAnsi="Times New Roman"/>
          <w:sz w:val="28"/>
          <w:szCs w:val="28"/>
          <w:lang w:val="en-US"/>
        </w:rPr>
        <w:t> </w:t>
      </w:r>
      <w:r>
        <w:rPr>
          <w:rFonts w:cs="Times New Roman" w:ascii="Times New Roman" w:hAnsi="Times New Roman"/>
          <w:sz w:val="28"/>
          <w:szCs w:val="28"/>
        </w:rPr>
        <w:t xml:space="preserve">проведении совместной закупки.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14.3. Соглашение о проведении совместной закупки должно содержать:</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информацию о сторонах соглашения;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 информацию об организаторе закупки, в том числе положения о разграничении полномочий заказчиков и организатора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права, обязанности и ответственность сторон соглашения, порядок рассмотрения споров;</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порядок и срок формирования комиссии по осуществлению закупок, регламент работы такой комиссии;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7) порядок и сроки подготовки извещения о закупке, документации о</w:t>
      </w:r>
      <w:r>
        <w:rPr>
          <w:rFonts w:cs="Times New Roman" w:ascii="Times New Roman" w:hAnsi="Times New Roman"/>
          <w:sz w:val="28"/>
          <w:szCs w:val="28"/>
          <w:lang w:val="en-US"/>
        </w:rPr>
        <w:t> </w:t>
      </w:r>
      <w:r>
        <w:rPr>
          <w:rFonts w:cs="Times New Roman" w:ascii="Times New Roman" w:hAnsi="Times New Roman"/>
          <w:sz w:val="28"/>
          <w:szCs w:val="28"/>
        </w:rPr>
        <w:t>закупке, проекта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8) примерные сроки проведения закупки;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9) срок действия соглашения;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10) иную информацию, определяющую взаимоотношения сторон соглашения при проведении совместных закупок.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w:t>
      </w:r>
    </w:p>
    <w:p>
      <w:pPr>
        <w:pStyle w:val="Standard2"/>
        <w:ind w:firstLine="709"/>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36" w:name="__RefHeading__9690_337171922"/>
      <w:bookmarkStart w:id="37" w:name="_Toc23517710"/>
      <w:bookmarkEnd w:id="36"/>
      <w:bookmarkEnd w:id="37"/>
      <w:r>
        <w:rPr>
          <w:rFonts w:cs="Times New Roman" w:ascii="Times New Roman" w:hAnsi="Times New Roman"/>
          <w:sz w:val="28"/>
          <w:szCs w:val="28"/>
        </w:rPr>
        <w:t>15. Особенности участия субъектов малого и среднего предпринимательства в закупках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15.1. Особенности осуществления закупок у субъектов малого и среднего предпринимательства определяются статьей 3.4 Закона № 223</w:t>
        <w:noBreakHyphen/>
        <w:t xml:space="preserve">ФЗ,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pPr>
        <w:pStyle w:val="Normal"/>
        <w:widowControl w:val="false"/>
        <w:ind w:firstLine="708"/>
        <w:jc w:val="both"/>
        <w:rPr>
          <w:rFonts w:ascii="Times New Roman" w:hAnsi="Times New Roman" w:cs="Times New Roman"/>
          <w:strike/>
          <w:sz w:val="28"/>
          <w:szCs w:val="28"/>
        </w:rPr>
      </w:pPr>
      <w:r>
        <w:rPr>
          <w:rFonts w:cs="Times New Roman" w:ascii="Times New Roman" w:hAnsi="Times New Roman"/>
          <w:sz w:val="28"/>
          <w:szCs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Конкурентная закупка с участием субъектов малого и среднего предпринимательства осуществляется путем проведения: </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конкурса в электронной форме,</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аукциона в электронной форме,</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запроса котировок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запроса предложений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Заказчик при осуществлении конкурентной закупки с участием субъектов малого и среднего предпринимательства размещает в ЕИС извещение </w:t>
        <w:br/>
        <w:t>о проведении закупки в сроки, предусмотренные статьей 3.4 Закона № 223-ФЗ.</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15.5.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15.6.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15.7.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15.8. </w:t>
      </w:r>
      <w:r>
        <w:rPr>
          <w:rFonts w:cs="Times New Roman" w:ascii="Times New Roman" w:hAnsi="Times New Roman"/>
          <w:spacing w:val="6"/>
          <w:sz w:val="28"/>
          <w:szCs w:val="28"/>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pPr>
        <w:pStyle w:val="Normal"/>
        <w:widowControl w:val="false"/>
        <w:ind w:firstLine="708"/>
        <w:jc w:val="both"/>
        <w:rPr>
          <w:rFonts w:ascii="Times New Roman" w:hAnsi="Times New Roman" w:cs="Times New Roman"/>
          <w:spacing w:val="6"/>
          <w:sz w:val="28"/>
          <w:szCs w:val="28"/>
        </w:rPr>
      </w:pPr>
      <w:r>
        <w:rPr>
          <w:rFonts w:cs="Times New Roman" w:ascii="Times New Roman" w:hAnsi="Times New Roman"/>
          <w:spacing w:val="6"/>
          <w:sz w:val="28"/>
          <w:szCs w:val="28"/>
        </w:rPr>
        <w:t xml:space="preserve">15.9.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Pr>
          <w:rFonts w:cs="Times New Roman" w:ascii="Times New Roman" w:hAnsi="Times New Roman"/>
          <w:sz w:val="28"/>
          <w:szCs w:val="28"/>
        </w:rPr>
        <w:t>Заказчик размещает перечень в ЕИС, а также на сайте заказчика в информационно-телекоммуникационной сети «Интернет».</w:t>
      </w:r>
    </w:p>
    <w:p>
      <w:pPr>
        <w:pStyle w:val="S1"/>
        <w:spacing w:beforeAutospacing="0" w:before="0" w:afterAutospacing="0" w:after="0"/>
        <w:ind w:firstLine="708"/>
        <w:jc w:val="both"/>
        <w:rPr>
          <w:sz w:val="28"/>
          <w:szCs w:val="28"/>
        </w:rPr>
      </w:pPr>
      <w:r>
        <w:rPr>
          <w:sz w:val="28"/>
          <w:szCs w:val="28"/>
        </w:rPr>
        <w:t>15.10. Неконкурентные закупки, в том числе закупки у единственного поставщика (подрядчика, исполнителя), участниками которых являются только субъекты МСП, проводятся в порядке и случаях, предусмотренных Положением, с учетом следующих особенностей:</w:t>
      </w:r>
    </w:p>
    <w:p>
      <w:pPr>
        <w:pStyle w:val="S1"/>
        <w:spacing w:beforeAutospacing="0" w:before="0" w:afterAutospacing="0" w:after="0"/>
        <w:ind w:firstLine="708"/>
        <w:jc w:val="both"/>
        <w:rPr>
          <w:sz w:val="28"/>
          <w:szCs w:val="28"/>
        </w:rPr>
      </w:pPr>
      <w:r>
        <w:rPr>
          <w:sz w:val="28"/>
          <w:szCs w:val="28"/>
        </w:rPr>
        <w:t>1) при проведении закупки Заказчик размещает в единой информационной системе, на официальном сайте извещение и документацию о проведении закупки, содержащие сведения о способе осуществления закупки, наименование, место нахождения, почтовый адрес, адрес электронной почты, номер контактного телефона Заказчика, предмет договора, сведения о цене договора, условие о том, что закупка проводится только среди субъектов малого и среднего предпринимательства;</w:t>
      </w:r>
    </w:p>
    <w:p>
      <w:pPr>
        <w:pStyle w:val="S1"/>
        <w:spacing w:beforeAutospacing="0" w:before="0" w:afterAutospacing="0" w:after="0"/>
        <w:ind w:firstLine="708"/>
        <w:jc w:val="both"/>
        <w:rPr>
          <w:sz w:val="28"/>
          <w:szCs w:val="28"/>
        </w:rPr>
      </w:pPr>
      <w:r>
        <w:rPr>
          <w:sz w:val="28"/>
          <w:szCs w:val="28"/>
        </w:rPr>
        <w:t>2) участник закупки в случае закупки у единственного поставщика (подрядчика, исполнителя) - до заключения договора обязан предоставить декларацию или сведения из единого реестра субъектов МСП.</w:t>
      </w:r>
    </w:p>
    <w:p>
      <w:pPr>
        <w:pStyle w:val="S1"/>
        <w:spacing w:beforeAutospacing="0" w:before="0" w:afterAutospacing="0" w:after="0"/>
        <w:ind w:firstLine="708"/>
        <w:jc w:val="both"/>
        <w:rPr>
          <w:sz w:val="28"/>
          <w:szCs w:val="28"/>
        </w:rPr>
      </w:pPr>
      <w:r>
        <w:rPr>
          <w:sz w:val="28"/>
          <w:szCs w:val="28"/>
        </w:rPr>
        <w:t>15.11. Закупки, участниками которых являются только субъекты МСП, могут быть осуществлены путем применения способа неконкурентной закупки, порядок проведения которого предусматривает следующее:</w:t>
      </w:r>
    </w:p>
    <w:p>
      <w:pPr>
        <w:pStyle w:val="S1"/>
        <w:spacing w:beforeAutospacing="0" w:before="0" w:afterAutospacing="0" w:after="0"/>
        <w:jc w:val="both"/>
        <w:rPr>
          <w:sz w:val="28"/>
          <w:szCs w:val="28"/>
        </w:rPr>
      </w:pPr>
      <w:r>
        <w:rPr>
          <w:sz w:val="28"/>
          <w:szCs w:val="28"/>
        </w:rPr>
        <w:t xml:space="preserve">а) осуществление закупки в электронной форме на электронной площадке, предусмотренной </w:t>
      </w:r>
      <w:r>
        <w:fldChar w:fldCharType="begin"/>
      </w:r>
      <w:r>
        <w:rPr>
          <w:rStyle w:val="Hyperlink"/>
          <w:sz w:val="28"/>
          <w:szCs w:val="28"/>
          <w:color w:val="auto"/>
        </w:rPr>
        <w:instrText xml:space="preserve"> HYPERLINK "https://internet.garant.ru/" \l "/document/12188083/entry/304010"</w:instrText>
      </w:r>
      <w:r>
        <w:rPr>
          <w:rStyle w:val="Hyperlink"/>
          <w:sz w:val="28"/>
          <w:szCs w:val="28"/>
          <w:color w:val="auto"/>
        </w:rPr>
        <w:fldChar w:fldCharType="separate"/>
      </w:r>
      <w:r>
        <w:rPr>
          <w:rStyle w:val="Hyperlink"/>
          <w:color w:val="auto"/>
          <w:sz w:val="28"/>
          <w:szCs w:val="28"/>
        </w:rPr>
        <w:t>частью 10 статьи 3.4</w:t>
      </w:r>
      <w:r>
        <w:rPr>
          <w:rStyle w:val="Hyperlink"/>
          <w:sz w:val="28"/>
          <w:szCs w:val="28"/>
          <w:color w:val="auto"/>
        </w:rPr>
        <w:fldChar w:fldCharType="end"/>
      </w:r>
      <w:r>
        <w:rPr>
          <w:sz w:val="28"/>
          <w:szCs w:val="28"/>
        </w:rPr>
        <w:t xml:space="preserve"> Федерального закона N 223-ФЗ;</w:t>
      </w:r>
    </w:p>
    <w:p>
      <w:pPr>
        <w:pStyle w:val="S1"/>
        <w:spacing w:beforeAutospacing="0" w:before="0" w:afterAutospacing="0" w:after="0"/>
        <w:jc w:val="both"/>
        <w:rPr>
          <w:sz w:val="28"/>
          <w:szCs w:val="28"/>
        </w:rPr>
      </w:pPr>
      <w:r>
        <w:rPr>
          <w:sz w:val="28"/>
          <w:szCs w:val="28"/>
        </w:rPr>
        <w:t>б) цена договора, заключенного с применением такого способа закупки, не должна превышать 20 млн. рублей;</w:t>
      </w:r>
    </w:p>
    <w:p>
      <w:pPr>
        <w:pStyle w:val="S1"/>
        <w:spacing w:beforeAutospacing="0" w:before="0" w:afterAutospacing="0" w:after="0"/>
        <w:jc w:val="both"/>
        <w:rPr>
          <w:sz w:val="28"/>
          <w:szCs w:val="28"/>
        </w:rPr>
      </w:pPr>
      <w:r>
        <w:rPr>
          <w:sz w:val="28"/>
          <w:szCs w:val="28"/>
        </w:rPr>
        <w:t xml:space="preserve">в) размещение участником закупки из числа субъектов МСП на электронной площадке предварительного предложения о поставке товара, выполнении работы, оказании услуги; </w:t>
      </w:r>
    </w:p>
    <w:p>
      <w:pPr>
        <w:pStyle w:val="Normal"/>
        <w:jc w:val="both"/>
        <w:rPr>
          <w:rFonts w:ascii="Times New Roman" w:hAnsi="Times New Roman" w:cs="Times New Roman"/>
          <w:sz w:val="28"/>
          <w:szCs w:val="28"/>
        </w:rPr>
      </w:pPr>
      <w:r>
        <w:rPr>
          <w:rFonts w:cs="Times New Roman" w:ascii="Times New Roman" w:hAnsi="Times New Roman"/>
          <w:sz w:val="28"/>
          <w:szCs w:val="28"/>
        </w:rPr>
        <w:t>порядок размещения участником закупки предварительного предложения определяется в соответствии с регламентом работы электронной площадки;</w:t>
      </w:r>
    </w:p>
    <w:p>
      <w:pPr>
        <w:pStyle w:val="S1"/>
        <w:spacing w:beforeAutospacing="0" w:before="0" w:afterAutospacing="0" w:after="0"/>
        <w:jc w:val="both"/>
        <w:rPr>
          <w:sz w:val="28"/>
          <w:szCs w:val="28"/>
        </w:rPr>
      </w:pPr>
      <w:r>
        <w:rPr>
          <w:sz w:val="28"/>
          <w:szCs w:val="28"/>
        </w:rPr>
        <w:t>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МСП;</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Информация о закупаемом товаре, работе, услуге, размещаемая заказчиком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может содержать в том числе: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наименование закупаемого товара (работы, услуги) и соответствующий код ОКПД2;</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сроки поставки товаров, выполнения работ, оказания услуг;</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количество (объем) необходимых к поставке товаров, выполнению работ, оказанию услуг;</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место (регион) поставки товара, выполнения работы, оказания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порядок сопоставления и критерии оценки, отобранных оператором площадки предварительных предложений участников;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сроки и порядок оплаты договора;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порядок заключения договора и представления документов, необходимых для заключения договора;</w:t>
      </w:r>
    </w:p>
    <w:p>
      <w:pPr>
        <w:pStyle w:val="S1"/>
        <w:spacing w:beforeAutospacing="0" w:before="0" w:afterAutospacing="0" w:after="0"/>
        <w:jc w:val="both"/>
        <w:rPr>
          <w:sz w:val="28"/>
          <w:szCs w:val="28"/>
        </w:rPr>
      </w:pPr>
      <w:r>
        <w:rPr>
          <w:sz w:val="28"/>
          <w:szCs w:val="28"/>
        </w:rPr>
        <w:t xml:space="preserve">д) определение оператором электронной площадки из состава предварительных предложений, предусмотренных </w:t>
      </w:r>
      <w:r>
        <w:fldChar w:fldCharType="begin"/>
      </w:r>
      <w:r>
        <w:rPr>
          <w:rStyle w:val="Hyperlink"/>
          <w:sz w:val="28"/>
          <w:szCs w:val="28"/>
          <w:color w:val="auto"/>
        </w:rPr>
        <w:instrText xml:space="preserve"> HYPERLINK "https://internet.garant.ru/" \l "/document/55730875/entry/262113"</w:instrText>
      </w:r>
      <w:r>
        <w:rPr>
          <w:rStyle w:val="Hyperlink"/>
          <w:sz w:val="28"/>
          <w:szCs w:val="28"/>
          <w:color w:val="auto"/>
        </w:rPr>
        <w:fldChar w:fldCharType="separate"/>
      </w:r>
      <w:r>
        <w:rPr>
          <w:rStyle w:val="Hyperlink"/>
          <w:color w:val="auto"/>
          <w:sz w:val="28"/>
          <w:szCs w:val="28"/>
        </w:rPr>
        <w:t>подпунктом "в"</w:t>
      </w:r>
      <w:r>
        <w:rPr>
          <w:rStyle w:val="Hyperlink"/>
          <w:sz w:val="28"/>
          <w:szCs w:val="28"/>
          <w:color w:val="auto"/>
        </w:rPr>
        <w:fldChar w:fldCharType="end"/>
      </w:r>
      <w:r>
        <w:rPr>
          <w:sz w:val="28"/>
          <w:szCs w:val="28"/>
        </w:rPr>
        <w:t xml:space="preserve"> настоящего пункта, соответствующих требованиям Заказчика, предусмотренным </w:t>
      </w:r>
      <w:r>
        <w:fldChar w:fldCharType="begin"/>
      </w:r>
      <w:r>
        <w:rPr>
          <w:rStyle w:val="Hyperlink"/>
          <w:sz w:val="28"/>
          <w:szCs w:val="28"/>
          <w:color w:val="auto"/>
        </w:rPr>
        <w:instrText xml:space="preserve"> HYPERLINK "https://internet.garant.ru/" \l "/document/55730875/entry/262114"</w:instrText>
      </w:r>
      <w:r>
        <w:rPr>
          <w:rStyle w:val="Hyperlink"/>
          <w:sz w:val="28"/>
          <w:szCs w:val="28"/>
          <w:color w:val="auto"/>
        </w:rPr>
        <w:fldChar w:fldCharType="separate"/>
      </w:r>
      <w:r>
        <w:rPr>
          <w:rStyle w:val="Hyperlink"/>
          <w:color w:val="auto"/>
          <w:sz w:val="28"/>
          <w:szCs w:val="28"/>
        </w:rPr>
        <w:t>подпунктом "г"</w:t>
      </w:r>
      <w:r>
        <w:rPr>
          <w:rStyle w:val="Hyperlink"/>
          <w:sz w:val="28"/>
          <w:szCs w:val="28"/>
          <w:color w:val="auto"/>
        </w:rPr>
        <w:fldChar w:fldCharType="end"/>
      </w:r>
      <w:r>
        <w:rPr>
          <w:sz w:val="28"/>
          <w:szCs w:val="28"/>
        </w:rPr>
        <w:t xml:space="preserve"> настоящего пункта, предложений о поставке товара, выполнении работы, оказании услуги участников закупки из числа субъектов МСП;</w:t>
      </w:r>
    </w:p>
    <w:p>
      <w:pPr>
        <w:pStyle w:val="S1"/>
        <w:spacing w:beforeAutospacing="0" w:before="0" w:afterAutospacing="0" w:after="0"/>
        <w:jc w:val="both"/>
        <w:rPr>
          <w:sz w:val="28"/>
          <w:szCs w:val="28"/>
        </w:rPr>
      </w:pPr>
      <w:r>
        <w:rPr>
          <w:sz w:val="28"/>
          <w:szCs w:val="28"/>
        </w:rPr>
        <w:t xml:space="preserve">е) определение согласно критериям оценки, утвержденным в Положении о закупке, Заказчиком участника (участников) закупки из числа субъектов МСП, с которым (которыми) заключается договор (договоры), из участников закупки, определенных оператором электронной площадки в соответствии с </w:t>
      </w:r>
      <w:r>
        <w:fldChar w:fldCharType="begin"/>
      </w:r>
      <w:r>
        <w:rPr>
          <w:rStyle w:val="Hyperlink"/>
          <w:sz w:val="28"/>
          <w:szCs w:val="28"/>
          <w:color w:val="auto"/>
        </w:rPr>
        <w:instrText xml:space="preserve"> HYPERLINK "https://internet.garant.ru/" \l "/document/55730875/entry/262115"</w:instrText>
      </w:r>
      <w:r>
        <w:rPr>
          <w:rStyle w:val="Hyperlink"/>
          <w:sz w:val="28"/>
          <w:szCs w:val="28"/>
          <w:color w:val="auto"/>
        </w:rPr>
        <w:fldChar w:fldCharType="separate"/>
      </w:r>
      <w:r>
        <w:rPr>
          <w:rStyle w:val="Hyperlink"/>
          <w:color w:val="auto"/>
          <w:sz w:val="28"/>
          <w:szCs w:val="28"/>
        </w:rPr>
        <w:t>подпунктом "д"</w:t>
      </w:r>
      <w:r>
        <w:rPr>
          <w:rStyle w:val="Hyperlink"/>
          <w:sz w:val="28"/>
          <w:szCs w:val="28"/>
          <w:color w:val="auto"/>
        </w:rPr>
        <w:fldChar w:fldCharType="end"/>
      </w:r>
      <w:r>
        <w:rPr>
          <w:sz w:val="28"/>
          <w:szCs w:val="28"/>
        </w:rPr>
        <w:t xml:space="preserve"> настоящего пункта;</w:t>
      </w:r>
    </w:p>
    <w:p>
      <w:pPr>
        <w:pStyle w:val="S1"/>
        <w:spacing w:beforeAutospacing="0" w:before="0" w:afterAutospacing="0" w:after="0"/>
        <w:jc w:val="both"/>
        <w:rPr>
          <w:sz w:val="28"/>
          <w:szCs w:val="28"/>
        </w:rPr>
      </w:pPr>
      <w:r>
        <w:rPr>
          <w:sz w:val="28"/>
          <w:szCs w:val="28"/>
        </w:rPr>
        <w:t xml:space="preserve">ж) заключение с использованием электронной площадки договора (договоров) с участником (участниками) закупки из числа субъектов МСП, определенным (определенными) Заказчиком в соответствии с </w:t>
      </w:r>
      <w:r>
        <w:fldChar w:fldCharType="begin"/>
      </w:r>
      <w:r>
        <w:rPr>
          <w:rStyle w:val="Hyperlink"/>
          <w:sz w:val="28"/>
          <w:szCs w:val="28"/>
          <w:color w:val="auto"/>
        </w:rPr>
        <w:instrText xml:space="preserve"> HYPERLINK "https://internet.garant.ru/" \l "/document/55730875/entry/262116"</w:instrText>
      </w:r>
      <w:r>
        <w:rPr>
          <w:rStyle w:val="Hyperlink"/>
          <w:sz w:val="28"/>
          <w:szCs w:val="28"/>
          <w:color w:val="auto"/>
        </w:rPr>
        <w:fldChar w:fldCharType="separate"/>
      </w:r>
      <w:r>
        <w:rPr>
          <w:rStyle w:val="Hyperlink"/>
          <w:color w:val="auto"/>
          <w:sz w:val="28"/>
          <w:szCs w:val="28"/>
        </w:rPr>
        <w:t>подпунктом "е"</w:t>
      </w:r>
      <w:r>
        <w:rPr>
          <w:rStyle w:val="Hyperlink"/>
          <w:sz w:val="28"/>
          <w:szCs w:val="28"/>
          <w:color w:val="auto"/>
        </w:rPr>
        <w:fldChar w:fldCharType="end"/>
      </w:r>
      <w:r>
        <w:rPr>
          <w:sz w:val="28"/>
          <w:szCs w:val="28"/>
        </w:rPr>
        <w:t xml:space="preserve"> настоящего пункта, на условиях, определенных в соответствии с требованиями, предусмотренными </w:t>
      </w:r>
      <w:r>
        <w:fldChar w:fldCharType="begin"/>
      </w:r>
      <w:r>
        <w:rPr>
          <w:rStyle w:val="Hyperlink"/>
          <w:sz w:val="28"/>
          <w:szCs w:val="28"/>
          <w:color w:val="auto"/>
        </w:rPr>
        <w:instrText xml:space="preserve"> HYPERLINK "https://internet.garant.ru/" \l "/document/55730875/entry/262114"</w:instrText>
      </w:r>
      <w:r>
        <w:rPr>
          <w:rStyle w:val="Hyperlink"/>
          <w:sz w:val="28"/>
          <w:szCs w:val="28"/>
          <w:color w:val="auto"/>
        </w:rPr>
        <w:fldChar w:fldCharType="separate"/>
      </w:r>
      <w:r>
        <w:rPr>
          <w:rStyle w:val="Hyperlink"/>
          <w:color w:val="auto"/>
          <w:sz w:val="28"/>
          <w:szCs w:val="28"/>
        </w:rPr>
        <w:t>подпунктом "г"</w:t>
      </w:r>
      <w:r>
        <w:rPr>
          <w:rStyle w:val="Hyperlink"/>
          <w:sz w:val="28"/>
          <w:szCs w:val="28"/>
          <w:color w:val="auto"/>
        </w:rPr>
        <w:fldChar w:fldCharType="end"/>
      </w:r>
      <w:r>
        <w:rPr>
          <w:sz w:val="28"/>
          <w:szCs w:val="28"/>
        </w:rPr>
        <w:t xml:space="preserve"> настоящего пункта, а также предложением соответствующего участника закупки о поставке товара, выполнении работы, оказании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15.12. Закупки, участниками которых являются только субъекты МСП, на сумму до 20 млн руб. могут осуществляться неконкурентным способом с использованием электронной торговой площадки (далее - электронный магазин).</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Закупка, участниками которой являются только субъекты МСП, в электронном магазине - процедура выбора поставщика (подрядчика, исполнителя), при которой заказчик размещает в электронном магазине сведения о потребности в товарах, работах, услугах, а поставщики (исполнители, подрядчики) представляют свои предложения. Договор заключается с поставщиком (исполнителем, подрядчиком), предложившим лучшие условия исполнения договора.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При необходимости закупки товаров, работ, услуг у субъектов МСП в электронном магазине, заказчик формирует Закупку, подписанную усиленной электронной подписью, которая размещается на электронной торговой площадке не менее чем за 1 (один) рабочий день до окончания приема ценовых предложений. Закупка может содержать указание на марки, модели, наименования товара, производителя. Предоставление эквивалентных товаров, работ, услуг не допускается.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Сформированная Закупка содержит:</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предмет Закупки;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описание закупаемого товара, его функциональных, количественных, качественных характеристик, потребительских свойств, описание закупаемых работ, услуг, их количественных и качественных характеристик;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место, условия и сроки поставки товара, выполнения работ, оказания услуг. Предусмотренный настоящим подпунктом срок исчисляется календарными днями;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начальную (максимальную) цену договора;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сроки и порядок оплаты товара, работы,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критерии оценки предложений участников;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требования к участникам закупки и перечень документов, представляемых участниками закупки;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-проект договора.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Заказчик вправе включить в документацию о закупке товаров, работ, услуг у единственного поставщика (подрядчика, исполнителя) требование об отсутствии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 В случае включения такого требования в документацию о закупке заявки участников закупки, не удовлетворяющих указанному требованию, признаются несоответствующими требованиям, установленным извещением и документацией о закупке.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Участники, предоставляя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размещенной закупке. Ценовое предложение участника является окончательным и включает в себя стоимость доставки, налогов, сборов и иных обязательных платежей.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 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в электронном магазине.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 Заказчик вправе не учитывать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6) Перед подачей предложения лица, желающие принять участие в Закупке, должны пройти процедуру регистрации участника в электронном магазине в соответствии с регламентом работы электронного магазина.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7) Участники представляют через электронный магазин предложения заказчику до окончания срока приема предложений, указанного в Закупке.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8) Лучшим признается предложение участника, получившему наибольшие количество баллов по одному или совокупному сочетанию следующих критериев оценки: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цена договора (цена единицы товара, работы,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расходы на эксплуатацию и ремонт товара;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качественные и (или) функциональные характеристики (потребительские свойства) товара, качество работ, услуг; - квалификация и деловая репутация участника закупки, в том числе опыт поставки аналогичных предмету закупки товаров (выполнения аналогичных предмету закупки работ, оказания аналогичных предмету закупки услуг),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 является ли участник закупки производителем или официальным дилером/представителем производителя товара;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сроки (периоды) поставки товара, выполнения работ, оказания услуг;</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срок, на который предоставляются гарантии качества товара, работ, услуг.</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Критерии оценки размещаются заказчиком для каждой Закупки на электронной площадке в составе информации, предусмотренной подпунктом 2) настоящего пункта. При наличии нескольких равнозначных предложений лучшим признается то, которое поступило раньше.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9) Заказчик в случае принятия решения о заключении договора по итогам Закупки направляет проект договора для подписания участнику, чье предложение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закупке, предложении участника, чье предложение было признано лучшим, не ранее, чем на следующий день после публикации извещения о такой закупке.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10) Участник, чье предложение признано лучшим, должен подписать договор и направить его заказчику вместе с документами, указанными в подпункте 9) настоящего пункта, в срок, указанный заказчиком.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11) Если подписанный договор и требуемые в соответствии с подпунктом 9) настоящего пункта документы не представлены в срок, заказчик вправе заключить договор с участником, занявшим 2 место.</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12) Закупка признается несостоявшейся в случае, если при проведении Закупки участниками не представлено ни одного предложения.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13) Если Закупка не состоялась, заказчик вправе объявить новую Закупку или заключить договор иным способом.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38" w:name="_Toc23517711"/>
      <w:bookmarkEnd w:id="38"/>
      <w:r>
        <w:rPr>
          <w:rFonts w:cs="Times New Roman" w:ascii="Times New Roman" w:hAnsi="Times New Roman"/>
          <w:sz w:val="28"/>
          <w:szCs w:val="28"/>
        </w:rPr>
        <w:t>16. Особенности проведения закупок с переторжкой</w:t>
      </w:r>
    </w:p>
    <w:p>
      <w:pPr>
        <w:pStyle w:val="Normal"/>
        <w:ind w:left="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 При этом уменьшение такой цены не должно изменять иные условия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16.5.</w:t>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16.8.</w:t>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предложение направлено на увеличение первоначальной цены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при проведении открытого конкурса предложено несколько вариантов изменения первоначальной цены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pPr>
        <w:pStyle w:val="Normal"/>
        <w:ind w:firstLine="708"/>
        <w:jc w:val="both"/>
        <w:rPr>
          <w:rFonts w:ascii="Times New Roman" w:hAnsi="Times New Roman" w:cs="Times New Roman"/>
          <w:strike/>
          <w:sz w:val="28"/>
          <w:szCs w:val="28"/>
        </w:rPr>
      </w:pPr>
      <w:r>
        <w:rPr>
          <w:rFonts w:cs="Times New Roman" w:ascii="Times New Roman" w:hAnsi="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и если участник закупки не принимал участие в переторжке.</w:t>
      </w:r>
    </w:p>
    <w:p>
      <w:pPr>
        <w:pStyle w:val="Normal"/>
        <w:ind w:firstLine="708"/>
        <w:jc w:val="both"/>
        <w:rPr>
          <w:rFonts w:ascii="Times New Roman" w:hAnsi="Times New Roman" w:cs="Times New Roman"/>
          <w:b/>
          <w:sz w:val="28"/>
          <w:szCs w:val="28"/>
        </w:rPr>
      </w:pPr>
      <w:r>
        <w:rPr>
          <w:rFonts w:cs="Times New Roman" w:ascii="Times New Roman" w:hAnsi="Times New Roman"/>
          <w:b/>
          <w:sz w:val="28"/>
          <w:szCs w:val="28"/>
        </w:rPr>
      </w:r>
    </w:p>
    <w:p>
      <w:pPr>
        <w:pStyle w:val="Heading2"/>
        <w:numPr>
          <w:ilvl w:val="0"/>
          <w:numId w:val="2"/>
        </w:numPr>
        <w:rPr>
          <w:rFonts w:ascii="Times New Roman" w:hAnsi="Times New Roman" w:cs="Times New Roman"/>
          <w:sz w:val="28"/>
          <w:szCs w:val="28"/>
        </w:rPr>
      </w:pPr>
      <w:r>
        <w:rPr>
          <w:rFonts w:cs="Times New Roman" w:ascii="Times New Roman" w:hAnsi="Times New Roman"/>
          <w:sz w:val="28"/>
          <w:szCs w:val="28"/>
        </w:rPr>
        <w:t xml:space="preserve">17. Особенности проведения закупок с неопределенным объемом </w:t>
      </w:r>
    </w:p>
    <w:p>
      <w:pPr>
        <w:pStyle w:val="Heading2"/>
        <w:numPr>
          <w:ilvl w:val="0"/>
          <w:numId w:val="2"/>
        </w:numPr>
        <w:rPr>
          <w:rFonts w:ascii="Times New Roman" w:hAnsi="Times New Roman" w:cs="Times New Roman"/>
          <w:sz w:val="28"/>
          <w:szCs w:val="28"/>
        </w:rPr>
      </w:pPr>
      <w:bookmarkStart w:id="39" w:name="_Toc23517712"/>
      <w:bookmarkEnd w:id="39"/>
      <w:r>
        <w:rPr>
          <w:rFonts w:cs="Times New Roman" w:ascii="Times New Roman" w:hAnsi="Times New Roman"/>
          <w:sz w:val="28"/>
          <w:szCs w:val="28"/>
        </w:rPr>
        <w:t>товаров, работ, услуг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17.1. 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17.2.</w:t>
        <w:tab/>
        <w:t xml:space="preserve">Условия применения закупки с неопределенным объемом аналогичны случаям, указанным в разделах </w:t>
      </w:r>
      <w:r>
        <w:rPr>
          <w:rFonts w:cs="Times New Roman" w:ascii="Times New Roman" w:hAnsi="Times New Roman"/>
          <w:sz w:val="28"/>
          <w:szCs w:val="28"/>
          <w:lang w:val="en-US"/>
        </w:rPr>
        <w:t>II</w:t>
      </w:r>
      <w:r>
        <w:rPr>
          <w:rFonts w:cs="Times New Roman" w:ascii="Times New Roman" w:hAnsi="Times New Roman"/>
          <w:sz w:val="28"/>
          <w:szCs w:val="28"/>
        </w:rPr>
        <w:t xml:space="preserve"> – </w:t>
      </w:r>
      <w:r>
        <w:rPr>
          <w:rFonts w:cs="Times New Roman" w:ascii="Times New Roman" w:hAnsi="Times New Roman"/>
          <w:sz w:val="28"/>
          <w:szCs w:val="28"/>
          <w:lang w:val="en-US"/>
        </w:rPr>
        <w:t>VII</w:t>
      </w:r>
      <w:r>
        <w:rPr>
          <w:rFonts w:cs="Times New Roman" w:ascii="Times New Roman" w:hAnsi="Times New Roman"/>
          <w:sz w:val="28"/>
          <w:szCs w:val="28"/>
        </w:rPr>
        <w:t xml:space="preserve"> и главах 62, 63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17.3. При проведении конкурентной закупки, запроса оферт в электронной форме, срочного ценового запроса в электронной форме, закупки у единственного поставщика (подрядчика, исполнителя)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17.4.</w:t>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17.7.</w:t>
        <w:tab/>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17.8. 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 xml:space="preserve">В случае, если предложение </w:t>
      </w:r>
      <w:r>
        <w:rPr>
          <w:rFonts w:eastAsia="Times New Roman" w:cs="Times New Roman" w:ascii="Times New Roman" w:hAnsi="Times New Roman"/>
          <w:sz w:val="28"/>
          <w:szCs w:val="28"/>
        </w:rPr>
        <w:t xml:space="preserve">о </w:t>
      </w:r>
      <w:r>
        <w:rPr>
          <w:rFonts w:cs="Times New Roman" w:ascii="Times New Roman" w:hAnsi="Times New Roman"/>
          <w:sz w:val="28"/>
          <w:szCs w:val="28"/>
        </w:rPr>
        <w:t>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17.9.</w:t>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главах 26, 28 настоящего Положения, с учетом особенностей, предусмотренных настоящей главой.</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40" w:name="_Toc23517713"/>
      <w:bookmarkEnd w:id="40"/>
      <w:r>
        <w:rPr>
          <w:rFonts w:cs="Times New Roman" w:ascii="Times New Roman" w:hAnsi="Times New Roman"/>
          <w:sz w:val="28"/>
          <w:szCs w:val="28"/>
        </w:rPr>
        <w:t>18. Особенности проведения зонтичных закупок</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18.1. Заказчик вправе проводить конкурентную закупку, запрос оферт в электронной форме, </w:t>
      </w:r>
      <w:r>
        <w:rPr>
          <w:rFonts w:cs="Times New Roman" w:ascii="Times New Roman" w:hAnsi="Times New Roman"/>
          <w:sz w:val="28"/>
          <w:szCs w:val="28"/>
        </w:rPr>
        <w:t>срочный ценовой запрос в электронной форме,</w:t>
      </w:r>
      <w:r>
        <w:rPr>
          <w:rFonts w:eastAsia="Times New Roman" w:cs="Times New Roman" w:ascii="Times New Roman" w:hAnsi="Times New Roman"/>
          <w:sz w:val="28"/>
          <w:szCs w:val="28"/>
          <w:lang w:eastAsia="ru-RU"/>
        </w:rPr>
        <w:t xml:space="preserve"> предусматривающие выбор нескольких победителей по одной такой закупке (далее – зонтичная закупка).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18.3. Возможность заключения по одной закупке(лоту)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pPr>
        <w:pStyle w:val="Normal"/>
        <w:shd w:val="clear" w:color="auto" w:fill="FFFFFF" w:themeFill="background1"/>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18.4. В рамках одной процедуры зонтичной закупки в документации о такой закупке, извещении о проведении запроса котировок в электронной форме может быть предусмотрена возможность выбора нескольких победителей по одной закупке (лоту) путем применения одного из следующих механизмов:</w:t>
      </w:r>
    </w:p>
    <w:p>
      <w:pPr>
        <w:pStyle w:val="Normal"/>
        <w:shd w:val="clear" w:color="auto" w:fill="FFFFFF" w:themeFill="background1"/>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выбор нескольких победителей с целью распределения общего объема потребности заказчика между ними;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извещении о проведении запроса котировок в электронной форме должны быть установлены:</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порядок определения победителей;</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особенности исполнения договора, заключенного по результатам зонтичной закупки.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18.6.</w:t>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извещении о проведении запроса котировок в электронной форме должны быть установлены:</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порядок определения победителей;</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особенности исполнения договоров, заключенных по результатам зонтичной закупки.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Pr>
          <w:rFonts w:eastAsia="Times New Roman" w:cs="Times New Roman" w:ascii="Times New Roman" w:hAnsi="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41" w:name="_Toc23517714"/>
      <w:bookmarkEnd w:id="41"/>
      <w:r>
        <w:rPr>
          <w:rFonts w:cs="Times New Roman" w:ascii="Times New Roman" w:hAnsi="Times New Roman"/>
          <w:sz w:val="28"/>
          <w:szCs w:val="28"/>
        </w:rPr>
        <w:t>19. Особенности участия в закупках коллективных участников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пунктом 12.2 Положения (в случае их установления). </w:t>
      </w:r>
    </w:p>
    <w:p>
      <w:pPr>
        <w:pStyle w:val="Normal"/>
        <w:jc w:val="both"/>
        <w:rPr>
          <w:rFonts w:ascii="Times New Roman" w:hAnsi="Times New Roman" w:cs="Times New Roman"/>
          <w:sz w:val="28"/>
          <w:szCs w:val="28"/>
        </w:rPr>
      </w:pPr>
      <w:r>
        <w:rPr>
          <w:rFonts w:cs="Times New Roman" w:ascii="Times New Roman" w:hAnsi="Times New Roman"/>
          <w:sz w:val="28"/>
          <w:szCs w:val="28"/>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pPr>
        <w:pStyle w:val="Normal"/>
        <w:jc w:val="both"/>
        <w:rPr>
          <w:rFonts w:ascii="Times New Roman" w:hAnsi="Times New Roman" w:cs="Times New Roman"/>
          <w:sz w:val="28"/>
          <w:szCs w:val="28"/>
        </w:rPr>
      </w:pPr>
      <w:r>
        <w:rPr>
          <w:rFonts w:cs="Times New Roman" w:ascii="Times New Roman" w:hAnsi="Times New Roman"/>
          <w:sz w:val="28"/>
          <w:szCs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pPr>
        <w:pStyle w:val="Normal"/>
        <w:jc w:val="both"/>
        <w:rPr>
          <w:rFonts w:ascii="Times New Roman" w:hAnsi="Times New Roman" w:cs="Times New Roman"/>
          <w:sz w:val="28"/>
          <w:szCs w:val="28"/>
        </w:rPr>
      </w:pPr>
      <w:r>
        <w:rPr>
          <w:rFonts w:cs="Times New Roman" w:ascii="Times New Roman" w:hAnsi="Times New Roman"/>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pPr>
        <w:pStyle w:val="Normal"/>
        <w:jc w:val="both"/>
        <w:rPr>
          <w:rFonts w:ascii="Times New Roman" w:hAnsi="Times New Roman" w:cs="Times New Roman"/>
          <w:sz w:val="28"/>
          <w:szCs w:val="28"/>
        </w:rPr>
      </w:pPr>
      <w:r>
        <w:rPr>
          <w:rFonts w:cs="Times New Roman" w:ascii="Times New Roman" w:hAnsi="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19.11. В случае принятия мер, предусмотренных пунктом 1 части 2 статьи  3.1-4 Закона № 223-ФЗ, если в состав коллективного участника входят одновременно российские лица и иностранные лица, данный коллективный участник приравнивается к иностранному лицу.</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42" w:name="__RefHeading__9700_337171922"/>
      <w:bookmarkStart w:id="43" w:name="_Toc23517715"/>
      <w:bookmarkEnd w:id="42"/>
      <w:bookmarkEnd w:id="43"/>
      <w:r>
        <w:rPr>
          <w:rFonts w:cs="Times New Roman" w:ascii="Times New Roman" w:hAnsi="Times New Roman"/>
          <w:sz w:val="28"/>
          <w:szCs w:val="28"/>
        </w:rPr>
        <w:t>20. Обеспечение заявки на участие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20.2. Обеспечение заявки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 уклонение или отказ участника закупки от заключения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20.9. Обеспечение заявки на участие в закупке, участниками которой могут быть только субъекты малого и среднего предпринимательства, осуществляется с учетом требований, предусмотренных статьей 3.4 Закона № 223-ФЗ и пунктами 20.1, 20.4, 20.5 раздела 20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20.10.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20.11.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извещении о проведении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noBreakHyphen/>
        <w:t xml:space="preserve">ФЗ или предоставления независимой гарантии.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20.12.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20.13.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отказа в принятии ее заказчиком.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20.14.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уклонение или отказ участника закупки от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1"/>
        </w:numPr>
        <w:rPr>
          <w:rFonts w:ascii="Times New Roman" w:hAnsi="Times New Roman" w:cs="Times New Roman"/>
          <w:sz w:val="28"/>
          <w:szCs w:val="28"/>
        </w:rPr>
      </w:pPr>
      <w:bookmarkStart w:id="44" w:name="_Toc103698939"/>
      <w:r>
        <w:rPr>
          <w:rFonts w:cs="Times New Roman" w:ascii="Times New Roman" w:hAnsi="Times New Roman"/>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bookmarkEnd w:id="44"/>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20.1.1. Обеспечение заявки на участие в закупке,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статьей 3.4 Закона № 223-ФЗ и пунктами 20.1, 20.4, 20.5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20.1.2.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20.1.3.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noBreakHyphen/>
        <w:t xml:space="preserve">ФЗ или предоставления независимой гарантии.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20.1.4.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частью 14.1 статьи 3.4 Закона № 223-ФЗ, является основанием для отказа в принятии ее заказчиком.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20.1.6.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уклонение или отказ участника закупки от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45" w:name="_Toc23517716"/>
      <w:bookmarkEnd w:id="45"/>
      <w:r>
        <w:rPr>
          <w:rFonts w:cs="Times New Roman" w:ascii="Times New Roman" w:hAnsi="Times New Roman"/>
          <w:sz w:val="28"/>
          <w:szCs w:val="28"/>
        </w:rPr>
        <w:t>21. Требования к банковской гарантии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21.1.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21.2. Банковская гарантия должна быть безотзывной и должна содержать:</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сумму банковской гарантии, подлежащую уплате гарантом заказчику в случаях, указанных в пункте 20.8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обязательства принципала, надлежащее исполнение которых обеспечивается банковской гарантией;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z w:val="28"/>
          <w:szCs w:val="28"/>
        </w:rPr>
        <w:t>4) условие,</w:t>
      </w:r>
      <w:r>
        <w:rPr>
          <w:rFonts w:cs="Times New Roman" w:ascii="Times New Roman" w:hAnsi="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5) срок действия банковской гарантии с учетом требований глав 20 и 22 настоящего Положения;</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9) право заказчика в случаях, предусмотренных</w:t>
      </w:r>
      <w:r>
        <w:rPr>
          <w:rFonts w:cs="Times New Roman" w:ascii="Times New Roman" w:hAnsi="Times New Roman"/>
          <w:sz w:val="28"/>
          <w:szCs w:val="28"/>
        </w:rPr>
        <w:t xml:space="preserve"> пунктом 20.</w:t>
      </w:r>
      <w:r>
        <w:rPr>
          <w:rFonts w:cs="Times New Roman" w:ascii="Times New Roman" w:hAnsi="Times New Roman"/>
          <w:spacing w:val="2"/>
          <w:sz w:val="28"/>
          <w:szCs w:val="28"/>
        </w:rPr>
        <w:t xml:space="preserve">8 раздела 20 Положения,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Pr>
          <w:rFonts w:cs="Times New Roman" w:ascii="Times New Roman" w:hAnsi="Times New Roman"/>
          <w:sz w:val="28"/>
          <w:szCs w:val="28"/>
        </w:rPr>
        <w:t>извещении и документации о закупке (за исключением запроса котировок в электронной форме)</w:t>
      </w:r>
      <w:r>
        <w:rPr>
          <w:rFonts w:cs="Times New Roman" w:ascii="Times New Roman" w:hAnsi="Times New Roman"/>
          <w:spacing w:val="2"/>
          <w:sz w:val="28"/>
          <w:szCs w:val="28"/>
        </w:rPr>
        <w:t>;</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 xml:space="preserve">21.4. В случае, предусмотренном извещением </w:t>
      </w:r>
      <w:r>
        <w:rPr>
          <w:rFonts w:cs="Times New Roman" w:ascii="Times New Roman" w:hAnsi="Times New Roman"/>
          <w:sz w:val="28"/>
          <w:szCs w:val="28"/>
        </w:rPr>
        <w:t xml:space="preserve">о проведении запроса котировок в электронной форме, </w:t>
      </w:r>
      <w:r>
        <w:rPr>
          <w:rFonts w:cs="Times New Roman" w:ascii="Times New Roman" w:hAnsi="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21.5. Заказчик рассматривает поступившую банковскую гарантию в срок, не превышающий один рабочий день со дня ее поступления.</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ab/>
        <w:t>21.6. Основанием для отказа в принятии банковской гарантии заказчиком является:</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ab/>
        <w:t>1) несоответствие банковской гарантии условиям, указанным в пунктах 21.2 – 21.4 настоящего Положения;</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21.7. В случае отказа в принятии банковской гарантии, предоставленной в качестве обеспечения заявки, заказчик указывает причины такого отказа в протоколе, составляемом по результатам рассмотрения заявок.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21.8.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настоящего раздела, не осуществляется, взыскание по ней не производится.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21.9.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ind w:firstLine="709"/>
        <w:rPr>
          <w:rFonts w:ascii="Times New Roman" w:hAnsi="Times New Roman" w:cs="Times New Roman"/>
          <w:sz w:val="28"/>
          <w:szCs w:val="28"/>
        </w:rPr>
      </w:pPr>
      <w:bookmarkStart w:id="46" w:name="_Toc23517717"/>
      <w:bookmarkEnd w:id="46"/>
      <w:r>
        <w:rPr>
          <w:rFonts w:cs="Times New Roman" w:ascii="Times New Roman" w:hAnsi="Times New Roman"/>
          <w:sz w:val="28"/>
          <w:szCs w:val="28"/>
        </w:rPr>
        <w:t>22. Обеспечение исполнения договора и гарантийных обязательств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w:t>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22.2.</w:t>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увеличения (продления) сроков исполнения договора в соответствии с пунктом 28.2 Положения, срок действия банковской гарантии должен быть продлен на аналогичный срок.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22.4.</w:t>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22.5.</w:t>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22.11. 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22.12. В случае уменьшения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1"/>
        </w:numPr>
        <w:rPr>
          <w:rFonts w:ascii="Times New Roman" w:hAnsi="Times New Roman" w:cs="Times New Roman"/>
          <w:sz w:val="28"/>
          <w:szCs w:val="28"/>
        </w:rPr>
      </w:pPr>
      <w:bookmarkStart w:id="47" w:name="__RefHeading__9706_337171922"/>
      <w:bookmarkStart w:id="48" w:name="_Toc103698942"/>
      <w:bookmarkStart w:id="49" w:name="_Toc23517718"/>
      <w:bookmarkEnd w:id="47"/>
      <w:bookmarkEnd w:id="49"/>
      <w:r>
        <w:rPr>
          <w:rFonts w:cs="Times New Roman" w:ascii="Times New Roman" w:hAnsi="Times New Roman"/>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bookmarkEnd w:id="48"/>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пунктами 22.1, 22.5 – 22.12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настоящей главы. Выбор способа обеспечения исполнения договора осуществляется участником закупки самостоятельно.</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1"/>
        </w:numPr>
        <w:rPr>
          <w:rFonts w:ascii="Times New Roman" w:hAnsi="Times New Roman" w:cs="Times New Roman"/>
          <w:sz w:val="28"/>
          <w:szCs w:val="28"/>
        </w:rPr>
      </w:pPr>
      <w:bookmarkStart w:id="50" w:name="_Toc103698943"/>
      <w:r>
        <w:rPr>
          <w:rFonts w:cs="Times New Roman" w:ascii="Times New Roman" w:hAnsi="Times New Roman"/>
          <w:sz w:val="28"/>
          <w:szCs w:val="28"/>
        </w:rPr>
        <w:t>23. Антидемпинговые меры</w:t>
      </w:r>
      <w:bookmarkEnd w:id="50"/>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ListParagraph1"/>
        <w:widowControl w:val="false"/>
        <w:numPr>
          <w:ilvl w:val="1"/>
          <w:numId w:val="4"/>
        </w:numPr>
        <w:spacing w:lineRule="auto" w:line="240" w:before="0" w:after="0"/>
        <w:ind w:firstLine="709" w:left="0"/>
        <w:contextualSpacing/>
        <w:jc w:val="both"/>
        <w:rPr>
          <w:rFonts w:ascii="Times New Roman" w:hAnsi="Times New Roman"/>
          <w:sz w:val="28"/>
          <w:szCs w:val="28"/>
        </w:rPr>
      </w:pPr>
      <w:r>
        <w:rPr>
          <w:rFonts w:ascii="Times New Roman" w:hAnsi="Times New Roman"/>
          <w:sz w:val="28"/>
          <w:szCs w:val="28"/>
        </w:rPr>
        <w:t>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в случае осуществления закупки в соответствии с главой 17 настоящего Положения – 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pPr>
        <w:pStyle w:val="ListParagraph1"/>
        <w:widowControl w:val="false"/>
        <w:spacing w:lineRule="auto" w:line="240" w:before="0" w:after="0"/>
        <w:ind w:firstLine="709" w:left="0"/>
        <w:jc w:val="both"/>
        <w:rPr>
          <w:rFonts w:ascii="Times New Roman" w:hAnsi="Times New Roman"/>
          <w:sz w:val="28"/>
          <w:szCs w:val="28"/>
        </w:rPr>
      </w:pPr>
      <w:r>
        <w:rPr>
          <w:rFonts w:ascii="Times New Roman" w:hAnsi="Times New Roman"/>
          <w:sz w:val="28"/>
          <w:szCs w:val="28"/>
        </w:rPr>
        <w:t>23.2.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23.3. При проведении конкурса,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до двадцати пяти процентов ниже начальной (максимальной) цены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на двадцать пять и более процентов ниже начальной (максимальной) цены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настоящей главы.</w:t>
      </w:r>
    </w:p>
    <w:p>
      <w:pPr>
        <w:pStyle w:val="Normal"/>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Heading2"/>
        <w:numPr>
          <w:ilvl w:val="0"/>
          <w:numId w:val="1"/>
        </w:numPr>
        <w:rPr>
          <w:rFonts w:ascii="Times New Roman" w:hAnsi="Times New Roman" w:cs="Times New Roman"/>
          <w:sz w:val="28"/>
          <w:szCs w:val="28"/>
        </w:rPr>
      </w:pPr>
      <w:bookmarkStart w:id="51" w:name="_Toc103698944"/>
      <w:bookmarkStart w:id="52" w:name="_Toc23517719"/>
      <w:bookmarkEnd w:id="52"/>
      <w:r>
        <w:rPr>
          <w:rFonts w:cs="Times New Roman" w:ascii="Times New Roman" w:hAnsi="Times New Roman"/>
          <w:sz w:val="28"/>
          <w:szCs w:val="28"/>
        </w:rPr>
        <w:t>24. Комиссия по осуществлению закупок</w:t>
      </w:r>
      <w:bookmarkEnd w:id="51"/>
    </w:p>
    <w:p>
      <w:pPr>
        <w:pStyle w:val="Normal"/>
        <w:widowControl w:val="false"/>
        <w:ind w:left="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24.1. 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Pr>
          <w:rFonts w:cs="Times New Roman" w:ascii="Times New Roman" w:hAnsi="Times New Roman"/>
          <w:sz w:val="28"/>
          <w:szCs w:val="28"/>
          <w:lang w:val="en-US"/>
        </w:rPr>
        <w:t> </w:t>
      </w:r>
      <w:r>
        <w:rPr>
          <w:rFonts w:cs="Times New Roman" w:ascii="Times New Roman" w:hAnsi="Times New Roman"/>
          <w:sz w:val="28"/>
          <w:szCs w:val="28"/>
        </w:rPr>
        <w:t xml:space="preserve">зависимости от способа закупки или предмета договора, а также комиссии по осуществлению конкретных закупок.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24.2. Конкретные задачи и функции комиссии, права, обязанности и</w:t>
      </w:r>
      <w:r>
        <w:rPr>
          <w:rFonts w:cs="Times New Roman" w:ascii="Times New Roman" w:hAnsi="Times New Roman"/>
          <w:sz w:val="28"/>
          <w:szCs w:val="28"/>
          <w:lang w:val="en-US"/>
        </w:rPr>
        <w:t> </w:t>
      </w:r>
      <w:r>
        <w:rPr>
          <w:rFonts w:cs="Times New Roman" w:ascii="Times New Roman" w:hAnsi="Times New Roman"/>
          <w:sz w:val="28"/>
          <w:szCs w:val="28"/>
        </w:rPr>
        <w:t xml:space="preserve">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24.3. Число членов комиссии должно быть не менее чем три человека.</w:t>
      </w:r>
    </w:p>
    <w:p>
      <w:pPr>
        <w:pStyle w:val="19"/>
        <w:widowControl w:val="false"/>
        <w:spacing w:lineRule="auto" w:line="240" w:before="0" w:after="0"/>
        <w:ind w:firstLine="708" w:left="0"/>
        <w:contextualSpacing/>
        <w:jc w:val="both"/>
        <w:rPr>
          <w:rFonts w:ascii="Times New Roman" w:hAnsi="Times New Roman" w:cs="Times New Roman"/>
          <w:sz w:val="28"/>
          <w:szCs w:val="28"/>
        </w:rPr>
      </w:pPr>
      <w:r>
        <w:rPr>
          <w:rFonts w:cs="Times New Roman"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pPr>
        <w:pStyle w:val="19"/>
        <w:widowControl w:val="false"/>
        <w:spacing w:lineRule="auto" w:line="240" w:before="0" w:after="0"/>
        <w:ind w:firstLine="708" w:left="0"/>
        <w:contextualSpacing/>
        <w:jc w:val="both"/>
        <w:rPr>
          <w:rFonts w:ascii="Times New Roman" w:hAnsi="Times New Roman" w:cs="Times New Roman"/>
          <w:sz w:val="28"/>
          <w:szCs w:val="28"/>
        </w:rPr>
      </w:pPr>
      <w:r>
        <w:rPr>
          <w:rFonts w:cs="Times New Roman" w:ascii="Times New Roman" w:hAnsi="Times New Roman"/>
          <w:sz w:val="28"/>
          <w:szCs w:val="28"/>
        </w:rPr>
        <w:t>24.5. Решение о включении конкретного лица в состав комиссии по</w:t>
      </w:r>
      <w:r>
        <w:rPr>
          <w:rFonts w:cs="Times New Roman" w:ascii="Times New Roman" w:hAnsi="Times New Roman"/>
          <w:sz w:val="28"/>
          <w:szCs w:val="28"/>
          <w:lang w:val="en-US"/>
        </w:rPr>
        <w:t> </w:t>
      </w:r>
      <w:r>
        <w:rPr>
          <w:rFonts w:cs="Times New Roman" w:ascii="Times New Roman" w:hAnsi="Times New Roman"/>
          <w:sz w:val="28"/>
          <w:szCs w:val="28"/>
        </w:rPr>
        <w:t>осуществлению закупок принимается заказчиком.</w:t>
      </w:r>
    </w:p>
    <w:p>
      <w:pPr>
        <w:pStyle w:val="19"/>
        <w:widowControl w:val="false"/>
        <w:spacing w:lineRule="auto" w:line="240" w:before="0" w:after="0"/>
        <w:ind w:firstLine="708" w:left="0"/>
        <w:contextualSpacing/>
        <w:jc w:val="both"/>
        <w:rPr>
          <w:rFonts w:ascii="Times New Roman" w:hAnsi="Times New Roman" w:eastAsia="Arial" w:cs="Times New Roman" w:eastAsiaTheme="minorHAnsi"/>
          <w:sz w:val="28"/>
          <w:szCs w:val="28"/>
        </w:rPr>
      </w:pPr>
      <w:r>
        <w:rPr>
          <w:rFonts w:eastAsia="Arial" w:cs="Times New Roman" w:ascii="Times New Roman" w:hAnsi="Times New Roman" w:eastAsiaTheme="minorHAnsi"/>
          <w:sz w:val="28"/>
          <w:szCs w:val="28"/>
        </w:rPr>
        <w:t xml:space="preserve">24.6. Замена члена комиссии </w:t>
      </w:r>
      <w:r>
        <w:rPr>
          <w:rFonts w:cs="Times New Roman" w:ascii="Times New Roman" w:hAnsi="Times New Roman"/>
          <w:sz w:val="28"/>
          <w:szCs w:val="28"/>
        </w:rPr>
        <w:t>по осуществлению закупок</w:t>
      </w:r>
      <w:r>
        <w:rPr>
          <w:rFonts w:eastAsia="Arial" w:cs="Times New Roman" w:ascii="Times New Roman" w:hAnsi="Times New Roman" w:eastAsiaTheme="minorHAnsi"/>
          <w:sz w:val="28"/>
          <w:szCs w:val="28"/>
        </w:rPr>
        <w:t xml:space="preserve"> допускается только по решению заказчика.</w:t>
      </w:r>
    </w:p>
    <w:p>
      <w:pPr>
        <w:pStyle w:val="19"/>
        <w:widowControl w:val="false"/>
        <w:spacing w:lineRule="auto" w:line="240" w:before="0" w:after="0"/>
        <w:ind w:firstLine="708" w:left="0"/>
        <w:contextualSpacing/>
        <w:jc w:val="both"/>
        <w:rPr>
          <w:rFonts w:ascii="Times New Roman" w:hAnsi="Times New Roman" w:eastAsia="Arial" w:cs="Times New Roman" w:eastAsiaTheme="minorHAnsi"/>
          <w:sz w:val="28"/>
          <w:szCs w:val="28"/>
        </w:rPr>
      </w:pPr>
      <w:r>
        <w:rPr>
          <w:rFonts w:eastAsia="Arial" w:cs="Times New Roman" w:ascii="Times New Roman" w:hAnsi="Times New Roman" w:eastAsiaTheme="minorHAnsi"/>
          <w:sz w:val="28"/>
          <w:szCs w:val="28"/>
        </w:rPr>
        <w:t>24.7. Комиссия правомочна осуществлять свои функции, если</w:t>
      </w:r>
      <w:r>
        <w:rPr>
          <w:rFonts w:eastAsia="Arial" w:cs="Times New Roman" w:ascii="Times New Roman" w:hAnsi="Times New Roman" w:eastAsiaTheme="minorHAnsi"/>
          <w:sz w:val="28"/>
          <w:szCs w:val="28"/>
          <w:lang w:val="en-US"/>
        </w:rPr>
        <w:t> </w:t>
      </w:r>
      <w:r>
        <w:rPr>
          <w:rFonts w:eastAsia="Arial" w:cs="Times New Roman" w:ascii="Times New Roman" w:hAnsi="Times New Roman" w:eastAsiaTheme="minorHAnsi"/>
          <w:sz w:val="28"/>
          <w:szCs w:val="28"/>
        </w:rPr>
        <w:t>на</w:t>
      </w:r>
      <w:r>
        <w:rPr>
          <w:rFonts w:eastAsia="Arial" w:cs="Times New Roman" w:ascii="Times New Roman" w:hAnsi="Times New Roman" w:eastAsiaTheme="minorHAnsi"/>
          <w:sz w:val="28"/>
          <w:szCs w:val="28"/>
          <w:lang w:val="en-US"/>
        </w:rPr>
        <w:t> </w:t>
      </w:r>
      <w:r>
        <w:rPr>
          <w:rFonts w:eastAsia="Arial" w:cs="Times New Roman" w:ascii="Times New Roman" w:hAnsi="Times New Roman" w:eastAsiaTheme="minorHAnsi"/>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pPr>
        <w:pStyle w:val="19"/>
        <w:widowControl w:val="false"/>
        <w:spacing w:lineRule="auto" w:line="240" w:before="0" w:after="0"/>
        <w:ind w:firstLine="708" w:left="0"/>
        <w:contextualSpacing/>
        <w:jc w:val="both"/>
        <w:rPr>
          <w:rFonts w:ascii="Times New Roman" w:hAnsi="Times New Roman" w:cs="Times New Roman"/>
          <w:sz w:val="28"/>
          <w:szCs w:val="28"/>
        </w:rPr>
      </w:pPr>
      <w:r>
        <w:rPr>
          <w:rFonts w:eastAsia="Arial" w:cs="Times New Roman" w:ascii="Times New Roman" w:hAnsi="Times New Roman" w:eastAsiaTheme="minorHAnsi"/>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pPr>
        <w:pStyle w:val="19"/>
        <w:widowControl w:val="false"/>
        <w:spacing w:lineRule="auto" w:line="240" w:before="0" w:after="0"/>
        <w:ind w:firstLine="708" w:left="0"/>
        <w:contextualSpacing/>
        <w:jc w:val="both"/>
        <w:rPr>
          <w:rFonts w:ascii="Times New Roman" w:hAnsi="Times New Roman" w:cs="Times New Roman"/>
          <w:sz w:val="28"/>
          <w:szCs w:val="28"/>
        </w:rPr>
      </w:pPr>
      <w:r>
        <w:rPr>
          <w:rFonts w:cs="Times New Roman" w:ascii="Times New Roman" w:hAnsi="Times New Roman"/>
          <w:sz w:val="28"/>
          <w:szCs w:val="28"/>
        </w:rPr>
        <w:t>24.8. Членами комиссии по осуществлению закупок не могут быть:</w:t>
      </w:r>
    </w:p>
    <w:p>
      <w:pPr>
        <w:pStyle w:val="19"/>
        <w:widowControl w:val="false"/>
        <w:spacing w:lineRule="auto" w:line="240" w:before="0" w:after="0"/>
        <w:ind w:firstLine="708" w:left="0"/>
        <w:contextualSpacing/>
        <w:jc w:val="both"/>
        <w:rPr>
          <w:rFonts w:ascii="Times New Roman" w:hAnsi="Times New Roman" w:cs="Times New Roman"/>
          <w:sz w:val="28"/>
          <w:szCs w:val="28"/>
        </w:rPr>
      </w:pPr>
      <w:r>
        <w:rPr>
          <w:rFonts w:cs="Times New Roman" w:ascii="Times New Roman" w:hAnsi="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pPr>
        <w:pStyle w:val="19"/>
        <w:widowControl w:val="false"/>
        <w:spacing w:lineRule="auto" w:line="240" w:before="0" w:after="0"/>
        <w:ind w:firstLine="708" w:left="0"/>
        <w:contextualSpacing/>
        <w:jc w:val="both"/>
        <w:rPr>
          <w:rFonts w:ascii="Times New Roman" w:hAnsi="Times New Roman" w:cs="Times New Roman"/>
          <w:sz w:val="28"/>
          <w:szCs w:val="28"/>
        </w:rPr>
      </w:pPr>
      <w:r>
        <w:rPr>
          <w:rFonts w:cs="Times New Roman"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pPr>
        <w:pStyle w:val="19"/>
        <w:widowControl w:val="false"/>
        <w:spacing w:lineRule="auto" w:line="240" w:before="0" w:after="0"/>
        <w:ind w:firstLine="708" w:left="0"/>
        <w:contextualSpacing/>
        <w:jc w:val="both"/>
        <w:rPr>
          <w:rFonts w:ascii="Times New Roman" w:hAnsi="Times New Roman" w:cs="Times New Roman"/>
          <w:sz w:val="28"/>
          <w:szCs w:val="28"/>
        </w:rPr>
      </w:pPr>
      <w:r>
        <w:rPr>
          <w:rFonts w:cs="Times New Roman" w:ascii="Times New Roman" w:hAnsi="Times New Roman"/>
          <w:sz w:val="28"/>
          <w:szCs w:val="28"/>
        </w:rPr>
        <w:t>3)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Pr>
          <w:rFonts w:cs="Times New Roman" w:ascii="Times New Roman" w:hAnsi="Times New Roman"/>
          <w:sz w:val="28"/>
          <w:szCs w:val="28"/>
          <w:lang w:val="en-US"/>
        </w:rPr>
        <w:t> </w:t>
      </w:r>
      <w:r>
        <w:rPr>
          <w:rFonts w:cs="Times New Roman" w:ascii="Times New Roman" w:hAnsi="Times New Roman"/>
          <w:sz w:val="28"/>
          <w:szCs w:val="28"/>
        </w:rPr>
        <w:t xml:space="preserve">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pPr>
        <w:pStyle w:val="19"/>
        <w:widowControl w:val="false"/>
        <w:spacing w:lineRule="auto" w:line="240" w:before="0" w:after="0"/>
        <w:ind w:firstLine="708" w:left="0"/>
        <w:contextualSpacing/>
        <w:jc w:val="both"/>
        <w:rPr>
          <w:rFonts w:ascii="Times New Roman" w:hAnsi="Times New Roman" w:cs="Times New Roman"/>
          <w:sz w:val="28"/>
          <w:szCs w:val="28"/>
        </w:rPr>
      </w:pPr>
      <w:r>
        <w:rPr>
          <w:rFonts w:cs="Times New Roman" w:ascii="Times New Roman" w:hAnsi="Times New Roman"/>
          <w:sz w:val="28"/>
          <w:szCs w:val="28"/>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 </w:t>
      </w:r>
    </w:p>
    <w:p>
      <w:pPr>
        <w:pStyle w:val="19"/>
        <w:widowControl w:val="false"/>
        <w:spacing w:lineRule="auto" w:line="240" w:before="0" w:after="0"/>
        <w:ind w:firstLine="708" w:left="0"/>
        <w:contextualSpacing/>
        <w:jc w:val="both"/>
        <w:rPr>
          <w:rFonts w:ascii="Times New Roman" w:hAnsi="Times New Roman" w:cs="Times New Roman"/>
          <w:sz w:val="28"/>
          <w:szCs w:val="28"/>
        </w:rPr>
      </w:pPr>
      <w:r>
        <w:rPr>
          <w:rFonts w:cs="Times New Roman" w:ascii="Times New Roman" w:hAnsi="Times New Roman"/>
          <w:sz w:val="28"/>
          <w:szCs w:val="28"/>
        </w:rPr>
        <w:t>24.9. Основными функциями комиссии являются:</w:t>
      </w:r>
    </w:p>
    <w:p>
      <w:pPr>
        <w:pStyle w:val="19"/>
        <w:widowControl w:val="false"/>
        <w:spacing w:lineRule="auto" w:line="240" w:before="0" w:after="0"/>
        <w:ind w:firstLine="708" w:left="0"/>
        <w:contextualSpacing/>
        <w:jc w:val="both"/>
        <w:rPr>
          <w:rFonts w:ascii="Times New Roman" w:hAnsi="Times New Roman" w:cs="Times New Roman"/>
          <w:sz w:val="28"/>
          <w:szCs w:val="28"/>
        </w:rPr>
      </w:pPr>
      <w:r>
        <w:rPr>
          <w:rFonts w:cs="Times New Roman" w:ascii="Times New Roman" w:hAnsi="Times New Roman"/>
          <w:sz w:val="28"/>
          <w:szCs w:val="28"/>
        </w:rPr>
        <w:t xml:space="preserve">1) открытие заявок на электронных площадках, вскрытие конвертов с заявками на участие в закупке; </w:t>
      </w:r>
    </w:p>
    <w:p>
      <w:pPr>
        <w:pStyle w:val="19"/>
        <w:widowControl w:val="false"/>
        <w:spacing w:lineRule="auto" w:line="240" w:before="0" w:after="0"/>
        <w:ind w:firstLine="708" w:left="0"/>
        <w:contextualSpacing/>
        <w:jc w:val="both"/>
        <w:rPr>
          <w:rFonts w:ascii="Times New Roman" w:hAnsi="Times New Roman" w:cs="Times New Roman"/>
          <w:sz w:val="28"/>
          <w:szCs w:val="28"/>
        </w:rPr>
      </w:pPr>
      <w:r>
        <w:rPr>
          <w:rFonts w:cs="Times New Roman" w:ascii="Times New Roman" w:hAnsi="Times New Roman"/>
          <w:sz w:val="28"/>
          <w:szCs w:val="28"/>
        </w:rPr>
        <w:t>2) рассмотрение заявок участников закупки;</w:t>
      </w:r>
    </w:p>
    <w:p>
      <w:pPr>
        <w:pStyle w:val="19"/>
        <w:widowControl w:val="false"/>
        <w:spacing w:lineRule="auto" w:line="240" w:before="0" w:after="0"/>
        <w:ind w:firstLine="708" w:left="0"/>
        <w:contextualSpacing/>
        <w:jc w:val="both"/>
        <w:rPr>
          <w:rFonts w:ascii="Times New Roman" w:hAnsi="Times New Roman" w:cs="Times New Roman"/>
          <w:sz w:val="28"/>
          <w:szCs w:val="28"/>
        </w:rPr>
      </w:pPr>
      <w:r>
        <w:rPr>
          <w:rFonts w:cs="Times New Roman" w:ascii="Times New Roman" w:hAnsi="Times New Roman"/>
          <w:sz w:val="28"/>
          <w:szCs w:val="28"/>
        </w:rPr>
        <w:t>3) принятие решений о допуске участника закупки или отказа в допуске (отклонения заявки) участника закупки к участию в закупке;</w:t>
      </w:r>
    </w:p>
    <w:p>
      <w:pPr>
        <w:pStyle w:val="19"/>
        <w:widowControl w:val="false"/>
        <w:spacing w:lineRule="auto" w:line="240" w:before="0" w:after="0"/>
        <w:ind w:firstLine="708" w:left="0"/>
        <w:contextualSpacing/>
        <w:jc w:val="both"/>
        <w:rPr>
          <w:rFonts w:ascii="Times New Roman" w:hAnsi="Times New Roman" w:cs="Times New Roman"/>
          <w:sz w:val="28"/>
          <w:szCs w:val="28"/>
        </w:rPr>
      </w:pPr>
      <w:r>
        <w:rPr>
          <w:rFonts w:cs="Times New Roman" w:ascii="Times New Roman" w:hAnsi="Times New Roman"/>
          <w:sz w:val="28"/>
          <w:szCs w:val="28"/>
        </w:rPr>
        <w:t>4) фиксирование факта о признании процедуры закупки несостоявшейся (при необходимости);</w:t>
      </w:r>
    </w:p>
    <w:p>
      <w:pPr>
        <w:pStyle w:val="19"/>
        <w:widowControl w:val="false"/>
        <w:spacing w:lineRule="auto" w:line="240" w:before="0" w:after="0"/>
        <w:ind w:firstLine="708" w:left="0"/>
        <w:contextualSpacing/>
        <w:jc w:val="both"/>
        <w:rPr>
          <w:rFonts w:ascii="Times New Roman" w:hAnsi="Times New Roman" w:cs="Times New Roman"/>
          <w:sz w:val="28"/>
          <w:szCs w:val="28"/>
        </w:rPr>
      </w:pPr>
      <w:r>
        <w:rPr>
          <w:rFonts w:cs="Times New Roman" w:ascii="Times New Roman" w:hAnsi="Times New Roman"/>
          <w:sz w:val="28"/>
          <w:szCs w:val="28"/>
        </w:rPr>
        <w:t>5) проведение оценки заявок (при необходимости);</w:t>
      </w:r>
    </w:p>
    <w:p>
      <w:pPr>
        <w:pStyle w:val="19"/>
        <w:widowControl w:val="false"/>
        <w:spacing w:lineRule="auto" w:line="240" w:before="0" w:after="0"/>
        <w:ind w:firstLine="708" w:left="0"/>
        <w:contextualSpacing/>
        <w:jc w:val="both"/>
        <w:rPr>
          <w:rFonts w:ascii="Times New Roman" w:hAnsi="Times New Roman" w:cs="Times New Roman"/>
          <w:sz w:val="28"/>
          <w:szCs w:val="28"/>
        </w:rPr>
      </w:pPr>
      <w:r>
        <w:rPr>
          <w:rFonts w:cs="Times New Roman" w:ascii="Times New Roman" w:hAnsi="Times New Roman"/>
          <w:sz w:val="28"/>
          <w:szCs w:val="28"/>
        </w:rPr>
        <w:t>6) определение победителя закупки в соответствии с условиями извещения об осуществлении закупки и закупочной документации;</w:t>
      </w:r>
    </w:p>
    <w:p>
      <w:pPr>
        <w:pStyle w:val="19"/>
        <w:widowControl w:val="false"/>
        <w:spacing w:lineRule="auto" w:line="240" w:before="0" w:after="0"/>
        <w:ind w:firstLine="708" w:left="0"/>
        <w:contextualSpacing/>
        <w:jc w:val="both"/>
        <w:rPr>
          <w:rFonts w:ascii="Times New Roman" w:hAnsi="Times New Roman" w:cs="Times New Roman"/>
          <w:strike/>
          <w:sz w:val="28"/>
          <w:szCs w:val="28"/>
        </w:rPr>
      </w:pPr>
      <w:r>
        <w:rPr>
          <w:rFonts w:cs="Times New Roman" w:ascii="Times New Roman" w:hAnsi="Times New Roman"/>
          <w:sz w:val="28"/>
          <w:szCs w:val="28"/>
        </w:rPr>
        <w:t xml:space="preserve">7) реализация предписаний и решений антимонопольного органа. </w:t>
      </w:r>
    </w:p>
    <w:p>
      <w:pPr>
        <w:pStyle w:val="19"/>
        <w:widowControl w:val="false"/>
        <w:spacing w:lineRule="auto" w:line="240" w:before="0" w:after="0"/>
        <w:ind w:firstLine="708" w:left="0"/>
        <w:contextualSpacing/>
        <w:jc w:val="both"/>
        <w:rPr>
          <w:rFonts w:ascii="Times New Roman" w:hAnsi="Times New Roman" w:cs="Times New Roman"/>
          <w:sz w:val="28"/>
          <w:szCs w:val="28"/>
        </w:rPr>
      </w:pPr>
      <w:r>
        <w:rPr>
          <w:rFonts w:cs="Times New Roman"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pPr>
        <w:pStyle w:val="Normal"/>
        <w:tabs>
          <w:tab w:val="clear" w:pos="709"/>
          <w:tab w:val="left" w:pos="851" w:leader="none"/>
        </w:tabs>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53" w:name="_Toc23517720"/>
      <w:bookmarkEnd w:id="53"/>
      <w:r>
        <w:rPr>
          <w:rFonts w:cs="Times New Roman" w:ascii="Times New Roman" w:hAnsi="Times New Roman"/>
          <w:sz w:val="28"/>
          <w:szCs w:val="28"/>
        </w:rPr>
        <w:t>25. Отмена закупки</w:t>
      </w:r>
    </w:p>
    <w:p>
      <w:pPr>
        <w:pStyle w:val="Normal"/>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w:t>
      </w:r>
      <w:r>
        <w:rPr>
          <w:rFonts w:cs="Times New Roman" w:ascii="Times New Roman" w:hAnsi="Times New Roman"/>
          <w:sz w:val="28"/>
          <w:szCs w:val="28"/>
          <w:lang w:val="en-US"/>
        </w:rPr>
        <w:t> </w:t>
      </w:r>
      <w:r>
        <w:rPr>
          <w:rFonts w:cs="Times New Roman" w:ascii="Times New Roman" w:hAnsi="Times New Roman"/>
          <w:sz w:val="28"/>
          <w:szCs w:val="28"/>
        </w:rPr>
        <w:t xml:space="preserve">день принятия такого решения; закупка считается отмененной с момента размещения решения о ее отмене в ЕИС. </w:t>
      </w:r>
    </w:p>
    <w:p>
      <w:pPr>
        <w:pStyle w:val="Normal"/>
        <w:ind w:firstLine="708"/>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Heading2"/>
        <w:numPr>
          <w:ilvl w:val="0"/>
          <w:numId w:val="2"/>
        </w:numPr>
        <w:rPr>
          <w:rFonts w:ascii="Times New Roman" w:hAnsi="Times New Roman" w:cs="Times New Roman"/>
          <w:sz w:val="28"/>
          <w:szCs w:val="28"/>
        </w:rPr>
      </w:pPr>
      <w:bookmarkStart w:id="54" w:name="_Toc23517721"/>
      <w:bookmarkEnd w:id="54"/>
      <w:r>
        <w:rPr>
          <w:rFonts w:cs="Times New Roman" w:ascii="Times New Roman" w:hAnsi="Times New Roman"/>
          <w:sz w:val="28"/>
          <w:szCs w:val="28"/>
        </w:rPr>
        <w:t>26. Заключение договора по результатам закупки</w:t>
      </w:r>
    </w:p>
    <w:p>
      <w:pPr>
        <w:pStyle w:val="Normal"/>
        <w:ind w:firstLine="708"/>
        <w:jc w:val="both"/>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8"/>
        <w:jc w:val="both"/>
        <w:rPr>
          <w:rFonts w:ascii="Times New Roman" w:hAnsi="Times New Roman" w:cs="Times New Roman"/>
          <w:sz w:val="28"/>
          <w:szCs w:val="28"/>
          <w:shd w:fill="FFFF00" w:val="clear"/>
        </w:rPr>
      </w:pPr>
      <w:r>
        <w:rPr>
          <w:rFonts w:cs="Times New Roman" w:ascii="Times New Roman" w:hAnsi="Times New Roman"/>
          <w:sz w:val="28"/>
          <w:szCs w:val="28"/>
        </w:rPr>
        <w:t>26.1. Договор заключается на условиях, предусмотренных извещением об</w:t>
      </w:r>
      <w:r>
        <w:rPr>
          <w:rFonts w:cs="Times New Roman" w:ascii="Times New Roman" w:hAnsi="Times New Roman"/>
          <w:sz w:val="28"/>
          <w:szCs w:val="28"/>
          <w:lang w:val="en-US"/>
        </w:rPr>
        <w:t> </w:t>
      </w:r>
      <w:r>
        <w:rPr>
          <w:rFonts w:cs="Times New Roman" w:ascii="Times New Roman" w:hAnsi="Times New Roman"/>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Pr>
          <w:rFonts w:cs="Times New Roman" w:ascii="Times New Roman" w:hAnsi="Times New Roman"/>
          <w:sz w:val="28"/>
          <w:szCs w:val="28"/>
          <w:lang w:val="en-US"/>
        </w:rPr>
        <w:t> </w:t>
      </w:r>
      <w:r>
        <w:rPr>
          <w:rFonts w:cs="Times New Roman" w:ascii="Times New Roman" w:hAnsi="Times New Roman"/>
          <w:sz w:val="28"/>
          <w:szCs w:val="28"/>
        </w:rPr>
        <w:t>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26.3. Обязанность заключения договора с заказчиком возлагается на участника, признанного победителем конкурентной закупки, или на единственного участника закупки в соответствии с подпунктом 2 пункта 63.1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предоставление участником закупки письменного отказа от</w:t>
      </w:r>
      <w:r>
        <w:rPr>
          <w:rFonts w:cs="Times New Roman" w:ascii="Times New Roman" w:hAnsi="Times New Roman"/>
          <w:sz w:val="28"/>
          <w:szCs w:val="28"/>
          <w:lang w:val="en-US"/>
        </w:rPr>
        <w:t> </w:t>
      </w:r>
      <w:r>
        <w:rPr>
          <w:rFonts w:cs="Times New Roman" w:ascii="Times New Roman" w:hAnsi="Times New Roman"/>
          <w:sz w:val="28"/>
          <w:szCs w:val="28"/>
        </w:rPr>
        <w:t>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участником закупки в указанные в извещении и</w:t>
      </w:r>
      <w:r>
        <w:rPr>
          <w:rFonts w:cs="Times New Roman" w:ascii="Times New Roman" w:hAnsi="Times New Roman"/>
          <w:sz w:val="28"/>
          <w:szCs w:val="28"/>
          <w:lang w:val="en-US"/>
        </w:rPr>
        <w:t> </w:t>
      </w:r>
      <w:r>
        <w:rPr>
          <w:rFonts w:cs="Times New Roman" w:ascii="Times New Roman" w:hAnsi="Times New Roman"/>
          <w:sz w:val="28"/>
          <w:szCs w:val="28"/>
        </w:rPr>
        <w:t>(или) документации сроки подписанного со своей стороны проекта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непредоставление обеспечения исполнения договора в размере и</w:t>
      </w:r>
      <w:r>
        <w:rPr>
          <w:rFonts w:cs="Times New Roman" w:ascii="Times New Roman" w:hAnsi="Times New Roman"/>
          <w:sz w:val="28"/>
          <w:szCs w:val="28"/>
          <w:lang w:val="en-US"/>
        </w:rPr>
        <w:t> </w:t>
      </w:r>
      <w:r>
        <w:rPr>
          <w:rFonts w:cs="Times New Roman"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неисполнение требований, установленных в рамках применения антидемпинговых мер в соответствии с главой 23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26.5. 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26.6. Принятие заказчиком решения о заключении договора со вторым участником закупки накладывает на такого участника закупки обязанности заключения договора. Отказ второго участника закупки влечет за собой признание его уклонившимся от заключения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26.7. 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pPr>
        <w:pStyle w:val="ListParagraph1"/>
        <w:widowControl w:val="false"/>
        <w:spacing w:lineRule="auto" w:line="240" w:before="0" w:after="0"/>
        <w:ind w:firstLine="709" w:left="0"/>
        <w:jc w:val="both"/>
        <w:rPr>
          <w:rFonts w:ascii="Times New Roman" w:hAnsi="Times New Roman"/>
          <w:sz w:val="28"/>
          <w:szCs w:val="28"/>
        </w:rPr>
      </w:pPr>
      <w:r>
        <w:rPr>
          <w:rFonts w:ascii="Times New Roman" w:hAnsi="Times New Roman"/>
          <w:sz w:val="28"/>
          <w:szCs w:val="28"/>
        </w:rPr>
        <w:t xml:space="preserve">26.8. Заказчик и участник закупки, с которым заключаются договор (далее в разделе – стороны), могут проводить преддоговорные переговоры, в том числе путем направления протоколов разногласий. </w:t>
      </w:r>
    </w:p>
    <w:p>
      <w:pPr>
        <w:pStyle w:val="ListParagraph1"/>
        <w:widowControl w:val="false"/>
        <w:spacing w:lineRule="auto" w:line="240" w:before="0" w:after="0"/>
        <w:ind w:firstLine="709" w:left="0"/>
        <w:jc w:val="both"/>
        <w:rPr>
          <w:rFonts w:ascii="Times New Roman" w:hAnsi="Times New Roman"/>
          <w:sz w:val="28"/>
          <w:szCs w:val="28"/>
        </w:rPr>
      </w:pPr>
      <w:r>
        <w:rPr>
          <w:rFonts w:ascii="Times New Roman" w:hAnsi="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несоответствие участника закупки требованиям, установленным извещением и (или) документацией о такой закупке. </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заключения договора по следующим основаниям:</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иные обстоятельства, с которыми закон связывает возможность отказа от заключения договора. </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pPr>
        <w:pStyle w:val="ListParagraph1"/>
        <w:widowControl w:val="false"/>
        <w:numPr>
          <w:ilvl w:val="0"/>
          <w:numId w:val="5"/>
        </w:numPr>
        <w:spacing w:lineRule="auto" w:line="240" w:before="0" w:after="0"/>
        <w:contextualSpacing/>
        <w:jc w:val="both"/>
        <w:rPr>
          <w:rFonts w:ascii="Times New Roman" w:hAnsi="Times New Roman"/>
          <w:sz w:val="28"/>
          <w:szCs w:val="28"/>
        </w:rPr>
      </w:pPr>
      <w:r>
        <w:rPr>
          <w:rFonts w:ascii="Times New Roman" w:hAnsi="Times New Roman"/>
          <w:sz w:val="28"/>
          <w:szCs w:val="28"/>
        </w:rPr>
        <w:t>дата подписания документа;</w:t>
      </w:r>
    </w:p>
    <w:p>
      <w:pPr>
        <w:pStyle w:val="ListParagraph1"/>
        <w:widowControl w:val="false"/>
        <w:numPr>
          <w:ilvl w:val="0"/>
          <w:numId w:val="5"/>
        </w:numPr>
        <w:spacing w:lineRule="auto" w:line="240" w:before="0" w:after="0"/>
        <w:contextualSpacing/>
        <w:jc w:val="both"/>
        <w:rPr>
          <w:rFonts w:ascii="Times New Roman" w:hAnsi="Times New Roman"/>
          <w:sz w:val="28"/>
          <w:szCs w:val="28"/>
        </w:rPr>
      </w:pPr>
      <w:r>
        <w:rPr>
          <w:rFonts w:ascii="Times New Roman" w:hAnsi="Times New Roman"/>
          <w:sz w:val="28"/>
          <w:szCs w:val="28"/>
        </w:rPr>
        <w:t>лицо, с которым заказчик отказывается заключить договор;</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4) факт, являющийся основанием для такого отказа, а также реквизиты документов, подтверждающих этот факт;</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5) иная информация, размещаемая в решении об отказе от заключения договора по решению заказчика.</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pPr>
        <w:pStyle w:val="Standard2"/>
        <w:ind w:firstLine="708"/>
        <w:jc w:val="both"/>
        <w:rPr>
          <w:rFonts w:ascii="Times New Roman" w:hAnsi="Times New Roman" w:cs="Times New Roman"/>
          <w:b/>
          <w:sz w:val="28"/>
          <w:szCs w:val="28"/>
        </w:rPr>
      </w:pPr>
      <w:r>
        <w:rPr>
          <w:rFonts w:cs="Times New Roman" w:ascii="Times New Roman" w:hAnsi="Times New Roman"/>
          <w:b/>
          <w:sz w:val="28"/>
          <w:szCs w:val="28"/>
        </w:rPr>
      </w:r>
    </w:p>
    <w:p>
      <w:pPr>
        <w:pStyle w:val="Heading2"/>
        <w:numPr>
          <w:ilvl w:val="0"/>
          <w:numId w:val="2"/>
        </w:numPr>
        <w:rPr>
          <w:rFonts w:ascii="Times New Roman" w:hAnsi="Times New Roman" w:cs="Times New Roman"/>
          <w:sz w:val="28"/>
          <w:szCs w:val="28"/>
        </w:rPr>
      </w:pPr>
      <w:bookmarkStart w:id="55" w:name="__RefHeading__9714_337171922"/>
      <w:bookmarkEnd w:id="55"/>
      <w:r>
        <w:rPr>
          <w:rFonts w:cs="Times New Roman" w:ascii="Times New Roman" w:hAnsi="Times New Roman"/>
          <w:sz w:val="28"/>
          <w:szCs w:val="28"/>
        </w:rPr>
        <w:t>27.  Исполнение договора</w:t>
      </w:r>
    </w:p>
    <w:p>
      <w:pPr>
        <w:pStyle w:val="Standard2"/>
        <w:ind w:firstLine="708"/>
        <w:jc w:val="both"/>
        <w:rPr>
          <w:rFonts w:ascii="Times New Roman" w:hAnsi="Times New Roman" w:cs="Times New Roman"/>
          <w:b/>
          <w:sz w:val="28"/>
          <w:szCs w:val="28"/>
        </w:rPr>
      </w:pPr>
      <w:r>
        <w:rPr>
          <w:rFonts w:cs="Times New Roman" w:ascii="Times New Roman" w:hAnsi="Times New Roman"/>
          <w:b/>
          <w:sz w:val="28"/>
          <w:szCs w:val="28"/>
        </w:rPr>
      </w:r>
    </w:p>
    <w:p>
      <w:pPr>
        <w:pStyle w:val="ListParagraph1"/>
        <w:widowControl w:val="false"/>
        <w:tabs>
          <w:tab w:val="clear" w:pos="709"/>
          <w:tab w:val="left" w:pos="1701" w:leader="none"/>
        </w:tabs>
        <w:spacing w:lineRule="auto" w:line="240" w:before="0" w:after="0"/>
        <w:ind w:firstLine="720" w:left="0" w:right="-1"/>
        <w:jc w:val="both"/>
        <w:rPr>
          <w:rFonts w:ascii="Times New Roman" w:hAnsi="Times New Roman" w:eastAsia="Calibri"/>
          <w:sz w:val="28"/>
          <w:szCs w:val="28"/>
        </w:rPr>
      </w:pPr>
      <w:r>
        <w:rPr>
          <w:rFonts w:ascii="Times New Roman" w:hAnsi="Times New Roman"/>
          <w:sz w:val="28"/>
          <w:szCs w:val="28"/>
        </w:rPr>
        <w:t xml:space="preserve">27.1. </w:t>
      </w:r>
      <w:r>
        <w:rPr>
          <w:rFonts w:eastAsia="Calibri" w:ascii="Times New Roman" w:hAnsi="Times New Roman"/>
          <w:sz w:val="28"/>
          <w:szCs w:val="28"/>
        </w:rPr>
        <w:t>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Положением, в том числе:</w:t>
      </w:r>
    </w:p>
    <w:p>
      <w:pPr>
        <w:pStyle w:val="Normal"/>
        <w:widowControl w:val="false"/>
        <w:numPr>
          <w:ilvl w:val="0"/>
          <w:numId w:val="6"/>
        </w:numPr>
        <w:tabs>
          <w:tab w:val="clear" w:pos="709"/>
          <w:tab w:val="left" w:pos="1134" w:leader="none"/>
        </w:tabs>
        <w:suppressAutoHyphens w:val="false"/>
        <w:spacing w:before="0" w:after="0"/>
        <w:ind w:firstLine="720" w:left="0"/>
        <w:contextualSpacing/>
        <w:jc w:val="both"/>
        <w:textAlignment w:val="auto"/>
        <w:rPr>
          <w:rFonts w:ascii="Times New Roman" w:hAnsi="Times New Roman" w:eastAsia="Calibri" w:cs="Times New Roman"/>
          <w:sz w:val="28"/>
          <w:szCs w:val="28"/>
        </w:rPr>
      </w:pPr>
      <w:r>
        <w:rPr>
          <w:rFonts w:eastAsia="Calibri" w:cs="Times New Roman" w:ascii="Times New Roman" w:hAnsi="Times New Roman"/>
          <w:sz w:val="28"/>
          <w:szCs w:val="28"/>
        </w:rPr>
        <w:t>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pPr>
        <w:pStyle w:val="Normal"/>
        <w:widowControl w:val="false"/>
        <w:numPr>
          <w:ilvl w:val="0"/>
          <w:numId w:val="6"/>
        </w:numPr>
        <w:tabs>
          <w:tab w:val="clear" w:pos="709"/>
          <w:tab w:val="left" w:pos="1134" w:leader="none"/>
        </w:tabs>
        <w:suppressAutoHyphens w:val="false"/>
        <w:spacing w:before="0" w:after="0"/>
        <w:ind w:firstLine="720" w:left="0"/>
        <w:contextualSpacing/>
        <w:jc w:val="both"/>
        <w:textAlignment w:val="auto"/>
        <w:rPr>
          <w:rFonts w:ascii="Times New Roman" w:hAnsi="Times New Roman" w:eastAsia="Calibri" w:cs="Times New Roman"/>
          <w:sz w:val="28"/>
          <w:szCs w:val="28"/>
        </w:rPr>
      </w:pPr>
      <w:bookmarkStart w:id="56" w:name="dst101293"/>
      <w:bookmarkEnd w:id="56"/>
      <w:r>
        <w:rPr>
          <w:rFonts w:eastAsia="Calibri" w:cs="Times New Roman" w:ascii="Times New Roman" w:hAnsi="Times New Roman"/>
          <w:sz w:val="28"/>
          <w:szCs w:val="28"/>
        </w:rPr>
        <w:t>оплату заказчиком поставленного товара, выполненной работы (ее результатов), оказанной услуги, а также отдельных этапов исполнения договора;</w:t>
      </w:r>
      <w:bookmarkStart w:id="57" w:name="dst101294"/>
      <w:bookmarkEnd w:id="57"/>
    </w:p>
    <w:p>
      <w:pPr>
        <w:pStyle w:val="Normal"/>
        <w:widowControl w:val="false"/>
        <w:numPr>
          <w:ilvl w:val="0"/>
          <w:numId w:val="6"/>
        </w:numPr>
        <w:tabs>
          <w:tab w:val="clear" w:pos="709"/>
          <w:tab w:val="left" w:pos="1134" w:leader="none"/>
        </w:tabs>
        <w:suppressAutoHyphens w:val="false"/>
        <w:spacing w:before="0" w:after="0"/>
        <w:ind w:firstLine="720" w:left="0"/>
        <w:contextualSpacing/>
        <w:jc w:val="both"/>
        <w:textAlignment w:val="auto"/>
        <w:rPr>
          <w:rFonts w:ascii="Times New Roman" w:hAnsi="Times New Roman" w:eastAsia="Calibri" w:cs="Times New Roman"/>
          <w:sz w:val="28"/>
          <w:szCs w:val="28"/>
        </w:rPr>
      </w:pPr>
      <w:r>
        <w:rPr>
          <w:rFonts w:eastAsia="Calibri" w:cs="Times New Roman" w:ascii="Times New Roman" w:hAnsi="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pPr>
        <w:pStyle w:val="Normal"/>
        <w:widowControl w:val="false"/>
        <w:tabs>
          <w:tab w:val="clear" w:pos="709"/>
          <w:tab w:val="left" w:pos="1134" w:leader="none"/>
        </w:tabs>
        <w:spacing w:before="0" w:after="0"/>
        <w:ind w:firstLine="72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27.2.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pPr>
        <w:pStyle w:val="Normal"/>
        <w:widowControl w:val="false"/>
        <w:tabs>
          <w:tab w:val="clear" w:pos="709"/>
          <w:tab w:val="left" w:pos="1701" w:leader="none"/>
        </w:tabs>
        <w:ind w:firstLine="720" w:right="-1"/>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pPr>
        <w:pStyle w:val="Normal"/>
        <w:widowControl w:val="false"/>
        <w:tabs>
          <w:tab w:val="clear" w:pos="709"/>
          <w:tab w:val="left" w:pos="1701" w:leader="none"/>
        </w:tabs>
        <w:ind w:firstLine="720" w:right="-1"/>
        <w:jc w:val="both"/>
        <w:rPr>
          <w:rFonts w:ascii="Times New Roman" w:hAnsi="Times New Roman" w:eastAsia="Calibri" w:cs="Times New Roman"/>
          <w:sz w:val="28"/>
          <w:szCs w:val="28"/>
        </w:rPr>
      </w:pPr>
      <w:r>
        <w:rPr>
          <w:rFonts w:eastAsia="Calibri" w:cs="Times New Roman" w:ascii="Times New Roman" w:hAnsi="Times New Roman"/>
          <w:sz w:val="28"/>
          <w:szCs w:val="28"/>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pPr>
        <w:pStyle w:val="Standard2"/>
        <w:ind w:firstLine="720"/>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58" w:name="__RefHeading__9716_337171922"/>
      <w:bookmarkEnd w:id="58"/>
      <w:r>
        <w:rPr>
          <w:rFonts w:cs="Times New Roman" w:ascii="Times New Roman" w:hAnsi="Times New Roman"/>
          <w:sz w:val="28"/>
          <w:szCs w:val="28"/>
        </w:rPr>
        <w:t>28. Изменение, расторжение договора</w:t>
      </w:r>
    </w:p>
    <w:p>
      <w:pPr>
        <w:pStyle w:val="Standard2"/>
        <w:ind w:firstLine="708"/>
        <w:jc w:val="both"/>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28.1. При исполнении договора изменение существенных условий договора допускается в случаях, предусмотренных Гражданским кодексом Российской Федерации и Положением путем заключения дополнительного соглашения, если это было предусмотрено договором.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28.2. Изменение существенных условий договора при его исполнении допускается по соглашению сторон в следующих случаях:</w:t>
      </w:r>
    </w:p>
    <w:p>
      <w:pPr>
        <w:pStyle w:val="Normal"/>
        <w:widowControl w:val="false"/>
        <w:shd w:val="clear" w:color="auto" w:fill="FFFFFF" w:themeFill="background1"/>
        <w:ind w:firstLine="708"/>
        <w:jc w:val="both"/>
        <w:rPr>
          <w:rFonts w:ascii="Times New Roman" w:hAnsi="Times New Roman" w:cs="Times New Roman"/>
          <w:sz w:val="28"/>
          <w:szCs w:val="28"/>
        </w:rPr>
      </w:pPr>
      <w:r>
        <w:rPr>
          <w:rFonts w:cs="Times New Roman" w:ascii="Times New Roman" w:hAnsi="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Заказчик вправе вносить изменения в договор неоднократно, при этом общее изменение цены договора не должно превышать тридцати процентов от первоначальной цены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снижения цены договора, а также цены единицы (суммы цен единиц) товара, работы, услуги, в случае осуществления закупки в соответствии с особенностями главы 17 настоящего Положения,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уменьшение цены единицы товара, работы, услуги 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изменения условий договора при возникновении обстоятельств непреодолимой силы;</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количество товара, объем работы или услуги, являющихся предметом договора,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13) в случаях, предусмотренных постановлением Правительства РФ от 16 апреля 2022 г. № 680 «Об установлении порядка и случаев изменения существенных условий государственных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pPr>
        <w:pStyle w:val="Normal"/>
        <w:widowControl w:val="false"/>
        <w:shd w:val="clear" w:color="auto" w:fill="FFFFFF" w:themeFill="background1"/>
        <w:ind w:firstLine="708"/>
        <w:jc w:val="both"/>
        <w:rPr>
          <w:rFonts w:ascii="Times New Roman" w:hAnsi="Times New Roman" w:cs="Times New Roman"/>
          <w:sz w:val="28"/>
          <w:szCs w:val="28"/>
        </w:rPr>
      </w:pPr>
      <w:r>
        <w:rPr>
          <w:rFonts w:cs="Times New Roman" w:ascii="Times New Roman" w:hAnsi="Times New Roman"/>
          <w:sz w:val="28"/>
          <w:szCs w:val="28"/>
        </w:rPr>
        <w:t>14) в случае заключения договора с единственным поставщиком (подрядчиком, исполнителем) в соответствии с подпунктами 5, 6, 7, 9, 10 пункта 63.1 раздела 63 Положения;</w:t>
      </w:r>
    </w:p>
    <w:p>
      <w:pPr>
        <w:pStyle w:val="Normal"/>
        <w:widowControl w:val="false"/>
        <w:shd w:val="clear" w:color="auto" w:fill="FFFFFF" w:themeFill="background1"/>
        <w:ind w:firstLine="708"/>
        <w:jc w:val="both"/>
        <w:rPr>
          <w:rFonts w:ascii="Times New Roman" w:hAnsi="Times New Roman" w:cs="Times New Roman"/>
          <w:sz w:val="28"/>
          <w:szCs w:val="28"/>
        </w:rPr>
      </w:pPr>
      <w:r>
        <w:rPr>
          <w:rFonts w:cs="Times New Roman" w:ascii="Times New Roman" w:hAnsi="Times New Roman"/>
          <w:sz w:val="28"/>
          <w:szCs w:val="28"/>
        </w:rPr>
        <w:t>15)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pPr>
        <w:pStyle w:val="Normal"/>
        <w:widowControl w:val="false"/>
        <w:shd w:val="clear" w:color="auto" w:fill="FFFFFF" w:themeFill="background1"/>
        <w:ind w:firstLine="708"/>
        <w:jc w:val="both"/>
        <w:rPr>
          <w:rFonts w:ascii="Times New Roman" w:hAnsi="Times New Roman" w:cs="Times New Roman"/>
          <w:sz w:val="28"/>
          <w:szCs w:val="28"/>
        </w:rPr>
      </w:pPr>
      <w:r>
        <w:rPr>
          <w:rFonts w:cs="Times New Roman" w:ascii="Times New Roman" w:hAnsi="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28.7.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28.8. В случае расторжения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w:t>
        <w:br/>
        <w:t xml:space="preserve">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соблюдением условий, предусмотренных пунктом 26.1 Положения, с учетом положений абзаца 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w:t>
        <w:br/>
        <w:t xml:space="preserve">о закупке.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w:t>
        <w:br/>
        <w:t xml:space="preserve">по расторгнутому договору. При этом цена договора, заключаемого </w:t>
        <w:br/>
        <w:t>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59" w:name="__RefHeading__9718_337171922"/>
      <w:bookmarkEnd w:id="59"/>
      <w:r>
        <w:rPr>
          <w:rFonts w:cs="Times New Roman" w:ascii="Times New Roman" w:hAnsi="Times New Roman"/>
          <w:sz w:val="28"/>
          <w:szCs w:val="28"/>
        </w:rPr>
        <w:t>29. Отчетность в сфере закупок</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 главы.</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pPr>
        <w:pStyle w:val="Standard2"/>
        <w:ind w:firstLine="708"/>
        <w:jc w:val="both"/>
        <w:rPr>
          <w:rFonts w:ascii="Times New Roman" w:hAnsi="Times New Roman" w:cs="Times New Roman"/>
          <w:b/>
          <w:sz w:val="28"/>
          <w:szCs w:val="28"/>
        </w:rPr>
      </w:pPr>
      <w:r>
        <w:rPr>
          <w:rFonts w:cs="Times New Roman" w:ascii="Times New Roman" w:hAnsi="Times New Roman"/>
          <w:b/>
          <w:sz w:val="28"/>
          <w:szCs w:val="28"/>
        </w:rPr>
      </w:r>
    </w:p>
    <w:p>
      <w:pPr>
        <w:pStyle w:val="Heading1"/>
        <w:spacing w:lineRule="auto" w:line="276"/>
        <w:rPr>
          <w:rFonts w:ascii="Times New Roman" w:hAnsi="Times New Roman" w:cs="Times New Roman"/>
          <w:sz w:val="28"/>
          <w:szCs w:val="28"/>
        </w:rPr>
      </w:pPr>
      <w:bookmarkStart w:id="60" w:name="__RefHeading__9720_337171922"/>
      <w:bookmarkEnd w:id="60"/>
      <w:r>
        <w:rPr>
          <w:rFonts w:cs="Times New Roman" w:ascii="Times New Roman" w:hAnsi="Times New Roman"/>
          <w:sz w:val="28"/>
          <w:szCs w:val="28"/>
          <w:lang w:val="en-US"/>
        </w:rPr>
        <w:t>II</w:t>
      </w:r>
      <w:r>
        <w:rPr>
          <w:rFonts w:cs="Times New Roman" w:ascii="Times New Roman" w:hAnsi="Times New Roman"/>
          <w:sz w:val="28"/>
          <w:szCs w:val="28"/>
        </w:rPr>
        <w:t>. УСЛОВИЯ ПРИМЕНЕНИЯ И ПОРЯДОК ПРОВЕДЕНИЯ КОНКУРСА</w:t>
      </w:r>
    </w:p>
    <w:p>
      <w:pPr>
        <w:pStyle w:val="Standard2"/>
        <w:jc w:val="both"/>
        <w:rPr>
          <w:rFonts w:ascii="Times New Roman" w:hAnsi="Times New Roman" w:cs="Times New Roman"/>
          <w:b/>
          <w:sz w:val="28"/>
          <w:szCs w:val="28"/>
        </w:rPr>
      </w:pPr>
      <w:r>
        <w:rPr>
          <w:rFonts w:cs="Times New Roman" w:ascii="Times New Roman" w:hAnsi="Times New Roman"/>
          <w:b/>
          <w:sz w:val="28"/>
          <w:szCs w:val="28"/>
        </w:rPr>
      </w:r>
    </w:p>
    <w:p>
      <w:pPr>
        <w:pStyle w:val="Heading2"/>
        <w:numPr>
          <w:ilvl w:val="0"/>
          <w:numId w:val="2"/>
        </w:numPr>
        <w:rPr>
          <w:rFonts w:ascii="Times New Roman" w:hAnsi="Times New Roman" w:cs="Times New Roman"/>
          <w:sz w:val="28"/>
          <w:szCs w:val="28"/>
        </w:rPr>
      </w:pPr>
      <w:bookmarkStart w:id="61" w:name="__RefHeading__9722_337171922"/>
      <w:bookmarkStart w:id="62" w:name="_Toc23517726"/>
      <w:bookmarkEnd w:id="61"/>
      <w:bookmarkEnd w:id="62"/>
      <w:r>
        <w:rPr>
          <w:rFonts w:cs="Times New Roman" w:ascii="Times New Roman" w:hAnsi="Times New Roman"/>
          <w:sz w:val="28"/>
          <w:szCs w:val="28"/>
        </w:rPr>
        <w:t>30. Условия применения конкурса</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Formattext"/>
        <w:spacing w:before="0" w:after="0"/>
        <w:ind w:firstLine="708"/>
        <w:jc w:val="both"/>
        <w:rPr>
          <w:rFonts w:ascii="Times New Roman" w:hAnsi="Times New Roman" w:cs="Times New Roman"/>
          <w:sz w:val="28"/>
          <w:szCs w:val="28"/>
        </w:rPr>
      </w:pPr>
      <w:r>
        <w:rPr>
          <w:rFonts w:cs="Times New Roman" w:ascii="Times New Roman" w:hAnsi="Times New Roman"/>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Pr>
          <w:rFonts w:cs="Times New Roman" w:ascii="Times New Roman" w:hAnsi="Times New Roman"/>
          <w:sz w:val="28"/>
          <w:szCs w:val="28"/>
          <w:lang w:val="en-US"/>
        </w:rPr>
        <w:t> </w:t>
      </w:r>
      <w:r>
        <w:rPr>
          <w:rFonts w:cs="Times New Roman" w:ascii="Times New Roman" w:hAnsi="Times New Roman"/>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30.2. Настоящим Положением предусмотрено осуществление закупок путем проведения следующих видов конкурсов: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Pr>
          <w:rFonts w:cs="Times New Roman" w:ascii="Times New Roman" w:hAnsi="Times New Roman"/>
          <w:sz w:val="28"/>
          <w:szCs w:val="28"/>
          <w:lang w:val="en-US"/>
        </w:rPr>
        <w:t> </w:t>
      </w:r>
      <w:r>
        <w:rPr>
          <w:rFonts w:cs="Times New Roman" w:ascii="Times New Roman" w:hAnsi="Times New Roman"/>
          <w:sz w:val="28"/>
          <w:szCs w:val="28"/>
        </w:rPr>
        <w:t>участникам закупки предъявляются единые требования;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конкурс в электронной форме –конкурс, заявки на участие в котором могут быть поданы только в электронной форме посредством функционала электронной площадки.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настоящем разделе под конкурсом понимаются конкурс в электронной форме и</w:t>
      </w:r>
      <w:r>
        <w:rPr>
          <w:rFonts w:cs="Times New Roman" w:ascii="Times New Roman" w:hAnsi="Times New Roman"/>
          <w:sz w:val="28"/>
          <w:szCs w:val="28"/>
          <w:lang w:val="en-US"/>
        </w:rPr>
        <w:t> </w:t>
      </w:r>
      <w:r>
        <w:rPr>
          <w:rFonts w:cs="Times New Roman" w:ascii="Times New Roman" w:hAnsi="Times New Roman"/>
          <w:sz w:val="28"/>
          <w:szCs w:val="28"/>
        </w:rPr>
        <w:t>открытый конкурс.</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30.3. Заказчик вправе осуществить закупку путем проведения конкурса в</w:t>
      </w:r>
      <w:r>
        <w:rPr>
          <w:rFonts w:cs="Times New Roman" w:ascii="Times New Roman" w:hAnsi="Times New Roman"/>
          <w:sz w:val="28"/>
          <w:szCs w:val="28"/>
          <w:lang w:val="en-US"/>
        </w:rPr>
        <w:t> </w:t>
      </w:r>
      <w:r>
        <w:rPr>
          <w:rFonts w:cs="Times New Roman" w:ascii="Times New Roman" w:hAnsi="Times New Roman"/>
          <w:sz w:val="28"/>
          <w:szCs w:val="28"/>
        </w:rPr>
        <w:t>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невозможность проведения конкурса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начальная (максимальная) цена договора не превышает пять миллионов рублей;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соблюдение требования, указанного в пункте 7.7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отсутствие предмета закупки в перечне товаров, работ и услуг, указанном в пункте 7.6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30.5. Ограничение по начальной (максимальной) цене договора для</w:t>
      </w:r>
      <w:r>
        <w:rPr>
          <w:rFonts w:cs="Times New Roman" w:ascii="Times New Roman" w:hAnsi="Times New Roman"/>
          <w:sz w:val="28"/>
          <w:szCs w:val="28"/>
          <w:lang w:val="en-US"/>
        </w:rPr>
        <w:t> </w:t>
      </w:r>
      <w:r>
        <w:rPr>
          <w:rFonts w:cs="Times New Roman" w:ascii="Times New Roman" w:hAnsi="Times New Roman"/>
          <w:sz w:val="28"/>
          <w:szCs w:val="28"/>
        </w:rPr>
        <w:t xml:space="preserve">электронного конкурса не установлено.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30.6.</w:t>
        <w:tab/>
        <w:t xml:space="preserve">Конкурс в электронной форме включают следующие этапы: рассмотрение заявок, оценка заявок.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Открытый конкурс включают следующие этапы: вскрытие конвертов с заявками на участие в открытом конкурсе, рассмотрение заявок, оценка заявок.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30.8. По усмотрению заказчика рассмотрение заявок и оценка заявок на</w:t>
      </w:r>
      <w:r>
        <w:rPr>
          <w:rFonts w:cs="Times New Roman" w:ascii="Times New Roman" w:hAnsi="Times New Roman"/>
          <w:sz w:val="28"/>
          <w:szCs w:val="28"/>
          <w:lang w:val="en-US"/>
        </w:rPr>
        <w:t> </w:t>
      </w:r>
      <w:r>
        <w:rPr>
          <w:rFonts w:cs="Times New Roman" w:ascii="Times New Roman" w:hAnsi="Times New Roman"/>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pPr>
        <w:pStyle w:val="Heading2"/>
        <w:numPr>
          <w:ilvl w:val="0"/>
          <w:numId w:val="2"/>
        </w:numPr>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63" w:name="_Toc23517727"/>
      <w:bookmarkEnd w:id="63"/>
      <w:r>
        <w:rPr>
          <w:rFonts w:cs="Times New Roman" w:ascii="Times New Roman" w:hAnsi="Times New Roman"/>
          <w:sz w:val="28"/>
          <w:szCs w:val="28"/>
        </w:rPr>
        <w:t>31. Извещение о проведении конкурса, конкурсная документация</w:t>
      </w:r>
    </w:p>
    <w:p>
      <w:pPr>
        <w:pStyle w:val="ListParagraph1"/>
        <w:spacing w:lineRule="auto" w:line="240" w:before="0" w:after="0"/>
        <w:ind w:left="600"/>
        <w:jc w:val="both"/>
        <w:rPr>
          <w:rFonts w:ascii="Times New Roman" w:hAnsi="Times New Roman"/>
          <w:b/>
          <w:sz w:val="28"/>
          <w:szCs w:val="28"/>
        </w:rPr>
      </w:pPr>
      <w:r>
        <w:rPr>
          <w:rFonts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31.1. Заказчик размещает в ЕИС извещение о проведении конкурса и</w:t>
      </w:r>
      <w:r>
        <w:rPr>
          <w:rFonts w:cs="Times New Roman" w:ascii="Times New Roman" w:hAnsi="Times New Roman"/>
          <w:sz w:val="28"/>
          <w:szCs w:val="28"/>
          <w:lang w:val="en-US"/>
        </w:rPr>
        <w:t> </w:t>
      </w:r>
      <w:r>
        <w:rPr>
          <w:rFonts w:cs="Times New Roman" w:ascii="Times New Roman" w:hAnsi="Times New Roman"/>
          <w:sz w:val="28"/>
          <w:szCs w:val="28"/>
        </w:rPr>
        <w:t>конкурсную документацию не менее чем за пятнадцать дней до даты окончания срока подачи заявок на участие конкурсе.</w:t>
      </w:r>
    </w:p>
    <w:p>
      <w:pPr>
        <w:pStyle w:val="Normal"/>
        <w:ind w:firstLine="708"/>
        <w:jc w:val="both"/>
        <w:rPr>
          <w:rFonts w:ascii="Times New Roman" w:hAnsi="Times New Roman" w:eastAsia="Times New Roman" w:cs="Times New Roman"/>
          <w:sz w:val="28"/>
          <w:szCs w:val="28"/>
          <w:lang w:eastAsia="ru-RU"/>
        </w:rPr>
      </w:pPr>
      <w:r>
        <w:rPr>
          <w:rFonts w:cs="Times New Roman" w:ascii="Times New Roman" w:hAnsi="Times New Roman"/>
          <w:sz w:val="28"/>
          <w:szCs w:val="28"/>
        </w:rPr>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r>
        <w:rPr>
          <w:rFonts w:eastAsia="Times New Roman" w:cs="Times New Roman" w:ascii="Times New Roman" w:hAnsi="Times New Roman"/>
          <w:sz w:val="28"/>
          <w:szCs w:val="28"/>
          <w:lang w:eastAsia="ru-RU"/>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31.3. Извещение о проведении конкурса и конкурсная документация, вносимые в них изменения должны быть разработаны и размещены в</w:t>
      </w:r>
      <w:r>
        <w:rPr>
          <w:rFonts w:cs="Times New Roman" w:ascii="Times New Roman" w:hAnsi="Times New Roman"/>
          <w:sz w:val="28"/>
          <w:szCs w:val="28"/>
          <w:lang w:val="en-US"/>
        </w:rPr>
        <w:t> </w:t>
      </w:r>
      <w:r>
        <w:rPr>
          <w:rFonts w:cs="Times New Roman" w:ascii="Times New Roman" w:hAnsi="Times New Roman"/>
          <w:sz w:val="28"/>
          <w:szCs w:val="28"/>
        </w:rPr>
        <w:t>соответствии с требованиями настоящей главы и главы 8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31.4. В извещении о проведении конкурса указывается информация, содержащаяся в пункте 8.3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31.5. В конкурсную документацию включаются информация и документы, указанные в пунктах 8.4 и 8.5 настоящего Положения, а также место подачи заявок на участие в конкурсе.</w:t>
      </w:r>
    </w:p>
    <w:p>
      <w:pPr>
        <w:pStyle w:val="Normal"/>
        <w:ind w:firstLine="708"/>
        <w:jc w:val="both"/>
        <w:rPr>
          <w:rFonts w:ascii="Times New Roman" w:hAnsi="Times New Roman" w:cs="Times New Roman"/>
          <w:sz w:val="28"/>
          <w:szCs w:val="28"/>
          <w:highlight w:val="red"/>
        </w:rPr>
      </w:pPr>
      <w:r>
        <w:rPr>
          <w:rFonts w:cs="Times New Roman" w:ascii="Times New Roman" w:hAnsi="Times New Roman"/>
          <w:sz w:val="28"/>
          <w:szCs w:val="28"/>
        </w:rPr>
        <w:t>31.6. Порядок предоставления разъяснений положений конкурсной документации должен быть указан в конкурсной документации с учетом требований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pPr>
        <w:pStyle w:val="Formattext"/>
        <w:spacing w:before="0" w:after="0"/>
        <w:ind w:firstLine="480"/>
        <w:jc w:val="both"/>
        <w:rPr>
          <w:rFonts w:ascii="Times New Roman" w:hAnsi="Times New Roman" w:eastAsia="Arial" w:cs="Times New Roman" w:eastAsiaTheme="minorHAnsi"/>
          <w:sz w:val="28"/>
          <w:szCs w:val="28"/>
          <w:lang w:eastAsia="en-US"/>
        </w:rPr>
      </w:pPr>
      <w:r>
        <w:rPr>
          <w:rFonts w:eastAsia="Arial" w:cs="Times New Roman" w:eastAsiaTheme="minorHAnsi" w:ascii="Times New Roman" w:hAnsi="Times New Roman"/>
          <w:sz w:val="28"/>
          <w:szCs w:val="28"/>
          <w:lang w:eastAsia="en-US"/>
        </w:rPr>
      </w:r>
    </w:p>
    <w:p>
      <w:pPr>
        <w:pStyle w:val="Heading2"/>
        <w:numPr>
          <w:ilvl w:val="0"/>
          <w:numId w:val="2"/>
        </w:numPr>
        <w:rPr>
          <w:rFonts w:ascii="Times New Roman" w:hAnsi="Times New Roman" w:cs="Times New Roman"/>
          <w:sz w:val="28"/>
          <w:szCs w:val="28"/>
        </w:rPr>
      </w:pPr>
      <w:bookmarkStart w:id="64" w:name="_Toc23517728"/>
      <w:bookmarkEnd w:id="64"/>
      <w:r>
        <w:rPr>
          <w:rFonts w:cs="Times New Roman" w:ascii="Times New Roman" w:hAnsi="Times New Roman"/>
          <w:sz w:val="28"/>
          <w:szCs w:val="28"/>
        </w:rPr>
        <w:t>32. Порядок предоставления конкурсной документации</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Formattext"/>
        <w:spacing w:before="0" w:after="0"/>
        <w:ind w:firstLine="708"/>
        <w:jc w:val="both"/>
        <w:rPr>
          <w:rFonts w:ascii="Times New Roman" w:hAnsi="Times New Roman" w:eastAsia="Arial" w:cs="Times New Roman" w:eastAsiaTheme="minorHAnsi"/>
          <w:sz w:val="28"/>
          <w:szCs w:val="28"/>
          <w:lang w:eastAsia="en-US"/>
        </w:rPr>
      </w:pPr>
      <w:r>
        <w:rPr>
          <w:rFonts w:eastAsia="Arial" w:cs="Times New Roman" w:ascii="Times New Roman" w:hAnsi="Times New Roman" w:eastAsiaTheme="minorHAnsi"/>
          <w:sz w:val="28"/>
          <w:szCs w:val="28"/>
          <w:lang w:eastAsia="en-US"/>
        </w:rPr>
        <w:t>32.1.</w:t>
      </w:r>
      <w:r>
        <w:rPr>
          <w:rFonts w:eastAsia="Arial" w:cs="Times New Roman" w:ascii="Times New Roman" w:hAnsi="Times New Roman" w:eastAsiaTheme="minorHAnsi"/>
          <w:sz w:val="28"/>
          <w:szCs w:val="28"/>
          <w:lang w:val="en-US" w:eastAsia="en-US"/>
        </w:rPr>
        <w:t> </w:t>
      </w:r>
      <w:r>
        <w:rPr>
          <w:rFonts w:eastAsia="Arial" w:cs="Times New Roman" w:ascii="Times New Roman" w:hAnsi="Times New Roman" w:eastAsiaTheme="minorHAnsi"/>
          <w:sz w:val="28"/>
          <w:szCs w:val="28"/>
          <w:lang w:eastAsia="en-US"/>
        </w:rPr>
        <w:t xml:space="preserve">После даты размещения извещения о проведении открытого конкурса и </w:t>
      </w:r>
      <w:r>
        <w:rPr>
          <w:rFonts w:cs="Times New Roman" w:ascii="Times New Roman" w:hAnsi="Times New Roman"/>
          <w:sz w:val="28"/>
          <w:szCs w:val="28"/>
        </w:rPr>
        <w:t xml:space="preserve">конкурсной документации </w:t>
      </w:r>
      <w:r>
        <w:rPr>
          <w:rFonts w:eastAsia="Arial" w:cs="Times New Roman" w:ascii="Times New Roman" w:hAnsi="Times New Roman" w:eastAsiaTheme="minorHAnsi"/>
          <w:sz w:val="28"/>
          <w:szCs w:val="28"/>
          <w:lang w:eastAsia="en-US"/>
        </w:rPr>
        <w:t>заказчик на основании поданного в</w:t>
      </w:r>
      <w:r>
        <w:rPr>
          <w:rFonts w:eastAsia="Arial" w:cs="Times New Roman" w:ascii="Times New Roman" w:hAnsi="Times New Roman" w:eastAsiaTheme="minorHAnsi"/>
          <w:sz w:val="28"/>
          <w:szCs w:val="28"/>
          <w:lang w:val="en-US" w:eastAsia="en-US"/>
        </w:rPr>
        <w:t> </w:t>
      </w:r>
      <w:r>
        <w:rPr>
          <w:rFonts w:eastAsia="Arial" w:cs="Times New Roman" w:ascii="Times New Roman" w:hAnsi="Times New Roman" w:eastAsiaTheme="minorHAnsi"/>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Pr>
          <w:rFonts w:eastAsia="Arial" w:cs="Times New Roman" w:ascii="Times New Roman" w:hAnsi="Times New Roman" w:eastAsiaTheme="minorHAnsi"/>
          <w:sz w:val="28"/>
          <w:szCs w:val="28"/>
          <w:lang w:val="en-US" w:eastAsia="en-US"/>
        </w:rPr>
        <w:t> </w:t>
      </w:r>
      <w:r>
        <w:rPr>
          <w:rFonts w:eastAsia="Arial" w:cs="Times New Roman" w:ascii="Times New Roman" w:hAnsi="Times New Roman" w:eastAsiaTheme="minorHAnsi"/>
          <w:sz w:val="28"/>
          <w:szCs w:val="28"/>
          <w:lang w:eastAsia="en-US"/>
        </w:rPr>
        <w:t xml:space="preserve">извещении о проведении открытого конкурса. </w:t>
      </w:r>
    </w:p>
    <w:p>
      <w:pPr>
        <w:pStyle w:val="Formattext"/>
        <w:spacing w:before="0" w:after="0"/>
        <w:ind w:firstLine="708"/>
        <w:jc w:val="both"/>
        <w:rPr>
          <w:rFonts w:ascii="Times New Roman" w:hAnsi="Times New Roman" w:eastAsia="Arial" w:cs="Times New Roman" w:eastAsiaTheme="minorHAnsi"/>
          <w:sz w:val="28"/>
          <w:szCs w:val="28"/>
          <w:lang w:eastAsia="en-US"/>
        </w:rPr>
      </w:pPr>
      <w:r>
        <w:rPr>
          <w:rFonts w:eastAsia="Arial" w:cs="Times New Roman" w:ascii="Times New Roman" w:hAnsi="Times New Roman"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Pr>
          <w:rFonts w:eastAsia="Arial" w:cs="Times New Roman" w:ascii="Times New Roman" w:hAnsi="Times New Roman" w:eastAsiaTheme="minorHAnsi"/>
          <w:sz w:val="28"/>
          <w:szCs w:val="28"/>
          <w:lang w:val="en-US" w:eastAsia="en-US"/>
        </w:rPr>
        <w:t> </w:t>
      </w:r>
      <w:r>
        <w:rPr>
          <w:rFonts w:eastAsia="Arial" w:cs="Times New Roman" w:ascii="Times New Roman" w:hAnsi="Times New Roman"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Pr>
          <w:rFonts w:eastAsia="Arial" w:cs="Times New Roman" w:ascii="Times New Roman" w:hAnsi="Times New Roman" w:eastAsiaTheme="minorHAnsi"/>
          <w:sz w:val="28"/>
          <w:szCs w:val="28"/>
          <w:lang w:val="en-US" w:eastAsia="en-US"/>
        </w:rPr>
        <w:t> </w:t>
      </w:r>
      <w:r>
        <w:rPr>
          <w:rFonts w:eastAsia="Arial" w:cs="Times New Roman" w:ascii="Times New Roman" w:hAnsi="Times New Roman" w:eastAsiaTheme="minorHAnsi"/>
          <w:sz w:val="28"/>
          <w:szCs w:val="28"/>
          <w:lang w:eastAsia="en-US"/>
        </w:rPr>
        <w:t>форме электронного документа осуществляется без взимания платы, за</w:t>
      </w:r>
      <w:r>
        <w:rPr>
          <w:rFonts w:eastAsia="Arial" w:cs="Times New Roman" w:ascii="Times New Roman" w:hAnsi="Times New Roman" w:eastAsiaTheme="minorHAnsi"/>
          <w:sz w:val="28"/>
          <w:szCs w:val="28"/>
          <w:lang w:val="en-US" w:eastAsia="en-US"/>
        </w:rPr>
        <w:t> </w:t>
      </w:r>
      <w:r>
        <w:rPr>
          <w:rFonts w:eastAsia="Arial" w:cs="Times New Roman" w:ascii="Times New Roman" w:hAnsi="Times New Roman"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pPr>
        <w:pStyle w:val="Formattext"/>
        <w:spacing w:before="0" w:after="0"/>
        <w:ind w:firstLine="708"/>
        <w:jc w:val="both"/>
        <w:rPr>
          <w:rFonts w:ascii="Times New Roman" w:hAnsi="Times New Roman" w:cs="Times New Roman"/>
          <w:sz w:val="28"/>
          <w:szCs w:val="28"/>
        </w:rPr>
      </w:pPr>
      <w:r>
        <w:rPr>
          <w:rFonts w:cs="Times New Roman" w:ascii="Times New Roman" w:hAnsi="Times New Roman"/>
          <w:sz w:val="28"/>
          <w:szCs w:val="28"/>
        </w:rPr>
        <w:t>32.2.</w:t>
      </w:r>
      <w:r>
        <w:rPr>
          <w:rFonts w:cs="Times New Roman" w:ascii="Times New Roman" w:hAnsi="Times New Roman"/>
          <w:sz w:val="28"/>
          <w:szCs w:val="28"/>
          <w:lang w:val="en-US"/>
        </w:rPr>
        <w:t> </w:t>
      </w:r>
      <w:r>
        <w:rPr>
          <w:rFonts w:cs="Times New Roman" w:ascii="Times New Roman" w:hAnsi="Times New Roman"/>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65" w:name="P07A0"/>
      <w:bookmarkEnd w:id="65"/>
      <w:r>
        <w:rPr>
          <w:rFonts w:cs="Times New Roman" w:ascii="Times New Roman" w:hAnsi="Times New Roman"/>
          <w:sz w:val="28"/>
          <w:szCs w:val="28"/>
        </w:rPr>
        <w:t>.</w:t>
      </w:r>
    </w:p>
    <w:p>
      <w:pPr>
        <w:pStyle w:val="Formattext"/>
        <w:spacing w:before="0" w:after="0"/>
        <w:ind w:firstLine="708"/>
        <w:jc w:val="both"/>
        <w:rPr>
          <w:rFonts w:ascii="Times New Roman" w:hAnsi="Times New Roman" w:eastAsia="Arial" w:cs="Times New Roman" w:eastAsiaTheme="minorHAnsi"/>
          <w:sz w:val="28"/>
          <w:szCs w:val="28"/>
          <w:lang w:eastAsia="en-US"/>
        </w:rPr>
      </w:pPr>
      <w:r>
        <w:rPr>
          <w:rFonts w:eastAsia="Arial" w:cs="Times New Roman" w:ascii="Times New Roman" w:hAnsi="Times New Roman"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Pr>
          <w:rFonts w:eastAsia="Arial" w:cs="Times New Roman" w:ascii="Times New Roman" w:hAnsi="Times New Roman" w:eastAsiaTheme="minorHAnsi"/>
          <w:sz w:val="28"/>
          <w:szCs w:val="28"/>
          <w:lang w:val="en-US" w:eastAsia="en-US"/>
        </w:rPr>
        <w:t> </w:t>
      </w:r>
      <w:r>
        <w:rPr>
          <w:rFonts w:eastAsia="Arial" w:cs="Times New Roman" w:ascii="Times New Roman" w:hAnsi="Times New Roman" w:eastAsiaTheme="minorHAnsi"/>
          <w:sz w:val="28"/>
          <w:szCs w:val="28"/>
          <w:lang w:eastAsia="en-US"/>
        </w:rPr>
        <w:t>том</w:t>
      </w:r>
      <w:r>
        <w:rPr>
          <w:rFonts w:eastAsia="Arial" w:cs="Times New Roman" w:ascii="Times New Roman" w:hAnsi="Times New Roman" w:eastAsiaTheme="minorHAnsi"/>
          <w:sz w:val="28"/>
          <w:szCs w:val="28"/>
          <w:lang w:val="en-US" w:eastAsia="en-US"/>
        </w:rPr>
        <w:t> </w:t>
      </w:r>
      <w:r>
        <w:rPr>
          <w:rFonts w:eastAsia="Arial" w:cs="Times New Roman" w:ascii="Times New Roman" w:hAnsi="Times New Roman" w:eastAsiaTheme="minorHAnsi"/>
          <w:sz w:val="28"/>
          <w:szCs w:val="28"/>
          <w:lang w:eastAsia="en-US"/>
        </w:rPr>
        <w:t>числе по запросам заинтересованных лиц) до размещения извещения о</w:t>
      </w:r>
      <w:r>
        <w:rPr>
          <w:rFonts w:eastAsia="Arial" w:cs="Times New Roman" w:ascii="Times New Roman" w:hAnsi="Times New Roman" w:eastAsiaTheme="minorHAnsi"/>
          <w:sz w:val="28"/>
          <w:szCs w:val="28"/>
          <w:lang w:val="en-US" w:eastAsia="en-US"/>
        </w:rPr>
        <w:t> </w:t>
      </w:r>
      <w:bookmarkStart w:id="66" w:name="P079C"/>
      <w:bookmarkEnd w:id="66"/>
      <w:r>
        <w:rPr>
          <w:rFonts w:eastAsia="Arial" w:cs="Times New Roman" w:ascii="Times New Roman" w:hAnsi="Times New Roman" w:eastAsiaTheme="minorHAnsi"/>
          <w:sz w:val="28"/>
          <w:szCs w:val="28"/>
          <w:lang w:eastAsia="en-US"/>
        </w:rPr>
        <w:t>проведении открытого конкурса не допускается.</w:t>
      </w:r>
    </w:p>
    <w:p>
      <w:pPr>
        <w:pStyle w:val="Formattext"/>
        <w:spacing w:before="0" w:after="0"/>
        <w:ind w:firstLine="708"/>
        <w:jc w:val="both"/>
        <w:rPr>
          <w:rFonts w:ascii="Times New Roman" w:hAnsi="Times New Roman" w:cs="Times New Roman"/>
          <w:b/>
          <w:bCs/>
          <w:iCs/>
          <w:strike/>
          <w:sz w:val="28"/>
          <w:szCs w:val="28"/>
        </w:rPr>
      </w:pPr>
      <w:r>
        <w:rPr>
          <w:rFonts w:cs="Times New Roman" w:ascii="Times New Roman" w:hAnsi="Times New Roman"/>
          <w:b/>
          <w:bCs/>
          <w:iCs/>
          <w:strike/>
          <w:sz w:val="28"/>
          <w:szCs w:val="28"/>
        </w:rPr>
      </w:r>
    </w:p>
    <w:p>
      <w:pPr>
        <w:pStyle w:val="Formattext"/>
        <w:numPr>
          <w:ilvl w:val="0"/>
          <w:numId w:val="0"/>
        </w:numPr>
        <w:spacing w:before="0" w:after="0"/>
        <w:ind w:firstLine="708" w:left="0"/>
        <w:jc w:val="center"/>
        <w:outlineLvl w:val="1"/>
        <w:rPr>
          <w:rFonts w:ascii="Times New Roman" w:hAnsi="Times New Roman" w:cs="Times New Roman"/>
          <w:b/>
          <w:sz w:val="28"/>
          <w:szCs w:val="28"/>
        </w:rPr>
      </w:pPr>
      <w:bookmarkStart w:id="67" w:name="_Toc23517729"/>
      <w:bookmarkEnd w:id="67"/>
      <w:r>
        <w:rPr>
          <w:rFonts w:cs="Times New Roman" w:ascii="Times New Roman" w:hAnsi="Times New Roman"/>
          <w:b/>
          <w:bCs/>
          <w:iCs/>
          <w:sz w:val="28"/>
          <w:szCs w:val="28"/>
        </w:rPr>
        <w:t>33. Критерии оценки заявок на участие в конкурсе</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33.1. Для оценки заявок, поданных участниками закупки на участие в</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конкурсе, заказчик устанавливает в конкурсной документации критерии оценки заявок и порядок оценки заявок.</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33.2. Критериями оценки заявок могут быть:</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цена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eastAsia="Times New Roman" w:cs="Times New Roman" w:ascii="Times New Roman" w:hAnsi="Times New Roman"/>
          <w:sz w:val="28"/>
          <w:szCs w:val="28"/>
          <w:lang w:eastAsia="ru-RU"/>
        </w:rPr>
        <w:t>цена единицы (</w:t>
      </w:r>
      <w:r>
        <w:rPr>
          <w:rFonts w:cs="Times New Roman" w:ascii="Times New Roman" w:hAnsi="Times New Roman"/>
          <w:sz w:val="28"/>
          <w:szCs w:val="28"/>
        </w:rPr>
        <w:t>сумма цен единиц) товара, работы, услуги)</w:t>
      </w:r>
      <w:r>
        <w:rPr>
          <w:rFonts w:eastAsia="Times New Roman" w:cs="Times New Roman" w:ascii="Times New Roman" w:hAnsi="Times New Roman"/>
          <w:sz w:val="28"/>
          <w:szCs w:val="28"/>
          <w:lang w:eastAsia="ru-RU"/>
        </w:rPr>
        <w:t>;</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2)качественные, функциональные и экологические характеристики предмета закупки;</w:t>
      </w:r>
    </w:p>
    <w:p>
      <w:pPr>
        <w:pStyle w:val="Normal"/>
        <w:spacing w:before="0" w:after="0"/>
        <w:ind w:firstLine="708"/>
        <w:contextualSpacing/>
        <w:jc w:val="both"/>
        <w:rPr>
          <w:rFonts w:ascii="Times New Roman" w:hAnsi="Times New Roman" w:eastAsia="Times New Roman" w:cs="Times New Roman"/>
          <w:strike/>
          <w:sz w:val="28"/>
          <w:szCs w:val="28"/>
          <w:lang w:eastAsia="ru-RU"/>
        </w:rPr>
      </w:pPr>
      <w:r>
        <w:rPr>
          <w:rFonts w:eastAsia="Times New Roman" w:cs="Times New Roman" w:ascii="Times New Roman" w:hAnsi="Times New Roman"/>
          <w:sz w:val="28"/>
          <w:szCs w:val="28"/>
          <w:lang w:eastAsia="ru-RU"/>
        </w:rPr>
        <w:t>3)расходы на эксплуатацию и ремонт товаров, использование результатов работ;</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4)квалификация участников закупки, в том числе наличие у них деловой репутации, специалистов и иных работников определенного уровня квалификации;</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аналогичный опыт поставки товаров, выполнения работ, оказания услуг с пояснением заказчиком случаев признания такого опыта аналогичным;</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 срок поставки товара, выполнения работы, оказания услуги;</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срок гарантийного обслуживания на товары, результаты работ.</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33.3. Критерии оценки могут подразделяться на под критерии (показатели). Суммарное значение веса всех под критериев одного критерия (при наличии) должно составлять сто процентов.</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названному критерию</w:t>
      </w:r>
      <w:r>
        <w:rPr>
          <w:rFonts w:cs="Times New Roman" w:ascii="Times New Roman" w:hAnsi="Times New Roman"/>
          <w:sz w:val="28"/>
          <w:szCs w:val="28"/>
        </w:rPr>
        <w:t>.</w:t>
      </w:r>
    </w:p>
    <w:p>
      <w:pPr>
        <w:pStyle w:val="ListParagraph1"/>
        <w:spacing w:lineRule="auto" w:line="240" w:before="0" w:after="0"/>
        <w:ind w:firstLine="709" w:left="0"/>
        <w:jc w:val="both"/>
        <w:rPr>
          <w:rFonts w:ascii="Times New Roman" w:hAnsi="Times New Roman"/>
          <w:sz w:val="28"/>
          <w:szCs w:val="28"/>
        </w:rPr>
      </w:pPr>
      <w:r>
        <w:rPr>
          <w:rFonts w:ascii="Times New Roman" w:hAnsi="Times New Roman"/>
          <w:sz w:val="28"/>
          <w:szCs w:val="28"/>
        </w:rPr>
      </w:r>
    </w:p>
    <w:p>
      <w:pPr>
        <w:pStyle w:val="ListParagraph1"/>
        <w:numPr>
          <w:ilvl w:val="0"/>
          <w:numId w:val="0"/>
        </w:numPr>
        <w:spacing w:lineRule="auto" w:line="240" w:before="0" w:after="0"/>
        <w:ind w:hanging="0" w:left="0"/>
        <w:jc w:val="center"/>
        <w:outlineLvl w:val="1"/>
        <w:rPr>
          <w:rFonts w:ascii="Times New Roman" w:hAnsi="Times New Roman"/>
          <w:b/>
          <w:sz w:val="28"/>
          <w:szCs w:val="28"/>
        </w:rPr>
      </w:pPr>
      <w:bookmarkStart w:id="68" w:name="_Toc23517730"/>
      <w:bookmarkEnd w:id="68"/>
      <w:r>
        <w:rPr>
          <w:rFonts w:ascii="Times New Roman" w:hAnsi="Times New Roman"/>
          <w:b/>
          <w:sz w:val="28"/>
          <w:szCs w:val="28"/>
        </w:rPr>
        <w:t>34. Содержание и порядок подачи заявок на участие в конкурсе</w:t>
      </w:r>
    </w:p>
    <w:p>
      <w:pPr>
        <w:pStyle w:val="ListParagraph1"/>
        <w:spacing w:lineRule="auto" w:line="240" w:before="0" w:after="0"/>
        <w:ind w:left="600"/>
        <w:jc w:val="both"/>
        <w:rPr>
          <w:rFonts w:ascii="Times New Roman" w:hAnsi="Times New Roman"/>
          <w:b/>
          <w:sz w:val="28"/>
          <w:szCs w:val="28"/>
        </w:rPr>
      </w:pPr>
      <w:r>
        <w:rPr>
          <w:rFonts w:ascii="Times New Roman" w:hAnsi="Times New Roman"/>
          <w:b/>
          <w:sz w:val="28"/>
          <w:szCs w:val="28"/>
        </w:rPr>
      </w:r>
    </w:p>
    <w:p>
      <w:pPr>
        <w:pStyle w:val="Formattext"/>
        <w:widowControl w:val="false"/>
        <w:spacing w:before="0" w:after="0"/>
        <w:ind w:firstLine="708"/>
        <w:jc w:val="both"/>
        <w:rPr>
          <w:rFonts w:ascii="Times New Roman" w:hAnsi="Times New Roman" w:eastAsia="Times New Roman" w:cs="Times New Roman"/>
          <w:sz w:val="28"/>
          <w:szCs w:val="28"/>
          <w:lang w:eastAsia="ru-RU"/>
        </w:rPr>
      </w:pPr>
      <w:bookmarkStart w:id="69" w:name="P07B3"/>
      <w:bookmarkEnd w:id="69"/>
      <w:r>
        <w:rPr>
          <w:rFonts w:eastAsia="Times New Roman" w:cs="Times New Roman" w:ascii="Times New Roman" w:hAnsi="Times New Roman"/>
          <w:sz w:val="28"/>
          <w:szCs w:val="28"/>
          <w:lang w:eastAsia="ru-RU"/>
        </w:rPr>
        <w:t>34.1. Заявки на участие в конкурсе представляются в соответствии с требованиями и в порядке, установленными Законом № 223-ФЗ, конкурсной документацией и настоящим Положением.</w:t>
      </w:r>
      <w:bookmarkStart w:id="70" w:name="P07B5"/>
      <w:bookmarkEnd w:id="70"/>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34.2. Заявки на участие в открытом конкурсе подаются до окончания срока подачи заявок, указанного в извещении о таком открытом конкурсе, в письменной форме в запечатанном конверте в место, указанное в извещении о проведении открытого конкурса. </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34.3. Участник конкурса вправе подать только одну заявку на участие в конкурсе в отношении каждого предмета закупки (лота). </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34.4. В случае установления факта подачи одним участником открытого конкурса двух и более заявок на участие в таком открытом конкурсе в 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 возвращаются участнику.</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34.5. Участник конкурса вправе изменить или отозвать свою заявку до истечения срока подачи заявок. Заявка на участие в таком конкурсе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конкурсе. Изменение или отзыв заявки после окончания срока подачи заявок не допускается.</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34.6. Заявка на участие в конкурсе должна содержать следующие документы и информацию: </w:t>
      </w:r>
    </w:p>
    <w:p>
      <w:pPr>
        <w:pStyle w:val="Normal"/>
        <w:widowControl w:val="false"/>
        <w:numPr>
          <w:ilvl w:val="0"/>
          <w:numId w:val="7"/>
        </w:numPr>
        <w:tabs>
          <w:tab w:val="left" w:pos="426" w:leader="none"/>
          <w:tab w:val="left" w:pos="709" w:leader="none"/>
          <w:tab w:val="left" w:pos="993" w:leader="none"/>
        </w:tabs>
        <w:ind w:firstLine="709" w:left="0"/>
        <w:jc w:val="both"/>
        <w:textAlignment w:val="auto"/>
        <w:rPr>
          <w:rFonts w:ascii="Times New Roman" w:hAnsi="Times New Roman" w:eastAsia="Times New Roman" w:cs="Times New Roman"/>
          <w:sz w:val="28"/>
          <w:szCs w:val="28"/>
          <w:lang w:eastAsia="ru-RU"/>
        </w:rPr>
      </w:pPr>
      <w:bookmarkStart w:id="71" w:name="P07B9"/>
      <w:bookmarkEnd w:id="71"/>
      <w:r>
        <w:rPr>
          <w:rFonts w:eastAsia="Times New Roman" w:cs="Times New Roman" w:ascii="Times New Roman" w:hAnsi="Times New Roman"/>
          <w:sz w:val="28"/>
          <w:szCs w:val="28"/>
          <w:lang w:eastAsia="ru-RU"/>
        </w:rPr>
        <w:t>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noBreakHyphen/>
        <w:t xml:space="preserve">аппаратных средств электронной площадки, в случае, если это предусмотрено функционалом электронной площадки), </w:t>
      </w:r>
    </w:p>
    <w:p>
      <w:pPr>
        <w:pStyle w:val="Normal"/>
        <w:widowControl w:val="false"/>
        <w:numPr>
          <w:ilvl w:val="0"/>
          <w:numId w:val="7"/>
        </w:numPr>
        <w:tabs>
          <w:tab w:val="left" w:pos="426" w:leader="none"/>
          <w:tab w:val="left" w:pos="709" w:leader="none"/>
          <w:tab w:val="left" w:pos="993" w:leader="none"/>
        </w:tabs>
        <w:ind w:firstLine="709" w:left="0"/>
        <w:jc w:val="both"/>
        <w:textAlignment w:val="auto"/>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rFonts w:eastAsia="Times New Roman"/>
          <w:lang w:eastAsia="ru-RU" w:bidi="hi-IN"/>
        </w:rPr>
      </w:pPr>
      <w:r>
        <w:rPr>
          <w:rFonts w:eastAsia="Times New Roman"/>
          <w:lang w:eastAsia="ru-RU" w:bidi="hi-IN"/>
        </w:rPr>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юридического лица), полученную не ранее чем за сто восемьдесят дней до дня размещения в ЕИС извещения о 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копии учредительных документов участника конкурса (для юридического лица);</w:t>
      </w:r>
      <w:bookmarkStart w:id="72" w:name="P07C3"/>
      <w:bookmarkEnd w:id="72"/>
    </w:p>
    <w:p>
      <w:pPr>
        <w:pStyle w:val="ConsPlusNormal"/>
        <w:widowControl w:val="false"/>
        <w:tabs>
          <w:tab w:val="left" w:pos="709" w:leader="none"/>
        </w:tabs>
        <w:jc w:val="both"/>
        <w:rPr/>
      </w:pPr>
      <w:r>
        <w:rPr>
          <w:rFonts w:eastAsia="Times New Roman"/>
          <w:lang w:eastAsia="ru-RU" w:bidi="hi-IN"/>
        </w:rPr>
        <w:tab/>
      </w:r>
      <w:r>
        <w:rP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 в электронной форме</w:t>
      </w:r>
      <w:r>
        <w:rPr>
          <w:rStyle w:val="FootnoteReference"/>
        </w:rPr>
        <w:footnoteReference w:id="7"/>
      </w:r>
      <w:r>
        <w:rPr/>
        <w:t>, обеспечения исполнения договора</w:t>
      </w:r>
      <w:r>
        <w:rPr>
          <w:rStyle w:val="FootnoteReference"/>
        </w:rPr>
        <w:footnoteReference w:id="8"/>
      </w:r>
      <w:r>
        <w:rPr/>
        <w:t>, обеспечения гарантийных обязательств</w:t>
      </w:r>
      <w:r>
        <w:rPr>
          <w:rStyle w:val="FootnoteReference"/>
        </w:rPr>
        <w:footnoteReference w:id="9"/>
      </w:r>
      <w:r>
        <w:rPr/>
        <w:t xml:space="preserve"> является крупной сделкой;</w:t>
      </w:r>
    </w:p>
    <w:p>
      <w:pPr>
        <w:pStyle w:val="ConsPlusNormal"/>
        <w:widowControl w:val="false"/>
        <w:tabs>
          <w:tab w:val="left" w:pos="709" w:leader="none"/>
        </w:tabs>
        <w:jc w:val="both"/>
        <w:rPr/>
      </w:pPr>
      <w:r>
        <w:rPr/>
        <w:tab/>
        <w:t>8)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 подпунктами 2 – 11 пункта 12.1 настоящего Положения;</w:t>
      </w:r>
      <w:r>
        <w:rPr>
          <w:strike/>
        </w:rPr>
        <w:t xml:space="preserve"> </w:t>
      </w:r>
    </w:p>
    <w:p>
      <w:pPr>
        <w:pStyle w:val="ConsPlusNormal"/>
        <w:widowControl w:val="false"/>
        <w:tabs>
          <w:tab w:val="left" w:pos="709" w:leader="none"/>
        </w:tabs>
        <w:ind w:firstLine="709"/>
        <w:jc w:val="both"/>
        <w:rPr/>
      </w:pPr>
      <w:r>
        <w:rPr/>
        <w:t>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jc w:val="both"/>
        <w:rPr/>
      </w:pPr>
      <w:r>
        <w:rPr/>
        <w:tab/>
        <w:t>10)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конкурсной документацией;</w:t>
      </w:r>
    </w:p>
    <w:p>
      <w:pPr>
        <w:pStyle w:val="ConsPlusNormal"/>
        <w:widowControl w:val="false"/>
        <w:tabs>
          <w:tab w:val="left" w:pos="709" w:leader="none"/>
        </w:tabs>
        <w:jc w:val="both"/>
        <w:rPr/>
      </w:pPr>
      <w:r>
        <w:rPr/>
        <w:tab/>
        <w:t>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pPr>
        <w:pStyle w:val="ConsPlusNormal"/>
        <w:widowControl w:val="false"/>
        <w:tabs>
          <w:tab w:val="left" w:pos="709" w:leader="none"/>
        </w:tabs>
        <w:jc w:val="both"/>
        <w:rPr/>
      </w:pPr>
      <w:r>
        <w:rPr/>
        <w:tab/>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pPr>
        <w:pStyle w:val="ConsPlusNormal"/>
        <w:widowControl w:val="false"/>
        <w:tabs>
          <w:tab w:val="left" w:pos="709" w:leader="none"/>
        </w:tabs>
        <w:jc w:val="both"/>
        <w:rPr/>
      </w:pPr>
      <w:bookmarkStart w:id="73" w:name="P07D3"/>
      <w:bookmarkEnd w:id="73"/>
      <w:r>
        <w:rPr/>
        <w:tab/>
        <w:t>13) иные документы и сведения, предоставление которых предусмотрено конкурсной документацией и (или) извещением о проведении конкурса.</w:t>
      </w:r>
    </w:p>
    <w:p>
      <w:pPr>
        <w:pStyle w:val="ConsPlusNormal"/>
        <w:widowControl w:val="false"/>
        <w:tabs>
          <w:tab w:val="left" w:pos="709" w:leader="none"/>
        </w:tabs>
        <w:jc w:val="both"/>
        <w:rPr>
          <w:rFonts w:eastAsia="Times New Roman"/>
          <w:lang w:eastAsia="ru-RU"/>
        </w:rPr>
      </w:pPr>
      <w:r>
        <w:rPr>
          <w:rFonts w:eastAsia="Times New Roman"/>
          <w:lang w:eastAsia="ru-RU"/>
        </w:rPr>
        <w:tab/>
        <w:t>34.6.</w:t>
      </w:r>
      <w:bookmarkStart w:id="74" w:name="_Ref526247208"/>
      <w:r>
        <w:rPr>
          <w:rFonts w:eastAsia="Times New Roman"/>
          <w:lang w:eastAsia="ru-RU"/>
        </w:rPr>
        <w:t>1.</w:t>
      </w:r>
      <w:bookmarkEnd w:id="74"/>
      <w:r>
        <w:rPr>
          <w:rFonts w:eastAsia="Times New Roman"/>
          <w:lang w:eastAsia="ru-RU"/>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 предложения участника такого конкурса о цене договора (цене лота), в случае осуществления закупки в соответствии с главой 17 настоящего Положения – цене единицы (сумме цен единиц) товара, работы, услуги.</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34.7. Первая часть заявки на участие в электронном конкурсе, участниками которого могут быть только субъекты малого и среднего предпринимательства,</w:t>
      </w:r>
      <w:bookmarkStart w:id="75" w:name="_Ref5283388"/>
      <w:r>
        <w:rPr>
          <w:rStyle w:val="FootnoteReference"/>
          <w:rFonts w:eastAsia="Times New Roman" w:cs="Times New Roman" w:ascii="Times New Roman" w:hAnsi="Times New Roman"/>
          <w:sz w:val="28"/>
          <w:szCs w:val="28"/>
          <w:lang w:eastAsia="ru-RU"/>
        </w:rPr>
        <w:footnoteReference w:id="10"/>
      </w:r>
      <w:bookmarkEnd w:id="75"/>
      <w:r>
        <w:rPr>
          <w:rFonts w:eastAsia="Times New Roman" w:cs="Times New Roman" w:ascii="Times New Roman" w:hAnsi="Times New Roman"/>
          <w:sz w:val="28"/>
          <w:szCs w:val="28"/>
          <w:lang w:eastAsia="ru-RU"/>
        </w:rPr>
        <w:t xml:space="preserve">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76" w:name="P07D7"/>
      <w:bookmarkEnd w:id="76"/>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 xml:space="preserve">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 </w:t>
      </w:r>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34.9.</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widowControl w:val="false"/>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34.11.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pPr>
        <w:pStyle w:val="Formattext"/>
        <w:widowControl w:val="false"/>
        <w:spacing w:before="0" w:after="0"/>
        <w:ind w:firstLine="708"/>
        <w:jc w:val="both"/>
        <w:rPr>
          <w:rFonts w:ascii="Times New Roman" w:hAnsi="Times New Roman" w:eastAsia="Times New Roman" w:cs="Times New Roman"/>
          <w:sz w:val="28"/>
          <w:szCs w:val="28"/>
          <w:lang w:eastAsia="ru-RU"/>
        </w:rPr>
      </w:pPr>
      <w:bookmarkStart w:id="77" w:name="P07DB"/>
      <w:bookmarkEnd w:id="77"/>
      <w:r>
        <w:rPr>
          <w:rFonts w:eastAsia="Times New Roman" w:cs="Times New Roman" w:ascii="Times New Roman" w:hAnsi="Times New Roman"/>
          <w:sz w:val="28"/>
          <w:szCs w:val="28"/>
          <w:lang w:eastAsia="ru-RU"/>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Регистрация заявок на участие в электронном конкурсе осуществляется посредством функционала электронной площадки.</w:t>
      </w:r>
    </w:p>
    <w:p>
      <w:pPr>
        <w:pStyle w:val="Formattext"/>
        <w:widowControl w:val="false"/>
        <w:spacing w:before="0" w:after="0"/>
        <w:ind w:firstLine="708"/>
        <w:jc w:val="both"/>
        <w:rPr>
          <w:rFonts w:ascii="Times New Roman" w:hAnsi="Times New Roman" w:eastAsia="Times New Roman" w:cs="Times New Roman"/>
          <w:sz w:val="28"/>
          <w:szCs w:val="28"/>
          <w:lang w:eastAsia="ru-RU"/>
        </w:rPr>
      </w:pPr>
      <w:bookmarkStart w:id="78" w:name="P07E1"/>
      <w:bookmarkEnd w:id="78"/>
      <w:r>
        <w:rPr>
          <w:rFonts w:eastAsia="Times New Roman" w:cs="Times New Roman" w:ascii="Times New Roman" w:hAnsi="Times New Roman"/>
          <w:sz w:val="28"/>
          <w:szCs w:val="28"/>
          <w:lang w:eastAsia="ru-RU"/>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34.14. Заказчик обеспечивает сохранность конвертов с заявками на 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34.15.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pPr>
        <w:pStyle w:val="Formattext"/>
        <w:spacing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ListParagraph1"/>
        <w:numPr>
          <w:ilvl w:val="0"/>
          <w:numId w:val="0"/>
        </w:numPr>
        <w:spacing w:lineRule="auto" w:line="240" w:before="0" w:after="0"/>
        <w:ind w:hanging="0" w:left="0"/>
        <w:jc w:val="center"/>
        <w:outlineLvl w:val="1"/>
        <w:rPr>
          <w:rFonts w:ascii="Times New Roman" w:hAnsi="Times New Roman"/>
          <w:b/>
          <w:sz w:val="28"/>
          <w:szCs w:val="28"/>
        </w:rPr>
      </w:pPr>
      <w:bookmarkStart w:id="79" w:name="_Toc23517731"/>
      <w:bookmarkEnd w:id="79"/>
      <w:r>
        <w:rPr>
          <w:rFonts w:ascii="Times New Roman" w:hAnsi="Times New Roman"/>
          <w:b/>
          <w:sz w:val="28"/>
          <w:szCs w:val="28"/>
        </w:rPr>
        <w:t>35. Порядок вскрытия конвертов с заявками на участие в открытом конкурсе</w:t>
      </w:r>
    </w:p>
    <w:p>
      <w:pPr>
        <w:pStyle w:val="ListParagraph1"/>
        <w:spacing w:lineRule="auto" w:line="240" w:before="0" w:after="0"/>
        <w:ind w:firstLine="709" w:left="0"/>
        <w:jc w:val="both"/>
        <w:rPr>
          <w:rFonts w:ascii="Times New Roman" w:hAnsi="Times New Roman"/>
          <w:b/>
          <w:sz w:val="28"/>
          <w:szCs w:val="28"/>
        </w:rPr>
      </w:pPr>
      <w:r>
        <w:rPr>
          <w:rFonts w:ascii="Times New Roman" w:hAnsi="Times New Roman"/>
          <w:b/>
          <w:sz w:val="28"/>
          <w:szCs w:val="28"/>
        </w:rPr>
      </w:r>
    </w:p>
    <w:p>
      <w:pPr>
        <w:pStyle w:val="Formattext"/>
        <w:spacing w:before="0" w:after="0"/>
        <w:ind w:firstLine="709"/>
        <w:jc w:val="both"/>
        <w:rPr>
          <w:rFonts w:ascii="Times New Roman" w:hAnsi="Times New Roman" w:cs="Times New Roman"/>
          <w:sz w:val="28"/>
          <w:szCs w:val="28"/>
        </w:rPr>
      </w:pPr>
      <w:r>
        <w:rPr>
          <w:rFonts w:cs="Times New Roman" w:ascii="Times New Roman" w:hAnsi="Times New Roman"/>
          <w:sz w:val="28"/>
          <w:szCs w:val="28"/>
        </w:rPr>
        <w:t>35.1. Комиссия по осуществлению закупок вскрывает конверты с</w:t>
      </w:r>
      <w:r>
        <w:rPr>
          <w:rFonts w:cs="Times New Roman" w:ascii="Times New Roman" w:hAnsi="Times New Roman"/>
          <w:sz w:val="28"/>
          <w:szCs w:val="28"/>
          <w:lang w:val="en-US"/>
        </w:rPr>
        <w:t> </w:t>
      </w:r>
      <w:r>
        <w:rPr>
          <w:rFonts w:cs="Times New Roman" w:ascii="Times New Roman" w:hAnsi="Times New Roman"/>
          <w:sz w:val="28"/>
          <w:szCs w:val="28"/>
        </w:rPr>
        <w:t>заявками на участие в открытом конкурсе после наступления срока, указанного в конкурсной документации в качестве срока подачи заявок на</w:t>
      </w:r>
      <w:r>
        <w:rPr>
          <w:rFonts w:cs="Times New Roman" w:ascii="Times New Roman" w:hAnsi="Times New Roman"/>
          <w:sz w:val="28"/>
          <w:szCs w:val="28"/>
          <w:lang w:val="en-US"/>
        </w:rPr>
        <w:t> </w:t>
      </w:r>
      <w:r>
        <w:rPr>
          <w:rFonts w:cs="Times New Roman" w:ascii="Times New Roman" w:hAnsi="Times New Roman"/>
          <w:sz w:val="28"/>
          <w:szCs w:val="28"/>
        </w:rPr>
        <w:t>участие в открытом конкурсе. Конверты с заявками на участие в открытом конкурсе вскрываются во время, в месте, в порядке, указанными в конкурсной документации. Вскрытие всех поступивших конвертов с заявками на участие в</w:t>
      </w:r>
      <w:r>
        <w:rPr>
          <w:rFonts w:cs="Times New Roman" w:ascii="Times New Roman" w:hAnsi="Times New Roman"/>
          <w:sz w:val="28"/>
          <w:szCs w:val="28"/>
          <w:lang w:val="en-US"/>
        </w:rPr>
        <w:t> </w:t>
      </w:r>
      <w:r>
        <w:rPr>
          <w:rFonts w:cs="Times New Roman" w:ascii="Times New Roman" w:hAnsi="Times New Roman"/>
          <w:sz w:val="28"/>
          <w:szCs w:val="28"/>
        </w:rPr>
        <w:t xml:space="preserve">открытом конкурсе осуществляется в одно время. </w:t>
      </w:r>
    </w:p>
    <w:p>
      <w:pPr>
        <w:pStyle w:val="Formattext"/>
        <w:spacing w:before="0" w:after="0"/>
        <w:ind w:firstLine="709"/>
        <w:jc w:val="both"/>
        <w:rPr>
          <w:rFonts w:ascii="Times New Roman" w:hAnsi="Times New Roman" w:cs="Times New Roman"/>
          <w:sz w:val="28"/>
          <w:szCs w:val="28"/>
        </w:rPr>
      </w:pPr>
      <w:bookmarkStart w:id="80" w:name="P07F2"/>
      <w:bookmarkEnd w:id="80"/>
      <w:r>
        <w:rPr>
          <w:rFonts w:cs="Times New Roman" w:ascii="Times New Roman" w:hAnsi="Times New Roman"/>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обеспечивает видеотрансляцию указанного этапа закупки. Порядок обеспечения участия при вскрытии конвертов с заявками на участие в</w:t>
      </w:r>
      <w:r>
        <w:rPr>
          <w:rFonts w:cs="Times New Roman" w:ascii="Times New Roman" w:hAnsi="Times New Roman"/>
          <w:sz w:val="28"/>
          <w:szCs w:val="28"/>
          <w:lang w:val="en-US"/>
        </w:rPr>
        <w:t> </w:t>
      </w:r>
      <w:r>
        <w:rPr>
          <w:rFonts w:cs="Times New Roman" w:ascii="Times New Roman" w:hAnsi="Times New Roman"/>
          <w:sz w:val="28"/>
          <w:szCs w:val="28"/>
        </w:rPr>
        <w:t>открытом конкурсе указывается в конкурсной документации.</w:t>
      </w:r>
    </w:p>
    <w:p>
      <w:pPr>
        <w:pStyle w:val="Formattext"/>
        <w:spacing w:before="0" w:after="0"/>
        <w:ind w:firstLine="709"/>
        <w:jc w:val="both"/>
        <w:rPr>
          <w:rFonts w:ascii="Times New Roman" w:hAnsi="Times New Roman" w:cs="Times New Roman"/>
          <w:sz w:val="28"/>
          <w:szCs w:val="28"/>
        </w:rPr>
      </w:pPr>
      <w:r>
        <w:rPr>
          <w:rFonts w:cs="Times New Roman" w:ascii="Times New Roman" w:hAnsi="Times New Roman"/>
          <w:sz w:val="28"/>
          <w:szCs w:val="28"/>
        </w:rPr>
        <w:t>35.3. Непосредственно перед вскрытием конвертов с заявками на участие в открытом конкурсе или в случае проведения открытого конкурса по</w:t>
      </w:r>
      <w:r>
        <w:rPr>
          <w:rFonts w:cs="Times New Roman" w:ascii="Times New Roman" w:hAnsi="Times New Roman"/>
          <w:sz w:val="28"/>
          <w:szCs w:val="28"/>
          <w:lang w:val="en-US"/>
        </w:rPr>
        <w:t> </w:t>
      </w:r>
      <w:r>
        <w:rPr>
          <w:rFonts w:cs="Times New Roman" w:ascii="Times New Roman" w:hAnsi="Times New Roman"/>
          <w:sz w:val="28"/>
          <w:szCs w:val="28"/>
        </w:rPr>
        <w:t>нескольким лотам перед вскрытием таких конвертов в отношении каждого лота заявкам на участие в открытом конкурсе комиссия по осуществлению закупок объявляет участникам открытого конкурса, присутствующим при</w:t>
      </w:r>
      <w:r>
        <w:rPr>
          <w:rFonts w:cs="Times New Roman" w:ascii="Times New Roman" w:hAnsi="Times New Roman"/>
          <w:sz w:val="28"/>
          <w:szCs w:val="28"/>
          <w:lang w:val="en-US"/>
        </w:rPr>
        <w:t> </w:t>
      </w:r>
      <w:r>
        <w:rPr>
          <w:rFonts w:cs="Times New Roman" w:ascii="Times New Roman" w:hAnsi="Times New Roman"/>
          <w:sz w:val="28"/>
          <w:szCs w:val="28"/>
        </w:rPr>
        <w:t>вскрытии таких конвертов, о возможности отзыва поданных заявок на</w:t>
      </w:r>
      <w:r>
        <w:rPr>
          <w:rFonts w:cs="Times New Roman" w:ascii="Times New Roman" w:hAnsi="Times New Roman"/>
          <w:sz w:val="28"/>
          <w:szCs w:val="28"/>
          <w:lang w:val="en-US"/>
        </w:rPr>
        <w:t> </w:t>
      </w:r>
      <w:r>
        <w:rPr>
          <w:rFonts w:cs="Times New Roman" w:ascii="Times New Roman" w:hAnsi="Times New Roman"/>
          <w:sz w:val="28"/>
          <w:szCs w:val="28"/>
        </w:rPr>
        <w:t xml:space="preserve">участие в открытом конкурсе до вскрытия таких конвертов. </w:t>
      </w:r>
    </w:p>
    <w:p>
      <w:pPr>
        <w:pStyle w:val="Formattext"/>
        <w:spacing w:before="0" w:after="0"/>
        <w:ind w:firstLine="709"/>
        <w:jc w:val="both"/>
        <w:rPr>
          <w:rFonts w:ascii="Times New Roman" w:hAnsi="Times New Roman" w:cs="Times New Roman"/>
          <w:sz w:val="28"/>
          <w:szCs w:val="28"/>
        </w:rPr>
      </w:pPr>
      <w:bookmarkStart w:id="81" w:name="P07F6"/>
      <w:bookmarkEnd w:id="81"/>
      <w:r>
        <w:rPr>
          <w:rFonts w:cs="Times New Roman" w:ascii="Times New Roman" w:hAnsi="Times New Roman"/>
          <w:sz w:val="28"/>
          <w:szCs w:val="28"/>
        </w:rPr>
        <w:t>35.4. Комиссия по осуществлению закупок вскрывает конверты с</w:t>
      </w:r>
      <w:r>
        <w:rPr>
          <w:rFonts w:cs="Times New Roman" w:ascii="Times New Roman" w:hAnsi="Times New Roman"/>
          <w:sz w:val="28"/>
          <w:szCs w:val="28"/>
          <w:lang w:val="en-US"/>
        </w:rPr>
        <w:t> </w:t>
      </w:r>
      <w:r>
        <w:rPr>
          <w:rFonts w:cs="Times New Roman" w:ascii="Times New Roman" w:hAnsi="Times New Roman"/>
          <w:sz w:val="28"/>
          <w:szCs w:val="28"/>
        </w:rPr>
        <w:t>заявками на участие в открытом 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Pr>
          <w:rFonts w:cs="Times New Roman" w:ascii="Times New Roman" w:hAnsi="Times New Roman"/>
          <w:sz w:val="28"/>
          <w:szCs w:val="28"/>
          <w:lang w:val="en-US"/>
        </w:rPr>
        <w:t> </w:t>
      </w:r>
      <w:r>
        <w:rPr>
          <w:rFonts w:cs="Times New Roman" w:ascii="Times New Roman" w:hAnsi="Times New Roman"/>
          <w:sz w:val="28"/>
          <w:szCs w:val="28"/>
        </w:rPr>
        <w:t>участие в открытом конкурсе в отношении одного и того же лота, при</w:t>
      </w:r>
      <w:r>
        <w:rPr>
          <w:rFonts w:cs="Times New Roman" w:ascii="Times New Roman" w:hAnsi="Times New Roman"/>
          <w:sz w:val="28"/>
          <w:szCs w:val="28"/>
          <w:lang w:val="en-US"/>
        </w:rPr>
        <w:t> </w:t>
      </w:r>
      <w:r>
        <w:rPr>
          <w:rFonts w:cs="Times New Roman" w:ascii="Times New Roman" w:hAnsi="Times New Roman"/>
          <w:sz w:val="28"/>
          <w:szCs w:val="28"/>
        </w:rPr>
        <w:t>условии, что поданные ранее этим участником заявки на участие в</w:t>
      </w:r>
      <w:r>
        <w:rPr>
          <w:rFonts w:cs="Times New Roman" w:ascii="Times New Roman" w:hAnsi="Times New Roman"/>
          <w:sz w:val="28"/>
          <w:szCs w:val="28"/>
          <w:lang w:val="en-US"/>
        </w:rPr>
        <w:t> </w:t>
      </w:r>
      <w:r>
        <w:rPr>
          <w:rFonts w:cs="Times New Roman" w:ascii="Times New Roman" w:hAnsi="Times New Roman"/>
          <w:sz w:val="28"/>
          <w:szCs w:val="28"/>
        </w:rPr>
        <w:t>открытом конкурсе не отозваны, все заявки на участие в открытом конкурсе этого участника, поданные в отношении одного и того же лота, не</w:t>
      </w:r>
      <w:r>
        <w:rPr>
          <w:rFonts w:cs="Times New Roman" w:ascii="Times New Roman" w:hAnsi="Times New Roman"/>
          <w:sz w:val="28"/>
          <w:szCs w:val="28"/>
          <w:lang w:val="en-US"/>
        </w:rPr>
        <w:t> </w:t>
      </w:r>
      <w:r>
        <w:rPr>
          <w:rFonts w:cs="Times New Roman" w:ascii="Times New Roman" w:hAnsi="Times New Roman"/>
          <w:sz w:val="28"/>
          <w:szCs w:val="28"/>
        </w:rPr>
        <w:t xml:space="preserve">рассматриваются и возвращаются этому участнику. </w:t>
      </w:r>
    </w:p>
    <w:p>
      <w:pPr>
        <w:pStyle w:val="Formattext"/>
        <w:spacing w:before="0" w:after="0"/>
        <w:ind w:firstLine="708"/>
        <w:jc w:val="both"/>
        <w:rPr>
          <w:rFonts w:ascii="Times New Roman" w:hAnsi="Times New Roman" w:cs="Times New Roman"/>
          <w:sz w:val="28"/>
          <w:szCs w:val="28"/>
        </w:rPr>
      </w:pPr>
      <w:r>
        <w:rPr>
          <w:rFonts w:cs="Times New Roman" w:ascii="Times New Roman" w:hAnsi="Times New Roman"/>
          <w:sz w:val="28"/>
          <w:szCs w:val="28"/>
        </w:rPr>
        <w:t>35.5. Предмет закупки, количество поданных на участие в</w:t>
      </w:r>
      <w:r>
        <w:rPr>
          <w:rFonts w:cs="Times New Roman" w:ascii="Times New Roman" w:hAnsi="Times New Roman"/>
          <w:sz w:val="28"/>
          <w:szCs w:val="28"/>
          <w:lang w:val="en-US"/>
        </w:rPr>
        <w:t> </w:t>
      </w:r>
      <w:r>
        <w:rPr>
          <w:rFonts w:cs="Times New Roman" w:ascii="Times New Roman" w:hAnsi="Times New Roman"/>
          <w:sz w:val="28"/>
          <w:szCs w:val="28"/>
        </w:rPr>
        <w:t>открытом конкурсе заявок, а также дата и время регистрации каждой такой заявки, объявляются комиссией при вскрытии данных конвертов.</w:t>
      </w:r>
    </w:p>
    <w:p>
      <w:pPr>
        <w:pStyle w:val="Formattext"/>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Formattext"/>
        <w:spacing w:before="0" w:after="0"/>
        <w:ind w:firstLine="708"/>
        <w:jc w:val="both"/>
        <w:rPr>
          <w:rFonts w:ascii="Times New Roman" w:hAnsi="Times New Roman" w:cs="Times New Roman"/>
          <w:sz w:val="28"/>
          <w:szCs w:val="28"/>
        </w:rPr>
      </w:pPr>
      <w:r>
        <w:rPr>
          <w:rFonts w:cs="Times New Roman" w:ascii="Times New Roman" w:hAnsi="Times New Roman"/>
          <w:sz w:val="28"/>
          <w:szCs w:val="28"/>
        </w:rPr>
        <w:t>35.7. В случае если по окончании срока подачи заявок на участие в</w:t>
      </w:r>
      <w:r>
        <w:rPr>
          <w:rFonts w:cs="Times New Roman" w:ascii="Times New Roman" w:hAnsi="Times New Roman"/>
          <w:sz w:val="28"/>
          <w:szCs w:val="28"/>
          <w:lang w:val="en-US"/>
        </w:rPr>
        <w:t> </w:t>
      </w:r>
      <w:r>
        <w:rPr>
          <w:rFonts w:cs="Times New Roman" w:ascii="Times New Roman" w:hAnsi="Times New Roman"/>
          <w:sz w:val="28"/>
          <w:szCs w:val="28"/>
        </w:rPr>
        <w:t>конкурсе подана только одна заявка на участие в конкурсе или не подано ни</w:t>
      </w:r>
      <w:r>
        <w:rPr>
          <w:rFonts w:cs="Times New Roman" w:ascii="Times New Roman" w:hAnsi="Times New Roman"/>
          <w:sz w:val="28"/>
          <w:szCs w:val="28"/>
          <w:lang w:val="en-US"/>
        </w:rPr>
        <w:t> </w:t>
      </w:r>
      <w:r>
        <w:rPr>
          <w:rFonts w:cs="Times New Roman" w:ascii="Times New Roman" w:hAnsi="Times New Roman"/>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Pr>
          <w:rFonts w:cs="Times New Roman" w:ascii="Times New Roman" w:hAnsi="Times New Roman"/>
          <w:sz w:val="28"/>
          <w:szCs w:val="28"/>
          <w:lang w:val="en-US"/>
        </w:rPr>
        <w:t> </w:t>
      </w:r>
      <w:r>
        <w:rPr>
          <w:rFonts w:cs="Times New Roman" w:ascii="Times New Roman" w:hAnsi="Times New Roman"/>
          <w:sz w:val="28"/>
          <w:szCs w:val="28"/>
        </w:rPr>
        <w:t>одной такой заявки.</w:t>
      </w:r>
    </w:p>
    <w:p>
      <w:pPr>
        <w:pStyle w:val="ConsPlusNormal"/>
        <w:widowControl w:val="false"/>
        <w:tabs>
          <w:tab w:val="left" w:pos="709" w:leader="none"/>
        </w:tabs>
        <w:ind w:firstLine="709"/>
        <w:jc w:val="both"/>
        <w:rPr/>
      </w:pPr>
      <w:r>
        <w:rPr/>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Pr>
          <w:lang w:val="en-US"/>
        </w:rPr>
        <w:t> </w:t>
      </w:r>
      <w:r>
        <w:rPr/>
        <w:t>пункте 35.6 настоящего Положения, вносится информация о признании открытого конкурса несостоявшимся.</w:t>
      </w:r>
    </w:p>
    <w:p>
      <w:pPr>
        <w:pStyle w:val="ConsPlusNormal"/>
        <w:widowControl w:val="false"/>
        <w:tabs>
          <w:tab w:val="left" w:pos="709" w:leader="none"/>
        </w:tabs>
        <w:ind w:firstLine="709"/>
        <w:jc w:val="both"/>
        <w:rPr/>
      </w:pPr>
      <w:r>
        <w:rPr/>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ConsPlusNormal"/>
        <w:widowControl w:val="false"/>
        <w:tabs>
          <w:tab w:val="left" w:pos="709" w:leader="none"/>
        </w:tabs>
        <w:ind w:firstLine="709"/>
        <w:jc w:val="both"/>
        <w:rPr/>
      </w:pPr>
      <w:r>
        <w:rPr/>
        <w:t>В случае, указанном в абзаце первом пункта 35.9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35.10. Протокол вскрытия конвертов с заявками на участие в открытом 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 позднее чем через три дня со дня подписания.</w:t>
      </w:r>
    </w:p>
    <w:p>
      <w:pPr>
        <w:pStyle w:val="Formattext"/>
        <w:widowControl w:val="false"/>
        <w:spacing w:before="0" w:after="0"/>
        <w:ind w:firstLine="482"/>
        <w:jc w:val="both"/>
        <w:rPr>
          <w:rFonts w:ascii="Times New Roman" w:hAnsi="Times New Roman" w:cs="Times New Roman"/>
          <w:sz w:val="28"/>
          <w:szCs w:val="28"/>
        </w:rPr>
      </w:pPr>
      <w:r>
        <w:rPr>
          <w:rFonts w:cs="Times New Roman" w:ascii="Times New Roman" w:hAnsi="Times New Roman"/>
          <w:sz w:val="28"/>
          <w:szCs w:val="28"/>
        </w:rPr>
      </w:r>
    </w:p>
    <w:p>
      <w:pPr>
        <w:pStyle w:val="Formattext"/>
        <w:spacing w:before="0" w:after="0"/>
        <w:ind w:firstLine="482"/>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82" w:name="_Toc23517732"/>
      <w:bookmarkEnd w:id="82"/>
      <w:r>
        <w:rPr>
          <w:rFonts w:cs="Times New Roman" w:ascii="Times New Roman" w:hAnsi="Times New Roman"/>
          <w:sz w:val="28"/>
          <w:szCs w:val="28"/>
        </w:rPr>
        <w:t>36. Порядок рассмотрения и оценки заявок на участие в конкурсе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tabs>
          <w:tab w:val="left" w:pos="709" w:leader="none"/>
        </w:tabs>
        <w:jc w:val="both"/>
        <w:rPr>
          <w:rFonts w:ascii="Times New Roman" w:hAnsi="Times New Roman" w:eastAsia="Calibri" w:cs="Times New Roman"/>
          <w:sz w:val="28"/>
          <w:szCs w:val="28"/>
          <w:lang w:bidi="ar-SA"/>
        </w:rPr>
      </w:pPr>
      <w:r>
        <w:rPr>
          <w:rFonts w:eastAsia="Times New Roman" w:cs="Times New Roman" w:ascii="Times New Roman" w:hAnsi="Times New Roman"/>
          <w:sz w:val="28"/>
          <w:szCs w:val="28"/>
          <w:lang w:eastAsia="ru-RU"/>
        </w:rPr>
        <w:tab/>
      </w:r>
      <w:r>
        <w:rPr>
          <w:rFonts w:eastAsia="Calibri" w:cs="Times New Roman" w:ascii="Times New Roman" w:hAnsi="Times New Roman"/>
          <w:sz w:val="28"/>
          <w:szCs w:val="28"/>
          <w:lang w:bidi="ar-SA"/>
        </w:rPr>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36.3. Комиссией по осуществлению закупок в рамках рассмотрения заявок выполняются следующие действия:</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1) проверка состава заявок на соблюдение требований извещения и документации;</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2) проверка участника закупки на соответствие требованиям извещения и 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 подпунктами 14, 16 пункта 8.4 настоящего Положения;</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 принятие решений о допуске, отказе в допуске (отклонении заявки) к оценке по соответствующим основаниям;</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5) проверка наличия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субподрядчике (соисполнителе) на официальном сайте федерального органа исполнительной власти, уполномоченного по контролю и надзору в области налогов и сборов.</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36.5. Заявка на участие в конкурсе признается не соответствующей требованиям, установленным конкурсной документацией, в случае:</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 участниками которого могут быть только субъекты малого и среднего предпринимательства</w:t>
      </w:r>
      <w:bookmarkStart w:id="83" w:name="_Ref527713951"/>
      <w:r>
        <w:rPr>
          <w:rFonts w:eastAsia="Calibri" w:cs="Times New Roman" w:ascii="Times New Roman" w:hAnsi="Times New Roman"/>
          <w:sz w:val="28"/>
          <w:szCs w:val="28"/>
          <w:lang w:bidi="ar-SA"/>
        </w:rPr>
        <w:t xml:space="preserve"> ил</w:t>
      </w:r>
      <w:bookmarkEnd w:id="83"/>
      <w:r>
        <w:rPr>
          <w:rFonts w:eastAsia="Calibri" w:cs="Times New Roman" w:ascii="Times New Roman" w:hAnsi="Times New Roman"/>
          <w:sz w:val="28"/>
          <w:szCs w:val="28"/>
          <w:lang w:bidi="ar-SA"/>
        </w:rPr>
        <w:t xml:space="preserve">и непредставления документов и информации, которые предусмотрены пунктом 34.6 настоящего Положения, несоответствия указанных документов и информации требованиям, установленным документацией и (или) извещением о таком конкурсе </w:t>
      </w:r>
      <w:r>
        <w:rPr>
          <w:rFonts w:cs="Times New Roman" w:ascii="Times New Roman" w:hAnsi="Times New Roman"/>
          <w:sz w:val="28"/>
          <w:szCs w:val="28"/>
          <w:shd w:fill="FFFFFF" w:val="clear"/>
        </w:rPr>
        <w:t xml:space="preserve">(в том числе в части предоставления национального режима при осуществлении закупок в случаях, установленных пунктом 13.3 раздела 13 Положения), </w:t>
      </w:r>
      <w:r>
        <w:rPr>
          <w:rFonts w:eastAsia="Calibri" w:cs="Times New Roman" w:ascii="Times New Roman" w:hAnsi="Times New Roman"/>
          <w:sz w:val="28"/>
          <w:szCs w:val="28"/>
          <w:shd w:fill="FFFFFF" w:val="clear"/>
          <w:lang w:bidi="ar-SA"/>
        </w:rPr>
        <w:t>установления</w:t>
      </w:r>
      <w:r>
        <w:rPr>
          <w:rFonts w:eastAsia="Calibri" w:cs="Times New Roman" w:ascii="Times New Roman" w:hAnsi="Times New Roman"/>
          <w:sz w:val="28"/>
          <w:szCs w:val="28"/>
          <w:lang w:bidi="ar-SA"/>
        </w:rPr>
        <w:t xml:space="preserve">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pPr>
        <w:pStyle w:val="Normal"/>
        <w:widowControl w:val="false"/>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 подпунктами 14, 16 пункта 8.4 настоящего Положения;</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pPr>
        <w:pStyle w:val="Normal"/>
        <w:widowControl w:val="false"/>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5) 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pPr>
        <w:pStyle w:val="Normal"/>
        <w:widowControl w:val="false"/>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6)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pPr>
        <w:pStyle w:val="Normal"/>
        <w:widowControl w:val="false"/>
        <w:shd w:val="clear" w:color="auto" w:fill="FFFFFF" w:themeFill="background1"/>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7)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pPr>
        <w:pStyle w:val="Normal"/>
        <w:widowControl w:val="false"/>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 основаниям, не предусмотренным пунктом 36.5 настоящей главы, не допускается.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36.8. В случае если по результатам рассмотрения заявок на участие в конкурсе комиссия по осуществлению закупок отклонила все такие заявки или только одна такая заявка соответствует требованиям, указанным в конкурсной документации и извещении, конкурс признается несостоявшимся.</w:t>
      </w:r>
      <w:bookmarkStart w:id="84" w:name="P0821"/>
      <w:bookmarkEnd w:id="84"/>
      <w:r>
        <w:rPr>
          <w:rFonts w:eastAsia="Calibri" w:cs="Times New Roman" w:ascii="Times New Roman" w:hAnsi="Times New Roman"/>
          <w:sz w:val="28"/>
          <w:szCs w:val="28"/>
          <w:lang w:bidi="ar-SA"/>
        </w:rPr>
        <w:t xml:space="preserve">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36.9. Результаты рассмотрения единственной заявки на участие в 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tabs>
          <w:tab w:val="left" w:pos="709" w:leader="none"/>
        </w:tabs>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о признании закупки несостоявшейся, в котором должна содержаться информация в соответствии с частью 14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36.11. В случае если конкурс признан несостоявшимся по причине того, что по результатам рассмотрения заявок на участие в конкурсе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36.12. В случае если конкурс признан несостоявшимся по причине того, что по результатам рассмотрения заявок на участие в конкурсе комиссией отклонены все поданные заявки на участие в таком конкурсе, комиссия формирует протокол о признании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В случае, указанном в абзаце первом пункта 36.12 настоящего Положения, заказчик вправе осуществить одно из следующих действий:</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1) провести новую закупку;</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 </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36.16. Оценка заявок осуществляется в соответствии с критериями оценки заявок и порядком оценки заявок, указанными в конкурсной документации с учетом главы 33 настоящего Положения, в срок, не превышающий пятнадцать дней с даты размещения заказчиком в ЕИС протокола рассмотрения заявок.</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pPr>
        <w:pStyle w:val="Formattext"/>
        <w:widowControl w:val="false"/>
        <w:spacing w:before="0" w:after="0"/>
        <w:ind w:firstLine="708"/>
        <w:jc w:val="both"/>
        <w:rPr>
          <w:rFonts w:ascii="Times New Roman" w:hAnsi="Times New Roman" w:eastAsia="Calibri" w:cs="Times New Roman"/>
          <w:sz w:val="28"/>
          <w:szCs w:val="28"/>
          <w:lang w:bidi="ar-SA"/>
        </w:rPr>
      </w:pPr>
      <w:bookmarkStart w:id="85" w:name="P081F"/>
      <w:bookmarkEnd w:id="85"/>
      <w:r>
        <w:rPr>
          <w:rFonts w:eastAsia="Calibri" w:cs="Times New Roman" w:ascii="Times New Roman" w:hAnsi="Times New Roman"/>
          <w:sz w:val="28"/>
          <w:szCs w:val="28"/>
          <w:lang w:bidi="ar-SA"/>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86" w:name="P0823"/>
      <w:bookmarkEnd w:id="86"/>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36.19. Победителем конкурса признается участник конкурса, заявка на 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bookmarkStart w:id="87" w:name="P0825"/>
      <w:bookmarkEnd w:id="87"/>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36.20. Результаты оценки и сопоставления заявок на участие в конкурсе фиксируются в протоколе оценки таких заявок, в котором должна содержаться информация в соответствии с частью</w:t>
      </w:r>
      <w:bookmarkStart w:id="88" w:name="P0829"/>
      <w:bookmarkEnd w:id="88"/>
      <w:r>
        <w:rPr>
          <w:rFonts w:eastAsia="Calibri" w:cs="Times New Roman" w:ascii="Times New Roman" w:hAnsi="Times New Roman"/>
          <w:sz w:val="28"/>
          <w:szCs w:val="28"/>
          <w:lang w:bidi="ar-SA"/>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pPr>
        <w:pStyle w:val="Normal"/>
        <w:widowControl w:val="false"/>
        <w:tabs>
          <w:tab w:val="left" w:pos="709" w:leader="none"/>
        </w:tabs>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36.22. Подписанный присутствующими членами комиссии протокол оценки заявок (протокол рассмотрения и оценки заявок) размещается заказчиком в ЕИС не позднее чем через три дня со дня подписания.</w:t>
      </w:r>
    </w:p>
    <w:p>
      <w:pPr>
        <w:pStyle w:val="Normal"/>
        <w:widowControl w:val="false"/>
        <w:tabs>
          <w:tab w:val="left" w:pos="709" w:leader="none"/>
        </w:tabs>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36.23. </w:t>
      </w:r>
      <w:bookmarkStart w:id="89" w:name="P0847"/>
      <w:bookmarkEnd w:id="89"/>
      <w:r>
        <w:rPr>
          <w:rFonts w:eastAsia="Calibri" w:cs="Times New Roman" w:ascii="Times New Roman" w:hAnsi="Times New Roman"/>
          <w:sz w:val="28"/>
          <w:szCs w:val="28"/>
          <w:lang w:bidi="ar-SA"/>
        </w:rPr>
        <w:t>Любой участник конкурса вправе обжаловать результаты конкурса в установленном порядке</w:t>
      </w:r>
      <w:bookmarkStart w:id="90" w:name="P0849"/>
      <w:bookmarkEnd w:id="90"/>
      <w:r>
        <w:rPr>
          <w:rFonts w:eastAsia="Calibri" w:cs="Times New Roman" w:ascii="Times New Roman" w:hAnsi="Times New Roman"/>
          <w:sz w:val="28"/>
          <w:szCs w:val="28"/>
          <w:lang w:bidi="ar-SA"/>
        </w:rPr>
        <w:t>.</w:t>
      </w:r>
    </w:p>
    <w:p>
      <w:pPr>
        <w:pStyle w:val="ListParagraph1"/>
        <w:widowControl w:val="false"/>
        <w:tabs>
          <w:tab w:val="clear" w:pos="709"/>
          <w:tab w:val="left" w:pos="851" w:leader="none"/>
        </w:tabs>
        <w:spacing w:lineRule="auto" w:line="240" w:before="0" w:after="0"/>
        <w:ind w:firstLine="709" w:left="0"/>
        <w:jc w:val="both"/>
        <w:rPr>
          <w:rFonts w:ascii="Times New Roman" w:hAnsi="Times New Roman" w:eastAsia="Calibri"/>
          <w:sz w:val="28"/>
          <w:szCs w:val="28"/>
          <w:lang w:bidi="ar-SA"/>
        </w:rPr>
      </w:pPr>
      <w:r>
        <w:rPr>
          <w:rFonts w:eastAsia="Calibri" w:ascii="Times New Roman" w:hAnsi="Times New Roman"/>
          <w:sz w:val="28"/>
          <w:szCs w:val="28"/>
          <w:lang w:bidi="ar-SA"/>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Normal"/>
        <w:tabs>
          <w:tab w:val="left" w:pos="709" w:leader="none"/>
        </w:tabs>
        <w:jc w:val="both"/>
        <w:rPr>
          <w:rFonts w:ascii="Times New Roman" w:hAnsi="Times New Roman" w:cs="Times New Roman"/>
          <w:b/>
          <w:sz w:val="28"/>
          <w:szCs w:val="28"/>
        </w:rPr>
      </w:pPr>
      <w:r>
        <w:rPr>
          <w:rFonts w:cs="Times New Roman" w:ascii="Times New Roman" w:hAnsi="Times New Roman"/>
          <w:b/>
          <w:sz w:val="28"/>
          <w:szCs w:val="28"/>
        </w:rPr>
      </w:r>
    </w:p>
    <w:p>
      <w:pPr>
        <w:pStyle w:val="Heading2"/>
        <w:numPr>
          <w:ilvl w:val="0"/>
          <w:numId w:val="2"/>
        </w:numPr>
        <w:rPr>
          <w:rFonts w:ascii="Times New Roman" w:hAnsi="Times New Roman" w:eastAsia="Times New Roman" w:cs="Times New Roman"/>
          <w:sz w:val="28"/>
          <w:szCs w:val="28"/>
          <w:lang w:eastAsia="ru-RU"/>
        </w:rPr>
      </w:pPr>
      <w:bookmarkStart w:id="91" w:name="_Toc23517733"/>
      <w:bookmarkEnd w:id="91"/>
      <w:r>
        <w:rPr>
          <w:rFonts w:eastAsia="Times New Roman" w:cs="Times New Roman" w:ascii="Times New Roman" w:hAnsi="Times New Roman"/>
          <w:sz w:val="28"/>
          <w:szCs w:val="28"/>
          <w:lang w:eastAsia="ru-RU"/>
        </w:rPr>
        <w:t>37. Особенности проведения конкурса в электронной форме</w:t>
      </w:r>
    </w:p>
    <w:p>
      <w:pPr>
        <w:pStyle w:val="Formattext"/>
        <w:spacing w:before="0" w:after="0"/>
        <w:ind w:firstLine="709"/>
        <w:contextualSpacing/>
        <w:jc w:val="both"/>
        <w:rPr>
          <w:rFonts w:ascii="Times New Roman" w:hAnsi="Times New Roman" w:eastAsia="Arial" w:cs="Times New Roman" w:eastAsiaTheme="minorHAnsi"/>
          <w:sz w:val="28"/>
          <w:szCs w:val="28"/>
          <w:lang w:eastAsia="en-US"/>
        </w:rPr>
      </w:pPr>
      <w:r>
        <w:rPr>
          <w:rFonts w:eastAsia="Arial" w:cs="Times New Roman" w:eastAsiaTheme="minorHAnsi" w:ascii="Times New Roman" w:hAnsi="Times New Roman"/>
          <w:sz w:val="28"/>
          <w:szCs w:val="28"/>
          <w:lang w:eastAsia="en-US"/>
        </w:rPr>
      </w:r>
    </w:p>
    <w:p>
      <w:pPr>
        <w:pStyle w:val="ListParagraph1"/>
        <w:tabs>
          <w:tab w:val="clear" w:pos="709"/>
          <w:tab w:val="left" w:pos="851" w:leader="none"/>
        </w:tabs>
        <w:spacing w:lineRule="auto" w:line="240" w:before="0" w:after="0"/>
        <w:ind w:firstLine="709" w:left="0"/>
        <w:jc w:val="both"/>
        <w:rPr>
          <w:rFonts w:ascii="Times New Roman" w:hAnsi="Times New Roman"/>
          <w:sz w:val="28"/>
          <w:szCs w:val="28"/>
        </w:rPr>
      </w:pPr>
      <w:r>
        <w:rPr>
          <w:rFonts w:ascii="Times New Roman" w:hAnsi="Times New Roman"/>
          <w:sz w:val="28"/>
          <w:szCs w:val="28"/>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pPr>
        <w:pStyle w:val="ListParagraph1"/>
        <w:tabs>
          <w:tab w:val="clear" w:pos="709"/>
          <w:tab w:val="left" w:pos="851" w:leader="none"/>
        </w:tabs>
        <w:spacing w:lineRule="auto" w:line="240" w:before="0" w:after="0"/>
        <w:ind w:firstLine="709" w:left="0"/>
        <w:jc w:val="both"/>
        <w:rPr>
          <w:rFonts w:ascii="Times New Roman" w:hAnsi="Times New Roman"/>
          <w:sz w:val="28"/>
          <w:szCs w:val="28"/>
        </w:rPr>
      </w:pPr>
      <w:r>
        <w:rPr>
          <w:rFonts w:ascii="Times New Roman" w:hAnsi="Times New Roman"/>
          <w:sz w:val="28"/>
          <w:szCs w:val="28"/>
        </w:rPr>
        <w:t>37.2. Общий порядок осуществления конкурса в электронной форме устанавливается статьей 3.3 Закона № 223-ФЗ.</w:t>
      </w:r>
    </w:p>
    <w:p>
      <w:pPr>
        <w:pStyle w:val="ListParagraph1"/>
        <w:tabs>
          <w:tab w:val="clear" w:pos="709"/>
          <w:tab w:val="left" w:pos="851" w:leader="none"/>
        </w:tabs>
        <w:spacing w:lineRule="auto" w:line="240" w:before="0" w:after="0"/>
        <w:ind w:firstLine="709" w:left="0"/>
        <w:jc w:val="both"/>
        <w:rPr>
          <w:rFonts w:ascii="Times New Roman" w:hAnsi="Times New Roman"/>
          <w:sz w:val="28"/>
          <w:szCs w:val="28"/>
        </w:rPr>
      </w:pPr>
      <w:r>
        <w:rPr>
          <w:rFonts w:ascii="Times New Roman" w:hAnsi="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pPr>
        <w:pStyle w:val="ListParagraph1"/>
        <w:tabs>
          <w:tab w:val="clear" w:pos="709"/>
          <w:tab w:val="left" w:pos="851" w:leader="none"/>
        </w:tabs>
        <w:spacing w:lineRule="auto" w:line="240" w:before="0" w:after="0"/>
        <w:ind w:firstLine="709" w:left="0"/>
        <w:jc w:val="both"/>
        <w:rPr>
          <w:rFonts w:ascii="Times New Roman" w:hAnsi="Times New Roman"/>
          <w:sz w:val="28"/>
          <w:szCs w:val="28"/>
        </w:rPr>
      </w:pPr>
      <w:r>
        <w:rPr>
          <w:rFonts w:ascii="Times New Roman" w:hAnsi="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Pr>
          <w:rFonts w:ascii="Times New Roman" w:hAnsi="Times New Roman"/>
          <w:sz w:val="28"/>
          <w:szCs w:val="28"/>
          <w:lang w:val="en-US"/>
        </w:rPr>
        <w:t> </w:t>
      </w:r>
      <w:r>
        <w:rPr>
          <w:rFonts w:ascii="Times New Roman" w:hAnsi="Times New Roman"/>
          <w:sz w:val="28"/>
          <w:szCs w:val="28"/>
        </w:rPr>
        <w:t>регламентом такой электронной площадки.</w:t>
      </w:r>
    </w:p>
    <w:p>
      <w:pPr>
        <w:pStyle w:val="ListParagraph1"/>
        <w:tabs>
          <w:tab w:val="clear" w:pos="709"/>
          <w:tab w:val="left" w:pos="851" w:leader="none"/>
        </w:tabs>
        <w:spacing w:lineRule="auto" w:line="240" w:before="0" w:after="0"/>
        <w:ind w:firstLine="709" w:left="0"/>
        <w:jc w:val="both"/>
        <w:rPr>
          <w:rFonts w:ascii="Times New Roman" w:hAnsi="Times New Roman"/>
          <w:sz w:val="28"/>
          <w:szCs w:val="28"/>
        </w:rPr>
      </w:pPr>
      <w:r>
        <w:rPr>
          <w:rFonts w:ascii="Times New Roman" w:hAnsi="Times New Roman"/>
          <w:sz w:val="28"/>
          <w:szCs w:val="28"/>
        </w:rPr>
        <w:t>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w:t>
      </w:r>
    </w:p>
    <w:p>
      <w:pPr>
        <w:pStyle w:val="Formattext"/>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ListParagraph1"/>
        <w:tabs>
          <w:tab w:val="clear" w:pos="709"/>
          <w:tab w:val="left" w:pos="851" w:leader="none"/>
        </w:tabs>
        <w:spacing w:lineRule="auto" w:line="240" w:before="0" w:after="0"/>
        <w:ind w:firstLine="709" w:left="0"/>
        <w:jc w:val="both"/>
        <w:rPr>
          <w:rFonts w:ascii="Times New Roman" w:hAnsi="Times New Roman"/>
          <w:sz w:val="28"/>
          <w:szCs w:val="28"/>
        </w:rPr>
      </w:pPr>
      <w:r>
        <w:rPr>
          <w:rFonts w:ascii="Times New Roman" w:hAnsi="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Pr>
          <w:rFonts w:ascii="Times New Roman" w:hAnsi="Times New Roman"/>
          <w:sz w:val="28"/>
          <w:szCs w:val="28"/>
          <w:lang w:val="en-US"/>
        </w:rPr>
        <w:t> </w:t>
      </w:r>
      <w:r>
        <w:rPr>
          <w:rFonts w:ascii="Times New Roman" w:hAnsi="Times New Roman"/>
          <w:sz w:val="28"/>
          <w:szCs w:val="28"/>
        </w:rPr>
        <w:t>дня подписания.</w:t>
      </w:r>
    </w:p>
    <w:p>
      <w:pPr>
        <w:pStyle w:val="ListParagraph1"/>
        <w:tabs>
          <w:tab w:val="clear" w:pos="709"/>
          <w:tab w:val="left" w:pos="851" w:leader="none"/>
        </w:tabs>
        <w:spacing w:lineRule="auto" w:line="240" w:before="0" w:after="0"/>
        <w:ind w:firstLine="709" w:left="0"/>
        <w:jc w:val="both"/>
        <w:rPr>
          <w:rFonts w:ascii="Times New Roman" w:hAnsi="Times New Roman"/>
          <w:sz w:val="28"/>
          <w:szCs w:val="28"/>
        </w:rPr>
      </w:pPr>
      <w:r>
        <w:rPr>
          <w:rFonts w:ascii="Times New Roman" w:hAnsi="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ListParagraph1"/>
        <w:tabs>
          <w:tab w:val="clear" w:pos="709"/>
          <w:tab w:val="left" w:pos="851" w:leader="none"/>
        </w:tabs>
        <w:spacing w:lineRule="auto" w:line="240" w:before="0" w:after="0"/>
        <w:ind w:firstLine="709" w:left="0"/>
        <w:jc w:val="both"/>
        <w:rPr>
          <w:rFonts w:ascii="Times New Roman" w:hAnsi="Times New Roman"/>
          <w:sz w:val="28"/>
          <w:szCs w:val="28"/>
        </w:rPr>
      </w:pPr>
      <w:r>
        <w:rPr>
          <w:rFonts w:ascii="Times New Roman" w:hAnsi="Times New Roman"/>
          <w:sz w:val="28"/>
          <w:szCs w:val="28"/>
        </w:rPr>
      </w:r>
    </w:p>
    <w:p>
      <w:pPr>
        <w:pStyle w:val="Heading1"/>
        <w:spacing w:lineRule="auto" w:line="276"/>
        <w:ind w:left="360"/>
        <w:rPr>
          <w:rFonts w:ascii="Times New Roman" w:hAnsi="Times New Roman" w:cs="Times New Roman"/>
          <w:sz w:val="28"/>
          <w:szCs w:val="28"/>
        </w:rPr>
      </w:pPr>
      <w:bookmarkStart w:id="92" w:name="__RefHeading__9738_337171922"/>
      <w:bookmarkEnd w:id="92"/>
      <w:r>
        <w:rPr>
          <w:rFonts w:cs="Times New Roman" w:ascii="Times New Roman" w:hAnsi="Times New Roman"/>
          <w:sz w:val="28"/>
          <w:szCs w:val="28"/>
          <w:lang w:val="en-US"/>
        </w:rPr>
        <w:t>III</w:t>
      </w:r>
      <w:r>
        <w:rPr>
          <w:rFonts w:cs="Times New Roman" w:ascii="Times New Roman" w:hAnsi="Times New Roman"/>
          <w:sz w:val="28"/>
          <w:szCs w:val="28"/>
        </w:rPr>
        <w:t>. УСЛОВИЯ ПРИМЕНЕНИЯ И ПОРЯДОК ПРОВЕДЕНИЯ АУКЦИОНА</w:t>
      </w:r>
    </w:p>
    <w:p>
      <w:pPr>
        <w:pStyle w:val="Standard2"/>
        <w:ind w:firstLine="709"/>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93" w:name="__RefHeading__9740_337171922"/>
      <w:bookmarkStart w:id="94" w:name="_Toc23517735"/>
      <w:bookmarkEnd w:id="93"/>
      <w:bookmarkEnd w:id="94"/>
      <w:r>
        <w:rPr>
          <w:rFonts w:cs="Times New Roman" w:ascii="Times New Roman" w:hAnsi="Times New Roman"/>
          <w:sz w:val="28"/>
          <w:szCs w:val="28"/>
        </w:rPr>
        <w:t>38. Условия применения открытого аукциона, аукциона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eastAsia="Times New Roman" w:cs="Times New Roman" w:ascii="Times New Roman" w:hAnsi="Times New Roman"/>
          <w:sz w:val="28"/>
          <w:szCs w:val="28"/>
          <w:lang w:eastAsia="ru-RU"/>
        </w:rPr>
        <w:t>цену единицы (</w:t>
      </w:r>
      <w:r>
        <w:rPr>
          <w:rFonts w:cs="Times New Roman" w:ascii="Times New Roman" w:hAnsi="Times New Roman"/>
          <w:sz w:val="28"/>
          <w:szCs w:val="28"/>
        </w:rPr>
        <w:t xml:space="preserve">сумму цен единиц) товара, работы, услуги путем снижения начальной (максимальной) цены договора, 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 xml:space="preserve">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В случае если при проведении аукциона цена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начальная </w:t>
      </w:r>
      <w:r>
        <w:rPr>
          <w:rFonts w:eastAsia="Times New Roman" w:cs="Times New Roman" w:ascii="Times New Roman" w:hAnsi="Times New Roman"/>
          <w:sz w:val="28"/>
          <w:szCs w:val="28"/>
          <w:lang w:eastAsia="ru-RU"/>
        </w:rPr>
        <w:t>цена единицы (</w:t>
      </w:r>
      <w:r>
        <w:rPr>
          <w:rFonts w:cs="Times New Roman" w:ascii="Times New Roman" w:hAnsi="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38.3. В настоящем разделе под аукционом понимаются электронный аукцион и открытый аукцион.</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38.4.</w:t>
        <w:tab/>
        <w:t>Заказчик вправе осуществить закупку путем проведения аукциона в электронной форме при выполнении хотя бы одного из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является продукция, для которой существует функционирующий рынок;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38.5.</w:t>
        <w:tab/>
        <w:t>Заказчик вправе осуществить закупку путем проведения открытого аукциона при одновременном выполнении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невозможность проведения аукциона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начальная (максимальная) цена договора не превышает пять миллионов рублей;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соблюдение требования, указанного в пункте 7.7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отсутствие предмета закупки в перечне товаров, работ и услуг, указанном в пункте 7.6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38.6. Ограничение по начальной (максимальной) цене договора для электронного аукциона не установлено.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38.8. Этапами проведения аукциона в электронной форме, заявка на участие в котором состоит из одной части, являются рассмотрение заявок на участие в электронном аукционе, проведение электронного аукциона на электронной площадке и подведение итогов электронного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41.9, 42.8, 44.13, 44.14 Положения, итоговым является протокол признания закупки несостоявшейся.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Положения, итоговым является протокол признания закупки несостоявшейся.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38.11.</w:t>
      </w:r>
      <w:bookmarkStart w:id="95" w:name="_Ref9522929"/>
      <w:bookmarkEnd w:id="95"/>
      <w:r>
        <w:rPr>
          <w:rFonts w:cs="Times New Roman" w:ascii="Times New Roman" w:hAnsi="Times New Roman"/>
          <w:sz w:val="28"/>
          <w:szCs w:val="28"/>
        </w:rPr>
        <w:t xml:space="preserve"> Заказчик вправе принять решение об отмене аукциона в соответствии с главой 25 настоящего Положения. </w:t>
      </w:r>
    </w:p>
    <w:p>
      <w:pPr>
        <w:pStyle w:val="Heading2"/>
        <w:numPr>
          <w:ilvl w:val="0"/>
          <w:numId w:val="2"/>
        </w:numPr>
        <w:rPr>
          <w:rFonts w:ascii="Times New Roman" w:hAnsi="Times New Roman" w:cs="Times New Roman"/>
          <w:sz w:val="28"/>
          <w:szCs w:val="28"/>
        </w:rPr>
      </w:pPr>
      <w:r>
        <w:rPr>
          <w:rFonts w:cs="Times New Roman" w:ascii="Times New Roman" w:hAnsi="Times New Roman"/>
          <w:sz w:val="28"/>
          <w:szCs w:val="28"/>
        </w:rPr>
      </w:r>
      <w:bookmarkStart w:id="96" w:name="_Toc23517736"/>
      <w:bookmarkStart w:id="97" w:name="_Toc23517736"/>
      <w:bookmarkEnd w:id="97"/>
    </w:p>
    <w:p>
      <w:pPr>
        <w:pStyle w:val="Heading2"/>
        <w:numPr>
          <w:ilvl w:val="0"/>
          <w:numId w:val="2"/>
        </w:numPr>
        <w:rPr>
          <w:rFonts w:ascii="Times New Roman" w:hAnsi="Times New Roman" w:cs="Times New Roman"/>
          <w:sz w:val="28"/>
          <w:szCs w:val="28"/>
        </w:rPr>
      </w:pPr>
      <w:r>
        <w:rPr>
          <w:rFonts w:cs="Times New Roman" w:ascii="Times New Roman" w:hAnsi="Times New Roman"/>
          <w:sz w:val="28"/>
          <w:szCs w:val="28"/>
        </w:rPr>
        <w:t>39. Извещение о проведении аукциона, аукционная документация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39.3. В извещении о проведении аукциона указывается информация, содержащаяся в пункте 8.3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39.4. В аукционной документации наряду с информацией и документами, указанными в пунктах 8.4 и 8.5 настоящего Положения, должны содержаться: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величина снижения начальной (максимальной) цены договора, в случае осуществления закупки в соответствии с главой 17 настоящего Положения – начальной цены единицы (суммы цен единиц) товара, работы, услуги в ходе проведения аукциона («шаг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 дата проведения такого аукциона.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98" w:name="_Toc23517737"/>
      <w:bookmarkEnd w:id="98"/>
      <w:r>
        <w:rPr>
          <w:rFonts w:cs="Times New Roman" w:ascii="Times New Roman" w:hAnsi="Times New Roman"/>
          <w:sz w:val="28"/>
          <w:szCs w:val="28"/>
        </w:rPr>
        <w:t>40. Содержание и порядок подачи заявок на участие в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40.1. Подача заявок на участие в электронном аукционе осуществляется на электронной площадке.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40.6. Изменение или отзыв заявки после окончания срока подачи заявок не допускается.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w:t>
      </w:r>
    </w:p>
    <w:p>
      <w:pPr>
        <w:pStyle w:val="Normal"/>
        <w:widowControl w:val="false"/>
        <w:ind w:firstLine="709"/>
        <w:jc w:val="both"/>
        <w:rPr>
          <w:rFonts w:ascii="Times New Roman" w:hAnsi="Times New Roman" w:cs="Times New Roman"/>
          <w:strike/>
          <w:sz w:val="28"/>
          <w:szCs w:val="28"/>
        </w:rPr>
      </w:pPr>
      <w:r>
        <w:rPr>
          <w:rFonts w:cs="Times New Roman" w:ascii="Times New Roman" w:hAnsi="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40.9. Единая заявка на участие в аукционе должна включать информацию, предусмотренную пунктами 40.10, 40.12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40.10. Первая часть заявки на участие в аукционе в электронной форме должна содержать:</w:t>
      </w:r>
    </w:p>
    <w:p>
      <w:pPr>
        <w:pStyle w:val="Normal"/>
        <w:widowControl w:val="false"/>
        <w:tabs>
          <w:tab w:val="left" w:pos="709" w:leader="none"/>
        </w:tabs>
        <w:ind w:firstLine="709"/>
        <w:jc w:val="both"/>
        <w:rPr>
          <w:rFonts w:ascii="Times New Roman" w:hAnsi="Times New Roman" w:cs="Times New Roman"/>
          <w:sz w:val="28"/>
          <w:szCs w:val="28"/>
        </w:rPr>
      </w:pPr>
      <w:r>
        <w:rPr>
          <w:rFonts w:cs="Times New Roman" w:ascii="Times New Roman" w:hAnsi="Times New Roman"/>
          <w:sz w:val="28"/>
          <w:szCs w:val="28"/>
        </w:rPr>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noBreakHyphen/>
        <w:t xml:space="preserve">аппаратных средств электронной площадки в случае, если это предусмотрено функционалом электронной площадки), </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 выполнения, оказания которых используется товар:</w:t>
      </w:r>
    </w:p>
    <w:p>
      <w:pPr>
        <w:pStyle w:val="ConsPlusNormal"/>
        <w:widowControl w:val="false"/>
        <w:tabs>
          <w:tab w:val="left" w:pos="709" w:leader="none"/>
        </w:tabs>
        <w:ind w:firstLine="709"/>
        <w:jc w:val="both"/>
        <w:rPr>
          <w:strike/>
        </w:rPr>
      </w:pPr>
      <w:r>
        <w:rPr/>
        <w:t xml:space="preserve">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pPr>
        <w:pStyle w:val="ConsPlusNormal"/>
        <w:widowControl w:val="false"/>
        <w:tabs>
          <w:tab w:val="left" w:pos="709" w:leader="none"/>
        </w:tabs>
        <w:ind w:firstLine="709"/>
        <w:jc w:val="both"/>
        <w:rPr/>
      </w:pPr>
      <w:r>
        <w:rPr/>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pPr>
        <w:pStyle w:val="ConsPlusNormal"/>
        <w:widowControl w:val="false"/>
        <w:tabs>
          <w:tab w:val="left" w:pos="709" w:leader="none"/>
        </w:tabs>
        <w:ind w:firstLine="709"/>
        <w:jc w:val="both"/>
        <w:rPr/>
      </w:pPr>
      <w:r>
        <w:rPr/>
        <w:t>40.12. Вторая часть заявки на участие в электронном аукционе должна содержать следующие документы и информацию:</w:t>
      </w:r>
    </w:p>
    <w:p>
      <w:pPr>
        <w:pStyle w:val="ConsPlusNormal"/>
        <w:widowControl w:val="false"/>
        <w:tabs>
          <w:tab w:val="left" w:pos="709" w:leader="none"/>
        </w:tabs>
        <w:ind w:firstLine="709"/>
        <w:jc w:val="both"/>
        <w:rPr/>
      </w:pPr>
      <w:r>
        <w:rPr/>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w:t>
      </w:r>
      <w:r>
        <w:rPr>
          <w:lang w:val="en-US"/>
        </w:rPr>
        <w:t> </w:t>
      </w:r>
      <w:r>
        <w:rPr/>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Pr>
          <w:lang w:val="en-US"/>
        </w:rPr>
        <w:t> </w:t>
      </w:r>
      <w:r>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pPr>
        <w:pStyle w:val="ConsPlusNormal"/>
        <w:widowControl w:val="false"/>
        <w:tabs>
          <w:tab w:val="left" w:pos="709" w:leader="none"/>
        </w:tabs>
        <w:ind w:firstLine="709"/>
        <w:jc w:val="both"/>
        <w:rPr/>
      </w:pPr>
      <w:r>
        <w:rPr/>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4) копии учредительных документов участника аукциона (для юридических лиц);</w:t>
      </w:r>
    </w:p>
    <w:p>
      <w:pPr>
        <w:pStyle w:val="ConsPlusNormal"/>
        <w:widowControl w:val="false"/>
        <w:tabs>
          <w:tab w:val="left" w:pos="709" w:leader="none"/>
        </w:tabs>
        <w:ind w:firstLine="709"/>
        <w:jc w:val="both"/>
        <w:rPr/>
      </w:pPr>
      <w:r>
        <w:rPr/>
        <w:t>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Pr>
          <w:rStyle w:val="FootnoteReference"/>
        </w:rPr>
        <w:footnoteReference w:id="11"/>
      </w:r>
      <w:r>
        <w:rPr/>
        <w:t>, обеспечения исполнения договора</w:t>
      </w:r>
      <w:r>
        <w:rPr>
          <w:rStyle w:val="FootnoteReference"/>
        </w:rPr>
        <w:footnoteReference w:id="12"/>
      </w:r>
      <w:r>
        <w:rPr/>
        <w:t>, обеспечения гарантийных обязательств</w:t>
      </w:r>
      <w:r>
        <w:rPr>
          <w:rStyle w:val="FootnoteReference"/>
        </w:rPr>
        <w:footnoteReference w:id="13"/>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11 пункта 12.1 настоящего Положения;</w:t>
      </w:r>
    </w:p>
    <w:p>
      <w:pPr>
        <w:pStyle w:val="ConsPlusNormal"/>
        <w:widowControl w:val="false"/>
        <w:tabs>
          <w:tab w:val="left" w:pos="709" w:leader="none"/>
        </w:tabs>
        <w:ind w:firstLine="709"/>
        <w:jc w:val="both"/>
        <w:rPr/>
      </w:pPr>
      <w:r>
        <w:rPr/>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pPr>
      <w:r>
        <w:rPr/>
        <w:t>8)</w:t>
        <w:tab/>
        <w:t>иные документы и сведения, предоставление которых предусмотрено аукционной документацией и (или) извещением о проведении аукциона.</w:t>
      </w:r>
    </w:p>
    <w:p>
      <w:pPr>
        <w:pStyle w:val="ConsPlusNormal"/>
        <w:widowControl w:val="false"/>
        <w:tabs>
          <w:tab w:val="left" w:pos="709" w:leader="none"/>
        </w:tabs>
        <w:ind w:firstLine="709"/>
        <w:jc w:val="both"/>
        <w:rPr/>
      </w:pPr>
      <w:r>
        <w:rPr/>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pPr>
        <w:pStyle w:val="ConsPlusNormal"/>
        <w:widowControl w:val="false"/>
        <w:tabs>
          <w:tab w:val="left" w:pos="709" w:leader="none"/>
        </w:tabs>
        <w:jc w:val="both"/>
        <w:rPr>
          <w:rFonts w:eastAsia="Times New Roman"/>
        </w:rPr>
      </w:pPr>
      <w:r>
        <w:rPr>
          <w:rFonts w:eastAsia="Times New Roman"/>
        </w:rPr>
        <w:tab/>
        <w:t>40.14.</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pPr>
        <w:pStyle w:val="ConsPlusNormal"/>
        <w:widowControl w:val="false"/>
        <w:tabs>
          <w:tab w:val="left" w:pos="709" w:leader="none"/>
        </w:tabs>
        <w:ind w:firstLine="709"/>
        <w:jc w:val="both"/>
        <w:rPr/>
      </w:pPr>
      <w:r>
        <w:rPr/>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pPr>
        <w:pStyle w:val="ConsPlusNormal"/>
        <w:widowControl w:val="false"/>
        <w:tabs>
          <w:tab w:val="left" w:pos="709" w:leader="none"/>
        </w:tabs>
        <w:ind w:firstLine="709"/>
        <w:jc w:val="both"/>
        <w:rPr/>
      </w:pPr>
      <w:r>
        <w:rPr/>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pPr>
        <w:pStyle w:val="ConsPlusNormal"/>
        <w:widowControl w:val="false"/>
        <w:tabs>
          <w:tab w:val="left" w:pos="709" w:leader="none"/>
        </w:tabs>
        <w:ind w:firstLine="709"/>
        <w:jc w:val="both"/>
        <w:rPr/>
      </w:pPr>
      <w:r>
        <w:rPr/>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ConsPlusNormal"/>
        <w:widowControl w:val="false"/>
        <w:tabs>
          <w:tab w:val="left" w:pos="709" w:leader="none"/>
        </w:tabs>
        <w:ind w:firstLine="709"/>
        <w:jc w:val="both"/>
        <w:rPr/>
      </w:pPr>
      <w:r>
        <w:rPr/>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подписания.</w:t>
      </w:r>
    </w:p>
    <w:p>
      <w:pPr>
        <w:pStyle w:val="ConsPlusNormal"/>
        <w:widowControl w:val="false"/>
        <w:tabs>
          <w:tab w:val="left" w:pos="709" w:leader="none"/>
        </w:tabs>
        <w:ind w:firstLine="709"/>
        <w:jc w:val="both"/>
        <w:rPr/>
      </w:pPr>
      <w:r>
        <w:rPr/>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указанном в абзаце первом пункта 40.18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ConsPlusNormal"/>
        <w:widowControl w:val="false"/>
        <w:tabs>
          <w:tab w:val="left" w:pos="709" w:leader="none"/>
        </w:tabs>
        <w:ind w:firstLine="709"/>
        <w:jc w:val="both"/>
        <w:rPr>
          <w:b/>
        </w:rPr>
      </w:pPr>
      <w:r>
        <w:rPr>
          <w:b/>
        </w:rPr>
      </w:r>
    </w:p>
    <w:p>
      <w:pPr>
        <w:pStyle w:val="Heading2"/>
        <w:numPr>
          <w:ilvl w:val="0"/>
          <w:numId w:val="2"/>
        </w:numPr>
        <w:rPr>
          <w:rFonts w:ascii="Times New Roman" w:hAnsi="Times New Roman" w:cs="Times New Roman"/>
          <w:sz w:val="28"/>
          <w:szCs w:val="28"/>
        </w:rPr>
      </w:pPr>
      <w:bookmarkStart w:id="99" w:name="__RefHeading__9746_337171922"/>
      <w:bookmarkStart w:id="100" w:name="_Toc23517738"/>
      <w:bookmarkEnd w:id="99"/>
      <w:bookmarkEnd w:id="100"/>
      <w:r>
        <w:rPr>
          <w:rFonts w:cs="Times New Roman" w:ascii="Times New Roman" w:hAnsi="Times New Roman"/>
          <w:sz w:val="28"/>
          <w:szCs w:val="28"/>
        </w:rPr>
        <w:t>41. Порядок рассмотрения первых частей заявок на участие в аукционе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41.4 настоящей главы.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41.4. Участник электронного аукциона не допускается к участию в нем в случае: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непредоставления информации и документов, предусмотренной пунктом 40.7.2 настоящего Положения в случае осуществления аукциона в электронной форме</w:t>
      </w:r>
      <w:r>
        <w:rPr>
          <w:rFonts w:eastAsia="Times New Roman" w:cs="Times New Roman" w:ascii="Times New Roman" w:hAnsi="Times New Roman"/>
          <w:sz w:val="28"/>
          <w:szCs w:val="28"/>
        </w:rPr>
        <w:t>, участниками которого могут быть только субъекты малого и среднего предпринимательства или</w:t>
      </w:r>
      <w:bookmarkStart w:id="101" w:name="_Ref527368150"/>
      <w:bookmarkEnd w:id="101"/>
      <w:r>
        <w:rPr>
          <w:rStyle w:val="Style9"/>
          <w:rFonts w:eastAsia="Times New Roman" w:cs="Times New Roman" w:ascii="Times New Roman" w:hAnsi="Times New Roman"/>
          <w:sz w:val="28"/>
          <w:szCs w:val="28"/>
        </w:rPr>
        <w:t xml:space="preserve"> </w:t>
      </w:r>
      <w:r>
        <w:rPr>
          <w:rFonts w:cs="Times New Roman" w:ascii="Times New Roman" w:hAnsi="Times New Roman"/>
          <w:sz w:val="28"/>
          <w:szCs w:val="28"/>
        </w:rPr>
        <w:t>непредоставления информации, предусмотренной пунктом 40.10 настоящего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несоответствия информации и документов, предусмотренной пунктом 40.7.2 настоящего Положения в случае осуществления аукциона в электронной форме</w:t>
      </w:r>
      <w:r>
        <w:rPr>
          <w:rFonts w:eastAsia="Times New Roman" w:cs="Times New Roman" w:ascii="Times New Roman" w:hAnsi="Times New Roman"/>
          <w:sz w:val="28"/>
          <w:szCs w:val="28"/>
        </w:rPr>
        <w:t xml:space="preserve">, участниками которого могут быть только субъекты малого и среднего предпринимательства или, </w:t>
      </w:r>
      <w:r>
        <w:rPr>
          <w:rFonts w:cs="Times New Roman" w:ascii="Times New Roman" w:hAnsi="Times New Roman"/>
          <w:sz w:val="28"/>
          <w:szCs w:val="28"/>
        </w:rPr>
        <w:t>несоответствия информации, предусмотренной пунктом 40.10 настоящего Положения, требованиям документации и (или) извещения о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41.5. Отказ в допуске к участию в электронном аукционе по основаниям, не предусмотренным пунктом 41.4 настоящей главы, не допускается.</w:t>
      </w:r>
    </w:p>
    <w:p>
      <w:pPr>
        <w:pStyle w:val="Formattext"/>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rFonts w:cs="Times New Roman" w:ascii="Times New Roman" w:hAnsi="Times New Roman"/>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41.10.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первых частей заявок на участие в электронном аукционе</w:t>
      </w:r>
      <w:r>
        <w:rPr>
          <w:rFonts w:eastAsia="Times New Roman" w:cs="Times New Roman" w:ascii="Times New Roman" w:hAnsi="Times New Roman"/>
          <w:sz w:val="28"/>
          <w:szCs w:val="28"/>
        </w:rPr>
        <w:t xml:space="preserve"> </w:t>
      </w:r>
      <w:r>
        <w:rPr>
          <w:rFonts w:cs="Times New Roman" w:ascii="Times New Roman" w:hAnsi="Times New Roman"/>
          <w:sz w:val="28"/>
          <w:szCs w:val="28"/>
        </w:rPr>
        <w:t>комиссия по осуществлению закупок приняла решение</w:t>
      </w:r>
      <w:r>
        <w:rPr>
          <w:rFonts w:eastAsia="Times New Roman" w:cs="Times New Roman" w:ascii="Times New Roman" w:hAnsi="Times New Roman"/>
          <w:sz w:val="28"/>
          <w:szCs w:val="28"/>
        </w:rPr>
        <w:t xml:space="preserve"> </w:t>
      </w:r>
      <w:r>
        <w:rPr>
          <w:rFonts w:cs="Times New Roman" w:ascii="Times New Roman" w:hAnsi="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Heading2"/>
        <w:numPr>
          <w:ilvl w:val="0"/>
          <w:numId w:val="2"/>
        </w:numPr>
        <w:rPr>
          <w:rFonts w:ascii="Times New Roman" w:hAnsi="Times New Roman" w:cs="Times New Roman"/>
          <w:sz w:val="28"/>
          <w:szCs w:val="28"/>
        </w:rPr>
      </w:pPr>
      <w:bookmarkStart w:id="102" w:name="_Toc23517739"/>
      <w:bookmarkEnd w:id="102"/>
      <w:r>
        <w:rPr>
          <w:rFonts w:cs="Times New Roman" w:ascii="Times New Roman" w:hAnsi="Times New Roman"/>
          <w:sz w:val="28"/>
          <w:szCs w:val="28"/>
        </w:rPr>
        <w:t>42. Порядок рассмотрения единых заявок на участие в аукционе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trike/>
          <w:sz w:val="28"/>
          <w:szCs w:val="28"/>
        </w:rPr>
      </w:pPr>
      <w:r>
        <w:rPr>
          <w:rFonts w:cs="Times New Roman" w:ascii="Times New Roman" w:hAnsi="Times New Roman"/>
          <w:sz w:val="28"/>
          <w:szCs w:val="28"/>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настоящей главы.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42.4. Участник электронного аукциона не допускается к участию в нем в случае: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непредоставления информации, предусмотренной пунктом 40.10 настоящего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 несоответствия информации, предусмотренной пунктом 40.10 настоящего Положения, требованиям документации и (или) извещения о таком аукционе;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(в том числе в части предоставления национального режима при осуществлении закупок в случаях, установленных пунктом 13.3 раздела 13 Положения),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 содержания в единой заявке на участие в аукционе в электронной форме сведений о ценовом предложении;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42.5. Отказ в допуске к участию в электронном аукционе по основаниям, не предусмотренным пунктом 42.4 настоящей главы, не допускается.</w:t>
      </w:r>
    </w:p>
    <w:p>
      <w:pPr>
        <w:pStyle w:val="Formattext"/>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pPr>
        <w:pStyle w:val="Normal"/>
        <w:ind w:firstLine="709"/>
        <w:jc w:val="both"/>
        <w:rPr>
          <w:rFonts w:ascii="Times New Roman" w:hAnsi="Times New Roman" w:cs="Times New Roman"/>
          <w:strike/>
          <w:sz w:val="28"/>
          <w:szCs w:val="28"/>
        </w:rPr>
      </w:pPr>
      <w:r>
        <w:rPr>
          <w:rFonts w:cs="Times New Roman" w:ascii="Times New Roman" w:hAnsi="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rFonts w:cs="Times New Roman" w:ascii="Times New Roman" w:hAnsi="Times New Roman"/>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42.9.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того, </w:t>
      </w:r>
      <w:r>
        <w:rPr>
          <w:rFonts w:cs="Times New Roman" w:ascii="Times New Roman" w:hAnsi="Times New Roman"/>
          <w:sz w:val="28"/>
          <w:szCs w:val="28"/>
        </w:rPr>
        <w:t>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42.10.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единых заявок на участие в электронном аукционе</w:t>
      </w:r>
      <w:r>
        <w:rPr>
          <w:rFonts w:eastAsia="Times New Roman" w:cs="Times New Roman" w:ascii="Times New Roman" w:hAnsi="Times New Roman"/>
          <w:sz w:val="28"/>
          <w:szCs w:val="28"/>
        </w:rPr>
        <w:t xml:space="preserve"> </w:t>
      </w:r>
      <w:r>
        <w:rPr>
          <w:rFonts w:cs="Times New Roman" w:ascii="Times New Roman" w:hAnsi="Times New Roman"/>
          <w:sz w:val="28"/>
          <w:szCs w:val="28"/>
        </w:rPr>
        <w:t>комиссия по осуществлению закупок приняла решение</w:t>
      </w:r>
      <w:r>
        <w:rPr>
          <w:rFonts w:eastAsia="Times New Roman" w:cs="Times New Roman" w:ascii="Times New Roman" w:hAnsi="Times New Roman"/>
          <w:sz w:val="28"/>
          <w:szCs w:val="28"/>
        </w:rPr>
        <w:t xml:space="preserve"> </w:t>
      </w:r>
      <w:r>
        <w:rPr>
          <w:rFonts w:cs="Times New Roman" w:ascii="Times New Roman" w:hAnsi="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103" w:name="_Toc23517740"/>
      <w:bookmarkEnd w:id="103"/>
      <w:r>
        <w:rPr>
          <w:rFonts w:cs="Times New Roman" w:ascii="Times New Roman" w:hAnsi="Times New Roman"/>
          <w:sz w:val="28"/>
          <w:szCs w:val="28"/>
        </w:rPr>
        <w:t>43. Порядок проведения электронного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43.3. Электронный аукцион проводится на электронной площадке в указанный в извещении о его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pPr>
        <w:pStyle w:val="Normal"/>
        <w:widowControl w:val="false"/>
        <w:ind w:firstLine="709"/>
        <w:jc w:val="both"/>
        <w:rPr>
          <w:rFonts w:ascii="Times New Roman" w:hAnsi="Times New Roman" w:cs="Times New Roman"/>
          <w:strike/>
          <w:sz w:val="28"/>
          <w:szCs w:val="28"/>
        </w:rPr>
      </w:pPr>
      <w:r>
        <w:rPr>
          <w:rFonts w:cs="Times New Roman" w:ascii="Times New Roman" w:hAnsi="Times New Roman"/>
          <w:sz w:val="28"/>
          <w:szCs w:val="28"/>
        </w:rPr>
        <w:t>43.5. Электронный аукцион проводится путем снижения начальной (максимальной) цены договора, в случае осуществления закупки в соответствии с главой 17 настоящего Положения – начальной цены единицы (суммы цен единиц) товара, работы, услуги на «шаг аукциона», указанный в аукционной документации.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43.6. Подача ценовых предложений при проведении электронного аукциона вне шага аукциона не допускается.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43.7. Подача ценовых предложений, равных или больше последнего поданного ценового предложения, не допускается.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43.8. В случае если по истечении установленного оператором электронной площадки или заказчиком окончания срока подачи ценовых предложений ни один из его участников не подал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такой аукцион завершается.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43.9. В случае если при проведении электронного аукциона цена договора, при осуществлении закупки в соответствии с главой 17 настоящего Положения – начальная цена единицы (сумма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43.10.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если участником закупки не подано ценовое предложение, ценовым предложением такого участника закупки признается начальная (максимальная) цена договора либо, в случае осуществления закупки в соответствии с разделом 17 Положения, – начальная цена единицы (начальная сумма цен единиц) товара, работы, услуги. Заявка такого участника закупки подлежит рассмотрению комиссией по осуществлению закупок в общем порядке.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104" w:name="_Toc23517741"/>
      <w:bookmarkEnd w:id="104"/>
      <w:r>
        <w:rPr>
          <w:rFonts w:cs="Times New Roman" w:ascii="Times New Roman" w:hAnsi="Times New Roman"/>
          <w:sz w:val="28"/>
          <w:szCs w:val="28"/>
        </w:rPr>
        <w:t>44. Порядок рассмотрения вторых частей заявок на участие в аукционе в электронной форме, подведение итогов электронного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w:t>
      </w:r>
      <w:r>
        <w:rPr>
          <w:rFonts w:eastAsia="Times New Roman" w:cs="Times New Roman" w:ascii="Times New Roman" w:hAnsi="Times New Roman"/>
          <w:sz w:val="28"/>
          <w:szCs w:val="28"/>
        </w:rPr>
        <w:t>, участниками которого могут быть только субъекты малого и среднего предпринимательства</w:t>
      </w:r>
      <w:r>
        <w:rPr>
          <w:rFonts w:cs="Times New Roman" w:ascii="Times New Roman" w:hAnsi="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w:t>
      </w:r>
      <w:r>
        <w:rPr>
          <w:rFonts w:eastAsia="Times New Roman" w:cs="Times New Roman" w:ascii="Times New Roman" w:hAnsi="Times New Roman"/>
          <w:sz w:val="28"/>
          <w:szCs w:val="28"/>
        </w:rPr>
        <w:t xml:space="preserve"> </w:t>
      </w:r>
      <w:r>
        <w:rPr>
          <w:rFonts w:cs="Times New Roman" w:ascii="Times New Roman" w:hAnsi="Times New Roman"/>
          <w:sz w:val="28"/>
          <w:szCs w:val="28"/>
        </w:rPr>
        <w:t>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(в том числе в части предоставления национального режима при осуществлении закупок в случаях, установленных пунктом 13.3 раздела 13 Положения),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pPr>
        <w:pStyle w:val="Normal"/>
        <w:widowControl w:val="false"/>
        <w:ind w:firstLine="708"/>
        <w:jc w:val="both"/>
        <w:rPr>
          <w:rFonts w:ascii="Times New Roman" w:hAnsi="Times New Roman" w:cs="Times New Roman"/>
          <w:spacing w:val="-4"/>
          <w:sz w:val="28"/>
          <w:szCs w:val="28"/>
        </w:rPr>
      </w:pPr>
      <w:r>
        <w:rPr>
          <w:rFonts w:cs="Times New Roman" w:ascii="Times New Roman" w:hAnsi="Times New Roman"/>
          <w:sz w:val="28"/>
          <w:szCs w:val="28"/>
        </w:rPr>
        <w:t>44.6. Результаты рассмотрения вторых частей заявок на участие в электронном аукционе фиксируются в протоколе подведения итогов такого аукциона.</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44.7. 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либо, в случае, если у нескольких участников одинаковые  ценовые предложения, то участник электронного аукциона, заявка на участие в котором подана ранее других заявок на участие в таком аукционе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 xml:space="preserve">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Pr>
          <w:rFonts w:cs="Times New Roman" w:ascii="Times New Roman" w:hAnsi="Times New Roman"/>
          <w:sz w:val="28"/>
          <w:szCs w:val="28"/>
        </w:rPr>
        <w:t>и извещением</w:t>
      </w:r>
      <w:r>
        <w:rPr>
          <w:rFonts w:cs="Times New Roman" w:ascii="Times New Roman" w:hAnsi="Times New Roman"/>
          <w:spacing w:val="-4"/>
          <w:sz w:val="28"/>
          <w:szCs w:val="28"/>
        </w:rPr>
        <w:t xml:space="preserve"> о таком аукционе.</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44.9. Электронный аукцион признается несостоявшимся в случае, если комиссией по осуществлению закупок принято решение:</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2) о соответствии требованиям, указанным в извещении и документации о таком аукционе, второй части заявки только одного участника.</w:t>
      </w:r>
    </w:p>
    <w:p>
      <w:pPr>
        <w:pStyle w:val="Normal"/>
        <w:widowControl w:val="false"/>
        <w:ind w:firstLine="709"/>
        <w:jc w:val="both"/>
        <w:rPr>
          <w:rFonts w:ascii="Times New Roman" w:hAnsi="Times New Roman" w:cs="Times New Roman"/>
          <w:strike/>
          <w:sz w:val="28"/>
          <w:szCs w:val="28"/>
        </w:rPr>
      </w:pPr>
      <w:r>
        <w:rPr>
          <w:rFonts w:cs="Times New Roman" w:ascii="Times New Roman" w:hAnsi="Times New Roman"/>
          <w:spacing w:val="-4"/>
          <w:sz w:val="28"/>
          <w:szCs w:val="28"/>
        </w:rPr>
        <w:t>44.10. В случае если электронный аукцион</w:t>
      </w:r>
      <w:r>
        <w:rPr>
          <w:rFonts w:eastAsia="Times New Roman" w:cs="Times New Roman" w:ascii="Times New Roman" w:hAnsi="Times New Roman"/>
          <w:spacing w:val="-4"/>
          <w:sz w:val="28"/>
          <w:szCs w:val="28"/>
        </w:rPr>
        <w:t xml:space="preserve"> признан несостоявшимся по причине принятия </w:t>
      </w:r>
      <w:r>
        <w:rPr>
          <w:rFonts w:cs="Times New Roman" w:ascii="Times New Roman" w:hAnsi="Times New Roman"/>
          <w:spacing w:val="-4"/>
          <w:sz w:val="28"/>
          <w:szCs w:val="28"/>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w:t>
      </w:r>
      <w:r>
        <w:rPr>
          <w:rFonts w:eastAsia="Times New Roman" w:cs="Times New Roman" w:ascii="Times New Roman" w:hAnsi="Times New Roman"/>
          <w:spacing w:val="-4"/>
          <w:sz w:val="28"/>
          <w:szCs w:val="28"/>
        </w:rPr>
        <w:t>,</w:t>
      </w:r>
      <w:r>
        <w:rPr>
          <w:rFonts w:cs="Times New Roman" w:ascii="Times New Roman" w:hAnsi="Times New Roman"/>
          <w:spacing w:val="-4"/>
          <w:sz w:val="28"/>
          <w:szCs w:val="28"/>
        </w:rPr>
        <w:t xml:space="preserve"> комиссия формирует протокол </w:t>
      </w:r>
      <w:r>
        <w:rPr>
          <w:rFonts w:cs="Times New Roman" w:ascii="Times New Roman" w:hAnsi="Times New Roman"/>
          <w:sz w:val="28"/>
          <w:szCs w:val="28"/>
        </w:rPr>
        <w:t xml:space="preserve">о признании закупки несостоявшейся.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pacing w:val="-4"/>
          <w:sz w:val="28"/>
          <w:szCs w:val="28"/>
        </w:rPr>
        <w:t>В случае признания закупки несостоявшейся по основанию, указанному в абзаце первом настоящей пункта, заказчик з</w:t>
      </w:r>
      <w:r>
        <w:rPr>
          <w:rFonts w:cs="Times New Roman" w:ascii="Times New Roman" w:hAnsi="Times New Roman"/>
          <w:sz w:val="28"/>
          <w:szCs w:val="28"/>
        </w:rPr>
        <w:t>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trike/>
          <w:sz w:val="28"/>
          <w:szCs w:val="28"/>
        </w:rPr>
      </w:pPr>
      <w:r>
        <w:rPr>
          <w:rFonts w:cs="Times New Roman" w:ascii="Times New Roman" w:hAnsi="Times New Roman"/>
          <w:sz w:val="28"/>
          <w:szCs w:val="28"/>
        </w:rPr>
        <w:t>44.11.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принятия </w:t>
      </w:r>
      <w:r>
        <w:rPr>
          <w:rFonts w:cs="Times New Roman" w:ascii="Times New Roman" w:hAnsi="Times New Roman"/>
          <w:sz w:val="28"/>
          <w:szCs w:val="28"/>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Pr>
          <w:rFonts w:eastAsia="Times New Roman" w:cs="Times New Roman" w:ascii="Times New Roman" w:hAnsi="Times New Roman"/>
          <w:sz w:val="28"/>
          <w:szCs w:val="28"/>
        </w:rPr>
        <w:t>,</w:t>
      </w:r>
      <w:r>
        <w:rPr>
          <w:rFonts w:cs="Times New Roman" w:ascii="Times New Roman" w:hAnsi="Times New Roman"/>
          <w:sz w:val="28"/>
          <w:szCs w:val="28"/>
        </w:rPr>
        <w:t xml:space="preserve"> комиссия </w:t>
      </w:r>
      <w:r>
        <w:rPr>
          <w:rFonts w:cs="Times New Roman" w:ascii="Times New Roman" w:hAnsi="Times New Roman"/>
          <w:spacing w:val="-4"/>
          <w:sz w:val="28"/>
          <w:szCs w:val="28"/>
        </w:rPr>
        <w:t xml:space="preserve">формирует протокол </w:t>
      </w:r>
      <w:r>
        <w:rPr>
          <w:rFonts w:cs="Times New Roman" w:ascii="Times New Roman" w:hAnsi="Times New Roman"/>
          <w:sz w:val="28"/>
          <w:szCs w:val="28"/>
        </w:rPr>
        <w:t xml:space="preserve">о признании закупки несостоявшейся. </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 xml:space="preserve">В случае признания закупки несостоявшейся по основанию, указанному в абзаце первом настоящей пункта, заказчик вправе </w:t>
      </w:r>
      <w:r>
        <w:rPr>
          <w:rFonts w:cs="Times New Roman" w:ascii="Times New Roman" w:hAnsi="Times New Roman"/>
          <w:sz w:val="28"/>
          <w:szCs w:val="28"/>
        </w:rPr>
        <w:t>осуществить одно из следующих действий</w:t>
      </w:r>
      <w:r>
        <w:rPr>
          <w:rFonts w:cs="Times New Roman" w:ascii="Times New Roman" w:hAnsi="Times New Roman"/>
          <w:spacing w:val="-4"/>
          <w:sz w:val="28"/>
          <w:szCs w:val="28"/>
        </w:rPr>
        <w:t>:</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4"/>
          <w:sz w:val="28"/>
          <w:szCs w:val="28"/>
        </w:rPr>
        <w:t xml:space="preserve">44.15. В случае </w:t>
      </w:r>
      <w:r>
        <w:rPr>
          <w:rFonts w:cs="Times New Roman" w:ascii="Times New Roman" w:hAnsi="Times New Roman"/>
          <w:sz w:val="28"/>
          <w:szCs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Участник электронного аукциона, который предложил наиболее низкую цену договора, в случае осуществления закупки в соответствии с разделом 17 настоящего Положения – цену единицы (сумму цен единиц) товара, работы, услуги, либо, в случае, если у нескольких участников одинаковые  ценовые предложения, то участник электронного аукциона, заявка на участие в котором подана ранее других заявок на участие в таком аукционе и соответствует требованиям, установленным извещением и аукционной документацией, признается победителем такого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44.16. Протоколы подведения итогов электронного аукциона, предусмотренные пунктами 44.6, 44.15 настоящего раздела, протоколы признания закупки несостоявшейся, предусмотренные пунктами 44.13, 44.14 настоящего раздела являются протоколами, составленными по итогам конкурентной закупки, должны содержать информацию, предусмотренную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rFonts w:cs="Times New Roman" w:ascii="Times New Roman" w:hAnsi="Times New Roman"/>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44.17. Любой участник электронного аукциона вправе обжаловать результаты электронного аукциона в установленном порядке.</w:t>
      </w:r>
    </w:p>
    <w:p>
      <w:pPr>
        <w:pStyle w:val="ListParagraph1"/>
        <w:widowControl w:val="false"/>
        <w:tabs>
          <w:tab w:val="clear" w:pos="709"/>
          <w:tab w:val="left" w:pos="851" w:leader="none"/>
        </w:tabs>
        <w:spacing w:lineRule="auto" w:line="240" w:before="0" w:after="0"/>
        <w:ind w:firstLine="709" w:left="0"/>
        <w:jc w:val="both"/>
        <w:rPr>
          <w:rFonts w:ascii="Times New Roman" w:hAnsi="Times New Roman" w:eastAsia="SimSun"/>
          <w:sz w:val="28"/>
          <w:szCs w:val="28"/>
        </w:rPr>
      </w:pPr>
      <w:r>
        <w:rPr>
          <w:rFonts w:eastAsia="SimSun" w:ascii="Times New Roman" w:hAnsi="Times New Roman"/>
          <w:sz w:val="28"/>
          <w:szCs w:val="28"/>
        </w:rPr>
        <w:t>44.18.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Normal"/>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Heading2"/>
        <w:numPr>
          <w:ilvl w:val="0"/>
          <w:numId w:val="2"/>
        </w:numPr>
        <w:rPr>
          <w:rFonts w:ascii="Times New Roman" w:hAnsi="Times New Roman" w:cs="Times New Roman"/>
          <w:sz w:val="28"/>
          <w:szCs w:val="28"/>
        </w:rPr>
      </w:pPr>
      <w:bookmarkStart w:id="105" w:name="_Toc23517742"/>
      <w:bookmarkEnd w:id="105"/>
      <w:r>
        <w:rPr>
          <w:rFonts w:cs="Times New Roman" w:ascii="Times New Roman" w:hAnsi="Times New Roman"/>
          <w:sz w:val="28"/>
          <w:szCs w:val="28"/>
        </w:rPr>
        <w:t>45. Особенности проведения открытого аукциона</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 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Документация о проведении открытого аукциона кроме информации, указанной в главе 39 должна содержать информацию о времени и месте проведения открытого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45.4. Заявка на участие в открытом аукционе наряду с информацией, указанной в подпунктах 1, 2 пункта 40.10, подпунктах 1, 4 – 8 пункта 40.12 настоящего Положения, должна содержать:</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pPr>
        <w:pStyle w:val="ConsPlusNormal"/>
        <w:widowControl w:val="false"/>
        <w:tabs>
          <w:tab w:val="left" w:pos="709" w:leader="none"/>
        </w:tabs>
        <w:ind w:firstLine="709"/>
        <w:jc w:val="both"/>
        <w:rPr/>
      </w:pPr>
      <w:r>
        <w:rPr/>
        <w:t>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pPr>
        <w:pStyle w:val="ConsPlusNormal"/>
        <w:widowControl w:val="false"/>
        <w:tabs>
          <w:tab w:val="left" w:pos="709" w:leader="none"/>
        </w:tabs>
        <w:ind w:firstLine="709"/>
        <w:jc w:val="both"/>
        <w:rPr/>
      </w:pPr>
      <w:r>
        <w:rPr/>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pPr>
        <w:pStyle w:val="ConsPlusNormal"/>
        <w:widowControl w:val="false"/>
        <w:tabs>
          <w:tab w:val="left" w:pos="709" w:leader="none"/>
        </w:tabs>
        <w:ind w:firstLine="709"/>
        <w:jc w:val="both"/>
        <w:rPr/>
      </w:pPr>
      <w:r>
        <w:rPr/>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45.16. Участник открытого аукциона не допускается к участию в нем в случае: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непредоставления информации и документов, предусмотренной пунктом 45.4 настоящего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 несоответствия информации и документов, предусмотренной пунктом 45.4 настоящего Положения, требованиям документации и (или) извещения о таком аукционе (в том числе в части предоставления национального режима при осуществлении закупок в случаях, установленных пунктом 13.3 раздела 13 Положения);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 содержания в заявке на участие в открытом аукционе сведений о ценовом предложении;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45.17. Отказ в допуске к участию в открытом аукционе по основаниям, не предусмотренным пунктом 45.16 настоящей главы, не допускается.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В указанном случае комиссия </w:t>
      </w:r>
      <w:r>
        <w:rPr>
          <w:rFonts w:cs="Times New Roman" w:ascii="Times New Roman" w:hAnsi="Times New Roman"/>
          <w:spacing w:val="-4"/>
          <w:sz w:val="28"/>
          <w:szCs w:val="28"/>
        </w:rPr>
        <w:t xml:space="preserve">формирует протокол </w:t>
      </w:r>
      <w:r>
        <w:rPr>
          <w:rFonts w:cs="Times New Roman" w:ascii="Times New Roman" w:hAnsi="Times New Roman"/>
          <w:sz w:val="28"/>
          <w:szCs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rFonts w:cs="Times New Roman" w:ascii="Times New Roman" w:hAnsi="Times New Roman"/>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45.25. Открытый аукцион проводится в следующем порядке: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w:t>
      </w:r>
      <w:r>
        <w:rPr>
          <w:rFonts w:cs="Times New Roman" w:ascii="Times New Roman" w:hAnsi="Times New Roman"/>
          <w:sz w:val="28"/>
          <w:szCs w:val="28"/>
          <w:lang w:val="en-US"/>
        </w:rPr>
        <w:t> </w:t>
      </w:r>
      <w:r>
        <w:rPr>
          <w:rFonts w:cs="Times New Roman" w:ascii="Times New Roman" w:hAnsi="Times New Roman"/>
          <w:sz w:val="28"/>
          <w:szCs w:val="28"/>
        </w:rPr>
        <w:t xml:space="preserve">нескольким лотам), предмета договора, начальной (максимальной) цены договора (лота),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3) участник открытого аукциона после объявления аукционистом начальной (максимальной) цены договора (цены лота),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суммы цен единиц) товара, работы, услуги и цены договора,</w:t>
      </w:r>
      <w:r>
        <w:rPr>
          <w:rFonts w:eastAsia="Times New Roman" w:cs="Times New Roman" w:ascii="Times New Roman" w:hAnsi="Times New Roman"/>
          <w:sz w:val="28"/>
          <w:szCs w:val="28"/>
          <w:lang w:eastAsia="ru-RU"/>
        </w:rPr>
        <w:t xml:space="preserve"> цены единицы (</w:t>
      </w:r>
      <w:r>
        <w:rPr>
          <w:rFonts w:cs="Times New Roman" w:ascii="Times New Roman" w:hAnsi="Times New Roman"/>
          <w:sz w:val="28"/>
          <w:szCs w:val="28"/>
        </w:rPr>
        <w:t>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cs="Times New Roman" w:ascii="Times New Roman" w:hAnsi="Times New Roman"/>
          <w:sz w:val="28"/>
          <w:szCs w:val="28"/>
        </w:rPr>
        <w:t>цены единицы (суммы цен единиц) товара, работы, услуги и цены договора, цены единицы (суммы цен единиц) товара, работы, услуги, сниженных в</w:t>
      </w:r>
      <w:r>
        <w:rPr>
          <w:rFonts w:cs="Times New Roman" w:ascii="Times New Roman" w:hAnsi="Times New Roman"/>
          <w:sz w:val="28"/>
          <w:szCs w:val="28"/>
          <w:lang w:val="en-US"/>
        </w:rPr>
        <w:t> </w:t>
      </w:r>
      <w:r>
        <w:rPr>
          <w:rFonts w:cs="Times New Roman" w:ascii="Times New Roman" w:hAnsi="Times New Roman"/>
          <w:sz w:val="28"/>
          <w:szCs w:val="28"/>
        </w:rPr>
        <w:t>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которым снижается цена;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 открытый аукцион считается оконченным, если после троекратного объявления аукционистом цены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cs="Times New Roman" w:ascii="Times New Roman" w:hAnsi="Times New Roman"/>
          <w:sz w:val="28"/>
          <w:szCs w:val="28"/>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Pr>
          <w:rFonts w:eastAsia="Times New Roman" w:cs="Times New Roman" w:ascii="Times New Roman" w:hAnsi="Times New Roman"/>
          <w:sz w:val="28"/>
          <w:szCs w:val="28"/>
        </w:rPr>
        <w:t xml:space="preserve">при осуществлении закупки в соответствии с главой 17 настоящего Положения – </w:t>
      </w:r>
      <w:r>
        <w:rPr>
          <w:rFonts w:cs="Times New Roman" w:ascii="Times New Roman" w:hAnsi="Times New Roman"/>
          <w:sz w:val="28"/>
          <w:szCs w:val="28"/>
        </w:rPr>
        <w:t>цене единицы (сумме цен единиц) товара, работы, услуги, номер карточки и наименование победителя открытого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45.26. Победителем открытого аукциона признается лицо, предложившее наиболее низкую цену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cs="Times New Roman" w:ascii="Times New Roman" w:hAnsi="Times New Roman"/>
          <w:sz w:val="28"/>
          <w:szCs w:val="28"/>
        </w:rPr>
        <w:t>цену единицы (сумму цен единиц) товара, работы, услуги, 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1) место, дата и время проведения открытого аукциона;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 последнее предложение о цене договора каждого участника;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Протокол открытого аукциона размещается заказчиком в ЕИС не позднее чем через три дня со дня подписания.</w:t>
      </w:r>
    </w:p>
    <w:p>
      <w:pPr>
        <w:pStyle w:val="Normal"/>
        <w:widowControl w:val="false"/>
        <w:ind w:firstLine="709"/>
        <w:jc w:val="both"/>
        <w:rPr>
          <w:rFonts w:ascii="Times New Roman" w:hAnsi="Times New Roman" w:cs="Times New Roman"/>
          <w:strike/>
          <w:sz w:val="28"/>
          <w:szCs w:val="28"/>
          <w:highlight w:val="red"/>
        </w:rPr>
      </w:pPr>
      <w:r>
        <w:rPr>
          <w:rFonts w:cs="Times New Roman" w:ascii="Times New Roman" w:hAnsi="Times New Roman"/>
          <w:sz w:val="28"/>
          <w:szCs w:val="28"/>
        </w:rPr>
        <w:t xml:space="preserve">45.29.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Pr>
          <w:rFonts w:eastAsia="Times New Roman" w:cs="Times New Roman" w:ascii="Times New Roman" w:hAnsi="Times New Roman"/>
          <w:sz w:val="28"/>
          <w:szCs w:val="28"/>
        </w:rPr>
        <w:t xml:space="preserve">при осуществлении закупки в соответствии с главой 17 настоящего Положения – </w:t>
      </w:r>
      <w:r>
        <w:rPr>
          <w:rFonts w:cs="Times New Roman" w:ascii="Times New Roman" w:hAnsi="Times New Roman"/>
          <w:sz w:val="28"/>
          <w:szCs w:val="28"/>
        </w:rPr>
        <w:t>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Pr>
          <w:rFonts w:cs="Times New Roman" w:ascii="Times New Roman" w:hAnsi="Times New Roman"/>
          <w:sz w:val="28"/>
          <w:szCs w:val="28"/>
          <w:lang w:val="en-US"/>
        </w:rPr>
        <w:t> </w:t>
      </w:r>
      <w:r>
        <w:rPr>
          <w:rFonts w:cs="Times New Roman" w:ascii="Times New Roman" w:hAnsi="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pPr>
        <w:pStyle w:val="ListParagraph1"/>
        <w:widowControl w:val="false"/>
        <w:tabs>
          <w:tab w:val="clear" w:pos="709"/>
          <w:tab w:val="left" w:pos="851" w:leader="none"/>
        </w:tabs>
        <w:spacing w:lineRule="auto" w:line="240" w:before="0" w:after="0"/>
        <w:ind w:firstLine="709" w:left="0"/>
        <w:jc w:val="both"/>
        <w:rPr>
          <w:rFonts w:ascii="Times New Roman" w:hAnsi="Times New Roman"/>
          <w:sz w:val="28"/>
          <w:szCs w:val="28"/>
        </w:rPr>
      </w:pPr>
      <w:r>
        <w:rPr>
          <w:rFonts w:ascii="Times New Roman" w:hAnsi="Times New Roman"/>
          <w:sz w:val="28"/>
          <w:szCs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ListParagraph1"/>
        <w:widowControl w:val="false"/>
        <w:tabs>
          <w:tab w:val="clear" w:pos="709"/>
          <w:tab w:val="left" w:pos="851" w:leader="none"/>
        </w:tabs>
        <w:spacing w:lineRule="auto" w:line="240" w:before="0" w:after="0"/>
        <w:ind w:firstLine="709" w:left="0"/>
        <w:jc w:val="both"/>
        <w:rPr>
          <w:rFonts w:ascii="Times New Roman" w:hAnsi="Times New Roman"/>
          <w:sz w:val="28"/>
          <w:szCs w:val="28"/>
        </w:rPr>
      </w:pPr>
      <w:r>
        <w:rPr>
          <w:rFonts w:ascii="Times New Roman" w:hAnsi="Times New Roman"/>
          <w:sz w:val="28"/>
          <w:szCs w:val="28"/>
        </w:rPr>
      </w:r>
    </w:p>
    <w:p>
      <w:pPr>
        <w:pStyle w:val="Standard2"/>
        <w:jc w:val="both"/>
        <w:rPr>
          <w:rFonts w:ascii="Times New Roman" w:hAnsi="Times New Roman" w:cs="Times New Roman"/>
          <w:b/>
          <w:sz w:val="28"/>
          <w:szCs w:val="28"/>
        </w:rPr>
      </w:pPr>
      <w:r>
        <w:rPr>
          <w:rFonts w:cs="Times New Roman" w:ascii="Times New Roman" w:hAnsi="Times New Roman"/>
          <w:b/>
          <w:sz w:val="28"/>
          <w:szCs w:val="28"/>
        </w:rPr>
      </w:r>
    </w:p>
    <w:p>
      <w:pPr>
        <w:pStyle w:val="Heading1"/>
        <w:rPr>
          <w:rFonts w:ascii="Times New Roman" w:hAnsi="Times New Roman" w:cs="Times New Roman"/>
          <w:sz w:val="28"/>
          <w:szCs w:val="28"/>
        </w:rPr>
      </w:pPr>
      <w:bookmarkStart w:id="106" w:name="__RefHeading__9756_337171922"/>
      <w:bookmarkStart w:id="107" w:name="_Toc23517743"/>
      <w:bookmarkEnd w:id="106"/>
      <w:r>
        <w:rPr>
          <w:rFonts w:cs="Times New Roman" w:ascii="Times New Roman" w:hAnsi="Times New Roman"/>
          <w:sz w:val="28"/>
          <w:szCs w:val="28"/>
          <w:lang w:val="en-US"/>
        </w:rPr>
        <w:t>IV</w:t>
      </w:r>
      <w:bookmarkEnd w:id="107"/>
      <w:r>
        <w:rPr>
          <w:rFonts w:cs="Times New Roman" w:ascii="Times New Roman" w:hAnsi="Times New Roman"/>
          <w:sz w:val="28"/>
          <w:szCs w:val="28"/>
        </w:rPr>
        <w:t>. УСЛОВИЯ ПРИМЕНЕНИЯ И ПОРЯДОК ПРОВЕДЕНИЯ ЗАПРОСА КОТИРОВОК В ЭЛЕКТРОННОЙ ФОРМЕ</w:t>
      </w:r>
    </w:p>
    <w:p>
      <w:pPr>
        <w:pStyle w:val="Normal"/>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Heading2"/>
        <w:numPr>
          <w:ilvl w:val="0"/>
          <w:numId w:val="2"/>
        </w:numPr>
        <w:rPr>
          <w:rFonts w:ascii="Times New Roman" w:hAnsi="Times New Roman" w:cs="Times New Roman"/>
          <w:sz w:val="28"/>
          <w:szCs w:val="28"/>
        </w:rPr>
      </w:pPr>
      <w:bookmarkStart w:id="108" w:name="_Toc23517744"/>
      <w:bookmarkEnd w:id="108"/>
      <w:r>
        <w:rPr>
          <w:rFonts w:cs="Times New Roman" w:ascii="Times New Roman" w:hAnsi="Times New Roman"/>
          <w:sz w:val="28"/>
          <w:szCs w:val="28"/>
        </w:rPr>
        <w:t>46. Условия применения запроса котировок в электронной форме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46.1. 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цену единицы </w:t>
      </w:r>
      <w:r>
        <w:rPr>
          <w:rFonts w:cs="Times New Roman" w:ascii="Times New Roman" w:hAnsi="Times New Roman"/>
          <w:sz w:val="28"/>
          <w:szCs w:val="28"/>
        </w:rPr>
        <w:t>(сумму цен единиц) товара, работы,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46.2.</w:t>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начальная (максимальная) цена договора не превышает семь миллионов рублей.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46.3.</w:t>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46.4. Заказчик вправе принять решение об отмене запроса котировок в</w:t>
      </w:r>
      <w:r>
        <w:rPr>
          <w:rFonts w:cs="Times New Roman" w:ascii="Times New Roman" w:hAnsi="Times New Roman"/>
          <w:sz w:val="28"/>
          <w:szCs w:val="28"/>
          <w:lang w:val="en-US"/>
        </w:rPr>
        <w:t> </w:t>
      </w:r>
      <w:r>
        <w:rPr>
          <w:rFonts w:cs="Times New Roman" w:ascii="Times New Roman" w:hAnsi="Times New Roman"/>
          <w:sz w:val="28"/>
          <w:szCs w:val="28"/>
        </w:rPr>
        <w:t>любое время вплоть до даты и времени окончания срока подачи заявок в</w:t>
      </w:r>
      <w:r>
        <w:rPr>
          <w:rFonts w:cs="Times New Roman" w:ascii="Times New Roman" w:hAnsi="Times New Roman"/>
          <w:sz w:val="28"/>
          <w:szCs w:val="28"/>
          <w:lang w:val="en-US"/>
        </w:rPr>
        <w:t> </w:t>
      </w:r>
      <w:r>
        <w:rPr>
          <w:rFonts w:cs="Times New Roman" w:ascii="Times New Roman" w:hAnsi="Times New Roman"/>
          <w:sz w:val="28"/>
          <w:szCs w:val="28"/>
        </w:rPr>
        <w:t>порядке, предусмотренном главой 25 настоящего Положения.</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109" w:name="_Toc23517745"/>
      <w:bookmarkEnd w:id="109"/>
      <w:r>
        <w:rPr>
          <w:rFonts w:cs="Times New Roman" w:ascii="Times New Roman" w:hAnsi="Times New Roman"/>
          <w:sz w:val="28"/>
          <w:szCs w:val="28"/>
        </w:rPr>
        <w:t>47. Извещение о проведении запроса котировок в электронной форме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извещении наряду с информацией, указанной в пункте 8.3 настоящего Положения, указываются: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описание предмета такой закупки в соответствии с главой 11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форма заявки на участие в запросе котировок, а также требования к составу и содержанию такой заявки и порядку ее предоставления в электронном виде;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условия и сроки (периоды) поставки товара, выполнения работы, оказания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форма, сроки и порядок оплаты товара, работы,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9) порядок и срок отзыва заявок на участие в закупке;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порядок и срок внесения изменений в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11) формы, порядок, дата и время окончания срока предоставления участникам такой закупки разъяснений положений извещения о закупке с учетом положений главы 9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 дата рассмотрения предложений участников такой закупки и подведения итогов такой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13) размер (в денежном выражении), возможные формы и порядок предоставления (в отношении каждой из форм) обеспечения требований к гарантийному сроку товара, работы, услуги и (или) объему предоставления гарантий их качества, гарантийному обслуживанию товара,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14) указание на антидемпинговые меры и их описание согласно требованиям главы 23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16) возможность заказчика изменить условия договора в случаях, предусмотренных настоящим Положением;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17) сведения, предусмотренные в подпунктах 1 – 9 пункта 13.2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18) иные сведения, размещаемые в извещении по решению заказчика.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 В случае осуществления закупки в соответствии с главами 14 и 17 Положения указанное требование не устанавливается.</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определения победителя закупки с неопределенным объемом.</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47.5. В случае 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порядок определения объема поставки (выполнения работ, оказания услуг) такими участниками.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47.6. Порядок предоставления разъяснений положений извещения о проведении запроса котировок должен быть указан в извещении о таком запросе с учетом требований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ind w:hanging="0" w:left="720" w:right="-1"/>
        <w:rPr>
          <w:rFonts w:ascii="Times New Roman" w:hAnsi="Times New Roman" w:cs="Times New Roman"/>
          <w:sz w:val="28"/>
          <w:szCs w:val="28"/>
        </w:rPr>
      </w:pPr>
      <w:r>
        <w:rPr>
          <w:rFonts w:cs="Times New Roman" w:ascii="Times New Roman" w:hAnsi="Times New Roman"/>
          <w:sz w:val="28"/>
          <w:szCs w:val="28"/>
        </w:rPr>
        <w:t xml:space="preserve">48. Порядок подачи заявок на участие в запросе котировок </w:t>
      </w:r>
    </w:p>
    <w:p>
      <w:pPr>
        <w:pStyle w:val="Heading2"/>
        <w:numPr>
          <w:ilvl w:val="0"/>
          <w:numId w:val="2"/>
        </w:numPr>
        <w:ind w:hanging="0" w:left="720" w:right="-1"/>
        <w:rPr>
          <w:rFonts w:ascii="Times New Roman" w:hAnsi="Times New Roman" w:cs="Times New Roman"/>
          <w:sz w:val="28"/>
          <w:szCs w:val="28"/>
        </w:rPr>
      </w:pPr>
      <w:bookmarkStart w:id="110" w:name="_Toc23517746"/>
      <w:bookmarkEnd w:id="110"/>
      <w:r>
        <w:rPr>
          <w:rFonts w:cs="Times New Roman" w:ascii="Times New Roman" w:hAnsi="Times New Roman"/>
          <w:sz w:val="28"/>
          <w:szCs w:val="28"/>
        </w:rPr>
        <w:t>в электронной форме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48.1. Заявка на участие в запросе котировок подается на электронной площадке.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48.2. Заявка на участие в запросе котировок должна содержать:</w:t>
      </w:r>
    </w:p>
    <w:p>
      <w:pPr>
        <w:pStyle w:val="ConsPlusNormal"/>
        <w:widowControl w:val="false"/>
        <w:tabs>
          <w:tab w:val="left" w:pos="709" w:leader="none"/>
        </w:tabs>
        <w:ind w:firstLine="709"/>
        <w:jc w:val="both"/>
        <w:rPr>
          <w:strike/>
        </w:rPr>
      </w:pPr>
      <w:r>
        <w:rPr/>
        <w:t>1) согласие участника запроса котировок на поставку товара, выполнение работы или оказание услуги на условиях, предусмотренных извещением, и</w:t>
      </w:r>
      <w:r>
        <w:rPr>
          <w:lang w:val="en-US"/>
        </w:rPr>
        <w:t> </w:t>
      </w:r>
      <w:r>
        <w:rPr/>
        <w:t>не</w:t>
      </w:r>
      <w:r>
        <w:rPr>
          <w:lang w:val="en-US"/>
        </w:rPr>
        <w:t> </w:t>
      </w:r>
      <w:r>
        <w:rPr/>
        <w:t xml:space="preserve">подлежащих изменению по результатам проведения закупки; </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w:t>
      </w:r>
      <w:r>
        <w:rPr>
          <w:lang w:val="en-US"/>
        </w:rPr>
        <w:t> </w:t>
      </w:r>
      <w:r>
        <w:rPr/>
        <w:t>выполнения, оказания которых используется товар:</w:t>
      </w:r>
    </w:p>
    <w:p>
      <w:pPr>
        <w:pStyle w:val="ConsPlusNormal"/>
        <w:widowControl w:val="false"/>
        <w:tabs>
          <w:tab w:val="left" w:pos="709" w:leader="none"/>
        </w:tabs>
        <w:ind w:firstLine="709"/>
        <w:jc w:val="both"/>
        <w:rPr/>
      </w:pPr>
      <w:r>
        <w:rPr/>
        <w:t>конкретные значения показателей товара, соответствующие значениям, установленным в извещении, и указание на товарный знак (при наличии);</w:t>
      </w:r>
    </w:p>
    <w:p>
      <w:pPr>
        <w:pStyle w:val="ConsPlusNormal"/>
        <w:widowControl w:val="false"/>
        <w:tabs>
          <w:tab w:val="left" w:pos="709" w:leader="none"/>
        </w:tabs>
        <w:ind w:firstLine="709"/>
        <w:jc w:val="both"/>
        <w:rPr/>
      </w:pPr>
      <w:r>
        <w:rPr/>
        <w:t>3) сведения об участнике запроса котировок, подавшем такую заявку, включая наименование, фирменное наименование (при наличии); сведения о</w:t>
      </w:r>
      <w:r>
        <w:rPr>
          <w:lang w:val="en-US"/>
        </w:rPr>
        <w:t> </w:t>
      </w:r>
      <w:r>
        <w:rPr/>
        <w:t>месте нахождения, адрес, идентификационный номер налогоплательщика или</w:t>
      </w:r>
      <w:r>
        <w:rPr>
          <w:lang w:val="en-US"/>
        </w:rPr>
        <w:t> </w:t>
      </w:r>
      <w:r>
        <w:rPr/>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Pr>
          <w:lang w:val="en-US"/>
        </w:rPr>
        <w:t> </w:t>
      </w:r>
      <w:r>
        <w:rPr/>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r>
        <w:rPr>
          <w:lang w:val="en-US"/>
        </w:rPr>
        <w:t> </w:t>
      </w:r>
      <w:r>
        <w:rPr/>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Pr>
          <w:lang w:val="en-US"/>
        </w:rPr>
        <w:t> </w:t>
      </w:r>
      <w:r>
        <w:rPr/>
        <w:t>государственной регистрации юридического лица или государственной регистрации физического лица в качестве индивидуального предпринимателя в</w:t>
      </w:r>
      <w:r>
        <w:rPr>
          <w:lang w:val="en-US"/>
        </w:rPr>
        <w:t> </w:t>
      </w:r>
      <w:r>
        <w:rPr/>
        <w:t>соответствии с законодательством соответствующего государства (для</w:t>
      </w:r>
      <w:r>
        <w:rPr>
          <w:lang w:val="en-US"/>
        </w:rPr>
        <w:t> </w:t>
      </w:r>
      <w:r>
        <w:rPr/>
        <w:t>иностранного лица), полученные не ранее чем за сто восемьдесят дней до дня размещения в ЕИС извещения о проведении запроса котировок;</w:t>
      </w:r>
    </w:p>
    <w:p>
      <w:pPr>
        <w:pStyle w:val="ConsPlusNormal"/>
        <w:widowControl w:val="false"/>
        <w:tabs>
          <w:tab w:val="left" w:pos="709" w:leader="none"/>
        </w:tabs>
        <w:ind w:firstLine="709"/>
        <w:jc w:val="both"/>
        <w:rPr/>
      </w:pPr>
      <w:r>
        <w:rPr/>
        <w:t>5) копии документов, подтверждающих полномочия лица на</w:t>
      </w:r>
      <w:r>
        <w:rPr>
          <w:lang w:val="en-US"/>
        </w:rPr>
        <w:t> </w:t>
      </w:r>
      <w:r>
        <w:rPr/>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Pr>
          <w:lang w:val="en-US"/>
        </w:rPr>
        <w:t> </w:t>
      </w:r>
      <w:r>
        <w:rPr/>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Pr>
          <w:lang w:val="en-US"/>
        </w:rPr>
        <w:t> </w:t>
      </w:r>
      <w:r>
        <w:rPr/>
        <w:t>уполномоченным руководителем лицом. В случае если указанная доверенность подписана лицом, уполномоченным руководителем, заявка на</w:t>
      </w:r>
      <w:r>
        <w:rPr>
          <w:lang w:val="en-US"/>
        </w:rPr>
        <w:t> </w:t>
      </w:r>
      <w:r>
        <w:rPr/>
        <w:t>участие в запросе котировок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6) копии учредительных документов участника запроса котировок (для</w:t>
      </w:r>
      <w:r>
        <w:rPr>
          <w:lang w:val="en-US"/>
        </w:rPr>
        <w:t> </w:t>
      </w:r>
      <w:r>
        <w:rPr/>
        <w:t>юридических лиц);</w:t>
      </w:r>
    </w:p>
    <w:p>
      <w:pPr>
        <w:pStyle w:val="ConsPlusNormal"/>
        <w:widowControl w:val="false"/>
        <w:tabs>
          <w:tab w:val="left" w:pos="709" w:leader="none"/>
        </w:tabs>
        <w:jc w:val="both"/>
        <w:rPr/>
      </w:pPr>
      <w:r>
        <w:rPr/>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Pr>
          <w:rFonts w:eastAsia="Arial" w:eastAsiaTheme="minorHAnsi"/>
          <w:lang w:eastAsia="en-US"/>
        </w:rPr>
        <w:t xml:space="preserve"> </w:t>
      </w:r>
      <w:r>
        <w:rPr/>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Pr>
          <w:rStyle w:val="FootnoteReference"/>
        </w:rPr>
        <w:footnoteReference w:id="14"/>
      </w:r>
      <w:r>
        <w:rPr/>
        <w:t>, обеспечения исполнения договора</w:t>
      </w:r>
      <w:r>
        <w:rPr>
          <w:rStyle w:val="FootnoteReference"/>
        </w:rPr>
        <w:footnoteReference w:id="15"/>
      </w:r>
      <w:r>
        <w:rPr/>
        <w:t>, обеспечения гарантийных обязательств</w:t>
      </w:r>
      <w:r>
        <w:rPr>
          <w:rStyle w:val="FootnoteReference"/>
        </w:rPr>
        <w:footnoteReference w:id="16"/>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 xml:space="preserve">8)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работы, услуги,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извещением о проведении запроса котировок в электронной форме;</w:t>
      </w:r>
    </w:p>
    <w:p>
      <w:pPr>
        <w:pStyle w:val="ConsPlusNormal"/>
        <w:widowControl w:val="false"/>
        <w:tabs>
          <w:tab w:val="left" w:pos="709" w:leader="none"/>
        </w:tabs>
        <w:ind w:firstLine="709"/>
        <w:jc w:val="both"/>
        <w:rPr/>
      </w:pPr>
      <w:r>
        <w:rPr/>
        <w:t>9)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pPr>
      <w:r>
        <w:rPr/>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pPr>
        <w:pStyle w:val="ConsPlusNormal"/>
        <w:widowControl w:val="false"/>
        <w:tabs>
          <w:tab w:val="left" w:pos="709" w:leader="none"/>
        </w:tabs>
        <w:ind w:firstLine="709"/>
        <w:jc w:val="both"/>
        <w:rPr/>
      </w:pPr>
      <w:r>
        <w:rPr/>
        <w:t>11) иную информацию и документы, предусмотренные извещением о</w:t>
      </w:r>
      <w:r>
        <w:rPr>
          <w:lang w:val="en-US"/>
        </w:rPr>
        <w:t> </w:t>
      </w:r>
      <w:r>
        <w:rPr/>
        <w:t>проведении запроса котировок.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48.3. Участник запроса котировок вправе подать только одну заявку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Pr>
          <w:rFonts w:cs="Times New Roman" w:ascii="Times New Roman" w:hAnsi="Times New Roman"/>
          <w:sz w:val="28"/>
          <w:szCs w:val="28"/>
          <w:lang w:val="en-US"/>
        </w:rPr>
        <w:t> </w:t>
      </w:r>
      <w:r>
        <w:rPr>
          <w:rFonts w:cs="Times New Roman"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48.4. Участник запроса котировок вправе изменить или отозвать свою заявку до</w:t>
      </w:r>
      <w:r>
        <w:rPr>
          <w:rFonts w:cs="Times New Roman" w:ascii="Times New Roman" w:hAnsi="Times New Roman"/>
          <w:sz w:val="28"/>
          <w:szCs w:val="28"/>
          <w:lang w:val="en-US"/>
        </w:rPr>
        <w:t> </w:t>
      </w:r>
      <w:r>
        <w:rPr>
          <w:rFonts w:cs="Times New Roman"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cs="Times New Roman" w:ascii="Times New Roman" w:hAnsi="Times New Roman"/>
          <w:sz w:val="28"/>
          <w:szCs w:val="28"/>
          <w:lang w:val="en-US"/>
        </w:rPr>
        <w:t> </w:t>
      </w:r>
      <w:r>
        <w:rPr>
          <w:rFonts w:cs="Times New Roman" w:ascii="Times New Roman" w:hAnsi="Times New Roman"/>
          <w:sz w:val="28"/>
          <w:szCs w:val="28"/>
        </w:rPr>
        <w:t>отзыве заявки получено до истечения срока подачи заявок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котировок. Изменение или отзыв заявки после окончания срока подачи заявок не допускается.</w:t>
      </w:r>
    </w:p>
    <w:p>
      <w:pPr>
        <w:pStyle w:val="ConsPlusNormal"/>
        <w:widowControl w:val="false"/>
        <w:tabs>
          <w:tab w:val="left" w:pos="709" w:leader="none"/>
        </w:tabs>
        <w:ind w:firstLine="709"/>
        <w:jc w:val="both"/>
        <w:rPr>
          <w:rFonts w:eastAsia="Times New Roman"/>
        </w:rPr>
      </w:pPr>
      <w:r>
        <w:rPr>
          <w:rFonts w:eastAsia="Times New Roman"/>
        </w:rPr>
        <w:t>48.5.</w:t>
        <w:tab/>
        <w:t xml:space="preserve"> Наличие противоречий в отношении одних и тех же сведений в</w:t>
      </w:r>
      <w:r>
        <w:rPr>
          <w:rFonts w:eastAsia="Times New Roman"/>
          <w:lang w:val="en-US"/>
        </w:rPr>
        <w:t> </w:t>
      </w:r>
      <w:r>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ConsPlusNormal"/>
        <w:widowControl w:val="false"/>
        <w:tabs>
          <w:tab w:val="left" w:pos="709" w:leader="none"/>
        </w:tabs>
        <w:ind w:firstLine="709"/>
        <w:jc w:val="both"/>
        <w:rPr/>
      </w:pPr>
      <w:r>
        <w:rPr/>
      </w:r>
    </w:p>
    <w:p>
      <w:pPr>
        <w:pStyle w:val="ConsPlusNormal"/>
        <w:widowControl w:val="false"/>
        <w:numPr>
          <w:ilvl w:val="0"/>
          <w:numId w:val="0"/>
        </w:numPr>
        <w:tabs>
          <w:tab w:val="clear" w:pos="709"/>
          <w:tab w:val="left" w:pos="0" w:leader="none"/>
        </w:tabs>
        <w:ind w:hanging="0" w:left="0"/>
        <w:jc w:val="center"/>
        <w:outlineLvl w:val="1"/>
        <w:rPr>
          <w:b/>
        </w:rPr>
      </w:pPr>
      <w:bookmarkStart w:id="111" w:name="_Toc23517747"/>
      <w:bookmarkEnd w:id="111"/>
      <w:r>
        <w:rPr>
          <w:b/>
        </w:rPr>
        <w:t>49. Порядок открытия доступа к поданным заявкам, рассмотрения и оценки таких заявок на участие в запросе котировок в электронной форме</w:t>
      </w:r>
    </w:p>
    <w:p>
      <w:pPr>
        <w:pStyle w:val="ConsPlusNormal"/>
        <w:widowControl w:val="false"/>
        <w:numPr>
          <w:ilvl w:val="0"/>
          <w:numId w:val="0"/>
        </w:numPr>
        <w:tabs>
          <w:tab w:val="clear" w:pos="709"/>
          <w:tab w:val="left" w:pos="0" w:leader="none"/>
        </w:tabs>
        <w:ind w:hanging="0" w:left="0"/>
        <w:jc w:val="center"/>
        <w:outlineLvl w:val="1"/>
        <w:rPr>
          <w:b/>
        </w:rPr>
      </w:pPr>
      <w:r>
        <w:rPr>
          <w:b/>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49.2. </w:t>
      </w:r>
      <w:r>
        <w:rPr>
          <w:rFonts w:eastAsia="Times New Roman" w:cs="Times New Roman" w:ascii="Times New Roman" w:hAnsi="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pPr>
        <w:pStyle w:val="Normal"/>
        <w:widowControl w:val="false"/>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49.3. </w:t>
      </w:r>
      <w:r>
        <w:rPr>
          <w:rFonts w:eastAsia="Times New Roman" w:cs="Times New Roman" w:ascii="Times New Roman" w:hAnsi="Times New Roman"/>
          <w:sz w:val="28"/>
          <w:szCs w:val="28"/>
        </w:rPr>
        <w:t>Комиссия по осуществлению закупок не рассматривает и отклоняет заявки на участие в запросе котировок в следующих случаях:</w:t>
      </w:r>
    </w:p>
    <w:p>
      <w:pPr>
        <w:pStyle w:val="Normal"/>
        <w:widowControl w:val="false"/>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1) непредоставления информации </w:t>
      </w:r>
      <w:r>
        <w:rPr>
          <w:rFonts w:eastAsia="Times New Roman" w:cs="Times New Roman" w:ascii="Times New Roman" w:hAnsi="Times New Roman"/>
          <w:sz w:val="28"/>
          <w:szCs w:val="28"/>
        </w:rPr>
        <w:t>и документов, предусмотренной пунктом 48.2.1 настоящего Положения, в случае осуществления запроса котировок в электронной форме, участниками которого могут быть только субъекты малого и среднего предпринимательства или непредоставления информации и документов, предусмотренной пунктом 48.2 настоящего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несоответствия информации и документов, предусмотренной пунктом 48.2.1 настоящего Положения, в случае осуществления запроса котировок в электронной форме, участниками которого могут быть только субъекты малого и среднего предпринимательства или несоответствия информации, предусмотренной пунктом 48.2 настоящего Положения, требованиям извещения о таком запросе котировок (в том числе в части предоставления национального режима при осуществлении закупок в случаях, установленных пунктом 13.3 раздела 13 Положения); </w:t>
      </w:r>
    </w:p>
    <w:p>
      <w:pPr>
        <w:pStyle w:val="Formattext"/>
        <w:widowControl w:val="false"/>
        <w:spacing w:before="0" w:after="0"/>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pPr>
        <w:pStyle w:val="Formattext"/>
        <w:widowControl w:val="false"/>
        <w:spacing w:before="0" w:after="0"/>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Отклонение заявок на участие в запросе котировок по иным основаниям      не допускается.</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49.4. Результаты рассмотрения и оценки заявок оформляются протоколом, в котором содержится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pacing w:val="-2"/>
          <w:sz w:val="28"/>
          <w:szCs w:val="28"/>
        </w:rPr>
      </w:pPr>
      <w:r>
        <w:rPr>
          <w:rFonts w:eastAsia="Times New Roman" w:cs="Times New Roman" w:ascii="Times New Roman" w:hAnsi="Times New Roman"/>
          <w:spacing w:val="-2"/>
          <w:sz w:val="28"/>
          <w:szCs w:val="28"/>
        </w:rPr>
        <w:t xml:space="preserve">49.5. Протокол </w:t>
      </w:r>
      <w:r>
        <w:rPr>
          <w:rFonts w:cs="Times New Roman" w:ascii="Times New Roman" w:hAnsi="Times New Roman"/>
          <w:sz w:val="28"/>
          <w:szCs w:val="28"/>
        </w:rPr>
        <w:t xml:space="preserve">открытия доступа к поданным заявкам на участие в запросе котировок, </w:t>
      </w:r>
      <w:r>
        <w:rPr>
          <w:rFonts w:eastAsia="Times New Roman" w:cs="Times New Roman" w:ascii="Times New Roman" w:hAnsi="Times New Roman"/>
          <w:spacing w:val="-2"/>
          <w:sz w:val="28"/>
          <w:szCs w:val="28"/>
        </w:rPr>
        <w:t xml:space="preserve">рассмотрения и оценки заявок подписывается всеми присутствующими на заседании членами комиссии, </w:t>
      </w:r>
      <w:r>
        <w:rPr>
          <w:rFonts w:cs="Times New Roman" w:ascii="Times New Roman" w:hAnsi="Times New Roman"/>
          <w:sz w:val="28"/>
          <w:szCs w:val="28"/>
        </w:rPr>
        <w:t xml:space="preserve">направляется заказчиком оператору электронной площадки и подлежит размещению в ЕИС </w:t>
      </w:r>
      <w:r>
        <w:rPr>
          <w:rFonts w:cs="Times New Roman" w:ascii="Times New Roman" w:hAnsi="Times New Roman"/>
          <w:spacing w:val="-2"/>
          <w:sz w:val="28"/>
          <w:szCs w:val="28"/>
        </w:rPr>
        <w:t>не позднее чем через три дня со дня подписания.</w:t>
      </w:r>
    </w:p>
    <w:p>
      <w:pPr>
        <w:pStyle w:val="ConsPlusNormal"/>
        <w:widowControl w:val="false"/>
        <w:tabs>
          <w:tab w:val="left" w:pos="709" w:leader="none"/>
        </w:tabs>
        <w:ind w:firstLine="709"/>
        <w:jc w:val="both"/>
        <w:rPr/>
      </w:pPr>
      <w:r>
        <w:rPr/>
        <w:t xml:space="preserve">49.6. В случае если по окончании срока подачи заявок на участие в запросе </w:t>
      </w:r>
    </w:p>
    <w:p>
      <w:pPr>
        <w:pStyle w:val="ConsPlusNormal"/>
        <w:widowControl w:val="false"/>
        <w:tabs>
          <w:tab w:val="left" w:pos="709" w:leader="none"/>
        </w:tabs>
        <w:jc w:val="both"/>
        <w:rPr/>
      </w:pPr>
      <w:r>
        <w:rPr/>
        <w:t xml:space="preserve">котировок не подано ни одной заявки, а также в случае, если комиссией отклонены все поданные заявки на участие в запросе котировок или </w:t>
      </w:r>
      <w:r>
        <w:rPr>
          <w:rFonts w:eastAsia="Times New Roman"/>
          <w:spacing w:val="-2"/>
        </w:rPr>
        <w:t>по результатам рассмотрения таких заявок только одна такая заявка признана соответствующей всем требованиям, указанным в извещении</w:t>
      </w:r>
      <w:r>
        <w:rPr/>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указанных случаях комиссия 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xml:space="preserve">49.7. В случае если запрос </w:t>
      </w:r>
      <w:r>
        <w:rPr>
          <w:rFonts w:eastAsia="Times New Roman" w:cs="Times New Roman" w:ascii="Times New Roman" w:hAnsi="Times New Roman"/>
          <w:spacing w:val="-2"/>
          <w:sz w:val="28"/>
          <w:szCs w:val="28"/>
        </w:rPr>
        <w:t>котировок признан несостоявшимся по причине того, что</w:t>
      </w:r>
      <w:r>
        <w:rPr>
          <w:rFonts w:cs="Times New Roman" w:ascii="Times New Roman" w:hAnsi="Times New Roman"/>
          <w:spacing w:val="-2"/>
          <w:sz w:val="28"/>
          <w:szCs w:val="28"/>
        </w:rPr>
        <w:t xml:space="preserve"> по результатам рассмотрения заявок на участие в запросе </w:t>
      </w:r>
      <w:r>
        <w:rPr>
          <w:rFonts w:eastAsia="Times New Roman" w:cs="Times New Roman" w:ascii="Times New Roman" w:hAnsi="Times New Roman"/>
          <w:spacing w:val="-2"/>
          <w:sz w:val="28"/>
          <w:szCs w:val="28"/>
        </w:rPr>
        <w:t xml:space="preserve">котировок только одна такая заявка </w:t>
      </w:r>
      <w:r>
        <w:rPr>
          <w:rFonts w:eastAsia="Calibri" w:cs="Times New Roman" w:ascii="Times New Roman" w:hAnsi="Times New Roman"/>
          <w:sz w:val="28"/>
          <w:szCs w:val="28"/>
          <w:lang w:eastAsia="ru-RU"/>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ConsPlusNormal"/>
        <w:widowControl w:val="false"/>
        <w:tabs>
          <w:tab w:val="left" w:pos="709" w:leader="none"/>
        </w:tabs>
        <w:ind w:firstLine="709"/>
        <w:jc w:val="both"/>
        <w:rPr/>
      </w:pPr>
      <w:r>
        <w:rPr/>
        <w:t>49.8. В случае если запрос котировок признается несостоявшимся по</w:t>
      </w:r>
      <w:r>
        <w:rPr>
          <w:lang w:val="en-US"/>
        </w:rPr>
        <w:t> </w:t>
      </w:r>
      <w:r>
        <w:rPr/>
        <w:t xml:space="preserve">причине того, что в таком запросе не подано ни одной заявки </w:t>
      </w:r>
      <w:r>
        <w:rPr>
          <w:rFonts w:eastAsia="Times New Roman"/>
          <w:spacing w:val="-2"/>
        </w:rPr>
        <w:t>или по </w:t>
      </w:r>
      <w:r>
        <w:rPr>
          <w:spacing w:val="-2"/>
        </w:rPr>
        <w:t xml:space="preserve">результатам рассмотрения заявок на участие в запросе </w:t>
      </w:r>
      <w:r>
        <w:rPr>
          <w:rFonts w:eastAsia="Times New Roman"/>
          <w:spacing w:val="-2"/>
        </w:rPr>
        <w:t>котировок комиссией отклонены все поданные заявки на участие в таком запросе</w:t>
      </w:r>
      <w:r>
        <w:rPr/>
        <w:t>, заказчик вправе 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49.9. Любой участник запроса котировок вправе обжаловать результаты запроса котировок в установленном порядке.</w:t>
      </w:r>
    </w:p>
    <w:p>
      <w:pPr>
        <w:pStyle w:val="Normal"/>
        <w:widowControl w:val="false"/>
        <w:ind w:firstLine="709"/>
        <w:jc w:val="both"/>
        <w:rPr>
          <w:rFonts w:ascii="Times New Roman" w:hAnsi="Times New Roman" w:eastAsia="Times New Roman" w:cs="Times New Roman"/>
          <w:sz w:val="28"/>
          <w:szCs w:val="28"/>
        </w:rPr>
      </w:pPr>
      <w:r>
        <w:rPr>
          <w:rFonts w:cs="Times New Roman" w:ascii="Times New Roman" w:hAnsi="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pPr>
        <w:pStyle w:val="Standard2"/>
        <w:jc w:val="both"/>
        <w:rPr>
          <w:rFonts w:ascii="Times New Roman" w:hAnsi="Times New Roman" w:cs="Times New Roman"/>
          <w:b/>
          <w:sz w:val="28"/>
          <w:szCs w:val="28"/>
        </w:rPr>
      </w:pPr>
      <w:r>
        <w:rPr>
          <w:rFonts w:cs="Times New Roman" w:ascii="Times New Roman" w:hAnsi="Times New Roman"/>
          <w:b/>
          <w:sz w:val="28"/>
          <w:szCs w:val="28"/>
        </w:rPr>
      </w:r>
    </w:p>
    <w:p>
      <w:pPr>
        <w:pStyle w:val="Heading1"/>
        <w:rPr>
          <w:rFonts w:ascii="Times New Roman" w:hAnsi="Times New Roman" w:cs="Times New Roman"/>
          <w:sz w:val="28"/>
          <w:szCs w:val="28"/>
        </w:rPr>
      </w:pPr>
      <w:bookmarkStart w:id="112" w:name="__RefHeading__9766_337171922"/>
      <w:bookmarkStart w:id="113" w:name="_Toc23517748"/>
      <w:bookmarkEnd w:id="112"/>
      <w:r>
        <w:rPr>
          <w:rFonts w:cs="Times New Roman" w:ascii="Times New Roman" w:hAnsi="Times New Roman"/>
          <w:sz w:val="28"/>
          <w:szCs w:val="28"/>
          <w:lang w:val="en-US"/>
        </w:rPr>
        <w:t>V</w:t>
      </w:r>
      <w:bookmarkEnd w:id="113"/>
      <w:r>
        <w:rPr>
          <w:rFonts w:cs="Times New Roman" w:ascii="Times New Roman" w:hAnsi="Times New Roman"/>
          <w:sz w:val="28"/>
          <w:szCs w:val="28"/>
        </w:rPr>
        <w:t>. УСЛОВИЯ ПРИМЕНЕНИЯ И ПОРЯДОК ПРОВЕДЕНИЯ ЗАПРОСА ЦЕН В ЭЛЕКТРОННОЙ ФОРМЕ</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114" w:name="_Toc23517749"/>
      <w:bookmarkEnd w:id="114"/>
      <w:r>
        <w:rPr>
          <w:rFonts w:cs="Times New Roman" w:ascii="Times New Roman" w:hAnsi="Times New Roman"/>
          <w:sz w:val="28"/>
          <w:szCs w:val="28"/>
        </w:rPr>
        <w:t>50. Условия применения запроса цен в электронной форме</w:t>
      </w:r>
    </w:p>
    <w:p>
      <w:pPr>
        <w:pStyle w:val="Normal"/>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50.1. Под запросом цен в электронной форме (далее в разделе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cs="Times New Roman" w:ascii="Times New Roman" w:hAnsi="Times New Roman"/>
          <w:sz w:val="28"/>
          <w:szCs w:val="28"/>
        </w:rPr>
        <w:t>цену единицы (сумму цен единиц) товара, работы,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50.2.</w:t>
        <w:tab/>
        <w:t>Заказчик вправе осуществлять закупку путем проведения запроса при одновременном выполнении следующих условий: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начальная (максимальная) цена договора не превышает пять миллионов рублей.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50.3.</w:t>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2"/>
        </w:numPr>
        <w:rPr>
          <w:rFonts w:ascii="Times New Roman" w:hAnsi="Times New Roman" w:cs="Times New Roman"/>
          <w:sz w:val="28"/>
          <w:szCs w:val="28"/>
        </w:rPr>
      </w:pPr>
      <w:bookmarkStart w:id="115" w:name="_Toc23517750"/>
      <w:bookmarkEnd w:id="115"/>
      <w:r>
        <w:rPr>
          <w:rFonts w:cs="Times New Roman" w:ascii="Times New Roman" w:hAnsi="Times New Roman"/>
          <w:sz w:val="28"/>
          <w:szCs w:val="28"/>
        </w:rPr>
        <w:t>51. Извещение и документация о проведении запроса цен в электронной форме</w:t>
      </w:r>
    </w:p>
    <w:p>
      <w:pPr>
        <w:pStyle w:val="Normal"/>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51.1. 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51.2. Извещение и документация о проведении запроса цен (далее в разделе –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51.3. В извещении указывается информация, содержащаяся в пункте 8.3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51.4. В документации указываются информация и документы, указанные в пунктах 8.4 и 8.5 настоящего Положения, а также дата окончания срока рассмотрения заявок на участие в таком запросе цен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51.6. Заказчик вправе внести изменения в извещение и (или) документацию в соответствии с положениями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1"/>
        </w:numPr>
        <w:rPr>
          <w:rFonts w:ascii="Times New Roman" w:hAnsi="Times New Roman" w:cs="Times New Roman"/>
          <w:sz w:val="28"/>
          <w:szCs w:val="28"/>
        </w:rPr>
      </w:pPr>
      <w:bookmarkStart w:id="116" w:name="_Toc76395371"/>
      <w:bookmarkStart w:id="117" w:name="_Toc23517751"/>
      <w:bookmarkEnd w:id="117"/>
      <w:r>
        <w:rPr>
          <w:rFonts w:cs="Times New Roman" w:ascii="Times New Roman" w:hAnsi="Times New Roman"/>
          <w:sz w:val="28"/>
          <w:szCs w:val="28"/>
        </w:rPr>
        <w:t>52. Порядок подачи заявок на участие в запросе цен в электронной форме</w:t>
      </w:r>
      <w:bookmarkEnd w:id="116"/>
    </w:p>
    <w:p>
      <w:pPr>
        <w:pStyle w:val="Normal"/>
        <w:widowControl w:val="false"/>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52.1. Заявка на участие в запросе цен подается на электронной площадке.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52.4. Заявка на участие в запросе цен должна содержать:</w:t>
      </w:r>
    </w:p>
    <w:p>
      <w:pPr>
        <w:pStyle w:val="ConsPlusNormal"/>
        <w:widowControl w:val="false"/>
        <w:tabs>
          <w:tab w:val="left" w:pos="709" w:leader="none"/>
        </w:tabs>
        <w:ind w:firstLine="709"/>
        <w:jc w:val="both"/>
        <w:rPr/>
      </w:pPr>
      <w:r>
        <w:rPr/>
        <w:t>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 выполнения, оказания которых используется товар:</w:t>
      </w:r>
    </w:p>
    <w:p>
      <w:pPr>
        <w:pStyle w:val="ConsPlusNormal"/>
        <w:widowControl w:val="false"/>
        <w:tabs>
          <w:tab w:val="left" w:pos="709" w:leader="none"/>
        </w:tabs>
        <w:ind w:firstLine="709"/>
        <w:jc w:val="both"/>
        <w:rPr>
          <w:strike/>
        </w:rPr>
      </w:pPr>
      <w:r>
        <w:rPr/>
        <w:t>конкретные значения показателей товара, соответствующие значениям, установленным в документации, и указание на товарный знак (при наличии);</w:t>
      </w:r>
    </w:p>
    <w:p>
      <w:pPr>
        <w:pStyle w:val="ConsPlusNormal"/>
        <w:widowControl w:val="false"/>
        <w:tabs>
          <w:tab w:val="left" w:pos="709" w:leader="none"/>
        </w:tabs>
        <w:ind w:firstLine="709"/>
        <w:jc w:val="both"/>
        <w:rPr/>
      </w:pPr>
      <w:r>
        <w:rP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pPr>
        <w:pStyle w:val="ConsPlusNormal"/>
        <w:widowControl w:val="false"/>
        <w:tabs>
          <w:tab w:val="left" w:pos="709" w:leader="none"/>
        </w:tabs>
        <w:ind w:firstLine="709"/>
        <w:jc w:val="both"/>
        <w:rPr/>
      </w:pPr>
      <w:r>
        <w:rP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6) копии учредительных документов участника закупки (для юридических лиц);</w:t>
      </w:r>
    </w:p>
    <w:p>
      <w:pPr>
        <w:pStyle w:val="ConsPlusNormal"/>
        <w:widowControl w:val="false"/>
        <w:tabs>
          <w:tab w:val="left" w:pos="709" w:leader="none"/>
        </w:tabs>
        <w:ind w:firstLine="709"/>
        <w:jc w:val="both"/>
        <w:rPr/>
      </w:pPr>
      <w:r>
        <w:rPr/>
        <w:t>7) 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Pr>
          <w:rFonts w:eastAsia="Arial" w:eastAsiaTheme="minorHAnsi"/>
          <w:lang w:eastAsia="en-US"/>
        </w:rPr>
        <w:t xml:space="preserve"> </w:t>
      </w:r>
      <w:r>
        <w:rPr/>
        <w:t>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Pr>
          <w:rStyle w:val="FootnoteReference"/>
        </w:rPr>
        <w:footnoteReference w:id="17"/>
      </w:r>
      <w:r>
        <w:rPr/>
        <w:t>, обеспечения гарантийных обязательств</w:t>
      </w:r>
      <w:r>
        <w:rPr>
          <w:rStyle w:val="FootnoteReference"/>
        </w:rPr>
        <w:footnoteReference w:id="18"/>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 xml:space="preserve">8)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работы, услуги,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документацией о проведении запроса цен;</w:t>
      </w:r>
    </w:p>
    <w:p>
      <w:pPr>
        <w:pStyle w:val="ConsPlusNormal"/>
        <w:widowControl w:val="false"/>
        <w:tabs>
          <w:tab w:val="left" w:pos="709" w:leader="none"/>
        </w:tabs>
        <w:ind w:firstLine="709"/>
        <w:jc w:val="both"/>
        <w:rPr/>
      </w:pPr>
      <w:r>
        <w:rPr/>
        <w:t>9)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9 пункта 12.1 настоящего Положения;</w:t>
      </w:r>
    </w:p>
    <w:p>
      <w:pPr>
        <w:pStyle w:val="ConsPlusNormal"/>
        <w:widowControl w:val="false"/>
        <w:tabs>
          <w:tab w:val="left" w:pos="709" w:leader="none"/>
        </w:tabs>
        <w:ind w:firstLine="709"/>
        <w:jc w:val="both"/>
        <w:rPr/>
      </w:pPr>
      <w:r>
        <w:rPr/>
        <w:t>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w:t>
      </w:r>
      <w:r>
        <w:rPr>
          <w:lang w:val="en-US"/>
        </w:rPr>
        <w:t> </w:t>
      </w:r>
      <w:r>
        <w:rPr/>
        <w:t>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jc w:val="both"/>
        <w:rPr/>
      </w:pPr>
      <w:r>
        <w:rPr/>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pPr>
        <w:pStyle w:val="ConsPlusNormal"/>
        <w:widowControl w:val="false"/>
        <w:tabs>
          <w:tab w:val="left" w:pos="709" w:leader="none"/>
        </w:tabs>
        <w:ind w:firstLine="709"/>
        <w:jc w:val="both"/>
        <w:rPr/>
      </w:pPr>
      <w:r>
        <w:rPr/>
        <w:t>12) иную информацию и документы, предусмотренные извещением и (или) документацией о проведении запроса цен.</w:t>
      </w:r>
    </w:p>
    <w:p>
      <w:pPr>
        <w:pStyle w:val="ConsPlusNormal"/>
        <w:widowControl w:val="false"/>
        <w:tabs>
          <w:tab w:val="left" w:pos="709" w:leader="none"/>
        </w:tabs>
        <w:jc w:val="both"/>
        <w:rPr>
          <w:rFonts w:eastAsia="Times New Roman"/>
        </w:rPr>
      </w:pPr>
      <w:r>
        <w:rPr>
          <w:rFonts w:eastAsia="Times New Roman"/>
        </w:rPr>
        <w:tab/>
        <w:t>52.5.</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1"/>
        </w:numPr>
        <w:ind w:firstLine="709"/>
        <w:rPr>
          <w:rFonts w:ascii="Times New Roman" w:hAnsi="Times New Roman" w:cs="Times New Roman"/>
          <w:sz w:val="28"/>
          <w:szCs w:val="28"/>
        </w:rPr>
      </w:pPr>
      <w:bookmarkStart w:id="118" w:name="_Toc76395372"/>
      <w:bookmarkStart w:id="119" w:name="_Toc23517752"/>
      <w:bookmarkEnd w:id="119"/>
      <w:r>
        <w:rPr>
          <w:rFonts w:cs="Times New Roman" w:ascii="Times New Roman" w:hAnsi="Times New Roman"/>
          <w:sz w:val="28"/>
          <w:szCs w:val="28"/>
        </w:rPr>
        <w:t>53. Порядок открытия доступа к заявкам на участие в запросе цен в электронной форме, рассмотрения и оценки таких заявок</w:t>
      </w:r>
      <w:bookmarkEnd w:id="118"/>
    </w:p>
    <w:p>
      <w:pPr>
        <w:pStyle w:val="Normal"/>
        <w:widowControl w:val="false"/>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Formattext"/>
        <w:widowControl w:val="false"/>
        <w:spacing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53.2. 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53.3. Комиссия по осуществлению закупок не рассматривает и отклоняет заявки на участие в запросе цен в следующих случаях:</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непредоставления информации и документов, предусмотренной пунктом 52.4 настоящего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несоответствия информации и документов, предусмотренной пунктом 52.4 настоящего Положения, требованиям извещения и (или) документации о таком запросе цен (в том числе в части предоставления национального режима при осуществлении закупок в случаях, установленных пунктом 13.3 раздела 13 Положения);</w:t>
      </w:r>
    </w:p>
    <w:p>
      <w:pPr>
        <w:pStyle w:val="Normal"/>
        <w:widowControl w:val="false"/>
        <w:ind w:firstLine="709"/>
        <w:jc w:val="both"/>
        <w:rPr>
          <w:rFonts w:ascii="Times New Roman" w:hAnsi="Times New Roman" w:eastAsia="Times New Roman" w:cs="Times New Roman"/>
          <w:spacing w:val="-2"/>
          <w:sz w:val="28"/>
          <w:szCs w:val="28"/>
          <w:lang w:eastAsia="ru-RU"/>
        </w:rPr>
      </w:pPr>
      <w:r>
        <w:rPr>
          <w:rFonts w:eastAsia="Times New Roman" w:cs="Times New Roman" w:ascii="Times New Roman" w:hAnsi="Times New Roman"/>
          <w:spacing w:val="-2"/>
          <w:sz w:val="28"/>
          <w:szCs w:val="28"/>
          <w:lang w:eastAsia="ru-RU"/>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pPr>
        <w:pStyle w:val="Formattext"/>
        <w:widowControl w:val="false"/>
        <w:spacing w:before="0" w:after="0"/>
        <w:ind w:firstLine="708"/>
        <w:jc w:val="both"/>
        <w:rPr>
          <w:rFonts w:ascii="Times New Roman" w:hAnsi="Times New Roman" w:eastAsia="Times New Roman" w:cs="Times New Roman"/>
          <w:spacing w:val="-2"/>
          <w:sz w:val="28"/>
          <w:szCs w:val="28"/>
          <w:lang w:eastAsia="ru-RU"/>
        </w:rPr>
      </w:pPr>
      <w:r>
        <w:rPr>
          <w:rFonts w:eastAsia="Times New Roman" w:cs="Times New Roman" w:ascii="Times New Roman" w:hAnsi="Times New Roman"/>
          <w:spacing w:val="-2"/>
          <w:sz w:val="28"/>
          <w:szCs w:val="28"/>
          <w:lang w:eastAsia="ru-RU"/>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непревышении предусмотрено документацией о проведении запроса цен;</w:t>
      </w:r>
    </w:p>
    <w:p>
      <w:pPr>
        <w:pStyle w:val="Normal"/>
        <w:widowControl w:val="false"/>
        <w:ind w:firstLine="709"/>
        <w:jc w:val="both"/>
        <w:rPr>
          <w:rFonts w:ascii="Times New Roman" w:hAnsi="Times New Roman" w:eastAsia="Times New Roman" w:cs="Times New Roman"/>
          <w:spacing w:val="-2"/>
          <w:sz w:val="28"/>
          <w:szCs w:val="28"/>
          <w:lang w:eastAsia="ru-RU"/>
        </w:rPr>
      </w:pPr>
      <w:r>
        <w:rPr>
          <w:rFonts w:eastAsia="Times New Roman" w:cs="Times New Roman" w:ascii="Times New Roman" w:hAnsi="Times New Roman"/>
          <w:spacing w:val="-2"/>
          <w:sz w:val="28"/>
          <w:szCs w:val="28"/>
          <w:lang w:eastAsia="ru-RU"/>
        </w:rPr>
        <w:t>5) несоответствия участника запроса цен условиям предоставления национального режима при осуществлении закупок в случаях, установленных пунктом 13.3 раздела 13 Положения.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Отклонение заявок на участие в запросе цен по иным основаниям не допускается.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53.4. Результаты рассмотрения и оценки заявок оформляются протоколом, в котором содержится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eastAsia="Times New Roman" w:cs="Times New Roman"/>
          <w:sz w:val="28"/>
          <w:szCs w:val="28"/>
        </w:rPr>
      </w:pPr>
      <w:r>
        <w:rPr>
          <w:rFonts w:cs="Times New Roman" w:ascii="Times New Roman" w:hAnsi="Times New Roman"/>
          <w:sz w:val="28"/>
          <w:szCs w:val="28"/>
        </w:rPr>
        <w:t>53</w:t>
      </w:r>
      <w:r>
        <w:rPr>
          <w:rFonts w:eastAsia="Times New Roman" w:cs="Times New Roman" w:ascii="Times New Roman" w:hAnsi="Times New Roman"/>
          <w:sz w:val="28"/>
          <w:szCs w:val="28"/>
        </w:rPr>
        <w:t>.5.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 xml:space="preserve">заседании членами комиссии по осуществлению закупок, </w:t>
      </w:r>
      <w:r>
        <w:rPr>
          <w:rFonts w:cs="Times New Roman" w:ascii="Times New Roman" w:hAnsi="Times New Roman"/>
          <w:sz w:val="28"/>
          <w:szCs w:val="28"/>
        </w:rPr>
        <w:t xml:space="preserve">направляется заказчиком оператору электронной площадки и подлежит размещению в ЕИС не позднее чем через три дня со дня подписания. </w:t>
      </w:r>
    </w:p>
    <w:p>
      <w:pPr>
        <w:pStyle w:val="ConsPlusNormal"/>
        <w:widowControl w:val="false"/>
        <w:tabs>
          <w:tab w:val="left" w:pos="709" w:leader="none"/>
        </w:tabs>
        <w:ind w:firstLine="709"/>
        <w:jc w:val="both"/>
        <w:rPr/>
      </w:pPr>
      <w:r>
        <w:rPr/>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Pr>
          <w:rFonts w:eastAsia="Times New Roman"/>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Pr/>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указанных случаях комиссия 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eastAsia="Times New Roman" w:cs="Times New Roman"/>
          <w:spacing w:val="-2"/>
          <w:sz w:val="28"/>
          <w:szCs w:val="28"/>
        </w:rPr>
      </w:pPr>
      <w:r>
        <w:rPr>
          <w:rFonts w:cs="Times New Roman" w:ascii="Times New Roman" w:hAnsi="Times New Roman"/>
          <w:spacing w:val="-2"/>
          <w:sz w:val="28"/>
          <w:szCs w:val="28"/>
        </w:rPr>
        <w:t xml:space="preserve">53.7. В случае если запрос </w:t>
      </w:r>
      <w:r>
        <w:rPr>
          <w:rFonts w:eastAsia="Times New Roman" w:cs="Times New Roman" w:ascii="Times New Roman" w:hAnsi="Times New Roman"/>
          <w:spacing w:val="-2"/>
          <w:sz w:val="28"/>
          <w:szCs w:val="28"/>
        </w:rPr>
        <w:t>цен признан несостоявшимся по причине того, что</w:t>
      </w:r>
      <w:r>
        <w:rPr>
          <w:rFonts w:cs="Times New Roman" w:ascii="Times New Roman" w:hAnsi="Times New Roman"/>
          <w:spacing w:val="-2"/>
          <w:sz w:val="28"/>
          <w:szCs w:val="28"/>
        </w:rPr>
        <w:t xml:space="preserve"> по результатам рассмотрения заявок на участие в </w:t>
      </w:r>
      <w:r>
        <w:rPr>
          <w:rFonts w:eastAsia="Times New Roman" w:cs="Times New Roman" w:ascii="Times New Roman" w:hAnsi="Times New Roman"/>
          <w:spacing w:val="-2"/>
          <w:sz w:val="28"/>
          <w:szCs w:val="28"/>
        </w:rPr>
        <w:t>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1) провести новую закупку;</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53.9. Любой участник запроса цен вправе обжаловать результаты такого запроса в установленном порядке.</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Standard2"/>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r>
    </w:p>
    <w:p>
      <w:pPr>
        <w:pStyle w:val="Heading1"/>
        <w:rPr>
          <w:rFonts w:ascii="Times New Roman" w:hAnsi="Times New Roman" w:cs="Times New Roman"/>
          <w:spacing w:val="2"/>
          <w:sz w:val="28"/>
          <w:szCs w:val="28"/>
        </w:rPr>
      </w:pPr>
      <w:bookmarkStart w:id="120" w:name="__RefHeading__9776_337171922"/>
      <w:bookmarkStart w:id="121" w:name="_Toc23517754"/>
      <w:bookmarkStart w:id="122" w:name="_Toc103698978"/>
      <w:bookmarkEnd w:id="120"/>
      <w:r>
        <w:rPr>
          <w:rFonts w:cs="Times New Roman" w:ascii="Times New Roman" w:hAnsi="Times New Roman"/>
          <w:spacing w:val="2"/>
          <w:sz w:val="28"/>
          <w:szCs w:val="28"/>
          <w:lang w:val="en-US"/>
        </w:rPr>
        <w:t>VI</w:t>
      </w:r>
      <w:r>
        <w:rPr>
          <w:rFonts w:cs="Times New Roman" w:ascii="Times New Roman" w:hAnsi="Times New Roman"/>
          <w:spacing w:val="2"/>
          <w:sz w:val="28"/>
          <w:szCs w:val="28"/>
        </w:rPr>
        <w:t>. УСЛОВИЯ ПРИМЕНЕНИЯ И ПОРЯДОК ПРОВЕДЕНИЯ ЗАПРОСА ПРЕДЛОЖЕНИЙ В ЭЛЕКТРОННОЙ ФОРМЕ</w:t>
      </w:r>
      <w:bookmarkEnd w:id="122"/>
    </w:p>
    <w:p>
      <w:pPr>
        <w:pStyle w:val="Heading2"/>
        <w:numPr>
          <w:ilvl w:val="0"/>
          <w:numId w:val="2"/>
        </w:numPr>
        <w:rPr>
          <w:rFonts w:ascii="Times New Roman" w:hAnsi="Times New Roman" w:cs="Times New Roman"/>
          <w:spacing w:val="2"/>
          <w:sz w:val="28"/>
          <w:szCs w:val="28"/>
        </w:rPr>
      </w:pPr>
      <w:r>
        <w:rPr>
          <w:rFonts w:cs="Times New Roman" w:ascii="Times New Roman" w:hAnsi="Times New Roman"/>
          <w:spacing w:val="2"/>
          <w:sz w:val="28"/>
          <w:szCs w:val="28"/>
        </w:rPr>
      </w:r>
    </w:p>
    <w:p>
      <w:pPr>
        <w:pStyle w:val="Heading2"/>
        <w:numPr>
          <w:ilvl w:val="0"/>
          <w:numId w:val="2"/>
        </w:numPr>
        <w:rPr>
          <w:rFonts w:ascii="Times New Roman" w:hAnsi="Times New Roman" w:cs="Times New Roman"/>
          <w:spacing w:val="2"/>
          <w:sz w:val="28"/>
          <w:szCs w:val="28"/>
        </w:rPr>
      </w:pPr>
      <w:r>
        <w:rPr>
          <w:rFonts w:cs="Times New Roman" w:ascii="Times New Roman" w:hAnsi="Times New Roman"/>
          <w:spacing w:val="2"/>
          <w:sz w:val="28"/>
          <w:szCs w:val="28"/>
        </w:rPr>
        <w:t>54. Условия применения запроса предложений в</w:t>
      </w:r>
      <w:r>
        <w:rPr>
          <w:rFonts w:cs="Times New Roman" w:ascii="Times New Roman" w:hAnsi="Times New Roman"/>
          <w:spacing w:val="2"/>
          <w:sz w:val="28"/>
          <w:szCs w:val="28"/>
          <w:lang w:val="en-US"/>
        </w:rPr>
        <w:t> </w:t>
      </w:r>
      <w:bookmarkEnd w:id="121"/>
      <w:r>
        <w:rPr>
          <w:rFonts w:cs="Times New Roman" w:ascii="Times New Roman" w:hAnsi="Times New Roman"/>
          <w:spacing w:val="2"/>
          <w:sz w:val="28"/>
          <w:szCs w:val="28"/>
        </w:rPr>
        <w:t>электронной форме</w:t>
      </w:r>
    </w:p>
    <w:p>
      <w:pPr>
        <w:pStyle w:val="Normal"/>
        <w:ind w:firstLine="709"/>
        <w:rPr>
          <w:rFonts w:ascii="Times New Roman" w:hAnsi="Times New Roman" w:cs="Times New Roman"/>
          <w:spacing w:val="2"/>
          <w:sz w:val="28"/>
          <w:szCs w:val="28"/>
        </w:rPr>
      </w:pPr>
      <w:r>
        <w:rPr>
          <w:rFonts w:cs="Times New Roman" w:ascii="Times New Roman" w:hAnsi="Times New Roman"/>
          <w:spacing w:val="2"/>
          <w:sz w:val="28"/>
          <w:szCs w:val="28"/>
        </w:rPr>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Pr>
          <w:rFonts w:cs="Times New Roman" w:ascii="Times New Roman" w:hAnsi="Times New Roman"/>
          <w:spacing w:val="2"/>
          <w:sz w:val="28"/>
          <w:szCs w:val="28"/>
          <w:lang w:val="en-US"/>
        </w:rPr>
        <w:t> </w:t>
      </w:r>
      <w:r>
        <w:rPr>
          <w:rFonts w:cs="Times New Roman" w:ascii="Times New Roman" w:hAnsi="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54.2.</w:t>
        <w:tab/>
        <w:t>Заказчик вправе осуществить закупку путем проведения запроса предложений при одновременном выполнении следующих условий:</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начальная (максимальная) цена договора не превышает семь миллионов рублей.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54.4. По усмотрению заказчика рассмотрение заявок и оценка заявок на</w:t>
      </w:r>
      <w:r>
        <w:rPr>
          <w:rFonts w:cs="Times New Roman" w:ascii="Times New Roman" w:hAnsi="Times New Roman"/>
          <w:sz w:val="28"/>
          <w:szCs w:val="28"/>
          <w:lang w:val="en-US"/>
        </w:rPr>
        <w:t> </w:t>
      </w:r>
      <w:r>
        <w:rPr>
          <w:rFonts w:cs="Times New Roman" w:ascii="Times New Roman" w:hAnsi="Times New Roman"/>
          <w:sz w:val="28"/>
          <w:szCs w:val="28"/>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54.5. Заказчик вправе принять решение об отмене запроса предложений в соответствии с главой 25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1"/>
        </w:numPr>
        <w:rPr>
          <w:rFonts w:ascii="Times New Roman" w:hAnsi="Times New Roman" w:cs="Times New Roman"/>
          <w:sz w:val="28"/>
          <w:szCs w:val="28"/>
        </w:rPr>
      </w:pPr>
      <w:bookmarkStart w:id="123" w:name="_Toc76395375"/>
      <w:bookmarkStart w:id="124" w:name="_Toc23517755"/>
      <w:bookmarkEnd w:id="124"/>
      <w:r>
        <w:rPr>
          <w:rFonts w:cs="Times New Roman" w:ascii="Times New Roman" w:hAnsi="Times New Roman"/>
          <w:sz w:val="28"/>
          <w:szCs w:val="28"/>
        </w:rPr>
        <w:t>55. Извещение и документация о проведении запроса предложений в электронной форме</w:t>
      </w:r>
      <w:bookmarkEnd w:id="123"/>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55.1. При проведении запроса предложений извещение об осуществлении закупки и</w:t>
      </w:r>
      <w:r>
        <w:rPr>
          <w:rFonts w:cs="Times New Roman" w:ascii="Times New Roman" w:hAnsi="Times New Roman"/>
          <w:sz w:val="28"/>
          <w:szCs w:val="28"/>
          <w:lang w:val="en-US"/>
        </w:rPr>
        <w:t> </w:t>
      </w:r>
      <w:r>
        <w:rPr>
          <w:rFonts w:cs="Times New Roman" w:ascii="Times New Roman" w:hAnsi="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55.2. Извещение о проведении запроса предложений и документация о нем, вносимые в</w:t>
      </w:r>
      <w:r>
        <w:rPr>
          <w:rFonts w:cs="Times New Roman" w:ascii="Times New Roman" w:hAnsi="Times New Roman"/>
          <w:sz w:val="28"/>
          <w:szCs w:val="28"/>
          <w:lang w:val="en-US"/>
        </w:rPr>
        <w:t> </w:t>
      </w:r>
      <w:r>
        <w:rPr>
          <w:rFonts w:cs="Times New Roman" w:ascii="Times New Roman" w:hAnsi="Times New Roman"/>
          <w:sz w:val="28"/>
          <w:szCs w:val="28"/>
        </w:rPr>
        <w:t>них изменения должны быть разработаны и размещены в ЕИС в соответствии с</w:t>
      </w:r>
      <w:r>
        <w:rPr>
          <w:rFonts w:cs="Times New Roman" w:ascii="Times New Roman" w:hAnsi="Times New Roman"/>
          <w:sz w:val="28"/>
          <w:szCs w:val="28"/>
          <w:lang w:val="en-US"/>
        </w:rPr>
        <w:t> </w:t>
      </w:r>
      <w:r>
        <w:rPr>
          <w:rFonts w:cs="Times New Roman" w:ascii="Times New Roman" w:hAnsi="Times New Roman"/>
          <w:sz w:val="28"/>
          <w:szCs w:val="28"/>
        </w:rPr>
        <w:t>требованиями настоящей главы и главы 8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55.3. В извещении о проведении запроса предложений указывается информация, содержащаяся в пункте 8.3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55.4. В документацию о проведении запроса предложений включаются информация и</w:t>
      </w:r>
      <w:r>
        <w:rPr>
          <w:rFonts w:cs="Times New Roman" w:ascii="Times New Roman" w:hAnsi="Times New Roman"/>
          <w:sz w:val="28"/>
          <w:szCs w:val="28"/>
          <w:lang w:val="en-US"/>
        </w:rPr>
        <w:t> </w:t>
      </w:r>
      <w:r>
        <w:rPr>
          <w:rFonts w:cs="Times New Roman" w:ascii="Times New Roman" w:hAnsi="Times New Roman"/>
          <w:sz w:val="28"/>
          <w:szCs w:val="28"/>
        </w:rPr>
        <w:t>документы, содержащиеся в пунктах 8.4 и 8.5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55.5. Порядок предоставления разъяснений положений документации о</w:t>
      </w:r>
      <w:r>
        <w:rPr>
          <w:rFonts w:cs="Times New Roman" w:ascii="Times New Roman" w:hAnsi="Times New Roman"/>
          <w:sz w:val="28"/>
          <w:szCs w:val="28"/>
          <w:lang w:val="en-US"/>
        </w:rPr>
        <w:t> </w:t>
      </w:r>
      <w:r>
        <w:rPr>
          <w:rFonts w:cs="Times New Roman" w:ascii="Times New Roman" w:hAnsi="Times New Roman"/>
          <w:sz w:val="28"/>
          <w:szCs w:val="28"/>
        </w:rPr>
        <w:t>проведении запроса предложений и извещения о закупке должен быть указан в документации о таком запросе с</w:t>
      </w:r>
      <w:r>
        <w:rPr>
          <w:rFonts w:cs="Times New Roman" w:ascii="Times New Roman" w:hAnsi="Times New Roman"/>
          <w:sz w:val="28"/>
          <w:szCs w:val="28"/>
          <w:lang w:val="en-US"/>
        </w:rPr>
        <w:t> </w:t>
      </w:r>
      <w:r>
        <w:rPr>
          <w:rFonts w:cs="Times New Roman" w:ascii="Times New Roman" w:hAnsi="Times New Roman"/>
          <w:sz w:val="28"/>
          <w:szCs w:val="28"/>
        </w:rPr>
        <w:t>учетом требований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pPr>
        <w:pStyle w:val="ConsPlusNormal"/>
        <w:widowControl w:val="false"/>
        <w:tabs>
          <w:tab w:val="left" w:pos="709" w:leader="none"/>
        </w:tabs>
        <w:ind w:firstLine="709"/>
        <w:jc w:val="both"/>
        <w:rPr>
          <w:b/>
        </w:rPr>
      </w:pPr>
      <w:r>
        <w:rPr>
          <w:b/>
        </w:rPr>
      </w:r>
    </w:p>
    <w:p>
      <w:pPr>
        <w:pStyle w:val="ConsPlusNormal"/>
        <w:widowControl w:val="false"/>
        <w:numPr>
          <w:ilvl w:val="0"/>
          <w:numId w:val="2"/>
        </w:numPr>
        <w:tabs>
          <w:tab w:val="left" w:pos="709" w:leader="none"/>
        </w:tabs>
        <w:jc w:val="center"/>
        <w:outlineLvl w:val="1"/>
        <w:rPr>
          <w:b/>
        </w:rPr>
      </w:pPr>
      <w:bookmarkStart w:id="125" w:name="_Toc76395376"/>
      <w:bookmarkStart w:id="126" w:name="_Toc23517756"/>
      <w:bookmarkEnd w:id="126"/>
      <w:r>
        <w:rPr>
          <w:b/>
        </w:rPr>
        <w:t>56. Критерии оценки заявок на участие в запросе предложений в электронной форме</w:t>
      </w:r>
      <w:bookmarkEnd w:id="125"/>
    </w:p>
    <w:p>
      <w:pPr>
        <w:pStyle w:val="ListParagraph1"/>
        <w:widowControl w:val="false"/>
        <w:numPr>
          <w:ilvl w:val="0"/>
          <w:numId w:val="2"/>
        </w:numPr>
        <w:jc w:val="both"/>
        <w:rPr>
          <w:rFonts w:ascii="Times New Roman" w:hAnsi="Times New Roman"/>
          <w:sz w:val="28"/>
          <w:szCs w:val="28"/>
        </w:rPr>
      </w:pPr>
      <w:r>
        <w:rPr>
          <w:rFonts w:ascii="Times New Roman" w:hAnsi="Times New Roman"/>
          <w:sz w:val="28"/>
          <w:szCs w:val="28"/>
        </w:rPr>
      </w:r>
    </w:p>
    <w:p>
      <w:pPr>
        <w:pStyle w:val="ListParagraph1"/>
        <w:widowControl w:val="false"/>
        <w:numPr>
          <w:ilvl w:val="0"/>
          <w:numId w:val="2"/>
        </w:numPr>
        <w:spacing w:lineRule="auto" w:line="240" w:before="0" w:after="0"/>
        <w:ind w:firstLine="709" w:left="0"/>
        <w:jc w:val="both"/>
        <w:rPr>
          <w:rFonts w:ascii="Times New Roman" w:hAnsi="Times New Roman"/>
          <w:sz w:val="28"/>
          <w:szCs w:val="28"/>
        </w:rPr>
      </w:pPr>
      <w:r>
        <w:rPr>
          <w:rFonts w:ascii="Times New Roman" w:hAnsi="Times New Roman"/>
          <w:sz w:val="28"/>
          <w:szCs w:val="28"/>
        </w:rPr>
        <w:t>56.1. Для оценки заявок, поданных участниками закупки на участие в</w:t>
      </w:r>
      <w:r>
        <w:rPr>
          <w:rFonts w:ascii="Times New Roman" w:hAnsi="Times New Roman"/>
          <w:sz w:val="28"/>
          <w:szCs w:val="28"/>
          <w:lang w:val="en-US"/>
        </w:rPr>
        <w:t> </w:t>
      </w:r>
      <w:r>
        <w:rPr>
          <w:rFonts w:ascii="Times New Roman" w:hAnsi="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pPr>
        <w:pStyle w:val="ListParagraph1"/>
        <w:widowControl w:val="false"/>
        <w:numPr>
          <w:ilvl w:val="0"/>
          <w:numId w:val="2"/>
        </w:numPr>
        <w:spacing w:lineRule="auto" w:line="240" w:before="0" w:after="0"/>
        <w:ind w:firstLine="709" w:left="0"/>
        <w:jc w:val="both"/>
        <w:rPr>
          <w:rFonts w:ascii="Times New Roman" w:hAnsi="Times New Roman"/>
          <w:sz w:val="28"/>
          <w:szCs w:val="28"/>
        </w:rPr>
      </w:pPr>
      <w:r>
        <w:rPr>
          <w:rFonts w:ascii="Times New Roman" w:hAnsi="Times New Roman"/>
          <w:sz w:val="28"/>
          <w:szCs w:val="28"/>
        </w:rPr>
        <w:t>56.2.</w:t>
        <w:tab/>
        <w:t>Критериями оценки заявок могут быть:</w:t>
      </w:r>
    </w:p>
    <w:p>
      <w:pPr>
        <w:pStyle w:val="ListParagraph1"/>
        <w:widowControl w:val="false"/>
        <w:numPr>
          <w:ilvl w:val="0"/>
          <w:numId w:val="2"/>
        </w:numPr>
        <w:spacing w:lineRule="auto" w:line="240" w:before="0" w:after="0"/>
        <w:ind w:firstLine="709" w:left="0"/>
        <w:contextualSpacing/>
        <w:jc w:val="both"/>
        <w:rPr>
          <w:rFonts w:ascii="Times New Roman" w:hAnsi="Times New Roman"/>
          <w:sz w:val="28"/>
          <w:szCs w:val="28"/>
          <w:lang w:eastAsia="ru-RU"/>
        </w:rPr>
      </w:pPr>
      <w:r>
        <w:rPr>
          <w:rFonts w:ascii="Times New Roman" w:hAnsi="Times New Roman"/>
          <w:sz w:val="28"/>
          <w:szCs w:val="28"/>
          <w:lang w:eastAsia="ru-RU"/>
        </w:rPr>
        <w:t xml:space="preserve">1) цена договора, </w:t>
      </w:r>
      <w:r>
        <w:rPr>
          <w:rFonts w:ascii="Times New Roman" w:hAnsi="Times New Roman"/>
          <w:sz w:val="28"/>
          <w:szCs w:val="28"/>
        </w:rPr>
        <w:t xml:space="preserve">в случае осуществления закупки в соответствии с главой 17 настоящего Положения – </w:t>
      </w:r>
      <w:r>
        <w:rPr>
          <w:rFonts w:ascii="Times New Roman" w:hAnsi="Times New Roman"/>
          <w:sz w:val="28"/>
          <w:szCs w:val="28"/>
          <w:lang w:eastAsia="ru-RU"/>
        </w:rPr>
        <w:t>цена единицы (сумма цен единиц) товара, работы, услуги;</w:t>
      </w:r>
    </w:p>
    <w:p>
      <w:pPr>
        <w:pStyle w:val="ListParagraph1"/>
        <w:widowControl w:val="false"/>
        <w:numPr>
          <w:ilvl w:val="0"/>
          <w:numId w:val="2"/>
        </w:numPr>
        <w:spacing w:lineRule="auto" w:line="240" w:before="0" w:after="0"/>
        <w:ind w:firstLine="709" w:left="0"/>
        <w:contextualSpacing/>
        <w:jc w:val="both"/>
        <w:rPr>
          <w:rFonts w:ascii="Times New Roman" w:hAnsi="Times New Roman"/>
          <w:sz w:val="28"/>
          <w:szCs w:val="28"/>
          <w:lang w:eastAsia="ru-RU"/>
        </w:rPr>
      </w:pPr>
      <w:r>
        <w:rPr>
          <w:rFonts w:ascii="Times New Roman" w:hAnsi="Times New Roman"/>
          <w:sz w:val="28"/>
          <w:szCs w:val="28"/>
          <w:lang w:eastAsia="ru-RU"/>
        </w:rPr>
        <w:t>2) качественные, функциональные и экологические характеристики предмета закупки;</w:t>
      </w:r>
    </w:p>
    <w:p>
      <w:pPr>
        <w:pStyle w:val="ListParagraph1"/>
        <w:widowControl w:val="false"/>
        <w:numPr>
          <w:ilvl w:val="0"/>
          <w:numId w:val="2"/>
        </w:numPr>
        <w:spacing w:lineRule="auto" w:line="240" w:before="0" w:after="0"/>
        <w:ind w:firstLine="709" w:left="0"/>
        <w:contextualSpacing/>
        <w:jc w:val="both"/>
        <w:rPr>
          <w:rFonts w:ascii="Times New Roman" w:hAnsi="Times New Roman"/>
          <w:sz w:val="28"/>
          <w:szCs w:val="28"/>
          <w:lang w:eastAsia="ru-RU"/>
        </w:rPr>
      </w:pPr>
      <w:r>
        <w:rPr>
          <w:rFonts w:ascii="Times New Roman" w:hAnsi="Times New Roman"/>
          <w:sz w:val="28"/>
          <w:szCs w:val="28"/>
          <w:lang w:eastAsia="ru-RU"/>
        </w:rPr>
        <w:t>3) расходы на эксплуатацию и ремонт товаров, использование результатов работ;</w:t>
      </w:r>
    </w:p>
    <w:p>
      <w:pPr>
        <w:pStyle w:val="ListParagraph1"/>
        <w:widowControl w:val="false"/>
        <w:numPr>
          <w:ilvl w:val="0"/>
          <w:numId w:val="2"/>
        </w:numPr>
        <w:spacing w:lineRule="auto" w:line="240" w:before="0" w:after="0"/>
        <w:ind w:firstLine="709" w:left="0"/>
        <w:contextualSpacing/>
        <w:jc w:val="both"/>
        <w:rPr>
          <w:rFonts w:ascii="Times New Roman" w:hAnsi="Times New Roman"/>
          <w:sz w:val="28"/>
          <w:szCs w:val="28"/>
          <w:lang w:eastAsia="ru-RU"/>
        </w:rPr>
      </w:pPr>
      <w:r>
        <w:rPr>
          <w:rFonts w:ascii="Times New Roman" w:hAnsi="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pPr>
        <w:pStyle w:val="ListParagraph1"/>
        <w:widowControl w:val="false"/>
        <w:numPr>
          <w:ilvl w:val="0"/>
          <w:numId w:val="2"/>
        </w:numPr>
        <w:spacing w:lineRule="auto" w:line="240" w:before="0" w:after="0"/>
        <w:ind w:firstLine="709" w:left="0"/>
        <w:contextualSpacing/>
        <w:jc w:val="both"/>
        <w:rPr>
          <w:rFonts w:ascii="Times New Roman" w:hAnsi="Times New Roman"/>
          <w:sz w:val="28"/>
          <w:szCs w:val="28"/>
          <w:lang w:eastAsia="ru-RU"/>
        </w:rPr>
      </w:pPr>
      <w:r>
        <w:rPr>
          <w:rFonts w:ascii="Times New Roman" w:hAnsi="Times New Roman"/>
          <w:sz w:val="28"/>
          <w:szCs w:val="28"/>
          <w:lang w:eastAsia="ru-RU"/>
        </w:rPr>
        <w:t>5) аналогичный опыт поставки товаров, выполнения работ, оказания услуг с</w:t>
      </w:r>
      <w:r>
        <w:rPr>
          <w:rFonts w:ascii="Times New Roman" w:hAnsi="Times New Roman"/>
          <w:sz w:val="28"/>
          <w:szCs w:val="28"/>
        </w:rPr>
        <w:t xml:space="preserve"> </w:t>
      </w:r>
      <w:r>
        <w:rPr>
          <w:rFonts w:ascii="Times New Roman" w:hAnsi="Times New Roman"/>
          <w:sz w:val="28"/>
          <w:szCs w:val="28"/>
          <w:lang w:eastAsia="ru-RU"/>
        </w:rPr>
        <w:t>пояснением заказчиком случаев признания такого опыта аналогичным;</w:t>
      </w:r>
    </w:p>
    <w:p>
      <w:pPr>
        <w:pStyle w:val="ListParagraph1"/>
        <w:widowControl w:val="false"/>
        <w:numPr>
          <w:ilvl w:val="0"/>
          <w:numId w:val="2"/>
        </w:numPr>
        <w:spacing w:lineRule="auto" w:line="240" w:before="0" w:after="0"/>
        <w:ind w:firstLine="709" w:left="0"/>
        <w:contextualSpacing/>
        <w:jc w:val="both"/>
        <w:rPr>
          <w:rFonts w:ascii="Times New Roman" w:hAnsi="Times New Roman"/>
          <w:sz w:val="28"/>
          <w:szCs w:val="28"/>
          <w:lang w:eastAsia="ru-RU"/>
        </w:rPr>
      </w:pPr>
      <w:r>
        <w:rPr>
          <w:rFonts w:ascii="Times New Roman" w:hAnsi="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pPr>
        <w:pStyle w:val="ListParagraph1"/>
        <w:widowControl w:val="false"/>
        <w:numPr>
          <w:ilvl w:val="0"/>
          <w:numId w:val="2"/>
        </w:numPr>
        <w:spacing w:lineRule="auto" w:line="240" w:before="0" w:after="0"/>
        <w:ind w:firstLine="709" w:left="0"/>
        <w:contextualSpacing/>
        <w:jc w:val="both"/>
        <w:rPr>
          <w:rFonts w:ascii="Times New Roman" w:hAnsi="Times New Roman"/>
          <w:sz w:val="28"/>
          <w:szCs w:val="28"/>
          <w:lang w:eastAsia="ru-RU"/>
        </w:rPr>
      </w:pPr>
      <w:r>
        <w:rPr>
          <w:rFonts w:ascii="Times New Roman" w:hAnsi="Times New Roman"/>
          <w:sz w:val="28"/>
          <w:szCs w:val="28"/>
          <w:lang w:eastAsia="ru-RU"/>
        </w:rPr>
        <w:t>7) срок поставки товара, выполнения работы, оказания услуги;</w:t>
      </w:r>
    </w:p>
    <w:p>
      <w:pPr>
        <w:pStyle w:val="ListParagraph1"/>
        <w:widowControl w:val="false"/>
        <w:numPr>
          <w:ilvl w:val="0"/>
          <w:numId w:val="2"/>
        </w:numPr>
        <w:spacing w:lineRule="auto" w:line="240" w:before="0" w:after="0"/>
        <w:ind w:firstLine="709" w:left="0"/>
        <w:contextualSpacing/>
        <w:jc w:val="both"/>
        <w:rPr>
          <w:rFonts w:ascii="Times New Roman" w:hAnsi="Times New Roman"/>
          <w:sz w:val="28"/>
          <w:szCs w:val="28"/>
          <w:lang w:eastAsia="ru-RU"/>
        </w:rPr>
      </w:pPr>
      <w:r>
        <w:rPr>
          <w:rFonts w:ascii="Times New Roman" w:hAnsi="Times New Roman"/>
          <w:sz w:val="28"/>
          <w:szCs w:val="28"/>
          <w:lang w:eastAsia="ru-RU"/>
        </w:rPr>
        <w:t>8) срок гарантийного обслуживания на товары, результаты работ.</w:t>
      </w:r>
    </w:p>
    <w:p>
      <w:pPr>
        <w:pStyle w:val="ListParagraph1"/>
        <w:widowControl w:val="false"/>
        <w:numPr>
          <w:ilvl w:val="0"/>
          <w:numId w:val="2"/>
        </w:numPr>
        <w:spacing w:lineRule="auto" w:line="240" w:before="0" w:after="0"/>
        <w:ind w:firstLine="709" w:left="0"/>
        <w:jc w:val="both"/>
        <w:rPr>
          <w:rFonts w:ascii="Times New Roman" w:hAnsi="Times New Roman"/>
          <w:sz w:val="28"/>
          <w:szCs w:val="28"/>
        </w:rPr>
      </w:pPr>
      <w:r>
        <w:rPr>
          <w:rFonts w:ascii="Times New Roman" w:hAnsi="Times New Roman"/>
          <w:sz w:val="28"/>
          <w:szCs w:val="28"/>
        </w:rPr>
        <w:t>56.3.</w:t>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pPr>
        <w:pStyle w:val="ListParagraph1"/>
        <w:widowControl w:val="false"/>
        <w:numPr>
          <w:ilvl w:val="0"/>
          <w:numId w:val="2"/>
        </w:numPr>
        <w:spacing w:lineRule="auto" w:line="240" w:before="0" w:after="0"/>
        <w:ind w:firstLine="709" w:left="0"/>
        <w:jc w:val="both"/>
        <w:rPr>
          <w:rFonts w:ascii="Times New Roman" w:hAnsi="Times New Roman"/>
          <w:sz w:val="28"/>
          <w:szCs w:val="28"/>
          <w:lang w:eastAsia="ru-RU"/>
        </w:rPr>
      </w:pPr>
      <w:r>
        <w:rPr>
          <w:rFonts w:ascii="Times New Roman" w:hAnsi="Times New Roman"/>
          <w:sz w:val="28"/>
          <w:szCs w:val="28"/>
        </w:rPr>
        <w:t>56.4.</w:t>
        <w:tab/>
      </w:r>
      <w:r>
        <w:rPr>
          <w:rFonts w:ascii="Times New Roman" w:hAnsi="Times New Roman"/>
          <w:sz w:val="28"/>
          <w:szCs w:val="28"/>
          <w:lang w:eastAsia="ru-RU"/>
        </w:rPr>
        <w:t xml:space="preserve">Вес критерия «цена договора» должен составлять не менее тридцати процентов. </w:t>
      </w:r>
      <w:r>
        <w:rPr>
          <w:rFonts w:ascii="Times New Roman" w:hAnsi="Times New Roman"/>
          <w:sz w:val="28"/>
          <w:szCs w:val="28"/>
        </w:rPr>
        <w:t xml:space="preserve">Суммарное значение веса всех критериев, предусмотренных документацией о закупке, должно составлять сто процентов. </w:t>
      </w:r>
    </w:p>
    <w:p>
      <w:pPr>
        <w:pStyle w:val="ListParagraph1"/>
        <w:widowControl w:val="false"/>
        <w:numPr>
          <w:ilvl w:val="0"/>
          <w:numId w:val="2"/>
        </w:numPr>
        <w:spacing w:lineRule="auto" w:line="240" w:before="0" w:after="0"/>
        <w:ind w:firstLine="709" w:left="0"/>
        <w:jc w:val="both"/>
        <w:rPr>
          <w:rFonts w:ascii="Times New Roman" w:hAnsi="Times New Roman"/>
          <w:sz w:val="28"/>
          <w:szCs w:val="28"/>
        </w:rPr>
      </w:pPr>
      <w:r>
        <w:rPr>
          <w:rFonts w:ascii="Times New Roman" w:hAnsi="Times New Roman"/>
          <w:sz w:val="28"/>
          <w:szCs w:val="28"/>
        </w:rPr>
        <w:t>56.5.</w:t>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Pr>
          <w:rFonts w:ascii="Times New Roman" w:hAnsi="Times New Roman"/>
          <w:sz w:val="28"/>
          <w:szCs w:val="28"/>
          <w:lang w:val="en-US"/>
        </w:rPr>
        <w:t> </w:t>
      </w:r>
      <w:r>
        <w:rPr>
          <w:rFonts w:ascii="Times New Roman" w:hAnsi="Times New Roman"/>
          <w:sz w:val="28"/>
          <w:szCs w:val="28"/>
        </w:rPr>
        <w:t xml:space="preserve">субъективной оценке заявок членами комиссии, </w:t>
      </w:r>
      <w:r>
        <w:rPr>
          <w:rFonts w:ascii="Times New Roman" w:hAnsi="Times New Roman"/>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Pr>
          <w:rFonts w:ascii="Times New Roman" w:hAnsi="Times New Roman"/>
          <w:sz w:val="28"/>
          <w:szCs w:val="28"/>
        </w:rPr>
        <w:t>.</w:t>
      </w:r>
    </w:p>
    <w:p>
      <w:pPr>
        <w:pStyle w:val="Heading2"/>
        <w:numPr>
          <w:ilvl w:val="0"/>
          <w:numId w:val="2"/>
        </w:numPr>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1"/>
        </w:numPr>
        <w:ind w:firstLine="709"/>
        <w:rPr>
          <w:rFonts w:ascii="Times New Roman" w:hAnsi="Times New Roman" w:cs="Times New Roman"/>
          <w:sz w:val="28"/>
          <w:szCs w:val="28"/>
        </w:rPr>
      </w:pPr>
      <w:bookmarkStart w:id="127" w:name="_Toc76395377"/>
      <w:bookmarkStart w:id="128" w:name="_Toc23517757"/>
      <w:bookmarkEnd w:id="128"/>
      <w:r>
        <w:rPr>
          <w:rFonts w:cs="Times New Roman" w:ascii="Times New Roman" w:hAnsi="Times New Roman"/>
          <w:sz w:val="28"/>
          <w:szCs w:val="28"/>
        </w:rPr>
        <w:t>57. Содержание и порядок подачи заявок на участие в запросе предложений в электронной форме</w:t>
      </w:r>
      <w:bookmarkEnd w:id="127"/>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57.1. Подача заявок на участие в запросе предложений осуществляется на электронной площадке.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57.2. Заявки на участие в запросе предложений представляются согласно требованиям к</w:t>
      </w:r>
      <w:r>
        <w:rPr>
          <w:rFonts w:cs="Times New Roman" w:ascii="Times New Roman" w:hAnsi="Times New Roman"/>
          <w:sz w:val="28"/>
          <w:szCs w:val="28"/>
          <w:lang w:val="en-US"/>
        </w:rPr>
        <w:t> </w:t>
      </w:r>
      <w:r>
        <w:rPr>
          <w:rFonts w:cs="Times New Roman" w:ascii="Times New Roman" w:hAnsi="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57.4. Участник запроса предложений вправе подать только одну заявку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Pr>
          <w:rFonts w:cs="Times New Roman" w:ascii="Times New Roman" w:hAnsi="Times New Roman"/>
          <w:sz w:val="28"/>
          <w:szCs w:val="28"/>
          <w:lang w:val="en-US"/>
        </w:rPr>
        <w:t> </w:t>
      </w:r>
      <w:r>
        <w:rPr>
          <w:rFonts w:cs="Times New Roman"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57.5. Участник запроса предложений вправе изменить или отозвать свою заявку до</w:t>
      </w:r>
      <w:r>
        <w:rPr>
          <w:rFonts w:cs="Times New Roman" w:ascii="Times New Roman" w:hAnsi="Times New Roman"/>
          <w:sz w:val="28"/>
          <w:szCs w:val="28"/>
          <w:lang w:val="en-US"/>
        </w:rPr>
        <w:t> </w:t>
      </w:r>
      <w:r>
        <w:rPr>
          <w:rFonts w:cs="Times New Roman"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cs="Times New Roman" w:ascii="Times New Roman" w:hAnsi="Times New Roman"/>
          <w:sz w:val="28"/>
          <w:szCs w:val="28"/>
          <w:lang w:val="en-US"/>
        </w:rPr>
        <w:t> </w:t>
      </w:r>
      <w:r>
        <w:rPr>
          <w:rFonts w:cs="Times New Roman" w:ascii="Times New Roman" w:hAnsi="Times New Roman"/>
          <w:sz w:val="28"/>
          <w:szCs w:val="28"/>
        </w:rPr>
        <w:t>отзыве заявки получено до истечения срока подачи заявок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Pr>
          <w:rFonts w:cs="Times New Roman" w:ascii="Times New Roman" w:hAnsi="Times New Roman"/>
          <w:sz w:val="28"/>
          <w:szCs w:val="28"/>
          <w:lang w:val="en-US"/>
        </w:rPr>
        <w:t> </w:t>
      </w:r>
      <w:r>
        <w:rPr>
          <w:rFonts w:cs="Times New Roman" w:ascii="Times New Roman" w:hAnsi="Times New Roman"/>
          <w:sz w:val="28"/>
          <w:szCs w:val="28"/>
        </w:rPr>
        <w:t>регламентом такой электронной площадки.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57.6. Изменение или отзыв заявки после окончания срока подачи заявок не допускается.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57.7. Заявка на участие в запросе предложений должна содержать:</w:t>
      </w:r>
    </w:p>
    <w:p>
      <w:pPr>
        <w:pStyle w:val="ConsPlusNormal"/>
        <w:widowControl w:val="false"/>
        <w:tabs>
          <w:tab w:val="left" w:pos="709" w:leader="none"/>
        </w:tabs>
        <w:ind w:firstLine="709"/>
        <w:jc w:val="both"/>
        <w:rPr/>
      </w:pPr>
      <w:r>
        <w:rPr/>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noBreakHyphen/>
        <w:t>аппаратных средств электронной площадки в случае, если это предусмотрено функционалом электронной площадки);</w:t>
      </w:r>
    </w:p>
    <w:p>
      <w:pPr>
        <w:pStyle w:val="ConsPlusNormal"/>
        <w:widowControl w:val="false"/>
        <w:tabs>
          <w:tab w:val="left" w:pos="709" w:leader="none"/>
        </w:tabs>
        <w:ind w:firstLine="709"/>
        <w:jc w:val="both"/>
        <w:rPr/>
      </w:pPr>
      <w:r>
        <w:rPr/>
        <w:t>2) при</w:t>
      </w:r>
      <w:r>
        <w:rPr>
          <w:lang w:val="en-US"/>
        </w:rPr>
        <w:t> </w:t>
      </w:r>
      <w:r>
        <w:rPr/>
        <w:t>осуществлении закупки товара или закупки работы, услуги, для</w:t>
      </w:r>
      <w:r>
        <w:rPr>
          <w:lang w:val="en-US"/>
        </w:rPr>
        <w:t> </w:t>
      </w:r>
      <w:r>
        <w:rPr/>
        <w:t>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w:t>
      </w:r>
    </w:p>
    <w:p>
      <w:pPr>
        <w:pStyle w:val="ConsPlusNormal"/>
        <w:widowControl w:val="false"/>
        <w:tabs>
          <w:tab w:val="left" w:pos="709" w:leader="none"/>
        </w:tabs>
        <w:ind w:firstLine="709"/>
        <w:jc w:val="both"/>
        <w:rPr/>
      </w:pPr>
      <w:r>
        <w:rPr/>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Pr>
          <w:lang w:val="en-US"/>
        </w:rPr>
        <w:t> </w:t>
      </w:r>
      <w:r>
        <w:rPr/>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Pr>
          <w:lang w:val="en-US"/>
        </w:rPr>
        <w:t> </w:t>
      </w:r>
      <w:r>
        <w:rPr/>
        <w:t>ранее чем за сто восемьдесят дней до дня размещения в ЕИС извещения о</w:t>
      </w:r>
      <w:r>
        <w:rPr>
          <w:lang w:val="en-US"/>
        </w:rPr>
        <w:t> </w:t>
      </w:r>
      <w:r>
        <w:rPr/>
        <w:t>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Pr>
          <w:lang w:val="en-US"/>
        </w:rPr>
        <w:t> </w:t>
      </w:r>
      <w:r>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pPr>
        <w:pStyle w:val="ConsPlusNormal"/>
        <w:widowControl w:val="false"/>
        <w:tabs>
          <w:tab w:val="left" w:pos="709" w:leader="none"/>
        </w:tabs>
        <w:ind w:firstLine="709"/>
        <w:jc w:val="both"/>
        <w:rPr/>
      </w:pPr>
      <w:r>
        <w:rPr/>
        <w:t>5) копии документов, подтверждающих полномочия лица на</w:t>
      </w:r>
      <w:r>
        <w:rPr>
          <w:lang w:val="en-US"/>
        </w:rPr>
        <w:t> </w:t>
      </w:r>
      <w:r>
        <w:rPr/>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Pr>
          <w:lang w:val="en-US"/>
        </w:rPr>
        <w:t> </w:t>
      </w:r>
      <w:r>
        <w:rPr/>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Pr>
          <w:lang w:val="en-US"/>
        </w:rPr>
        <w:t> </w:t>
      </w:r>
      <w:r>
        <w:rPr/>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6) копии учредительных документов участника запроса предложений (для юридических лиц);</w:t>
      </w:r>
    </w:p>
    <w:p>
      <w:pPr>
        <w:pStyle w:val="ConsPlusNormal"/>
        <w:widowControl w:val="false"/>
        <w:tabs>
          <w:tab w:val="left" w:pos="709" w:leader="none"/>
        </w:tabs>
        <w:ind w:firstLine="709"/>
        <w:jc w:val="both"/>
        <w:rPr/>
      </w:pPr>
      <w:r>
        <w:rP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Pr>
          <w:rStyle w:val="FootnoteReference"/>
        </w:rPr>
        <w:footnoteReference w:id="19"/>
      </w:r>
      <w:r>
        <w:rPr/>
        <w:t>, обеспечения исполнения договора</w:t>
      </w:r>
      <w:r>
        <w:rPr>
          <w:rStyle w:val="FootnoteReference"/>
        </w:rPr>
        <w:footnoteReference w:id="20"/>
      </w:r>
      <w:r>
        <w:rPr/>
        <w:t>, обеспечения гарантийных обязательств</w:t>
      </w:r>
      <w:r>
        <w:rPr>
          <w:rStyle w:val="FootnoteReference"/>
        </w:rPr>
        <w:footnoteReference w:id="21"/>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8) документы, подтверждающие соответствие участника запроса предложений требованиям, указанным в извещении и документации о таком запросе;</w:t>
      </w:r>
    </w:p>
    <w:p>
      <w:pPr>
        <w:pStyle w:val="ConsPlusNormal"/>
        <w:widowControl w:val="false"/>
        <w:tabs>
          <w:tab w:val="left" w:pos="709" w:leader="none"/>
        </w:tabs>
        <w:ind w:firstLine="709"/>
        <w:jc w:val="both"/>
        <w:rPr/>
      </w:pPr>
      <w:r>
        <w:rPr/>
        <w:t>9)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 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jc w:val="both"/>
        <w:rPr/>
      </w:pPr>
      <w:r>
        <w:rPr/>
        <w:tab/>
        <w:t>10)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pPr>
        <w:pStyle w:val="ConsPlusNormal"/>
        <w:widowControl w:val="false"/>
        <w:tabs>
          <w:tab w:val="left" w:pos="709" w:leader="none"/>
        </w:tabs>
        <w:jc w:val="both"/>
        <w:rPr/>
      </w:pPr>
      <w:r>
        <w:rPr/>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pPr>
        <w:pStyle w:val="ConsPlusNormal"/>
        <w:widowControl w:val="false"/>
        <w:tabs>
          <w:tab w:val="left" w:pos="709" w:leader="none"/>
        </w:tabs>
        <w:ind w:firstLine="709"/>
        <w:jc w:val="both"/>
        <w:rPr/>
      </w:pPr>
      <w:r>
        <w:rPr/>
        <w:t xml:space="preserve">12) предложение о цене договора, </w:t>
      </w:r>
      <w:r>
        <w:rPr>
          <w:rFonts w:eastAsia="Times New Roman"/>
        </w:rPr>
        <w:t xml:space="preserve">в случае осуществления закупки в соответствии с главой 17 настоящего Положения – цене единицы </w:t>
      </w:r>
      <w:r>
        <w:rPr/>
        <w:t>(</w:t>
      </w:r>
      <w:r>
        <w:rPr>
          <w:spacing w:val="-2"/>
        </w:rPr>
        <w:t>сумме цен единиц) товара, работы, услуги</w:t>
      </w:r>
      <w:r>
        <w:rPr/>
        <w:t>, а</w:t>
      </w:r>
      <w:r>
        <w:rPr>
          <w:lang w:val="en-US"/>
        </w:rPr>
        <w:t> </w:t>
      </w:r>
      <w:r>
        <w:rPr/>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pPr>
        <w:pStyle w:val="ConsPlusNormal"/>
        <w:widowControl w:val="false"/>
        <w:tabs>
          <w:tab w:val="left" w:pos="709" w:leader="none"/>
        </w:tabs>
        <w:ind w:firstLine="709"/>
        <w:jc w:val="both"/>
        <w:rPr/>
      </w:pPr>
      <w:r>
        <w:rPr/>
        <w:t>13)</w:t>
        <w:tab/>
        <w:t>иные документы и сведения, предоставление которых предусмотрено извещением и (или) документацией о запросе предложений.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 xml:space="preserve"> – цене единицы (сумме цен единиц) товара, работы, услуги.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57.7.3. Вторая часть заявки на участие в запросе предложений,  участниками которого могут быть только субъекты малого и</w:t>
      </w:r>
      <w:r>
        <w:rPr>
          <w:rFonts w:cs="Times New Roman" w:ascii="Times New Roman" w:hAnsi="Times New Roman"/>
          <w:sz w:val="28"/>
          <w:szCs w:val="28"/>
          <w:lang w:val="en-US"/>
        </w:rPr>
        <w:t> </w:t>
      </w:r>
      <w:r>
        <w:rPr>
          <w:rFonts w:cs="Times New Roman" w:ascii="Times New Roman" w:hAnsi="Times New Roman"/>
          <w:sz w:val="28"/>
          <w:szCs w:val="28"/>
        </w:rPr>
        <w:t>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pPr>
        <w:pStyle w:val="ConsPlusNormal"/>
        <w:widowControl w:val="false"/>
        <w:tabs>
          <w:tab w:val="left" w:pos="709" w:leader="none"/>
        </w:tabs>
        <w:ind w:firstLine="709"/>
        <w:jc w:val="both"/>
        <w:rPr/>
      </w:pPr>
      <w:r>
        <w:rPr/>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pPr>
        <w:pStyle w:val="ConsPlusNormal"/>
        <w:widowControl w:val="false"/>
        <w:tabs>
          <w:tab w:val="left" w:pos="709" w:leader="none"/>
        </w:tabs>
        <w:jc w:val="both"/>
        <w:rPr>
          <w:rFonts w:eastAsia="Times New Roman"/>
        </w:rPr>
      </w:pPr>
      <w:r>
        <w:rPr>
          <w:rFonts w:eastAsia="Times New Roman"/>
        </w:rPr>
        <w:tab/>
        <w:t>57.9.</w:t>
        <w:tab/>
        <w:t xml:space="preserve"> Наличие противоречий в отношении одних и тех же сведений в</w:t>
      </w:r>
      <w:r>
        <w:rPr>
          <w:rFonts w:eastAsia="Times New Roman"/>
          <w:lang w:val="en-US"/>
        </w:rPr>
        <w:t> </w:t>
      </w:r>
      <w:r>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ConsPlusNormal"/>
        <w:widowControl w:val="false"/>
        <w:tabs>
          <w:tab w:val="left" w:pos="709" w:leader="none"/>
        </w:tabs>
        <w:ind w:firstLine="709"/>
        <w:jc w:val="both"/>
        <w:rPr/>
      </w:pPr>
      <w:r>
        <w:rPr/>
        <w:t>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pPr>
        <w:pStyle w:val="ConsPlusNormal"/>
        <w:widowControl w:val="false"/>
        <w:tabs>
          <w:tab w:val="left" w:pos="709" w:leader="none"/>
        </w:tabs>
        <w:ind w:firstLine="709"/>
        <w:jc w:val="both"/>
        <w:rPr/>
      </w:pPr>
      <w:r>
        <w:rPr/>
      </w:r>
    </w:p>
    <w:p>
      <w:pPr>
        <w:pStyle w:val="ConsPlusNormal"/>
        <w:widowControl w:val="false"/>
        <w:numPr>
          <w:ilvl w:val="0"/>
          <w:numId w:val="0"/>
        </w:numPr>
        <w:tabs>
          <w:tab w:val="left" w:pos="709" w:leader="none"/>
        </w:tabs>
        <w:ind w:hanging="0" w:left="0"/>
        <w:jc w:val="center"/>
        <w:outlineLvl w:val="1"/>
        <w:rPr/>
      </w:pPr>
      <w:bookmarkStart w:id="129" w:name="_Toc76395378"/>
      <w:bookmarkStart w:id="130" w:name="_Toc23517758"/>
      <w:bookmarkEnd w:id="130"/>
      <w:r>
        <w:rPr>
          <w:b/>
        </w:rPr>
        <w:t>58. Открытие доступа к поданным заявкам на участие в запросе предложений в электронной форме</w:t>
      </w:r>
      <w:bookmarkEnd w:id="129"/>
    </w:p>
    <w:p>
      <w:pPr>
        <w:pStyle w:val="ConsPlusNormal"/>
        <w:widowControl w:val="false"/>
        <w:tabs>
          <w:tab w:val="left" w:pos="709" w:leader="none"/>
        </w:tabs>
        <w:ind w:firstLine="709"/>
        <w:jc w:val="both"/>
        <w:rPr>
          <w:b/>
        </w:rPr>
      </w:pPr>
      <w:r>
        <w:rPr>
          <w:b/>
        </w:rPr>
      </w:r>
    </w:p>
    <w:p>
      <w:pPr>
        <w:pStyle w:val="ConsPlusNormal"/>
        <w:widowControl w:val="false"/>
        <w:tabs>
          <w:tab w:val="left" w:pos="709" w:leader="none"/>
        </w:tabs>
        <w:ind w:firstLine="709"/>
        <w:jc w:val="both"/>
        <w:rPr/>
      </w:pPr>
      <w:bookmarkStart w:id="131" w:name="_Toc23517759"/>
      <w:bookmarkEnd w:id="131"/>
      <w:r>
        <w:rPr/>
        <w:t>58.1. 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pPr>
        <w:pStyle w:val="ConsPlusNormal"/>
        <w:widowControl w:val="false"/>
        <w:tabs>
          <w:tab w:val="left" w:pos="709" w:leader="none"/>
        </w:tabs>
        <w:ind w:firstLine="709"/>
        <w:jc w:val="both"/>
        <w:rPr/>
      </w:pPr>
      <w:r>
        <w:rPr/>
        <w:t>58.2. Открытие доступа осуществляется оператором электронной площадки, на которой проводится запрос предложений.</w:t>
      </w:r>
    </w:p>
    <w:p>
      <w:pPr>
        <w:pStyle w:val="ConsPlusNormal"/>
        <w:widowControl w:val="false"/>
        <w:tabs>
          <w:tab w:val="left" w:pos="709" w:leader="none"/>
        </w:tabs>
        <w:ind w:firstLine="709"/>
        <w:jc w:val="both"/>
        <w:rPr/>
      </w:pPr>
      <w:r>
        <w:rPr/>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pPr>
        <w:pStyle w:val="ConsPlusNormal"/>
        <w:widowControl w:val="false"/>
        <w:tabs>
          <w:tab w:val="left" w:pos="709" w:leader="none"/>
        </w:tabs>
        <w:ind w:firstLine="709"/>
        <w:jc w:val="both"/>
        <w:rPr/>
      </w:pPr>
      <w:r>
        <w:rPr/>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pPr>
        <w:pStyle w:val="ConsPlusNormal"/>
        <w:widowControl w:val="false"/>
        <w:tabs>
          <w:tab w:val="left" w:pos="709" w:leader="none"/>
        </w:tabs>
        <w:ind w:firstLine="709"/>
        <w:jc w:val="both"/>
        <w:rPr/>
      </w:pPr>
      <w:r>
        <w:rPr/>
        <w:t>58.5. В случае если на участие в запросе предложений не было подано ни одной заявки, комиссия по осуществлению закупок в</w:t>
      </w:r>
      <w:r>
        <w:rPr>
          <w:lang w:val="en-US"/>
        </w:rPr>
        <w:t> </w:t>
      </w:r>
      <w:r>
        <w:rPr/>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ConsPlusNormal"/>
        <w:widowControl w:val="false"/>
        <w:tabs>
          <w:tab w:val="left" w:pos="709" w:leader="none"/>
        </w:tabs>
        <w:ind w:firstLine="709"/>
        <w:jc w:val="both"/>
        <w:rPr/>
      </w:pPr>
      <w:r>
        <w:rPr/>
        <w:t>В случае, указанном в абзаце первом пункта 58.5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ConsPlusNormal"/>
        <w:widowControl w:val="false"/>
        <w:tabs>
          <w:tab w:val="left" w:pos="709" w:leader="none"/>
        </w:tabs>
        <w:ind w:firstLine="709"/>
        <w:jc w:val="both"/>
        <w:rPr>
          <w:rFonts w:eastAsia="Times New Roman"/>
        </w:rPr>
      </w:pPr>
      <w:r>
        <w:rPr>
          <w:rFonts w:eastAsia="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pPr>
        <w:pStyle w:val="Heading2"/>
        <w:numPr>
          <w:ilvl w:val="0"/>
          <w:numId w:val="1"/>
        </w:numPr>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1"/>
        </w:numPr>
        <w:rPr>
          <w:rFonts w:ascii="Times New Roman" w:hAnsi="Times New Roman" w:cs="Times New Roman"/>
          <w:sz w:val="28"/>
          <w:szCs w:val="28"/>
        </w:rPr>
      </w:pPr>
      <w:bookmarkStart w:id="132" w:name="_Toc76395379"/>
      <w:r>
        <w:rPr>
          <w:rFonts w:cs="Times New Roman" w:ascii="Times New Roman" w:hAnsi="Times New Roman"/>
          <w:sz w:val="28"/>
          <w:szCs w:val="28"/>
        </w:rPr>
        <w:t>59. Порядок рассмотрения и оценки заявок на участие в запросе предложений в электронной форме</w:t>
      </w:r>
      <w:bookmarkEnd w:id="132"/>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59.2. Срок рассмотрения заявок не может превышать трех дней с даты открытия доступа к поданными заявками на участие в</w:t>
      </w:r>
      <w:r>
        <w:rPr>
          <w:rFonts w:cs="Times New Roman" w:ascii="Times New Roman" w:hAnsi="Times New Roman"/>
          <w:sz w:val="28"/>
          <w:szCs w:val="28"/>
          <w:lang w:val="en-US"/>
        </w:rPr>
        <w:t> </w:t>
      </w:r>
      <w:r>
        <w:rPr>
          <w:rFonts w:cs="Times New Roman" w:ascii="Times New Roman" w:hAnsi="Times New Roman"/>
          <w:sz w:val="28"/>
          <w:szCs w:val="28"/>
        </w:rPr>
        <w:t>запросе предложений.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59.3. В рамках рассмотрения заявок выполняются следующие действия: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проверка состава заявок на соблюдение требований извещения и</w:t>
      </w:r>
      <w:r>
        <w:rPr>
          <w:rFonts w:cs="Times New Roman" w:ascii="Times New Roman" w:hAnsi="Times New Roman"/>
          <w:sz w:val="28"/>
          <w:szCs w:val="28"/>
          <w:lang w:val="en-US"/>
        </w:rPr>
        <w:t> </w:t>
      </w:r>
      <w:r>
        <w:rPr>
          <w:rFonts w:cs="Times New Roman" w:ascii="Times New Roman" w:hAnsi="Times New Roman"/>
          <w:sz w:val="28"/>
          <w:szCs w:val="28"/>
        </w:rPr>
        <w:t>документации;</w:t>
      </w:r>
    </w:p>
    <w:p>
      <w:pPr>
        <w:pStyle w:val="Formattext"/>
        <w:widowControl w:val="false"/>
        <w:spacing w:before="0" w:after="0"/>
        <w:ind w:firstLine="709"/>
        <w:jc w:val="both"/>
        <w:rPr>
          <w:rFonts w:ascii="Times New Roman" w:hAnsi="Times New Roman" w:cs="Times New Roman"/>
          <w:sz w:val="28"/>
          <w:szCs w:val="28"/>
        </w:rPr>
      </w:pPr>
      <w:r>
        <w:rPr>
          <w:rFonts w:cs="Times New Roman" w:ascii="Times New Roman" w:hAnsi="Times New Roman"/>
          <w:sz w:val="28"/>
          <w:szCs w:val="28"/>
        </w:rPr>
        <w:t>2) проверка участника закупки на соответствие требованиям извещения и</w:t>
      </w:r>
      <w:r>
        <w:rPr>
          <w:rFonts w:cs="Times New Roman" w:ascii="Times New Roman" w:hAnsi="Times New Roman"/>
          <w:sz w:val="28"/>
          <w:szCs w:val="28"/>
          <w:lang w:val="en-US"/>
        </w:rPr>
        <w:t> </w:t>
      </w:r>
      <w:r>
        <w:rPr>
          <w:rFonts w:cs="Times New Roman" w:ascii="Times New Roman" w:hAnsi="Times New Roman"/>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подпунктами 14, 16 пункта 8.4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 принятие решений о допуске, отказе в допуске (отклонении заявки) к</w:t>
      </w:r>
      <w:r>
        <w:rPr>
          <w:rFonts w:cs="Times New Roman" w:ascii="Times New Roman" w:hAnsi="Times New Roman"/>
          <w:sz w:val="28"/>
          <w:szCs w:val="28"/>
          <w:lang w:val="en-US"/>
        </w:rPr>
        <w:t> </w:t>
      </w:r>
      <w:r>
        <w:rPr>
          <w:rFonts w:cs="Times New Roman" w:ascii="Times New Roman" w:hAnsi="Times New Roman"/>
          <w:sz w:val="28"/>
          <w:szCs w:val="28"/>
        </w:rPr>
        <w:t>участию по соответствующим основаниям.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Pr>
          <w:rFonts w:eastAsia="Times New Roman" w:cs="Times New Roman" w:ascii="Times New Roman" w:hAnsi="Times New Roman"/>
          <w:sz w:val="28"/>
          <w:szCs w:val="28"/>
        </w:rPr>
        <w:t xml:space="preserve">, участниками которого могут быть только субъекты малого и среднего предпринимательства или </w:t>
      </w:r>
      <w:r>
        <w:rPr>
          <w:rFonts w:cs="Times New Roman" w:ascii="Times New Roman" w:hAnsi="Times New Roman"/>
          <w:sz w:val="28"/>
          <w:szCs w:val="28"/>
        </w:rPr>
        <w:t>непредставления документов и информации, которые предусмотрены пунктом 57.7 настоящего Положения, несоответствия указанных документов и информации требованиям, установленным извещением и (или) документацией о</w:t>
      </w:r>
      <w:r>
        <w:rPr>
          <w:rFonts w:cs="Times New Roman" w:ascii="Times New Roman" w:hAnsi="Times New Roman"/>
          <w:sz w:val="28"/>
          <w:szCs w:val="28"/>
          <w:lang w:val="en-US"/>
        </w:rPr>
        <w:t> </w:t>
      </w:r>
      <w:r>
        <w:rPr>
          <w:rFonts w:cs="Times New Roman" w:ascii="Times New Roman" w:hAnsi="Times New Roman"/>
          <w:sz w:val="28"/>
          <w:szCs w:val="28"/>
        </w:rPr>
        <w:t>таком запросе предложений, (в том числе в части предоставления национального режима при осуществлении закупок в случаях, установленных пунктом 13.3 раздела 13 Положения),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 подпунктами 14, 16 пункта 8.4 настоящего Положения;</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59.7. По результатам проведения рассмотрения заявок комиссией по 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указанном в абзаце первом пункта 59.9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ConsPlusNormal"/>
        <w:widowControl w:val="false"/>
        <w:tabs>
          <w:tab w:val="left" w:pos="709" w:leader="none"/>
        </w:tabs>
        <w:ind w:firstLine="709"/>
        <w:jc w:val="both"/>
        <w:rPr/>
      </w:pPr>
      <w:r>
        <w:rPr/>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w:t>
      </w:r>
      <w:r>
        <w:rPr>
          <w:rFonts w:eastAsia="Times New Roman"/>
        </w:rPr>
        <w:t xml:space="preserve">Подписанный присутствующими членами комиссии протокол </w:t>
      </w:r>
      <w:r>
        <w:rPr/>
        <w:t xml:space="preserve">направляется заказчиком оператору электронной площадки и подлежит размещению в ЕИС </w:t>
      </w:r>
      <w:r>
        <w:rPr>
          <w:rFonts w:eastAsia="Times New Roman"/>
        </w:rPr>
        <w:t xml:space="preserve">не позднее чем через три дня со дня подписания. </w:t>
      </w:r>
    </w:p>
    <w:p>
      <w:pPr>
        <w:pStyle w:val="Normal"/>
        <w:widowControl w:val="false"/>
        <w:tabs>
          <w:tab w:val="left" w:pos="709" w:leader="none"/>
        </w:tabs>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w:t>
      </w:r>
      <w:r>
        <w:rPr>
          <w:rFonts w:cs="Times New Roman" w:ascii="Times New Roman" w:hAnsi="Times New Roman"/>
          <w:sz w:val="28"/>
          <w:szCs w:val="28"/>
        </w:rPr>
        <w:t>о признании закупки несостоявшейся</w:t>
      </w:r>
      <w:r>
        <w:rPr>
          <w:rFonts w:eastAsia="Times New Roman" w:cs="Times New Roman" w:ascii="Times New Roman" w:hAnsi="Times New Roman"/>
          <w:sz w:val="28"/>
          <w:szCs w:val="28"/>
          <w:lang w:eastAsia="ru-RU"/>
        </w:rPr>
        <w:t>, в котором должна содержаться информация в соответствии с частью 14 статьи 3.2 Закона № 223</w:t>
        <w:noBreakHyphen/>
        <w:t xml:space="preserve">ФЗ. </w:t>
      </w:r>
      <w:r>
        <w:rPr>
          <w:rFonts w:cs="Times New Roman" w:ascii="Times New Roman" w:hAnsi="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если запрос предложений</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заявок на уч</w:t>
      </w:r>
      <w:r>
        <w:rPr>
          <w:rFonts w:eastAsia="Times New Roman" w:cs="Times New Roman" w:ascii="Times New Roman" w:hAnsi="Times New Roman"/>
          <w:sz w:val="28"/>
          <w:szCs w:val="28"/>
        </w:rPr>
        <w:t>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если запрос предложений</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заявок на участие в таком запросе</w:t>
      </w:r>
      <w:r>
        <w:rPr>
          <w:rFonts w:eastAsia="Times New Roman" w:cs="Times New Roman" w:ascii="Times New Roman" w:hAnsi="Times New Roman"/>
          <w:sz w:val="28"/>
          <w:szCs w:val="28"/>
        </w:rPr>
        <w:t xml:space="preserve"> комиссией отклонены все поданные заявки на участие в запросе предложений,</w:t>
      </w:r>
      <w:r>
        <w:rPr>
          <w:rFonts w:cs="Times New Roman" w:ascii="Times New Roman" w:hAnsi="Times New Roman"/>
          <w:sz w:val="28"/>
          <w:szCs w:val="28"/>
        </w:rPr>
        <w:t xml:space="preserve"> заказчик вправе 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59.14. Оценка заявок проводится в отношении тех заявок, которые не</w:t>
      </w:r>
      <w:r>
        <w:rPr>
          <w:rFonts w:cs="Times New Roman" w:ascii="Times New Roman" w:hAnsi="Times New Roman"/>
          <w:sz w:val="28"/>
          <w:szCs w:val="28"/>
          <w:lang w:val="en-US"/>
        </w:rPr>
        <w:t> </w:t>
      </w:r>
      <w:r>
        <w:rPr>
          <w:rFonts w:cs="Times New Roman" w:ascii="Times New Roman" w:hAnsi="Times New Roman"/>
          <w:sz w:val="28"/>
          <w:szCs w:val="28"/>
        </w:rPr>
        <w:t xml:space="preserve">были отклонены на этапе рассмотрения заявок.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Pr>
          <w:rFonts w:cs="Times New Roman" w:ascii="Times New Roman" w:hAnsi="Times New Roman"/>
          <w:sz w:val="28"/>
          <w:szCs w:val="28"/>
          <w:lang w:val="en-US"/>
        </w:rPr>
        <w:t> </w:t>
      </w:r>
      <w:r>
        <w:rPr>
          <w:rFonts w:cs="Times New Roman" w:ascii="Times New Roman" w:hAnsi="Times New Roman"/>
          <w:sz w:val="28"/>
          <w:szCs w:val="28"/>
        </w:rPr>
        <w:t>учетом данного раздела настоящего Положения, в срок, не превышающий семи дней с даты размещения заказчиком в ЕИС протокола рассмотрения заявок.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59.18. По результатам проведения оценки и сопоставления заявок комиссией по осуществлению закупок формируется итоговый протокол, который должен содержать информацию, предусмотренную частью 14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ConsPlusNormal"/>
        <w:widowControl w:val="false"/>
        <w:tabs>
          <w:tab w:val="left" w:pos="709" w:leader="none"/>
        </w:tabs>
        <w:ind w:firstLine="709"/>
        <w:jc w:val="both"/>
        <w:rPr>
          <w:rFonts w:eastAsia="SimSun"/>
          <w:lang w:bidi="hi-IN"/>
        </w:rPr>
      </w:pPr>
      <w:r>
        <w:rPr>
          <w:rFonts w:eastAsia="SimSun"/>
          <w:lang w:bidi="hi-IN"/>
        </w:rPr>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59.20. Любой участник запроса предложений вправе обжаловать результаты такого запроса в установленном порядке.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Standard2"/>
        <w:ind w:firstLine="709"/>
        <w:jc w:val="both"/>
        <w:rPr>
          <w:rFonts w:ascii="Times New Roman" w:hAnsi="Times New Roman" w:cs="Times New Roman"/>
          <w:sz w:val="28"/>
          <w:szCs w:val="28"/>
        </w:rPr>
      </w:pPr>
      <w:r>
        <w:rPr>
          <w:rFonts w:cs="Times New Roman" w:ascii="Times New Roman" w:hAnsi="Times New Roman"/>
          <w:sz w:val="28"/>
          <w:szCs w:val="28"/>
        </w:rPr>
      </w:r>
    </w:p>
    <w:p>
      <w:pPr>
        <w:pStyle w:val="Heading1"/>
        <w:rPr>
          <w:rFonts w:ascii="Times New Roman" w:hAnsi="Times New Roman" w:cs="Times New Roman"/>
          <w:sz w:val="28"/>
          <w:szCs w:val="28"/>
        </w:rPr>
      </w:pPr>
      <w:bookmarkStart w:id="133" w:name="__RefHeading__9790_337171922"/>
      <w:bookmarkStart w:id="134" w:name="_Toc522723221"/>
      <w:bookmarkStart w:id="135" w:name="_Toc76395380"/>
      <w:bookmarkEnd w:id="133"/>
      <w:r>
        <w:rPr>
          <w:rFonts w:cs="Times New Roman" w:ascii="Times New Roman" w:hAnsi="Times New Roman"/>
          <w:sz w:val="28"/>
          <w:szCs w:val="28"/>
          <w:lang w:val="en-US"/>
        </w:rPr>
        <w:t>VII</w:t>
      </w:r>
      <w:r>
        <w:rPr>
          <w:rFonts w:cs="Times New Roman" w:ascii="Times New Roman" w:hAnsi="Times New Roman"/>
          <w:sz w:val="28"/>
          <w:szCs w:val="28"/>
        </w:rPr>
        <w:t>. ОСОБЕННОСТИ ПРОВЕДЕНИЯ ЗАКРЫТЫХ ЗАКУПОК</w:t>
      </w:r>
      <w:bookmarkEnd w:id="134"/>
      <w:bookmarkEnd w:id="135"/>
    </w:p>
    <w:p>
      <w:pPr>
        <w:pStyle w:val="Normal"/>
        <w:widowControl w:val="false"/>
        <w:jc w:val="both"/>
        <w:rPr>
          <w:rFonts w:ascii="Times New Roman" w:hAnsi="Times New Roman" w:cs="Times New Roman"/>
          <w:b/>
          <w:sz w:val="28"/>
          <w:szCs w:val="28"/>
        </w:rPr>
      </w:pPr>
      <w:r>
        <w:rPr>
          <w:rFonts w:cs="Times New Roman" w:ascii="Times New Roman" w:hAnsi="Times New Roman"/>
          <w:b/>
          <w:sz w:val="28"/>
          <w:szCs w:val="28"/>
        </w:rPr>
        <w:t xml:space="preserve">                     </w:t>
      </w:r>
    </w:p>
    <w:p>
      <w:pPr>
        <w:pStyle w:val="23"/>
        <w:widowControl w:val="false"/>
        <w:numPr>
          <w:ilvl w:val="0"/>
          <w:numId w:val="0"/>
        </w:numPr>
        <w:ind w:hanging="0" w:left="0"/>
        <w:jc w:val="center"/>
        <w:outlineLvl w:val="1"/>
        <w:rPr>
          <w:rFonts w:cs="Times New Roman"/>
          <w:b/>
        </w:rPr>
      </w:pPr>
      <w:bookmarkStart w:id="136" w:name="_Toc522723222"/>
      <w:bookmarkStart w:id="137" w:name="_Toc76395381"/>
      <w:r>
        <w:rPr>
          <w:rFonts w:cs="Times New Roman"/>
          <w:b/>
        </w:rPr>
        <w:t>60. Условия применения закрытых закупок</w:t>
      </w:r>
      <w:bookmarkEnd w:id="136"/>
      <w:bookmarkEnd w:id="137"/>
    </w:p>
    <w:p>
      <w:pPr>
        <w:pStyle w:val="Normal"/>
        <w:widowControl w:val="false"/>
        <w:tabs>
          <w:tab w:val="clear" w:pos="709"/>
          <w:tab w:val="left" w:pos="851" w:leader="none"/>
        </w:tabs>
        <w:jc w:val="both"/>
        <w:rPr>
          <w:rFonts w:ascii="Times New Roman" w:hAnsi="Times New Roman" w:cs="Times New Roman"/>
          <w:sz w:val="28"/>
          <w:szCs w:val="28"/>
        </w:rPr>
      </w:pPr>
      <w:r>
        <w:rPr>
          <w:rFonts w:cs="Times New Roman" w:ascii="Times New Roman" w:hAnsi="Times New Roman"/>
          <w:sz w:val="28"/>
          <w:szCs w:val="28"/>
        </w:rPr>
      </w:r>
    </w:p>
    <w:p>
      <w:pPr>
        <w:pStyle w:val="32"/>
        <w:widowControl w:val="false"/>
        <w:rPr>
          <w:rFonts w:ascii="Times New Roman" w:hAnsi="Times New Roman" w:cs="Times New Roman"/>
        </w:rPr>
      </w:pPr>
      <w:r>
        <w:rPr>
          <w:rFonts w:cs="Times New Roman" w:ascii="Times New Roman" w:hAnsi="Times New Roman"/>
        </w:rPr>
        <w:t>Закрытые закупки проводятся в случаях, установленных частью 1 статьи 3.5 Закона № 223-ФЗ.</w:t>
      </w:r>
    </w:p>
    <w:p>
      <w:pPr>
        <w:pStyle w:val="23"/>
        <w:ind w:hanging="0" w:left="709"/>
        <w:rPr>
          <w:rFonts w:cs="Times New Roman"/>
        </w:rPr>
      </w:pPr>
      <w:r>
        <w:rPr>
          <w:rFonts w:cs="Times New Roman"/>
        </w:rPr>
      </w:r>
    </w:p>
    <w:p>
      <w:pPr>
        <w:pStyle w:val="23"/>
        <w:numPr>
          <w:ilvl w:val="0"/>
          <w:numId w:val="0"/>
        </w:numPr>
        <w:ind w:hanging="0" w:left="0"/>
        <w:jc w:val="center"/>
        <w:outlineLvl w:val="1"/>
        <w:rPr>
          <w:rFonts w:cs="Times New Roman"/>
          <w:b/>
        </w:rPr>
      </w:pPr>
      <w:bookmarkStart w:id="138" w:name="_Toc23517762"/>
      <w:bookmarkStart w:id="139" w:name="_Toc522723223"/>
      <w:bookmarkEnd w:id="138"/>
      <w:bookmarkEnd w:id="139"/>
      <w:r>
        <w:rPr>
          <w:rFonts w:cs="Times New Roman"/>
          <w:b/>
        </w:rPr>
        <w:t>61. Особенности проведения закрытых закупок</w:t>
      </w:r>
    </w:p>
    <w:p>
      <w:pPr>
        <w:pStyle w:val="32"/>
        <w:rPr>
          <w:rFonts w:ascii="Times New Roman" w:hAnsi="Times New Roman" w:cs="Times New Roman"/>
        </w:rPr>
      </w:pPr>
      <w:r>
        <w:rPr>
          <w:rFonts w:cs="Times New Roman" w:ascii="Times New Roman" w:hAnsi="Times New Roman"/>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3.5 Закона № 223-ФЗ.</w:t>
      </w:r>
    </w:p>
    <w:p>
      <w:pPr>
        <w:pStyle w:val="32"/>
        <w:rPr>
          <w:rFonts w:ascii="Times New Roman" w:hAnsi="Times New Roman" w:cs="Times New Roman"/>
        </w:rPr>
      </w:pPr>
      <w:r>
        <w:rPr>
          <w:rFonts w:cs="Times New Roman" w:ascii="Times New Roman" w:hAnsi="Times New Roman"/>
        </w:rPr>
      </w:r>
    </w:p>
    <w:p>
      <w:pPr>
        <w:pStyle w:val="32"/>
        <w:numPr>
          <w:ilvl w:val="0"/>
          <w:numId w:val="0"/>
        </w:numPr>
        <w:ind w:hanging="0" w:left="0"/>
        <w:jc w:val="center"/>
        <w:outlineLvl w:val="0"/>
        <w:rPr>
          <w:rFonts w:ascii="Times New Roman" w:hAnsi="Times New Roman" w:cs="Times New Roman"/>
          <w:b/>
        </w:rPr>
      </w:pPr>
      <w:bookmarkStart w:id="140" w:name="_Toc23517763"/>
      <w:r>
        <w:rPr>
          <w:rFonts w:cs="Times New Roman" w:ascii="Times New Roman" w:hAnsi="Times New Roman"/>
          <w:b/>
          <w:lang w:val="en-US"/>
        </w:rPr>
        <w:t>VIII</w:t>
      </w:r>
      <w:bookmarkEnd w:id="140"/>
      <w:r>
        <w:rPr>
          <w:rFonts w:cs="Times New Roman" w:ascii="Times New Roman" w:hAnsi="Times New Roman"/>
          <w:b/>
        </w:rPr>
        <w:t>. УСЛОВИЯ ПРИМЕНЕНИЯ И ПОРЯДОК ПРОВЕДЕНИЯ НЕКОНКУРЕНТНЫХ ЗАКУПОК</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Heading2"/>
        <w:numPr>
          <w:ilvl w:val="0"/>
          <w:numId w:val="2"/>
        </w:numPr>
        <w:rPr>
          <w:rFonts w:ascii="Times New Roman" w:hAnsi="Times New Roman" w:cs="Times New Roman"/>
          <w:sz w:val="28"/>
          <w:szCs w:val="28"/>
        </w:rPr>
      </w:pPr>
      <w:bookmarkStart w:id="141" w:name="_Toc23517764"/>
      <w:bookmarkEnd w:id="141"/>
      <w:r>
        <w:rPr>
          <w:rFonts w:cs="Times New Roman" w:ascii="Times New Roman" w:hAnsi="Times New Roman"/>
          <w:sz w:val="28"/>
          <w:szCs w:val="28"/>
        </w:rPr>
        <w:t>62. Условия применения и порядок проведения запроса оферт в электронной форме</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62.1. 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требований к товарам;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соблюдение требования, указанного во втором абзаце пункта 7.7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62.3.</w:t>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описание предмета такой закупки без учета требований части 6.1 статьи 3 Закона № 223-ФЗ. При необходимости такое описание может содержать 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место, условия и сроки (периоды) поставки товара;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в случае осуществления закупки в соответствии с главой 17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форма, сроки и порядок оплаты товара;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обоснование начальной (максимальной) цены договора либо цены единицы товара, включая информацию о расходах на перевозку, страхование, уплату таможенных пошлин, налогов и других обязательных платежей;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информация о валюте, используемой для формирования цены договора и расчетов с поставщиком;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порядок, дата начала, дата и время окончания срока подачи оферт на участие в закупке и порядок подведения итогов такой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требования к участникам такой закупки в соответствии с главой 12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10) 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11) порядок и срок отзыва заявок на участие в закупке (при необходимости);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 требования к содержанию, форме, оформлению и составу заявки на участие в закупке (при необходимости);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(при установлении заказчиком требований, указанных </w:t>
        <w:br/>
        <w:t>в подпункте 1 пункта 62.7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14) порядок и срок внесения изменений в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 формы, порядок, дата и время окончания срока предоставления участникам такой закупки разъяснений положений документации о закупке с учетом положений главы 9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16) дата рассмотрения оферт участников такой закупки и подведения итогов такой закупки. При этом срок рассмотрения оферт не должен превышать десять рабочих дней со дня окончания срока подачи таких оферт;</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17)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18)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19) размер (в денежном выражении), порядок предоставления обеспечения требований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 указание на антидемпинговые меры и их описание согласно требованиям главы 23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21) сведения, предусмотренные в пункте 13.2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23) возможность заказчика изменить условия договора в случаях, предусмотренных настоящим Положением.</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62.8. Проект договора является неотъемлемой частью документации о закупке. </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62.10. Документация может содержать любые иные сведения по</w:t>
      </w:r>
      <w:r>
        <w:rPr>
          <w:rFonts w:cs="Times New Roman" w:ascii="Times New Roman" w:hAnsi="Times New Roman"/>
          <w:sz w:val="28"/>
          <w:szCs w:val="28"/>
          <w:lang w:val="en-US"/>
        </w:rPr>
        <w:t> </w:t>
      </w:r>
      <w:r>
        <w:rPr>
          <w:rFonts w:cs="Times New Roman" w:ascii="Times New Roman" w:hAnsi="Times New Roman"/>
          <w:sz w:val="28"/>
          <w:szCs w:val="28"/>
        </w:rPr>
        <w:t>усмотрению заказчика, при условии, что размещение таких сведений не</w:t>
      </w:r>
      <w:r>
        <w:rPr>
          <w:rFonts w:cs="Times New Roman" w:ascii="Times New Roman" w:hAnsi="Times New Roman"/>
          <w:sz w:val="28"/>
          <w:szCs w:val="28"/>
          <w:lang w:val="en-US"/>
        </w:rPr>
        <w:t> </w:t>
      </w:r>
      <w:r>
        <w:rPr>
          <w:rFonts w:cs="Times New Roman" w:ascii="Times New Roman" w:hAnsi="Times New Roman"/>
          <w:sz w:val="28"/>
          <w:szCs w:val="28"/>
        </w:rPr>
        <w:t>нарушает норм действующего законодательства и не противоречит настоящему Положению.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62.16. Заявка на участие в запросе оферт должна содержать:</w:t>
      </w:r>
    </w:p>
    <w:p>
      <w:pPr>
        <w:pStyle w:val="ConsPlusNormal"/>
        <w:widowControl w:val="false"/>
        <w:tabs>
          <w:tab w:val="left" w:pos="709" w:leader="none"/>
        </w:tabs>
        <w:ind w:firstLine="709"/>
        <w:jc w:val="both"/>
        <w:rPr/>
      </w:pPr>
      <w:r>
        <w:rPr/>
        <w:t>1) согласие участника закупки на поставку товара на условиях, предусмотренных извещением и документацией;</w:t>
      </w:r>
    </w:p>
    <w:p>
      <w:pPr>
        <w:pStyle w:val="ConsPlusNormal"/>
        <w:widowControl w:val="false"/>
        <w:tabs>
          <w:tab w:val="left" w:pos="709" w:leader="none"/>
        </w:tabs>
        <w:ind w:firstLine="709"/>
        <w:jc w:val="both"/>
        <w:rPr/>
      </w:pPr>
      <w:r>
        <w:rPr/>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pPr>
        <w:pStyle w:val="ConsPlusNormal"/>
        <w:widowControl w:val="false"/>
        <w:tabs>
          <w:tab w:val="left" w:pos="709" w:leader="none"/>
        </w:tabs>
        <w:ind w:firstLine="709"/>
        <w:jc w:val="both"/>
        <w:rPr/>
      </w:pPr>
      <w:r>
        <w:rPr/>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5) копии учредительных документов участника закупки (для юридических лиц);</w:t>
      </w:r>
    </w:p>
    <w:p>
      <w:pPr>
        <w:pStyle w:val="ConsPlusNormal"/>
        <w:widowControl w:val="false"/>
        <w:tabs>
          <w:tab w:val="left" w:pos="709" w:leader="none"/>
        </w:tabs>
        <w:jc w:val="both"/>
        <w:rPr/>
      </w:pPr>
      <w:r>
        <w:rPr/>
        <w:tab/>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Pr>
          <w:rFonts w:eastAsia="Arial" w:eastAsiaTheme="minorHAnsi"/>
          <w:lang w:eastAsia="en-US"/>
        </w:rPr>
        <w:t xml:space="preserve"> </w:t>
      </w:r>
      <w:r>
        <w:rPr/>
        <w:t>запроса котировок заключение договора на поставку товара, являющихся предметом закупки, либо предоставление обеспечения заявки на участие в запросе оферт</w:t>
      </w:r>
      <w:r>
        <w:rPr>
          <w:rStyle w:val="FootnoteReference"/>
        </w:rPr>
        <w:footnoteReference w:id="22"/>
      </w:r>
      <w:r>
        <w:rPr/>
        <w:t>, обеспечения исполнения договора</w:t>
      </w:r>
      <w:r>
        <w:rPr>
          <w:rStyle w:val="FootnoteReference"/>
        </w:rPr>
        <w:footnoteReference w:id="23"/>
      </w:r>
      <w:r>
        <w:rPr/>
        <w:t>, обеспечения гарантийных обязательств</w:t>
      </w:r>
      <w:r>
        <w:rPr>
          <w:rStyle w:val="FootnoteReference"/>
        </w:rPr>
        <w:footnoteReference w:id="24"/>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 подпунктами 2 – 11 пункта 12.1 настоящего Положения;</w:t>
      </w:r>
    </w:p>
    <w:p>
      <w:pPr>
        <w:pStyle w:val="ConsPlusNormal"/>
        <w:widowControl w:val="false"/>
        <w:tabs>
          <w:tab w:val="left" w:pos="709" w:leader="none"/>
        </w:tabs>
        <w:ind w:firstLine="709"/>
        <w:jc w:val="both"/>
        <w:rPr/>
      </w:pPr>
      <w:r>
        <w:rPr/>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Pr>
          <w:lang w:val="en-US"/>
        </w:rPr>
        <w:t> </w:t>
      </w:r>
      <w:r>
        <w:rPr/>
        <w:t>этом не допускается требовать представление таких документов, если</w:t>
      </w:r>
      <w:r>
        <w:rPr>
          <w:lang w:val="en-US"/>
        </w:rPr>
        <w:t> </w:t>
      </w:r>
      <w:r>
        <w:rPr/>
        <w:t>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pPr>
      <w:r>
        <w:rPr/>
        <w:t xml:space="preserve">9)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документацией о проведении запроса оферт;</w:t>
      </w:r>
    </w:p>
    <w:p>
      <w:pPr>
        <w:pStyle w:val="ConsPlusNormal"/>
        <w:widowControl w:val="false"/>
        <w:tabs>
          <w:tab w:val="left" w:pos="709" w:leader="none"/>
        </w:tabs>
        <w:ind w:firstLine="709"/>
        <w:jc w:val="both"/>
        <w:rPr/>
      </w:pPr>
      <w:r>
        <w:rPr/>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по каждой позиции;</w:t>
      </w:r>
    </w:p>
    <w:p>
      <w:pPr>
        <w:pStyle w:val="ConsPlusNormal"/>
        <w:widowControl w:val="false"/>
        <w:tabs>
          <w:tab w:val="left" w:pos="709" w:leader="none"/>
        </w:tabs>
        <w:ind w:firstLine="709"/>
        <w:jc w:val="both"/>
        <w:rPr/>
      </w:pPr>
      <w:r>
        <w:rPr/>
        <w:t>11) иную информацию и документы, предусмотренные извещением и (или) документацией о проведении запроса оферт.</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62.17. Участник запроса оферт вправе подать только одну заявку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Pr>
          <w:rFonts w:cs="Times New Roman" w:ascii="Times New Roman" w:hAnsi="Times New Roman"/>
          <w:sz w:val="28"/>
          <w:szCs w:val="28"/>
          <w:lang w:val="en-US"/>
        </w:rPr>
        <w:t> </w:t>
      </w:r>
      <w:r>
        <w:rPr>
          <w:rFonts w:cs="Times New Roman"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62.18. Участник запроса оферт вправе изменить или отозвать свою заявку до</w:t>
      </w:r>
      <w:r>
        <w:rPr>
          <w:rFonts w:cs="Times New Roman" w:ascii="Times New Roman" w:hAnsi="Times New Roman"/>
          <w:sz w:val="28"/>
          <w:szCs w:val="28"/>
          <w:lang w:val="en-US"/>
        </w:rPr>
        <w:t> </w:t>
      </w:r>
      <w:r>
        <w:rPr>
          <w:rFonts w:cs="Times New Roman"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cs="Times New Roman" w:ascii="Times New Roman" w:hAnsi="Times New Roman"/>
          <w:sz w:val="28"/>
          <w:szCs w:val="28"/>
          <w:lang w:val="en-US"/>
        </w:rPr>
        <w:t> </w:t>
      </w:r>
      <w:r>
        <w:rPr>
          <w:rFonts w:cs="Times New Roman" w:ascii="Times New Roman" w:hAnsi="Times New Roman"/>
          <w:sz w:val="28"/>
          <w:szCs w:val="28"/>
        </w:rPr>
        <w:t>отзыве заявки получено до истечения срока подачи заявок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оферт. Изменение или отзыв заявки после окончания срока подачи заявок не допускается.</w:t>
      </w:r>
    </w:p>
    <w:p>
      <w:pPr>
        <w:pStyle w:val="ConsPlusNormal"/>
        <w:widowControl w:val="false"/>
        <w:tabs>
          <w:tab w:val="left" w:pos="709" w:leader="none"/>
        </w:tabs>
        <w:jc w:val="both"/>
        <w:rPr>
          <w:rFonts w:eastAsia="Times New Roman"/>
        </w:rPr>
      </w:pPr>
      <w:r>
        <w:rPr>
          <w:rFonts w:eastAsia="Times New Roman"/>
        </w:rPr>
        <w:tab/>
        <w:t>62.19.</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widowControl w:val="false"/>
        <w:ind w:firstLine="709"/>
        <w:jc w:val="both"/>
        <w:rPr>
          <w:rFonts w:ascii="Times New Roman" w:hAnsi="Times New Roman" w:cs="Times New Roman"/>
          <w:strike/>
          <w:sz w:val="28"/>
          <w:szCs w:val="28"/>
        </w:rPr>
      </w:pPr>
      <w:r>
        <w:rPr>
          <w:rFonts w:cs="Times New Roman" w:ascii="Times New Roman" w:hAnsi="Times New Roman"/>
          <w:sz w:val="28"/>
          <w:szCs w:val="28"/>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62.21.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62.22. </w:t>
      </w:r>
      <w:r>
        <w:rPr>
          <w:rFonts w:eastAsia="Times New Roman" w:cs="Times New Roman" w:ascii="Times New Roman" w:hAnsi="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62.23. Комиссия по осуществлению закупок не рассматривает и отклоняет поданные заявки в следующих случаях:</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непредоставления информации и документов, предусмотренной пунктом 62.16 настоящего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несоответствия информации и документов, предусмотренной пунктом 62.16 настоящего Положения, требованиям извещения и (или) документации о таком запросе оферт (в том числе в части предоставления национального режима при осуществлении закупок в случаях, установленных пунктом 13.3 раздела 13 Положения);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документацией о проведении запроса оферт;</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несоответствия участника запроса оферт условиям предоставления национального режима при осуществлении закупок в случаях, установленных пунктом 13.3 раздела 13 Положения.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Отклонение заявок на участие в запросе оферт в электронной форме по иным основаниям не допускается.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62.24. Результаты рассмотрения оферт оформляются протоколом, в котором содержится следующая информация: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подписания протокола;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количество поданных заявок на участие в закупке, а также дата и время регистрации каждой такой заявки;</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результаты рассмотрения заявок с указанием в том числе: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 количества заявок, которые отклонены;</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 причины, по которым закупка признана несостоявшейся, в случае признания ее таковой;</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 иные сведения в случае, если необходимость их указания в протоколе предусмотрена положением о закупке.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w:t>
      </w:r>
      <w:r>
        <w:rPr>
          <w:rFonts w:eastAsia="Times New Roman" w:cs="Times New Roman" w:ascii="Times New Roman" w:hAnsi="Times New Roman"/>
          <w:sz w:val="28"/>
          <w:szCs w:val="28"/>
        </w:rPr>
        <w:t>.25. Протокол рассмотрения заявок на участие в запросе оферт</w:t>
      </w:r>
      <w:r>
        <w:rPr>
          <w:rFonts w:cs="Times New Roman" w:ascii="Times New Roman" w:hAnsi="Times New Roman"/>
          <w:sz w:val="28"/>
          <w:szCs w:val="28"/>
        </w:rPr>
        <w:t xml:space="preserve"> в электронной форме </w:t>
      </w:r>
      <w:r>
        <w:rPr>
          <w:rFonts w:eastAsia="Times New Roman" w:cs="Times New Roman" w:ascii="Times New Roman" w:hAnsi="Times New Roman"/>
          <w:sz w:val="28"/>
          <w:szCs w:val="28"/>
        </w:rPr>
        <w:t>подписывается в день рассмотрения поданных заявок всеми присутствующими на</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заседании членами комиссии по осуществлению закупок,</w:t>
      </w:r>
      <w:r>
        <w:rPr>
          <w:rFonts w:cs="Times New Roman" w:ascii="Times New Roman" w:hAnsi="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xml:space="preserve">62.26. В случае если по результатам рассмотрения заявок на участие в запросе оферт </w:t>
      </w:r>
      <w:r>
        <w:rPr>
          <w:rFonts w:eastAsia="Times New Roman" w:cs="Times New Roman" w:ascii="Times New Roman" w:hAnsi="Times New Roman"/>
          <w:spacing w:val="-2"/>
          <w:sz w:val="28"/>
          <w:szCs w:val="28"/>
        </w:rPr>
        <w:t>только одна такая заявка признана соответствующей всем требованиям, указанным в извещении и документации,</w:t>
      </w:r>
      <w:r>
        <w:rPr>
          <w:rFonts w:cs="Times New Roman" w:ascii="Times New Roman" w:hAnsi="Times New Roman"/>
          <w:spacing w:val="-2"/>
          <w:sz w:val="28"/>
          <w:szCs w:val="28"/>
        </w:rPr>
        <w:t xml:space="preserve"> запрос оферт признается несостоявшимся. </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В случае, предусмотренном абзацем первым настоящего пункта, заказчик заключает договор с единственным поставщиком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62.27.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Pr>
          <w:rFonts w:cs="Times New Roman" w:ascii="Times New Roman" w:hAnsi="Times New Roman"/>
          <w:sz w:val="28"/>
          <w:szCs w:val="28"/>
        </w:rPr>
        <w:t xml:space="preserve"> вправе провести новую закупку, </w:t>
      </w:r>
      <w:r>
        <w:rPr>
          <w:rFonts w:cs="Times New Roman" w:ascii="Times New Roman" w:hAnsi="Times New Roman"/>
          <w:spacing w:val="-2"/>
          <w:sz w:val="28"/>
          <w:szCs w:val="28"/>
        </w:rPr>
        <w:t>за исключением закупки у единственного поставщика, предусмотренной подпунктом 3 пункта 63.1 раздела 63 Положения.</w:t>
      </w:r>
    </w:p>
    <w:p>
      <w:pPr>
        <w:pStyle w:val="Normal"/>
        <w:widowControl w:val="false"/>
        <w:ind w:firstLine="708"/>
        <w:jc w:val="both"/>
        <w:rPr>
          <w:rFonts w:ascii="Times New Roman" w:hAnsi="Times New Roman" w:cs="Times New Roman"/>
          <w:sz w:val="28"/>
          <w:szCs w:val="28"/>
          <w:shd w:fill="FFFF00" w:val="clear"/>
        </w:rPr>
      </w:pPr>
      <w:r>
        <w:rPr>
          <w:rFonts w:cs="Times New Roman" w:ascii="Times New Roman" w:hAnsi="Times New Roman"/>
          <w:sz w:val="28"/>
          <w:szCs w:val="28"/>
        </w:rPr>
        <w:t>62.28. Договор по результатам проведения запроса оферт заключается на условиях, предусмотренных извещением об</w:t>
      </w:r>
      <w:r>
        <w:rPr>
          <w:rFonts w:cs="Times New Roman" w:ascii="Times New Roman" w:hAnsi="Times New Roman"/>
          <w:sz w:val="28"/>
          <w:szCs w:val="28"/>
          <w:lang w:val="en-US"/>
        </w:rPr>
        <w:t> </w:t>
      </w:r>
      <w:r>
        <w:rPr>
          <w:rFonts w:cs="Times New Roman" w:ascii="Times New Roman" w:hAnsi="Times New Roman"/>
          <w:sz w:val="28"/>
          <w:szCs w:val="28"/>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 – цена единицы (</w:t>
      </w:r>
      <w:r>
        <w:rPr>
          <w:rFonts w:cs="Times New Roman" w:ascii="Times New Roman" w:hAnsi="Times New Roman"/>
          <w:sz w:val="28"/>
          <w:szCs w:val="28"/>
        </w:rPr>
        <w:t>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pPr>
        <w:pStyle w:val="Normal"/>
        <w:widowControl w:val="false"/>
        <w:ind w:firstLine="708"/>
        <w:jc w:val="both"/>
        <w:rPr>
          <w:rFonts w:ascii="Times New Roman" w:hAnsi="Times New Roman" w:cs="Times New Roman"/>
          <w:strike/>
          <w:sz w:val="28"/>
          <w:szCs w:val="28"/>
        </w:rPr>
      </w:pPr>
      <w:r>
        <w:rPr>
          <w:rFonts w:cs="Times New Roman" w:ascii="Times New Roman" w:hAnsi="Times New Roman"/>
          <w:sz w:val="28"/>
          <w:szCs w:val="28"/>
        </w:rPr>
        <w:t xml:space="preserve">62.29.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62.30. Обязанность заключения договора с заказчиком возлагается на</w:t>
      </w:r>
      <w:r>
        <w:rPr>
          <w:rFonts w:cs="Times New Roman" w:ascii="Times New Roman" w:hAnsi="Times New Roman"/>
          <w:sz w:val="28"/>
          <w:szCs w:val="28"/>
          <w:lang w:val="en-US"/>
        </w:rPr>
        <w:t> </w:t>
      </w:r>
      <w:r>
        <w:rPr>
          <w:rFonts w:cs="Times New Roman" w:ascii="Times New Roman" w:hAnsi="Times New Roman"/>
          <w:sz w:val="28"/>
          <w:szCs w:val="28"/>
        </w:rPr>
        <w:t>участника, признанного победителем запроса оферт или</w:t>
      </w:r>
      <w:r>
        <w:rPr>
          <w:rFonts w:cs="Times New Roman" w:ascii="Times New Roman" w:hAnsi="Times New Roman"/>
          <w:sz w:val="28"/>
          <w:szCs w:val="28"/>
          <w:lang w:val="en-US"/>
        </w:rPr>
        <w:t> </w:t>
      </w:r>
      <w:r>
        <w:rPr>
          <w:rFonts w:cs="Times New Roman" w:ascii="Times New Roman" w:hAnsi="Times New Roman"/>
          <w:sz w:val="28"/>
          <w:szCs w:val="28"/>
        </w:rPr>
        <w:t>на единственного участника закупки в соответствии с подпунктом 2 пункта 63.1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62.31.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предоставление участником закупки письменного отказа от</w:t>
      </w:r>
      <w:r>
        <w:rPr>
          <w:rFonts w:cs="Times New Roman" w:ascii="Times New Roman" w:hAnsi="Times New Roman"/>
          <w:sz w:val="28"/>
          <w:szCs w:val="28"/>
          <w:lang w:val="en-US"/>
        </w:rPr>
        <w:t> </w:t>
      </w:r>
      <w:r>
        <w:rPr>
          <w:rFonts w:cs="Times New Roman" w:ascii="Times New Roman" w:hAnsi="Times New Roman"/>
          <w:sz w:val="28"/>
          <w:szCs w:val="28"/>
        </w:rPr>
        <w:t>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участником закупки в указанные в извещении и</w:t>
      </w:r>
      <w:r>
        <w:rPr>
          <w:rFonts w:cs="Times New Roman" w:ascii="Times New Roman" w:hAnsi="Times New Roman"/>
          <w:sz w:val="28"/>
          <w:szCs w:val="28"/>
          <w:lang w:val="en-US"/>
        </w:rPr>
        <w:t> </w:t>
      </w:r>
      <w:r>
        <w:rPr>
          <w:rFonts w:cs="Times New Roman" w:ascii="Times New Roman" w:hAnsi="Times New Roman"/>
          <w:sz w:val="28"/>
          <w:szCs w:val="28"/>
        </w:rPr>
        <w:t>(или) документации сроки подписанного со своей стороны проекта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непредоставление обеспечения исполнения договора в размере и</w:t>
      </w:r>
      <w:r>
        <w:rPr>
          <w:rFonts w:cs="Times New Roman" w:ascii="Times New Roman" w:hAnsi="Times New Roman"/>
          <w:sz w:val="28"/>
          <w:szCs w:val="28"/>
          <w:lang w:val="en-US"/>
        </w:rPr>
        <w:t> </w:t>
      </w:r>
      <w:r>
        <w:rPr>
          <w:rFonts w:cs="Times New Roman"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62.32.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 настоящего Положения. </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62.33. Принятие заказчиком решения о заключении договора со вторым участником закупки накладывает на такого участника закупки обязанности заключения договора. Отказ второго участника закупки влечет за собой признание его уклонившимся от заключения договора.</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62.34.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62.35.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62.36.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62.37.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62.38.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несоответствие участника закупки требованиям, установленным извещением и (или) документацией о такой закупке. </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заключения договора с победителем закупки по следующим основаниям:</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4) иные обстоятельства, с которыми закон связывает возможность отказа от заключения договора. </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62.39.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Положения.</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62.40.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1) дата подписания протокола;</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3) указание на содержащиеся в заявке такого участника закупки сведения, которые были признаны комиссией недостоверными;</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4) иная информация, размещаемая в протоколе отказа от заключения договора по решению заказчика.</w:t>
      </w:r>
    </w:p>
    <w:p>
      <w:pPr>
        <w:pStyle w:val="32"/>
        <w:rPr>
          <w:rFonts w:ascii="Times New Roman" w:hAnsi="Times New Roman" w:cs="Times New Roman"/>
        </w:rPr>
      </w:pPr>
      <w:r>
        <w:rPr>
          <w:rFonts w:cs="Times New Roman" w:ascii="Times New Roman" w:hAnsi="Times New Roman"/>
        </w:rPr>
      </w:r>
    </w:p>
    <w:p>
      <w:pPr>
        <w:pStyle w:val="Heading2"/>
        <w:numPr>
          <w:ilvl w:val="0"/>
          <w:numId w:val="1"/>
        </w:numPr>
        <w:rPr>
          <w:rFonts w:ascii="Times New Roman" w:hAnsi="Times New Roman" w:cs="Times New Roman"/>
          <w:sz w:val="28"/>
          <w:szCs w:val="28"/>
        </w:rPr>
      </w:pPr>
      <w:bookmarkStart w:id="142" w:name="_Toc76395385"/>
      <w:bookmarkStart w:id="143" w:name="_Toc23517765"/>
      <w:bookmarkEnd w:id="143"/>
      <w:r>
        <w:rPr>
          <w:rFonts w:cs="Times New Roman" w:ascii="Times New Roman" w:hAnsi="Times New Roman"/>
          <w:sz w:val="28"/>
          <w:szCs w:val="28"/>
        </w:rPr>
        <w:t>63. Условия применения и порядок проведения закупки у единственного поставщика (подрядчика, исполнителя)</w:t>
      </w:r>
      <w:bookmarkEnd w:id="142"/>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63.1.</w:t>
      </w:r>
      <w:r>
        <w:rPr>
          <w:rStyle w:val="FootnoteReference"/>
          <w:rFonts w:cs="Times New Roman" w:ascii="Times New Roman" w:hAnsi="Times New Roman"/>
          <w:sz w:val="28"/>
          <w:szCs w:val="28"/>
        </w:rPr>
        <w:footnoteReference w:id="25"/>
      </w:r>
      <w:r>
        <w:rPr>
          <w:rFonts w:cs="Times New Roman" w:ascii="Times New Roman" w:hAnsi="Times New Roman"/>
          <w:sz w:val="28"/>
          <w:szCs w:val="28"/>
        </w:rPr>
        <w:t xml:space="preserve"> Закупка у единственного поставщика (подрядчика, исполнителя) может осуществляться заказчиком в следующих случаях:</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осуществление закупки товара, работы или услуги на сумму, не превышающую один миллион рублей: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а) с использованием функционала электронных площадок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(далее – электронные магазины);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б) без использования электронных магазинов.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пятьдесят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Pr>
          <w:rFonts w:cs="Times New Roman" w:ascii="Times New Roman" w:hAnsi="Times New Roman"/>
          <w:sz w:val="28"/>
          <w:szCs w:val="28"/>
          <w:lang w:val="en-US"/>
        </w:rPr>
        <w:t> </w:t>
      </w:r>
      <w:r>
        <w:rPr>
          <w:rFonts w:cs="Times New Roman" w:ascii="Times New Roman" w:hAnsi="Times New Roman"/>
          <w:sz w:val="28"/>
          <w:szCs w:val="28"/>
        </w:rPr>
        <w:t>условиях, предусмотренных извещением, документацией о закупке, по цене, не</w:t>
      </w:r>
      <w:r>
        <w:rPr>
          <w:rFonts w:cs="Times New Roman" w:ascii="Times New Roman" w:hAnsi="Times New Roman"/>
          <w:sz w:val="28"/>
          <w:szCs w:val="28"/>
          <w:lang w:val="en-US"/>
        </w:rPr>
        <w:t> </w:t>
      </w:r>
      <w:r>
        <w:rPr>
          <w:rFonts w:cs="Times New Roman" w:ascii="Times New Roman" w:hAnsi="Times New Roman"/>
          <w:sz w:val="28"/>
          <w:szCs w:val="28"/>
        </w:rPr>
        <w:t>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осуществления з</w:t>
      </w:r>
      <w:r>
        <w:rPr>
          <w:rFonts w:eastAsia="Times New Roman" w:cs="Times New Roman" w:ascii="Times New Roman" w:hAnsi="Times New Roman"/>
          <w:sz w:val="28"/>
          <w:szCs w:val="28"/>
        </w:rPr>
        <w:t>акупки в соответствии с главой 17 настоящего Положения договор заключается с учетом особенностей, предусмотренных пунктом 17.8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Заказчик вправе провести переговоры по</w:t>
      </w:r>
      <w:r>
        <w:rPr>
          <w:rFonts w:cs="Times New Roman" w:ascii="Times New Roman" w:hAnsi="Times New Roman"/>
          <w:sz w:val="28"/>
          <w:szCs w:val="28"/>
          <w:lang w:val="en-US"/>
        </w:rPr>
        <w:t> </w:t>
      </w:r>
      <w:r>
        <w:rPr>
          <w:rFonts w:cs="Times New Roman" w:ascii="Times New Roman" w:hAnsi="Times New Roman"/>
          <w:sz w:val="28"/>
          <w:szCs w:val="28"/>
        </w:rPr>
        <w:t>снижению цены договора, цены единицы (суммы цен единиц) и заключить договор по цене, согласованной в</w:t>
      </w:r>
      <w:r>
        <w:rPr>
          <w:rFonts w:cs="Times New Roman" w:ascii="Times New Roman" w:hAnsi="Times New Roman"/>
          <w:sz w:val="28"/>
          <w:szCs w:val="28"/>
          <w:lang w:val="en-US"/>
        </w:rPr>
        <w:t> </w:t>
      </w:r>
      <w:r>
        <w:rPr>
          <w:rFonts w:cs="Times New Roman" w:ascii="Times New Roman" w:hAnsi="Times New Roman"/>
          <w:sz w:val="28"/>
          <w:szCs w:val="28"/>
        </w:rPr>
        <w:t>процессе проведения преддоговорных переговоров.</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в том числе по результатам преддоговорных переговоров,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преддоговорных переговоров. </w:t>
      </w:r>
    </w:p>
    <w:p>
      <w:pPr>
        <w:pStyle w:val="Normal"/>
        <w:widowControl w:val="false"/>
        <w:ind w:firstLine="709"/>
        <w:jc w:val="both"/>
        <w:rPr>
          <w:rFonts w:ascii="Times New Roman" w:hAnsi="Times New Roman" w:cs="Times New Roman"/>
          <w:sz w:val="28"/>
          <w:szCs w:val="28"/>
        </w:rPr>
      </w:pPr>
      <w:r>
        <w:rPr>
          <w:rFonts w:eastAsia="Times New Roman" w:cs="Times New Roman" w:ascii="Times New Roman" w:hAnsi="Times New Roman"/>
          <w:sz w:val="28"/>
          <w:szCs w:val="28"/>
        </w:rPr>
        <w:tab/>
        <w:t>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изменение объема и стоимости закупаемых товаров, работ, услуг, (за исключением случаев, предусмотренных вторым абзацем настоящего подпункта), иных условий договора, указанных в документации и (или) извещении о закупке или, в случае проведения закупки способом запроса котировок в электронной форме, в извещении о проведении запроса котировок в электронной форме.</w:t>
      </w:r>
      <w:r>
        <w:rPr>
          <w:rFonts w:cs="Times New Roman" w:ascii="Times New Roman" w:hAnsi="Times New Roman"/>
          <w:sz w:val="28"/>
          <w:szCs w:val="28"/>
        </w:rPr>
        <w:t xml:space="preserve"> </w:t>
      </w:r>
    </w:p>
    <w:p>
      <w:pPr>
        <w:pStyle w:val="ListParagraph1"/>
        <w:widowControl w:val="false"/>
        <w:tabs>
          <w:tab w:val="clear" w:pos="709"/>
          <w:tab w:val="left" w:pos="851" w:leader="none"/>
        </w:tabs>
        <w:spacing w:lineRule="auto" w:line="240" w:before="0" w:after="0"/>
        <w:ind w:firstLine="709" w:left="0"/>
        <w:jc w:val="both"/>
        <w:rPr>
          <w:rFonts w:ascii="Times New Roman" w:hAnsi="Times New Roman"/>
          <w:sz w:val="28"/>
          <w:szCs w:val="28"/>
        </w:rPr>
      </w:pPr>
      <w:r>
        <w:rPr>
          <w:rFonts w:ascii="Times New Roman" w:hAnsi="Times New Roman"/>
          <w:sz w:val="28"/>
          <w:szCs w:val="28"/>
        </w:rPr>
        <w:tab/>
        <w:t>Заказчик вправе провести с поставщиком (подрядчиком, исполнителем), с которым заключается договор, переговоры по снижению цены договора без изменения объема закупаемых товаров, работ, услуг,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w:t>
      </w:r>
      <w:r>
        <w:rPr>
          <w:rFonts w:ascii="Times New Roman" w:hAnsi="Times New Roman"/>
          <w:sz w:val="28"/>
          <w:szCs w:val="28"/>
          <w:lang w:val="en-US"/>
        </w:rPr>
        <w:t> </w:t>
      </w:r>
      <w:r>
        <w:rPr>
          <w:rFonts w:ascii="Times New Roman" w:hAnsi="Times New Roman"/>
          <w:sz w:val="28"/>
          <w:szCs w:val="28"/>
        </w:rPr>
        <w:t xml:space="preserve">процессе проведения преддоговорных переговоров. В случае снижения цены договора заказчик по согласованию с поставщиком,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поставщиком в результате преддоговорных переговоров,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снижения цены договора, согласованной по результатам проведения преддоговорных переговоров. </w:t>
      </w:r>
    </w:p>
    <w:p>
      <w:pPr>
        <w:pStyle w:val="Normal"/>
        <w:widowControl w:val="false"/>
        <w:tabs>
          <w:tab w:val="clear" w:pos="709"/>
          <w:tab w:val="left" w:pos="851" w:leader="none"/>
        </w:tabs>
        <w:overflowPunct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pPr>
        <w:pStyle w:val="Normal"/>
        <w:widowControl w:val="false"/>
        <w:tabs>
          <w:tab w:val="clear" w:pos="709"/>
          <w:tab w:val="left" w:pos="851" w:leader="none"/>
        </w:tabs>
        <w:overflowPunct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случае проведения закупки на основании настоящего подпункта (вне</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pPr>
        <w:pStyle w:val="Normal"/>
        <w:widowControl w:val="false"/>
        <w:tabs>
          <w:tab w:val="clear" w:pos="709"/>
          <w:tab w:val="left" w:pos="851" w:leader="none"/>
        </w:tabs>
        <w:overflowPunct w:val="false"/>
        <w:ind w:firstLine="709"/>
        <w:jc w:val="both"/>
        <w:rPr>
          <w:rFonts w:ascii="Times New Roman" w:hAnsi="Times New Roman" w:cs="Times New Roman"/>
          <w:sz w:val="28"/>
          <w:szCs w:val="28"/>
        </w:rPr>
      </w:pPr>
      <w:r>
        <w:rPr>
          <w:rFonts w:eastAsia="Times New Roman" w:cs="Times New Roman" w:ascii="Times New Roman" w:hAnsi="Times New Roman"/>
          <w:sz w:val="28"/>
          <w:szCs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Pr>
          <w:rFonts w:cs="Times New Roman" w:ascii="Times New Roman" w:hAnsi="Times New Roman"/>
          <w:sz w:val="28"/>
          <w:szCs w:val="28"/>
        </w:rPr>
        <w:t xml:space="preserve"> Заказчик обосновывает наличие указанной причинно-следственной связи и необходимость изменения </w:t>
      </w:r>
      <w:r>
        <w:rPr>
          <w:rFonts w:eastAsia="Times New Roman" w:cs="Times New Roman" w:ascii="Times New Roman" w:hAnsi="Times New Roman"/>
          <w:sz w:val="28"/>
          <w:szCs w:val="28"/>
        </w:rPr>
        <w:t>сроков исполнения договора и (или) цены договора, и (или) характеристик предмета закупки</w:t>
      </w:r>
      <w:r>
        <w:rPr>
          <w:rFonts w:cs="Times New Roman" w:ascii="Times New Roman" w:hAnsi="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pPr>
        <w:pStyle w:val="Normal"/>
        <w:widowControl w:val="false"/>
        <w:tabs>
          <w:tab w:val="clear" w:pos="709"/>
          <w:tab w:val="left" w:pos="851" w:leader="none"/>
        </w:tabs>
        <w:overflowPunct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pPr>
        <w:pStyle w:val="Normal"/>
        <w:widowControl w:val="false"/>
        <w:tabs>
          <w:tab w:val="clear" w:pos="709"/>
          <w:tab w:val="left" w:pos="851" w:leader="none"/>
        </w:tabs>
        <w:overflowPunct w:val="false"/>
        <w:ind w:firstLine="709"/>
        <w:jc w:val="both"/>
        <w:rPr>
          <w:rFonts w:ascii="Times New Roman" w:hAnsi="Times New Roman" w:cs="Times New Roman"/>
          <w:sz w:val="28"/>
          <w:szCs w:val="28"/>
        </w:rPr>
      </w:pPr>
      <w:r>
        <w:rPr>
          <w:rFonts w:cs="Times New Roman" w:ascii="Times New Roman" w:hAnsi="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pPr>
        <w:pStyle w:val="Normal"/>
        <w:widowControl w:val="false"/>
        <w:tabs>
          <w:tab w:val="clear" w:pos="709"/>
          <w:tab w:val="left" w:pos="851" w:leader="none"/>
        </w:tabs>
        <w:overflowPunct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pPr>
        <w:pStyle w:val="Normal"/>
        <w:widowControl w:val="false"/>
        <w:tabs>
          <w:tab w:val="clear" w:pos="709"/>
          <w:tab w:val="left" w:pos="851" w:leader="none"/>
        </w:tabs>
        <w:overflowPunct w:val="false"/>
        <w:ind w:firstLine="709"/>
        <w:jc w:val="both"/>
        <w:rPr>
          <w:rFonts w:ascii="Times New Roman" w:hAnsi="Times New Roman" w:cs="Times New Roman"/>
          <w:sz w:val="28"/>
          <w:szCs w:val="28"/>
        </w:rPr>
      </w:pPr>
      <w:r>
        <w:rPr>
          <w:rFonts w:eastAsia="Times New Roman" w:cs="Times New Roman" w:ascii="Times New Roman" w:hAnsi="Times New Roman"/>
          <w:sz w:val="28"/>
          <w:szCs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Pr>
          <w:rFonts w:cs="Times New Roman" w:ascii="Times New Roman" w:hAnsi="Times New Roman"/>
          <w:sz w:val="28"/>
          <w:szCs w:val="28"/>
        </w:rPr>
        <w:t xml:space="preserve"> Заказчик обосновывает наличие указанной причинно-следственной связи и необходимость изменения </w:t>
      </w:r>
      <w:r>
        <w:rPr>
          <w:rFonts w:eastAsia="Times New Roman" w:cs="Times New Roman" w:ascii="Times New Roman" w:hAnsi="Times New Roman"/>
          <w:sz w:val="28"/>
          <w:szCs w:val="28"/>
        </w:rPr>
        <w:t>сроков исполнения договора и (или) цены договора, и (или) характеристик предмета закупки</w:t>
      </w:r>
      <w:r>
        <w:rPr>
          <w:rFonts w:cs="Times New Roman" w:ascii="Times New Roman" w:hAnsi="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Pr>
          <w:rFonts w:cs="Times New Roman" w:ascii="Times New Roman" w:hAnsi="Times New Roman"/>
          <w:sz w:val="28"/>
          <w:szCs w:val="28"/>
          <w:lang w:val="en-US"/>
        </w:rPr>
        <w:t> </w:t>
      </w:r>
      <w:r>
        <w:rPr>
          <w:rFonts w:cs="Times New Roman" w:ascii="Times New Roman" w:hAnsi="Times New Roman"/>
          <w:sz w:val="28"/>
          <w:szCs w:val="28"/>
        </w:rPr>
        <w:t>Федеральным законом от 17 августа 1995 г. № 147-ФЗ «О естественных монополиях», а также услуг центрального депозитария;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 оказание услуг по водоснабжению, водоотведению, теплоснабжению, обращению с твердыми коммунальными (бытовыми) отходами, отходами </w:t>
      </w:r>
      <w:r>
        <w:rPr>
          <w:rFonts w:cs="Times New Roman" w:ascii="Times New Roman" w:hAnsi="Times New Roman"/>
          <w:sz w:val="28"/>
          <w:szCs w:val="28"/>
          <w:lang w:val="en-US"/>
        </w:rPr>
        <w:t>I</w:t>
      </w:r>
      <w:r>
        <w:rPr>
          <w:rFonts w:cs="Times New Roman" w:ascii="Times New Roman" w:hAnsi="Times New Roman"/>
          <w:sz w:val="28"/>
          <w:szCs w:val="28"/>
        </w:rPr>
        <w:t xml:space="preserve"> и II классов опасности, газоснабжению (за 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w:t>
      </w:r>
      <w:r>
        <w:rPr>
          <w:rFonts w:cs="Times New Roman" w:ascii="Times New Roman" w:hAnsi="Times New Roman"/>
          <w:sz w:val="28"/>
          <w:szCs w:val="28"/>
          <w:lang w:val="en-US"/>
        </w:rPr>
        <w:t> </w:t>
      </w:r>
      <w:r>
        <w:rPr>
          <w:rFonts w:cs="Times New Roman" w:ascii="Times New Roman" w:hAnsi="Times New Roman"/>
          <w:sz w:val="28"/>
          <w:szCs w:val="28"/>
        </w:rPr>
        <w:t>предоставлению канала связи для доставки телевизионного сигнала, выполнение фактических действий по распространению телеканала в</w:t>
      </w:r>
      <w:r>
        <w:rPr>
          <w:rFonts w:cs="Times New Roman" w:ascii="Times New Roman" w:hAnsi="Times New Roman"/>
          <w:sz w:val="28"/>
          <w:szCs w:val="28"/>
          <w:lang w:val="en-US"/>
        </w:rPr>
        <w:t> </w:t>
      </w:r>
      <w:r>
        <w:rPr>
          <w:rFonts w:cs="Times New Roman" w:ascii="Times New Roman" w:hAnsi="Times New Roman"/>
          <w:sz w:val="28"/>
          <w:szCs w:val="28"/>
        </w:rPr>
        <w:t>спутниковых пакетах;</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9) аренда (субаренда) нежилого здания, строения, сооружения, нежилого помещения, а также аренда земельного участка;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12) закупка определенных товаров, работ, услуг вследствие аварии, в</w:t>
      </w:r>
      <w:r>
        <w:rPr>
          <w:rFonts w:cs="Times New Roman" w:ascii="Times New Roman" w:hAnsi="Times New Roman"/>
          <w:sz w:val="28"/>
          <w:szCs w:val="28"/>
          <w:lang w:val="en-US"/>
        </w:rPr>
        <w:t> </w:t>
      </w:r>
      <w:r>
        <w:rPr>
          <w:rFonts w:cs="Times New Roman" w:ascii="Times New Roman" w:hAnsi="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Pr>
          <w:rFonts w:cs="Times New Roman" w:ascii="Times New Roman" w:hAnsi="Times New Roman"/>
          <w:sz w:val="28"/>
          <w:szCs w:val="28"/>
          <w:lang w:val="en-US"/>
        </w:rPr>
        <w:t> </w:t>
      </w:r>
      <w:r>
        <w:rPr>
          <w:rFonts w:cs="Times New Roman" w:ascii="Times New Roman" w:hAnsi="Times New Roman"/>
          <w:sz w:val="28"/>
          <w:szCs w:val="28"/>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w:t>
      </w:r>
      <w:r>
        <w:rPr>
          <w:rFonts w:cs="Times New Roman" w:ascii="Times New Roman" w:hAnsi="Times New Roman"/>
          <w:sz w:val="28"/>
          <w:szCs w:val="28"/>
          <w:lang w:val="en-US"/>
        </w:rPr>
        <w:t> </w:t>
      </w:r>
      <w:r>
        <w:rPr>
          <w:rFonts w:cs="Times New Roman" w:ascii="Times New Roman" w:hAnsi="Times New Roman"/>
          <w:sz w:val="28"/>
          <w:szCs w:val="28"/>
        </w:rPr>
        <w:t>поставку товара, выполнение работы или оказание услуги соответственно в</w:t>
      </w:r>
      <w:r>
        <w:rPr>
          <w:rFonts w:cs="Times New Roman" w:ascii="Times New Roman" w:hAnsi="Times New Roman"/>
          <w:sz w:val="28"/>
          <w:szCs w:val="28"/>
          <w:lang w:val="en-US"/>
        </w:rPr>
        <w:t> </w:t>
      </w:r>
      <w:r>
        <w:rPr>
          <w:rFonts w:cs="Times New Roman" w:ascii="Times New Roman" w:hAnsi="Times New Roman"/>
          <w:sz w:val="28"/>
          <w:szCs w:val="28"/>
        </w:rPr>
        <w:t>количестве, объеме, которые необходимы для предотвращения или</w:t>
      </w:r>
      <w:r>
        <w:rPr>
          <w:rFonts w:cs="Times New Roman" w:ascii="Times New Roman" w:hAnsi="Times New Roman"/>
          <w:sz w:val="28"/>
          <w:szCs w:val="28"/>
          <w:lang w:val="en-US"/>
        </w:rPr>
        <w:t> </w:t>
      </w:r>
      <w:r>
        <w:rPr>
          <w:rFonts w:cs="Times New Roman" w:ascii="Times New Roman" w:hAnsi="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13) поставка культурных ценностей (в том числе музейных предметов и</w:t>
      </w:r>
      <w:r>
        <w:rPr>
          <w:rFonts w:cs="Times New Roman" w:ascii="Times New Roman" w:hAnsi="Times New Roman"/>
          <w:sz w:val="28"/>
          <w:szCs w:val="28"/>
          <w:lang w:val="en-US"/>
        </w:rPr>
        <w:t> </w:t>
      </w:r>
      <w:r>
        <w:rPr>
          <w:rFonts w:cs="Times New Roman" w:ascii="Times New Roman" w:hAnsi="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Pr>
          <w:rFonts w:cs="Times New Roman" w:ascii="Times New Roman" w:hAnsi="Times New Roman"/>
          <w:sz w:val="28"/>
          <w:szCs w:val="28"/>
          <w:lang w:val="en-US"/>
        </w:rPr>
        <w:t> </w:t>
      </w:r>
      <w:r>
        <w:rPr>
          <w:rFonts w:cs="Times New Roman" w:ascii="Times New Roman" w:hAnsi="Times New Roman"/>
          <w:sz w:val="28"/>
          <w:szCs w:val="28"/>
        </w:rPr>
        <w:t>иное культурное значение);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Pr>
          <w:rFonts w:eastAsia="Times New Roman" w:cs="Times New Roman" w:ascii="Times New Roman" w:hAnsi="Times New Roman"/>
          <w:sz w:val="28"/>
          <w:szCs w:val="28"/>
          <w:lang w:eastAsia="ru-RU"/>
        </w:rPr>
        <w:t>в случае, если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указанным издателям принадлежат исключительные права или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 xml:space="preserve">исключительные лицензии на использование таких изданий, </w:t>
      </w:r>
      <w:r>
        <w:rPr>
          <w:rFonts w:cs="Times New Roman" w:ascii="Times New Roman" w:hAnsi="Times New Roman"/>
          <w:sz w:val="28"/>
          <w:szCs w:val="28"/>
        </w:rPr>
        <w:t>а также оказание услуг по предоставлению доступа к таким электронным изданиям;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17) заключение договора на закупку видео-, аудио-, фото- и (или) иных информационных материалов для создания заказчиком фоторепортажей, статей, видеосюжетов,</w:t>
      </w:r>
      <w:r>
        <w:rPr>
          <w:rFonts w:eastAsia="Times New Roman" w:cs="Times New Roman" w:ascii="Times New Roman" w:hAnsi="Times New Roman"/>
          <w:sz w:val="28"/>
          <w:szCs w:val="28"/>
          <w:lang w:eastAsia="ru-RU"/>
        </w:rPr>
        <w:t xml:space="preserve"> а также права использования (проката 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(или)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публичного показа) аудиовизуальных произведений на любых видах носителей</w:t>
      </w:r>
      <w:r>
        <w:rPr>
          <w:rFonts w:cs="Times New Roman" w:ascii="Times New Roman" w:hAnsi="Times New Roman"/>
          <w:sz w:val="28"/>
          <w:szCs w:val="28"/>
        </w:rPr>
        <w:t>;</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18) закупки товаров, работ и услуг в целях создания оперативных телерадиотрансляций, а также особо важных телерадиотрансляций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19) заключение договора на оказание преподавательских услуг;</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20)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Pr>
          <w:rFonts w:cs="Times New Roman" w:ascii="Times New Roman" w:hAnsi="Times New Roman"/>
          <w:sz w:val="28"/>
          <w:szCs w:val="28"/>
          <w:lang w:val="en-US"/>
        </w:rPr>
        <w:t> </w:t>
      </w:r>
      <w:r>
        <w:rPr>
          <w:rFonts w:cs="Times New Roman" w:ascii="Times New Roman" w:hAnsi="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21) заключение договора на оказание услуг по опубликованию (размещению) информации в средствах массовой информации;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22) заключение договора на посещение зоопарка, театра, кинотеатра, концерта, цирка, музея, выставки или спортивного мероприятия;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Pr>
          <w:rFonts w:cs="Times New Roman" w:ascii="Times New Roman" w:hAnsi="Times New Roman"/>
          <w:sz w:val="28"/>
          <w:szCs w:val="28"/>
          <w:lang w:val="en-US"/>
        </w:rPr>
        <w:t> </w:t>
      </w:r>
      <w:r>
        <w:rPr>
          <w:rFonts w:cs="Times New Roman" w:ascii="Times New Roman" w:hAnsi="Times New Roman"/>
          <w:sz w:val="28"/>
          <w:szCs w:val="28"/>
        </w:rPr>
        <w:t>заказчиком, осуществляющим закупки в соответствии с Законом № 44-ФЗ, являющимся организатором такого мероприятия;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25)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26)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 иного лица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27)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Pr>
          <w:rFonts w:cs="Times New Roman" w:ascii="Times New Roman" w:hAnsi="Times New Roman"/>
          <w:sz w:val="28"/>
          <w:szCs w:val="28"/>
          <w:lang w:val="en-US"/>
        </w:rPr>
        <w:t> </w:t>
      </w:r>
      <w:r>
        <w:rPr>
          <w:rFonts w:cs="Times New Roman" w:ascii="Times New Roman" w:hAnsi="Times New Roman"/>
          <w:sz w:val="28"/>
          <w:szCs w:val="28"/>
        </w:rPr>
        <w:t>превышающем предусмотренный таким контрактом (договором) объем;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28)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29)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30) заключение договора с оператором электронной площадки в целях участия в процедурах закупок в электронной форме в качестве участника;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31) осуществление закупки юридических услуг, в том числе услуг нотариусов и адвокатов;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32)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33) </w:t>
      </w:r>
      <w:r>
        <w:rPr>
          <w:rFonts w:cs="Times New Roman" w:ascii="Times New Roman" w:hAnsi="Times New Roman"/>
          <w:bCs/>
          <w:sz w:val="28"/>
          <w:szCs w:val="28"/>
        </w:rPr>
        <w:t>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 медицинских осмотров, включая углубленные медицинские обследования, лиц, занимающихся физической культурой и спортом, по программам в соответствии с Приказом Министерства здравоохранения РФ от 23 октября 2020 г.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r>
        <w:rPr>
          <w:rStyle w:val="FootnoteReference"/>
          <w:rFonts w:cs="Times New Roman" w:ascii="Times New Roman" w:hAnsi="Times New Roman"/>
          <w:bCs/>
          <w:sz w:val="28"/>
          <w:szCs w:val="28"/>
        </w:rPr>
        <w:footnoteReference w:id="26"/>
      </w:r>
      <w:r>
        <w:rPr>
          <w:rFonts w:cs="Times New Roman" w:ascii="Times New Roman" w:hAnsi="Times New Roman"/>
          <w:sz w:val="28"/>
          <w:szCs w:val="28"/>
        </w:rPr>
        <w:t>;</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34) осуществление закупки услуг по сопровождению и поддержке программного обеспечения, используемого заказчиком;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35) закупка наркотических средств, психотропных веществ и их прекурсоров, производимых с учетом выделенных государством квот и планом распределения Минпромторга России;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36)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37) осуществление закупки товаров, работ, услуг в период до 31 декабря 2023 года включительно по решению руководителя заказчика, согласованному руководителем (лицом его замещающим) органа исполнительной власти Краснодарского края, структурного подразделения администрации Краснодарского края, осуществляющего координацию и регулирование деятельности заказчика, а также обеспечивающего эффективность деятельности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38) приобретение продуктов питания и услуг по обеспечению питанием;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39)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w:t>
      </w:r>
      <w:r>
        <w:rPr>
          <w:rFonts w:cs="Times New Roman" w:ascii="Times New Roman" w:hAnsi="Times New Roman"/>
          <w:sz w:val="28"/>
          <w:szCs w:val="28"/>
          <w:lang w:val="en-US"/>
        </w:rPr>
        <w:t> </w:t>
      </w:r>
      <w:r>
        <w:rPr>
          <w:rFonts w:cs="Times New Roman" w:ascii="Times New Roman" w:hAnsi="Times New Roman"/>
          <w:sz w:val="28"/>
          <w:szCs w:val="28"/>
        </w:rPr>
        <w:t>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w:t>
      </w:r>
      <w:r>
        <w:rPr>
          <w:rFonts w:cs="Times New Roman" w:ascii="Times New Roman" w:hAnsi="Times New Roman"/>
          <w:sz w:val="28"/>
          <w:szCs w:val="28"/>
          <w:lang w:val="en-US"/>
        </w:rPr>
        <w:t> </w:t>
      </w:r>
      <w:r>
        <w:rPr>
          <w:rFonts w:cs="Times New Roman" w:ascii="Times New Roman" w:hAnsi="Times New Roman"/>
          <w:sz w:val="28"/>
          <w:szCs w:val="28"/>
        </w:rPr>
        <w:t>последующей реализации конечному потребителю через розничную сеть аптек заказчика у поставщика, являющегося: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а) заводом-изготовителем;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б) юридическим лицом, правом участия в котором обладает завод</w:t>
        <w:noBreakHyphen/>
        <w:t>изготовитель;</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филиалом или представительством иностранного юридического лица, созданным и аккредитованным на территории Российской Федерации;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 при закупке товаров для животных, в том числе ветеринарных препаратов и кормов, для последующей реализации конечному потребителю через розничную сеть аптек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41)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42) заключение договоров с физическим лицом на оказание услуг по исполнению обязательств члена жюри конкурсов, фестивалей, выставок, иных культурно-просветительских и спортивных мероприятий;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43)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44) осуществление закупок лекарственных препаратов, которые предназначены для назначения при наличии медицинских показаний опекаемым гражданам, получателям социальных услуг, в объеме, необходимом для указанных граждан;</w:t>
      </w:r>
    </w:p>
    <w:p>
      <w:pPr>
        <w:pStyle w:val="Normal"/>
        <w:widowControl w:val="false"/>
        <w:ind w:firstLine="709"/>
        <w:jc w:val="both"/>
        <w:rPr>
          <w:rFonts w:ascii="Times New Roman" w:hAnsi="Times New Roman" w:cs="Times New Roman"/>
          <w:spacing w:val="6"/>
          <w:sz w:val="28"/>
          <w:szCs w:val="28"/>
        </w:rPr>
      </w:pPr>
      <w:r>
        <w:rPr>
          <w:rFonts w:cs="Times New Roman" w:ascii="Times New Roman" w:hAnsi="Times New Roman"/>
          <w:spacing w:val="6"/>
          <w:sz w:val="28"/>
          <w:szCs w:val="28"/>
        </w:rPr>
        <w:t>45) осуществление закупки лекарственных препаратов, медицинских изделий и других товаров аптечного ассортимента, разрешенных к реализации через аптечные организации, необходимых для пополнения ассортиментного перечня аптек, аптечных пунктов заказчика, а также товаров для собственного производства и (или) последующей реализации через аптечную сеть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6"/>
          <w:sz w:val="28"/>
          <w:szCs w:val="28"/>
        </w:rPr>
        <w:t xml:space="preserve">46)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Pr>
          <w:rFonts w:cs="Times New Roman" w:ascii="Times New Roman" w:hAnsi="Times New Roman"/>
          <w:sz w:val="28"/>
          <w:szCs w:val="28"/>
        </w:rPr>
        <w:t>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подпунктом;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47)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48) приобретение тест-систем, диагностических наборов, реагентов, питательных сред и компонентов у поставщика, являющегося заводом-изготовителем, в случае, если предлагаемая таким поставщиком цена ниже на двадцать пять и более процентов цены договора, определенной по правилам абзаца десятого пункта 10.6 Положения без учета предложения завода-изготовителя;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49) заключение договора, предметом которого является приобретение нежилого здания, строения, сооружения, нежилого помещения, земельного участка.</w:t>
      </w:r>
    </w:p>
    <w:p>
      <w:pPr>
        <w:pStyle w:val="Normal"/>
        <w:widowControl w:val="false"/>
        <w:ind w:firstLine="709"/>
        <w:jc w:val="both"/>
        <w:rPr>
          <w:rFonts w:ascii="Times New Roman" w:hAnsi="Times New Roman" w:cs="Times New Roman"/>
          <w:sz w:val="28"/>
          <w:szCs w:val="28"/>
        </w:rPr>
      </w:pPr>
      <w:bookmarkStart w:id="144" w:name="__RefHeading__9802_337171922"/>
      <w:bookmarkEnd w:id="144"/>
      <w:r>
        <w:rPr>
          <w:rFonts w:cs="Times New Roman" w:ascii="Times New Roman" w:hAnsi="Times New Roman"/>
          <w:sz w:val="28"/>
          <w:szCs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63.3. Определение цены договора, заключаемого с единственным поставщиком (подрядчиком, исполнителем), осуществляется с учетом главы 10 настоящего Положения, за исключением случаев, когда заказчиком при определении стоимости договора используется формула цены.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 использованием по меньшей мере двух источников ценовой информации, за исключением случая, указанного в абзаце третьем настоящего пункта.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63.4.</w:t>
      </w:r>
      <w:r>
        <w:rPr>
          <w:rStyle w:val="FootnoteReference"/>
          <w:rFonts w:cs="Times New Roman" w:ascii="Times New Roman" w:hAnsi="Times New Roman"/>
          <w:sz w:val="28"/>
          <w:szCs w:val="28"/>
          <w:vertAlign w:val="superscript"/>
        </w:rPr>
        <w:footnoteReference w:id="27"/>
      </w:r>
      <w:r>
        <w:rPr>
          <w:rFonts w:cs="Times New Roman" w:ascii="Times New Roman" w:hAnsi="Times New Roman"/>
          <w:sz w:val="28"/>
          <w:szCs w:val="28"/>
        </w:rPr>
        <w:t>Извещение о закупке у единственного поставщика (подрядчика, исполнителя) должно содержать:</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способ закупки;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наименование, место нахождения, почтовый адрес, адрес электронной почты, номер контактного телефона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 предмет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 место поставки товара, выполнения работы, оказания услуги;</w:t>
      </w:r>
    </w:p>
    <w:p>
      <w:pPr>
        <w:pStyle w:val="Normal"/>
        <w:widowControl w:val="false"/>
        <w:shd w:val="clear" w:color="auto" w:fill="FFFFFF" w:themeFill="background1"/>
        <w:ind w:firstLine="709"/>
        <w:jc w:val="both"/>
        <w:rPr>
          <w:rFonts w:ascii="Times New Roman" w:hAnsi="Times New Roman" w:cs="Times New Roman"/>
          <w:sz w:val="28"/>
          <w:szCs w:val="28"/>
        </w:rPr>
      </w:pPr>
      <w:r>
        <w:rPr>
          <w:rFonts w:cs="Times New Roman" w:ascii="Times New Roman" w:hAnsi="Times New Roman"/>
          <w:sz w:val="28"/>
          <w:szCs w:val="28"/>
        </w:rPr>
        <w:t xml:space="preserve">5) цену договора, начальную (максимальную) цену договора в случае осуществления закупки в соответствии с абзацем вторым подпункта 1 пункта 63.1 Положения.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pPr>
        <w:pStyle w:val="Normal"/>
        <w:numPr>
          <w:ilvl w:val="0"/>
          <w:numId w:val="2"/>
        </w:numPr>
        <w:ind w:firstLine="709" w:left="0"/>
        <w:jc w:val="both"/>
        <w:rPr>
          <w:rFonts w:ascii="Times New Roman" w:hAnsi="Times New Roman" w:cs="Times New Roman"/>
          <w:sz w:val="28"/>
          <w:szCs w:val="28"/>
        </w:rPr>
      </w:pPr>
      <w:r>
        <w:rPr>
          <w:rFonts w:cs="Times New Roman" w:ascii="Times New Roman" w:hAnsi="Times New Roman"/>
          <w:sz w:val="28"/>
          <w:szCs w:val="28"/>
        </w:rPr>
        <w:t>63.5. 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 размещает закупку в соответствии с главой 15 Положения.</w:t>
      </w:r>
    </w:p>
    <w:p>
      <w:pPr>
        <w:pStyle w:val="Normal"/>
        <w:numPr>
          <w:ilvl w:val="0"/>
          <w:numId w:val="2"/>
        </w:numPr>
        <w:ind w:firstLine="709" w:left="0"/>
        <w:jc w:val="both"/>
        <w:rPr>
          <w:rFonts w:ascii="Times New Roman" w:hAnsi="Times New Roman" w:cs="Times New Roman"/>
          <w:sz w:val="28"/>
          <w:szCs w:val="28"/>
        </w:rPr>
      </w:pPr>
      <w:r>
        <w:rPr>
          <w:rFonts w:cs="Times New Roman" w:ascii="Times New Roman" w:hAnsi="Times New Roman"/>
          <w:sz w:val="28"/>
          <w:szCs w:val="28"/>
        </w:rPr>
        <w:t>63.6. При осуществлении закупки в соответствии с пунктом «а» подпункта 1 пункта 63.1 настоящего раздела заказчик может установить:</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требования к участникам закупки в соответствии с разделом 12 Положения (перечень требований определяется заказчиком самостоятельно);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критерии оценки заявок на участие в закупке и порядок оценки таких заявок в соответствии с разделом 33 Положения;</w:t>
      </w:r>
    </w:p>
    <w:p>
      <w:pPr>
        <w:pStyle w:val="Normal"/>
        <w:widowControl w:val="false"/>
        <w:ind w:firstLine="709"/>
        <w:jc w:val="both"/>
        <w:rPr>
          <w:rFonts w:ascii="Times New Roman" w:hAnsi="Times New Roman"/>
          <w:sz w:val="28"/>
        </w:rPr>
      </w:pPr>
      <w:r>
        <w:rPr>
          <w:rFonts w:cs="Times New Roman" w:ascii="Times New Roman" w:hAnsi="Times New Roman"/>
          <w:sz w:val="28"/>
          <w:szCs w:val="28"/>
        </w:rPr>
        <w:t>требование о том, что предложенная участником в заявке на участие в</w:t>
      </w:r>
      <w:r>
        <w:rPr>
          <w:rFonts w:ascii="Times New Roman" w:hAnsi="Times New Roman"/>
          <w:sz w:val="28"/>
        </w:rPr>
        <w:t xml:space="preserve">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w:t>
      </w:r>
      <w:r>
        <w:rPr>
          <w:rFonts w:ascii="Times New Roman" w:hAnsi="Times New Roman"/>
          <w:sz w:val="28"/>
          <w:szCs w:val="28"/>
        </w:rPr>
        <w:t>твления закупки в соответствии с разделом 17 Положения указанное требование не устанавливается.</w:t>
      </w:r>
    </w:p>
    <w:p>
      <w:pPr>
        <w:pStyle w:val="Normal"/>
        <w:widowControl w:val="false"/>
        <w:ind w:firstLine="709"/>
        <w:jc w:val="both"/>
        <w:rPr>
          <w:rFonts w:ascii="Times New Roman" w:hAnsi="Times New Roman"/>
          <w:sz w:val="28"/>
        </w:rPr>
      </w:pPr>
      <w:r>
        <w:rPr>
          <w:rFonts w:ascii="Times New Roman" w:hAnsi="Times New Roman"/>
          <w:sz w:val="28"/>
          <w:szCs w:val="28"/>
        </w:rPr>
        <w:t>63.7. При осуществлении закупки в соответствии с пунктом «а» подпункта 1 пункта 63.1 настоящего раздела заказчик (комиссия заказчика) формирует протокол подведения итогов закупки у единственного поставщика (подрядчика, исполнителя).</w:t>
      </w:r>
    </w:p>
    <w:p>
      <w:pPr>
        <w:pStyle w:val="Normal"/>
        <w:widowControl w:val="false"/>
        <w:ind w:firstLine="709"/>
        <w:jc w:val="both"/>
        <w:rPr>
          <w:rFonts w:ascii="Times New Roman" w:hAnsi="Times New Roman"/>
          <w:sz w:val="28"/>
        </w:rPr>
      </w:pPr>
      <w:r>
        <w:rPr>
          <w:rFonts w:ascii="Times New Roman" w:hAnsi="Times New Roman"/>
          <w:sz w:val="28"/>
          <w:szCs w:val="28"/>
        </w:rPr>
        <w:t>63.8. Участник закупки для участия в закупке у единственного поставщика (подрядчика, исполнителя) подает заявку на участие в закупке у единственного поставщика.</w:t>
      </w:r>
    </w:p>
    <w:p>
      <w:pPr>
        <w:pStyle w:val="NormalWeb1"/>
        <w:spacing w:lineRule="atLeast" w:line="288" w:beforeAutospacing="0" w:before="0" w:afterAutospacing="0" w:after="0"/>
        <w:ind w:firstLine="709"/>
        <w:jc w:val="both"/>
        <w:rPr>
          <w:color w:val="000000"/>
          <w:sz w:val="28"/>
          <w:szCs w:val="28"/>
        </w:rPr>
      </w:pPr>
      <w:r>
        <w:rPr>
          <w:color w:val="000000"/>
          <w:sz w:val="28"/>
          <w:szCs w:val="28"/>
        </w:rPr>
        <w:t xml:space="preserve">Заявка на участие в закупке у единственного поставщика </w:t>
      </w:r>
      <w:r>
        <w:rPr>
          <w:sz w:val="28"/>
          <w:szCs w:val="28"/>
        </w:rPr>
        <w:t>в случае принятия заказчиком мер, предусмотренных пунктом 1 части 2 статьи 3</w:t>
      </w:r>
      <w:r>
        <w:rPr>
          <w:sz w:val="28"/>
          <w:szCs w:val="28"/>
          <w:vertAlign w:val="superscript"/>
        </w:rPr>
        <w:t>1-4</w:t>
      </w:r>
      <w:r>
        <w:rPr>
          <w:sz w:val="28"/>
          <w:szCs w:val="28"/>
        </w:rPr>
        <w:t xml:space="preserve"> Закона № 223-ФЗ </w:t>
      </w:r>
      <w:r>
        <w:rPr>
          <w:color w:val="000000"/>
          <w:sz w:val="28"/>
          <w:szCs w:val="28"/>
        </w:rPr>
        <w:t xml:space="preserve">должна содержать </w:t>
      </w:r>
      <w:r>
        <w:rPr>
          <w:sz w:val="28"/>
          <w:szCs w:val="28"/>
        </w:rPr>
        <w:t>информацию и документы, подтверждающие страну происхождения товара и определенные в соответствии с пунктом 2 части 2 статьи 3</w:t>
      </w:r>
      <w:r>
        <w:rPr>
          <w:sz w:val="28"/>
          <w:szCs w:val="28"/>
          <w:vertAlign w:val="superscript"/>
        </w:rPr>
        <w:t>1-4</w:t>
      </w:r>
      <w:r>
        <w:rPr>
          <w:sz w:val="28"/>
          <w:szCs w:val="28"/>
        </w:rPr>
        <w:t xml:space="preserve"> Закона № 223-ФЗ.  </w:t>
      </w:r>
    </w:p>
    <w:p>
      <w:pPr>
        <w:pStyle w:val="NormalWeb1"/>
        <w:spacing w:beforeAutospacing="0" w:before="0" w:afterAutospacing="0" w:after="0"/>
        <w:ind w:firstLine="709"/>
        <w:jc w:val="both"/>
        <w:rPr>
          <w:sz w:val="28"/>
          <w:szCs w:val="28"/>
        </w:rPr>
      </w:pPr>
      <w:r>
        <w:rPr>
          <w:color w:val="000000"/>
          <w:sz w:val="28"/>
          <w:szCs w:val="28"/>
        </w:rPr>
        <w:t xml:space="preserve">Перечень информации </w:t>
      </w:r>
      <w:r>
        <w:rPr>
          <w:sz w:val="28"/>
          <w:szCs w:val="28"/>
        </w:rPr>
        <w:t>и документов, определенных в соответствии с пунктом 2 части 2 статьи 3</w:t>
      </w:r>
      <w:r>
        <w:rPr>
          <w:sz w:val="28"/>
          <w:szCs w:val="28"/>
          <w:vertAlign w:val="superscript"/>
        </w:rPr>
        <w:t>1-4</w:t>
      </w:r>
      <w:r>
        <w:rPr>
          <w:sz w:val="28"/>
          <w:szCs w:val="28"/>
        </w:rPr>
        <w:t xml:space="preserve"> Закона № 223-ФЗ, устанавливается заказчиком в извещении об осуществлении закупки у единственного поставщика </w:t>
      </w:r>
      <w:r>
        <w:rPr>
          <w:sz w:val="28"/>
        </w:rPr>
        <w:t>(подрядчика, исполнителя), в случае если публикация извещения предусмотрена пунктом 5.4 раздела 5 Положения,</w:t>
      </w:r>
      <w:r>
        <w:rPr>
          <w:sz w:val="28"/>
          <w:szCs w:val="28"/>
        </w:rPr>
        <w:t xml:space="preserve"> или любой иной форме. </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r>
    </w:p>
    <w:p>
      <w:pPr>
        <w:pStyle w:val="Heading2"/>
        <w:numPr>
          <w:ilvl w:val="0"/>
          <w:numId w:val="1"/>
        </w:numPr>
        <w:rPr>
          <w:rFonts w:ascii="Times New Roman" w:hAnsi="Times New Roman" w:cs="Times New Roman"/>
          <w:sz w:val="28"/>
          <w:szCs w:val="28"/>
        </w:rPr>
      </w:pPr>
      <w:bookmarkStart w:id="145" w:name="_Toc103698991"/>
      <w:r>
        <w:rPr>
          <w:rFonts w:cs="Times New Roman" w:ascii="Times New Roman" w:hAnsi="Times New Roman"/>
          <w:sz w:val="28"/>
          <w:szCs w:val="28"/>
        </w:rPr>
        <w:t>64. Условия применения и порядок проведения срочного ценового    запроса в электронной форме</w:t>
      </w:r>
      <w:bookmarkEnd w:id="145"/>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64.1. Срочный ценовой запрос в электронной форме (далее в настоящей главе – ценовой запрос)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также –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главой 25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64.5. 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64.6. Извещение о проведении ценового запроса и вносимые в него изменения должны соответствовать требованиям настоящей главы и пункта 8.3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64.7. Документация о проведении ценового запроса и вносимые в нее изменения должны быть разработаны и размещены в соответствии с требованиями настоящей главы. Документация о проведении ценового запроса должна содержать следующие сведения: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описание предмета такой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Pr>
          <w:rFonts w:cs="Times New Roman" w:ascii="Times New Roman" w:hAnsi="Times New Roman"/>
          <w:sz w:val="28"/>
          <w:szCs w:val="28"/>
          <w:lang w:val="en-US"/>
        </w:rPr>
        <w:t> </w:t>
      </w:r>
      <w:r>
        <w:rPr>
          <w:rFonts w:cs="Times New Roman" w:ascii="Times New Roman" w:hAnsi="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Pr>
          <w:rFonts w:cs="Times New Roman" w:ascii="Times New Roman" w:hAnsi="Times New Roman"/>
          <w:sz w:val="28"/>
          <w:szCs w:val="28"/>
          <w:lang w:val="en-US"/>
        </w:rPr>
        <w:t> </w:t>
      </w:r>
      <w:r>
        <w:rPr>
          <w:rFonts w:cs="Times New Roman" w:ascii="Times New Roman" w:hAnsi="Times New Roman"/>
          <w:sz w:val="28"/>
          <w:szCs w:val="28"/>
        </w:rPr>
        <w:t>национальной системе стандартизации, принятыми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Pr>
          <w:rFonts w:cs="Times New Roman" w:ascii="Times New Roman" w:hAnsi="Times New Roman"/>
          <w:sz w:val="28"/>
          <w:szCs w:val="28"/>
          <w:lang w:val="en-US"/>
        </w:rPr>
        <w:t> </w:t>
      </w:r>
      <w:r>
        <w:rPr>
          <w:rFonts w:cs="Times New Roman" w:ascii="Times New Roman" w:hAnsi="Times New Roman"/>
          <w:sz w:val="28"/>
          <w:szCs w:val="28"/>
        </w:rPr>
        <w:t>техническом регулировании, законодательством Российской Федерации о</w:t>
      </w:r>
      <w:r>
        <w:rPr>
          <w:rFonts w:cs="Times New Roman" w:ascii="Times New Roman" w:hAnsi="Times New Roman"/>
          <w:sz w:val="28"/>
          <w:szCs w:val="28"/>
          <w:lang w:val="en-US"/>
        </w:rPr>
        <w:t> </w:t>
      </w:r>
      <w:r>
        <w:rPr>
          <w:rFonts w:cs="Times New Roman" w:ascii="Times New Roman" w:hAnsi="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Pr>
          <w:rFonts w:cs="Times New Roman" w:ascii="Times New Roman" w:hAnsi="Times New Roman"/>
          <w:sz w:val="28"/>
          <w:szCs w:val="28"/>
          <w:lang w:val="en-US"/>
        </w:rPr>
        <w:t> </w:t>
      </w:r>
      <w:r>
        <w:rPr>
          <w:rFonts w:cs="Times New Roman" w:ascii="Times New Roman" w:hAnsi="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Pr>
          <w:rFonts w:cs="Times New Roman" w:ascii="Times New Roman" w:hAnsi="Times New Roman"/>
          <w:sz w:val="28"/>
          <w:szCs w:val="28"/>
          <w:lang w:val="en-US"/>
        </w:rPr>
        <w:t> </w:t>
      </w:r>
      <w:r>
        <w:rPr>
          <w:rFonts w:cs="Times New Roman" w:ascii="Times New Roman" w:hAnsi="Times New Roman"/>
          <w:sz w:val="28"/>
          <w:szCs w:val="28"/>
        </w:rPr>
        <w:t>определением соответствия поставляемого товара, выполняемой работы, оказываемой услуги потребностям заказчика;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требования к содержанию, форме, оформлению и составу заявки на</w:t>
      </w:r>
      <w:r>
        <w:rPr>
          <w:rFonts w:cs="Times New Roman" w:ascii="Times New Roman" w:hAnsi="Times New Roman"/>
          <w:sz w:val="28"/>
          <w:szCs w:val="28"/>
          <w:lang w:val="en-US"/>
        </w:rPr>
        <w:t> </w:t>
      </w:r>
      <w:r>
        <w:rPr>
          <w:rFonts w:cs="Times New Roman" w:ascii="Times New Roman" w:hAnsi="Times New Roman"/>
          <w:sz w:val="28"/>
          <w:szCs w:val="28"/>
        </w:rPr>
        <w:t xml:space="preserve">участие в закупке;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место, условия и сроки (периоды) поставки товара, выполнения работы, оказания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форма, сроки и порядок оплаты товара, работы,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информация о валюте, используемой для формирования цены договора и расчетов с поставщиком (подрядчиком, исполнителем);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порядок применения официального курса иностранной валюты к</w:t>
      </w:r>
      <w:r>
        <w:rPr>
          <w:rFonts w:cs="Times New Roman" w:ascii="Times New Roman" w:hAnsi="Times New Roman"/>
          <w:sz w:val="28"/>
          <w:szCs w:val="28"/>
          <w:lang w:val="en-US"/>
        </w:rPr>
        <w:t> </w:t>
      </w:r>
      <w:r>
        <w:rPr>
          <w:rFonts w:cs="Times New Roman" w:ascii="Times New Roman" w:hAnsi="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Pr>
          <w:rFonts w:cs="Times New Roman" w:ascii="Times New Roman" w:hAnsi="Times New Roman"/>
          <w:sz w:val="28"/>
          <w:szCs w:val="28"/>
          <w:lang w:val="en-US"/>
        </w:rPr>
        <w:t> </w:t>
      </w:r>
      <w:r>
        <w:rPr>
          <w:rFonts w:cs="Times New Roman" w:ascii="Times New Roman" w:hAnsi="Times New Roman"/>
          <w:sz w:val="28"/>
          <w:szCs w:val="28"/>
        </w:rPr>
        <w:t xml:space="preserve">необходимости);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11) порядок, дата начала, дата и время окончания срока подачи заявок на</w:t>
      </w:r>
      <w:r>
        <w:rPr>
          <w:rFonts w:cs="Times New Roman" w:ascii="Times New Roman" w:hAnsi="Times New Roman"/>
          <w:sz w:val="28"/>
          <w:szCs w:val="28"/>
          <w:lang w:val="en-US"/>
        </w:rPr>
        <w:t> </w:t>
      </w:r>
      <w:r>
        <w:rPr>
          <w:rFonts w:cs="Times New Roman" w:ascii="Times New Roman" w:hAnsi="Times New Roman"/>
          <w:sz w:val="28"/>
          <w:szCs w:val="28"/>
        </w:rPr>
        <w:t>участие в закупке и порядок подведения итогов такой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 требования к участникам такой закупки в соответствии с главой 12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13) перечень документов, представляемых участниками закупки для</w:t>
      </w:r>
      <w:r>
        <w:rPr>
          <w:rFonts w:cs="Times New Roman" w:ascii="Times New Roman" w:hAnsi="Times New Roman"/>
          <w:sz w:val="28"/>
          <w:szCs w:val="28"/>
          <w:lang w:val="en-US"/>
        </w:rPr>
        <w:t> </w:t>
      </w:r>
      <w:r>
        <w:rPr>
          <w:rFonts w:cs="Times New Roman" w:ascii="Times New Roman" w:hAnsi="Times New Roman"/>
          <w:sz w:val="28"/>
          <w:szCs w:val="28"/>
        </w:rPr>
        <w:t>подтверждения их соответствия установленным требованиям, либо</w:t>
      </w:r>
      <w:r>
        <w:rPr>
          <w:rFonts w:cs="Times New Roman" w:ascii="Times New Roman" w:hAnsi="Times New Roman"/>
          <w:sz w:val="28"/>
          <w:szCs w:val="28"/>
          <w:lang w:val="en-US"/>
        </w:rPr>
        <w:t> </w:t>
      </w:r>
      <w:r>
        <w:rPr>
          <w:rFonts w:cs="Times New Roman" w:ascii="Times New Roman" w:hAnsi="Times New Roman"/>
          <w:sz w:val="28"/>
          <w:szCs w:val="28"/>
        </w:rPr>
        <w:t xml:space="preserve">указание на отсутствие необходимости предоставления участниками закупки таких документов;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Pr>
          <w:rFonts w:cs="Times New Roman" w:ascii="Times New Roman" w:hAnsi="Times New Roman"/>
          <w:sz w:val="28"/>
          <w:szCs w:val="28"/>
          <w:lang w:val="en-US"/>
        </w:rPr>
        <w:t> </w:t>
      </w:r>
      <w:r>
        <w:rPr>
          <w:rFonts w:cs="Times New Roman" w:ascii="Times New Roman" w:hAnsi="Times New Roman"/>
          <w:sz w:val="28"/>
          <w:szCs w:val="28"/>
        </w:rPr>
        <w:t>случае закупки работ по проектированию, строительству, модернизации и</w:t>
      </w:r>
      <w:r>
        <w:rPr>
          <w:rFonts w:cs="Times New Roman" w:ascii="Times New Roman" w:hAnsi="Times New Roman"/>
          <w:sz w:val="28"/>
          <w:szCs w:val="28"/>
          <w:lang w:val="en-US"/>
        </w:rPr>
        <w:t> </w:t>
      </w:r>
      <w:r>
        <w:rPr>
          <w:rFonts w:cs="Times New Roman" w:ascii="Times New Roman" w:hAnsi="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15) порядок и срок отзыва заявок на участие в закупке;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16) порядок и срок внесения изменений в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17) дата рассмотрения заявок участников такой закупки и</w:t>
      </w:r>
      <w:r>
        <w:rPr>
          <w:rFonts w:cs="Times New Roman" w:ascii="Times New Roman" w:hAnsi="Times New Roman"/>
          <w:sz w:val="28"/>
          <w:szCs w:val="28"/>
          <w:lang w:val="en-US"/>
        </w:rPr>
        <w:t> </w:t>
      </w:r>
      <w:r>
        <w:rPr>
          <w:rFonts w:cs="Times New Roman" w:ascii="Times New Roman" w:hAnsi="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pPr>
        <w:pStyle w:val="Normal"/>
        <w:widowControl w:val="false"/>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Pr>
          <w:rFonts w:eastAsia="Calibri" w:cs="Times New Roman" w:ascii="Times New Roman" w:hAnsi="Times New Roman"/>
          <w:sz w:val="28"/>
          <w:szCs w:val="28"/>
          <w:lang w:val="en-US"/>
        </w:rPr>
        <w:t> </w:t>
      </w:r>
      <w:r>
        <w:rPr>
          <w:rFonts w:eastAsia="Calibri" w:cs="Times New Roman" w:ascii="Times New Roman" w:hAnsi="Times New Roman"/>
          <w:sz w:val="28"/>
          <w:szCs w:val="28"/>
        </w:rPr>
        <w:t>указание на то, что обеспечение заявки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Pr>
          <w:rFonts w:cs="Times New Roman" w:ascii="Times New Roman" w:hAnsi="Times New Roman"/>
          <w:sz w:val="28"/>
          <w:szCs w:val="28"/>
          <w:lang w:val="en-US"/>
        </w:rPr>
        <w:t> </w:t>
      </w:r>
      <w:r>
        <w:rPr>
          <w:rFonts w:cs="Times New Roman" w:ascii="Times New Roman" w:hAnsi="Times New Roman"/>
          <w:sz w:val="28"/>
          <w:szCs w:val="28"/>
        </w:rPr>
        <w:t>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20) размер (в денежном выражении), возможные формы и порядок предоставления (в отношении каждой из форм) обеспечения </w:t>
      </w:r>
      <w:r>
        <w:rPr>
          <w:rFonts w:cs="Times New Roman" w:ascii="Times New Roman" w:hAnsi="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Pr>
          <w:rFonts w:cs="Times New Roman" w:ascii="Times New Roman" w:hAnsi="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21) указание на антидемпинговые меры и их описание согласно требованиям главы 23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23) возможность заказчика изменить условия договора в случаях, предусмотренных настоящим Положением.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24) сведения, предусмотренные в пункте 13.2 настоящего Положения.</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64.8. Проект договора является неотъемлемой частью документации о</w:t>
      </w:r>
      <w:r>
        <w:rPr>
          <w:rFonts w:cs="Times New Roman" w:ascii="Times New Roman" w:hAnsi="Times New Roman"/>
          <w:sz w:val="28"/>
          <w:szCs w:val="28"/>
          <w:lang w:val="en-US"/>
        </w:rPr>
        <w:t> </w:t>
      </w:r>
      <w:r>
        <w:rPr>
          <w:rFonts w:cs="Times New Roman" w:ascii="Times New Roman" w:hAnsi="Times New Roman"/>
          <w:sz w:val="28"/>
          <w:szCs w:val="28"/>
        </w:rPr>
        <w:t xml:space="preserve">закупке. </w:t>
      </w:r>
    </w:p>
    <w:p>
      <w:pPr>
        <w:pStyle w:val="Formattext"/>
        <w:widowControl w:val="false"/>
        <w:spacing w:before="0" w:after="0"/>
        <w:ind w:firstLine="708"/>
        <w:jc w:val="both"/>
        <w:rPr>
          <w:rFonts w:ascii="Times New Roman" w:hAnsi="Times New Roman" w:eastAsia="Arial" w:cs="Times New Roman" w:eastAsiaTheme="minorHAnsi"/>
          <w:sz w:val="28"/>
          <w:szCs w:val="28"/>
          <w:lang w:eastAsia="en-US"/>
        </w:rPr>
      </w:pPr>
      <w:r>
        <w:rPr>
          <w:rFonts w:cs="Times New Roman" w:ascii="Times New Roman" w:hAnsi="Times New Roman"/>
          <w:sz w:val="28"/>
          <w:szCs w:val="28"/>
        </w:rPr>
        <w:t>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64.10. Документация может содержать любые иные сведения по</w:t>
      </w:r>
      <w:r>
        <w:rPr>
          <w:rFonts w:cs="Times New Roman" w:ascii="Times New Roman" w:hAnsi="Times New Roman"/>
          <w:sz w:val="28"/>
          <w:szCs w:val="28"/>
          <w:lang w:val="en-US"/>
        </w:rPr>
        <w:t> </w:t>
      </w:r>
      <w:r>
        <w:rPr>
          <w:rFonts w:cs="Times New Roman" w:ascii="Times New Roman" w:hAnsi="Times New Roman"/>
          <w:sz w:val="28"/>
          <w:szCs w:val="28"/>
        </w:rPr>
        <w:t>усмотрению заказчика, при условии, что размещение таких сведений не</w:t>
      </w:r>
      <w:r>
        <w:rPr>
          <w:rFonts w:cs="Times New Roman" w:ascii="Times New Roman" w:hAnsi="Times New Roman"/>
          <w:sz w:val="28"/>
          <w:szCs w:val="28"/>
          <w:lang w:val="en-US"/>
        </w:rPr>
        <w:t> </w:t>
      </w:r>
      <w:r>
        <w:rPr>
          <w:rFonts w:cs="Times New Roman" w:ascii="Times New Roman" w:hAnsi="Times New Roman"/>
          <w:sz w:val="28"/>
          <w:szCs w:val="28"/>
        </w:rPr>
        <w:t>нарушает норм действующего законодательства и не противоречит настоящему Положению.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64.12.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64.13. Участник ценового запроса вправе подать только одну заявку на участие в таком запросе в отношении каждого предмета закупки.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64.14.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64.15. Заявка на участие в ценовом запросе должна содержать:</w:t>
      </w:r>
    </w:p>
    <w:p>
      <w:pPr>
        <w:pStyle w:val="ConsPlusNormal"/>
        <w:widowControl w:val="false"/>
        <w:tabs>
          <w:tab w:val="left" w:pos="709" w:leader="none"/>
        </w:tabs>
        <w:ind w:firstLine="709"/>
        <w:jc w:val="both"/>
        <w:rPr>
          <w:strike/>
        </w:rPr>
      </w:pPr>
      <w:r>
        <w:rPr/>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noBreakHyphen/>
        <w:t>аппаратных средств электронной площадки в случае, если это предусмотрено функционалом электронной площадки);</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 выполнения, оказания которых используется товар:</w:t>
      </w:r>
    </w:p>
    <w:p>
      <w:pPr>
        <w:pStyle w:val="ConsPlusNormal"/>
        <w:widowControl w:val="false"/>
        <w:tabs>
          <w:tab w:val="left" w:pos="709" w:leader="none"/>
        </w:tabs>
        <w:ind w:firstLine="709"/>
        <w:jc w:val="both"/>
        <w:rPr>
          <w:strike/>
        </w:rPr>
      </w:pPr>
      <w:r>
        <w:rPr/>
        <w:t xml:space="preserve">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pPr>
        <w:pStyle w:val="ConsPlusNormal"/>
        <w:widowControl w:val="false"/>
        <w:tabs>
          <w:tab w:val="left" w:pos="709" w:leader="none"/>
        </w:tabs>
        <w:ind w:firstLine="709"/>
        <w:jc w:val="both"/>
        <w:rPr/>
      </w:pPr>
      <w:r>
        <w:rP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pPr>
        <w:pStyle w:val="ConsPlusNormal"/>
        <w:widowControl w:val="false"/>
        <w:tabs>
          <w:tab w:val="left" w:pos="709" w:leader="none"/>
        </w:tabs>
        <w:ind w:firstLine="709"/>
        <w:jc w:val="both"/>
        <w:rPr/>
      </w:pPr>
      <w:r>
        <w:rP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6) копии учредительных документов участника закупки (для юридических лиц);</w:t>
      </w:r>
    </w:p>
    <w:p>
      <w:pPr>
        <w:pStyle w:val="ConsPlusNormal"/>
        <w:widowControl w:val="false"/>
        <w:tabs>
          <w:tab w:val="left" w:pos="709" w:leader="none"/>
        </w:tabs>
        <w:jc w:val="both"/>
        <w:rPr/>
      </w:pPr>
      <w:r>
        <w:rPr/>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Pr>
          <w:rStyle w:val="FootnoteReference"/>
        </w:rPr>
        <w:footnoteReference w:id="28"/>
      </w:r>
      <w:r>
        <w:rPr/>
        <w:t>, обеспечения исполнения договора</w:t>
      </w:r>
      <w:r>
        <w:rPr>
          <w:rStyle w:val="FootnoteReference"/>
        </w:rPr>
        <w:footnoteReference w:id="29"/>
      </w:r>
      <w:r>
        <w:rPr/>
        <w:t>, обеспечения гарантийных обязательств</w:t>
      </w:r>
      <w:r>
        <w:rPr>
          <w:rStyle w:val="FootnoteReference"/>
        </w:rPr>
        <w:footnoteReference w:id="30"/>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соответствии с</w:t>
      </w:r>
      <w:r>
        <w:rPr>
          <w:lang w:val="en-US"/>
        </w:rPr>
        <w:t> </w:t>
      </w:r>
      <w:r>
        <w:rPr/>
        <w:t>подпунктами 2 – 11 пункта 12.1 настоящего Положения;</w:t>
      </w:r>
    </w:p>
    <w:p>
      <w:pPr>
        <w:pStyle w:val="ConsPlusNormal"/>
        <w:widowControl w:val="false"/>
        <w:tabs>
          <w:tab w:val="left" w:pos="709" w:leader="none"/>
        </w:tabs>
        <w:ind w:firstLine="709"/>
        <w:jc w:val="both"/>
        <w:rPr/>
      </w:pPr>
      <w:r>
        <w:rPr/>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Pr>
          <w:lang w:val="en-US"/>
        </w:rPr>
        <w:t> </w:t>
      </w:r>
      <w:r>
        <w:rPr/>
        <w:t>этом не допускается требовать представление таких документов, если</w:t>
      </w:r>
      <w:r>
        <w:rPr>
          <w:lang w:val="en-US"/>
        </w:rPr>
        <w:t> </w:t>
      </w:r>
      <w:r>
        <w:rPr/>
        <w:t>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pPr>
      <w:r>
        <w:rPr/>
        <w:t xml:space="preserve">10)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работы, услуги,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документацией о проведении ценового запроса;</w:t>
      </w:r>
    </w:p>
    <w:p>
      <w:pPr>
        <w:pStyle w:val="ConsPlusNormal"/>
        <w:widowControl w:val="false"/>
        <w:tabs>
          <w:tab w:val="left" w:pos="709" w:leader="none"/>
        </w:tabs>
        <w:jc w:val="both"/>
        <w:rPr/>
      </w:pPr>
      <w:r>
        <w:rPr/>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 каждой позиции;</w:t>
      </w:r>
    </w:p>
    <w:p>
      <w:pPr>
        <w:pStyle w:val="ConsPlusNormal"/>
        <w:widowControl w:val="false"/>
        <w:tabs>
          <w:tab w:val="left" w:pos="709" w:leader="none"/>
        </w:tabs>
        <w:ind w:firstLine="709"/>
        <w:jc w:val="both"/>
        <w:rPr/>
      </w:pPr>
      <w:r>
        <w:rPr/>
        <w:t>12) иную информацию и документы, предусмотренные извещением и (или) документацией о проведении ценового запроса.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64.16.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64.17.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pPr>
        <w:pStyle w:val="ConsPlusNormal"/>
        <w:widowControl w:val="false"/>
        <w:tabs>
          <w:tab w:val="left" w:pos="709" w:leader="none"/>
        </w:tabs>
        <w:ind w:firstLine="709"/>
        <w:jc w:val="both"/>
        <w:rPr>
          <w:rFonts w:eastAsia="Times New Roman"/>
        </w:rPr>
      </w:pPr>
      <w:r>
        <w:rPr>
          <w:rFonts w:eastAsia="Times New Roman"/>
        </w:rPr>
        <w:t>64.18.</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widowControl w:val="false"/>
        <w:ind w:firstLine="709"/>
        <w:jc w:val="both"/>
        <w:rPr>
          <w:rFonts w:ascii="Times New Roman" w:hAnsi="Times New Roman" w:cs="Times New Roman"/>
          <w:strike/>
          <w:sz w:val="28"/>
          <w:szCs w:val="28"/>
        </w:rPr>
      </w:pPr>
      <w:r>
        <w:rPr>
          <w:rFonts w:cs="Times New Roman" w:ascii="Times New Roman" w:hAnsi="Times New Roman"/>
          <w:sz w:val="28"/>
          <w:szCs w:val="28"/>
        </w:rPr>
        <w:t xml:space="preserve">64.19. Оператор электронной площадки открывает доступ к поданным заявкам на участие в ценовом запросе по окончании срока подачи таких заявок.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64.20.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64.21. </w:t>
      </w:r>
      <w:r>
        <w:rPr>
          <w:rFonts w:eastAsia="Times New Roman" w:cs="Times New Roman" w:ascii="Times New Roman" w:hAnsi="Times New Roman"/>
          <w:sz w:val="28"/>
          <w:szCs w:val="28"/>
        </w:rPr>
        <w:t>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64.22. Комиссия по осуществлению закупок не рассматривает и отклоняет поданные заявки в следующих случаях:</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непредоставления информации, предусмотренной пунктом 64.15 настоящего Положения, или установления комиссией по</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несоответствия информации, предусмотренной пунктом 64.15 настоящего Положения, требованиям извещения и (или) документации о таком ценовом запросе (в том числе в части предоставления национального режима при осуществлении закупок в случаях, установленных пунктом 13.3 раздела 13 Положения);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непревышении предусмотрено документацией о проведении ценового запроса;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p>
      <w:pPr>
        <w:pStyle w:val="Normal"/>
        <w:widowControl w:val="false"/>
        <w:ind w:firstLine="709"/>
        <w:jc w:val="both"/>
        <w:rPr>
          <w:rFonts w:ascii="Times New Roman" w:hAnsi="Times New Roman" w:eastAsia="Times New Roman" w:cs="Times New Roman"/>
          <w:sz w:val="28"/>
          <w:szCs w:val="28"/>
        </w:rPr>
      </w:pPr>
      <w:r>
        <w:rPr>
          <w:rFonts w:cs="Times New Roman" w:ascii="Times New Roman" w:hAnsi="Times New Roman"/>
          <w:sz w:val="28"/>
          <w:szCs w:val="28"/>
        </w:rPr>
        <w:t>Отклонение заявок на участие в ценовом</w:t>
      </w:r>
      <w:r>
        <w:rPr>
          <w:rFonts w:eastAsia="Times New Roman" w:cs="Times New Roman" w:ascii="Times New Roman" w:hAnsi="Times New Roman"/>
          <w:sz w:val="28"/>
          <w:szCs w:val="28"/>
        </w:rPr>
        <w:t xml:space="preserve"> запросе по иным основаниям не допускается.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64.23. Результаты рассмотрения заявок оформляются протоколом, в котором содержится следующая информация: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подписания протокола;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количество поданных заявок на участие в закупке, а также дата и время регистрации каждой такой заявки;</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результаты рассмотрения заявок с указанием в том числе: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 количества заявок, которые отклонены;</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 причины, по которым закупка признана несостоявшейся, в случае признания ее таковой;</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 иные сведения в случае, если необходимость их указания в протоколе предусмотрена положением о закупке.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w:t>
      </w:r>
      <w:r>
        <w:rPr>
          <w:rFonts w:eastAsia="Times New Roman" w:cs="Times New Roman" w:ascii="Times New Roman" w:hAnsi="Times New Roman"/>
          <w:sz w:val="28"/>
          <w:szCs w:val="28"/>
        </w:rPr>
        <w:t xml:space="preserve">.24. Протокол рассмотрения заявок на участие в срочном ценовом запросе </w:t>
      </w:r>
      <w:r>
        <w:rPr>
          <w:rFonts w:cs="Times New Roman" w:ascii="Times New Roman" w:hAnsi="Times New Roman"/>
          <w:sz w:val="28"/>
          <w:szCs w:val="28"/>
        </w:rPr>
        <w:t xml:space="preserve">в электронной форме </w:t>
      </w:r>
      <w:r>
        <w:rPr>
          <w:rFonts w:eastAsia="Times New Roman" w:cs="Times New Roman" w:ascii="Times New Roman" w:hAnsi="Times New Roman"/>
          <w:sz w:val="28"/>
          <w:szCs w:val="28"/>
        </w:rPr>
        <w:t>подписывается в день рассмотрения поданных заявок всеми присутствующими на заседании членами комиссии по осуществлению закупок,</w:t>
      </w:r>
      <w:r>
        <w:rPr>
          <w:rFonts w:cs="Times New Roman" w:ascii="Times New Roman" w:hAnsi="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xml:space="preserve">64.25. В случае если по результатам рассмотрения заявок на участие в ценовом запросе </w:t>
      </w:r>
      <w:r>
        <w:rPr>
          <w:rFonts w:eastAsia="Times New Roman" w:cs="Times New Roman" w:ascii="Times New Roman" w:hAnsi="Times New Roman"/>
          <w:spacing w:val="-2"/>
          <w:sz w:val="28"/>
          <w:szCs w:val="28"/>
        </w:rPr>
        <w:t>только одна такая заявка признана соответствующей всем требованиям, указанным в извещении и документации,</w:t>
      </w:r>
      <w:r>
        <w:rPr>
          <w:rFonts w:cs="Times New Roman" w:ascii="Times New Roman" w:hAnsi="Times New Roman"/>
          <w:spacing w:val="-2"/>
          <w:sz w:val="28"/>
          <w:szCs w:val="28"/>
        </w:rPr>
        <w:t xml:space="preserve"> ценовой запрос признается несостоявшимся. </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2"/>
          <w:sz w:val="28"/>
          <w:szCs w:val="28"/>
        </w:rPr>
        <w:t>64.26.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w:t>
      </w:r>
      <w:r>
        <w:rPr>
          <w:rFonts w:cs="Times New Roman" w:ascii="Times New Roman" w:hAnsi="Times New Roman"/>
          <w:sz w:val="28"/>
          <w:szCs w:val="28"/>
        </w:rPr>
        <w:t xml:space="preserve"> вправе: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8"/>
        <w:jc w:val="both"/>
        <w:rPr>
          <w:rFonts w:ascii="Times New Roman" w:hAnsi="Times New Roman" w:cs="Times New Roman"/>
          <w:sz w:val="28"/>
          <w:szCs w:val="28"/>
          <w:shd w:fill="FFFF00" w:val="clear"/>
        </w:rPr>
      </w:pPr>
      <w:r>
        <w:rPr>
          <w:rFonts w:cs="Times New Roman" w:ascii="Times New Roman" w:hAnsi="Times New Roman"/>
          <w:sz w:val="28"/>
          <w:szCs w:val="28"/>
        </w:rPr>
        <w:t xml:space="preserve">64.27.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 – цена единицы (</w:t>
      </w:r>
      <w:r>
        <w:rPr>
          <w:rFonts w:cs="Times New Roman" w:ascii="Times New Roman" w:hAnsi="Times New Roman"/>
          <w:sz w:val="28"/>
          <w:szCs w:val="28"/>
        </w:rPr>
        <w:t>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64.28.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64.29. Обязанность заключения договора с заказчиком возлагается на</w:t>
      </w:r>
      <w:r>
        <w:rPr>
          <w:rFonts w:cs="Times New Roman" w:ascii="Times New Roman" w:hAnsi="Times New Roman"/>
          <w:sz w:val="28"/>
          <w:szCs w:val="28"/>
          <w:lang w:val="en-US"/>
        </w:rPr>
        <w:t> </w:t>
      </w:r>
      <w:r>
        <w:rPr>
          <w:rFonts w:cs="Times New Roman" w:ascii="Times New Roman" w:hAnsi="Times New Roman"/>
          <w:sz w:val="28"/>
          <w:szCs w:val="28"/>
        </w:rPr>
        <w:t>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предоставление участником закупки письменного отказа от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непредоставление обеспечения исполнения договора в размере и</w:t>
      </w:r>
      <w:r>
        <w:rPr>
          <w:rFonts w:cs="Times New Roman" w:ascii="Times New Roman" w:hAnsi="Times New Roman"/>
          <w:sz w:val="28"/>
          <w:szCs w:val="28"/>
          <w:lang w:val="en-US"/>
        </w:rPr>
        <w:t> </w:t>
      </w:r>
      <w:r>
        <w:rPr>
          <w:rFonts w:cs="Times New Roman"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64.31.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64.28 настоящего Положения. </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64.32. Принятие заказчиком решения о заключении договора со вторым участником закупки накладывает на такого участника закупки обязанности заключения договора. Отказ второго участника закупки влечет за собой признание его уклонившимся от заключения договора.</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64.33.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64.34.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несоответствие участника закупки требованиям, установленным извещением и (или) документацией о такой закупке;</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заключения договора с победителем закупки по следующим основаниям:</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 xml:space="preserve">4) иные обстоятельства, с которыми закон связывает возможность отказа от заключения договора. </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64.37 настоящего Положения.</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1) дата подписания протокола;</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3) указание на содержащиеся в заявке такого участника закупки сведений, которые были признаны комиссией недостоверными;</w:t>
      </w:r>
    </w:p>
    <w:p>
      <w:pPr>
        <w:pStyle w:val="ListParagraph1"/>
        <w:widowControl w:val="false"/>
        <w:spacing w:lineRule="auto" w:line="240" w:before="0" w:after="0"/>
        <w:ind w:firstLine="708" w:left="0"/>
        <w:jc w:val="both"/>
        <w:rPr>
          <w:rFonts w:ascii="Times New Roman" w:hAnsi="Times New Roman"/>
          <w:sz w:val="28"/>
          <w:szCs w:val="28"/>
        </w:rPr>
      </w:pPr>
      <w:r>
        <w:rPr>
          <w:rFonts w:ascii="Times New Roman" w:hAnsi="Times New Roman"/>
          <w:sz w:val="28"/>
          <w:szCs w:val="28"/>
        </w:rPr>
        <w:t>4) иная информация, размещаемая в протоколе отказа от заключения договора по решению заказчика.</w:t>
      </w:r>
    </w:p>
    <w:p>
      <w:pPr>
        <w:pStyle w:val="Standard2"/>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center"/>
        <w:rPr>
          <w:rFonts w:ascii="Times New Roman" w:hAnsi="Times New Roman" w:cs="Times New Roman"/>
          <w:b/>
          <w:bCs/>
          <w:sz w:val="28"/>
          <w:szCs w:val="28"/>
        </w:rPr>
      </w:pPr>
      <w:r>
        <w:rPr>
          <w:rFonts w:cs="Times New Roman" w:ascii="Times New Roman" w:hAnsi="Times New Roman"/>
          <w:b/>
          <w:bCs/>
          <w:sz w:val="28"/>
          <w:szCs w:val="28"/>
          <w:lang w:val="en-US"/>
        </w:rPr>
        <w:t>IX</w:t>
      </w:r>
      <w:r>
        <w:rPr>
          <w:rFonts w:cs="Times New Roman" w:ascii="Times New Roman" w:hAnsi="Times New Roman"/>
          <w:b/>
          <w:bCs/>
          <w:sz w:val="28"/>
          <w:szCs w:val="28"/>
        </w:rPr>
        <w:t>. ЗАКЛЮЧИТЕЛЬНЫЕ ПОЛОЖЕНИЯ</w:t>
      </w:r>
      <w:r>
        <w:rPr>
          <w:rStyle w:val="FootnoteReference"/>
          <w:rFonts w:cs="Times New Roman" w:ascii="Times New Roman" w:hAnsi="Times New Roman"/>
          <w:b/>
          <w:bCs/>
          <w:sz w:val="28"/>
          <w:szCs w:val="28"/>
          <w:vertAlign w:val="superscript"/>
        </w:rPr>
        <w:footnoteReference w:id="31"/>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На основании части 2.1 статьи 2 Закона № 223-ФЗ, муниципальные автономные учреждения, муниципальные бюджетные учреждения и муниципальные унитарные предприятия муниципального образования Кореновский район (далее – заказчики) обязаны применять типовое положение о закупке товаров, работ, услуг для муниципальных автономных учреждений, муниципальных бюджетных учреждений и муниципальных унитарных предприятий муниципального образования Кореновский муниципальный район Краснодарского края (далее – типовое положение) при утверждении ими положения о закупке или внесения в него изменений.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Нормы и сведения, определенные типовым положением в части порядка подготовки и осуществления закупок, способов закупок и условий их</w:t>
      </w:r>
      <w:r>
        <w:rPr>
          <w:rFonts w:cs="Times New Roman" w:ascii="Times New Roman" w:hAnsi="Times New Roman"/>
          <w:sz w:val="28"/>
          <w:szCs w:val="28"/>
          <w:lang w:val="en-US"/>
        </w:rPr>
        <w:t> </w:t>
      </w:r>
      <w:r>
        <w:rPr>
          <w:rFonts w:cs="Times New Roman" w:ascii="Times New Roman" w:hAnsi="Times New Roman"/>
          <w:sz w:val="28"/>
          <w:szCs w:val="28"/>
        </w:rPr>
        <w:t>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Заказчики обязаны внести изменения в положения о закупке или утвердить новые положения о закупке и разместить в единой информационной системе в сфере закупок до 1 января 2026 года со сроком вступления в силу с 1 января 2026 года.</w:t>
      </w:r>
    </w:p>
    <w:p>
      <w:pPr>
        <w:pStyle w:val="NoSpacing1"/>
        <w:jc w:val="both"/>
        <w:rPr>
          <w:rFonts w:ascii="Times New Roman" w:hAnsi="Times New Roman" w:cs="Times New Roman"/>
          <w:sz w:val="28"/>
          <w:szCs w:val="28"/>
        </w:rPr>
      </w:pPr>
      <w:r>
        <w:rPr>
          <w:rFonts w:cs="Times New Roman" w:ascii="Times New Roman" w:hAnsi="Times New Roman"/>
          <w:sz w:val="28"/>
          <w:szCs w:val="28"/>
        </w:rPr>
      </w:r>
    </w:p>
    <w:p>
      <w:pPr>
        <w:pStyle w:val="NoSpacing1"/>
        <w:jc w:val="both"/>
        <w:rPr>
          <w:rFonts w:ascii="Times New Roman" w:hAnsi="Times New Roman" w:cs="Times New Roman"/>
          <w:sz w:val="28"/>
          <w:szCs w:val="28"/>
        </w:rPr>
      </w:pPr>
      <w:r>
        <w:rPr>
          <w:rFonts w:cs="Times New Roman" w:ascii="Times New Roman" w:hAnsi="Times New Roman"/>
          <w:sz w:val="28"/>
          <w:szCs w:val="28"/>
        </w:rPr>
        <w:t>Начальник одела контрактной системы</w:t>
      </w:r>
    </w:p>
    <w:p>
      <w:pPr>
        <w:pStyle w:val="NoSpacing1"/>
        <w:jc w:val="both"/>
        <w:rPr>
          <w:rFonts w:ascii="Times New Roman" w:hAnsi="Times New Roman" w:cs="Times New Roman"/>
          <w:sz w:val="28"/>
          <w:szCs w:val="28"/>
        </w:rPr>
      </w:pPr>
      <w:r>
        <w:rPr>
          <w:rFonts w:cs="Times New Roman" w:ascii="Times New Roman" w:hAnsi="Times New Roman"/>
          <w:sz w:val="28"/>
          <w:szCs w:val="28"/>
        </w:rPr>
        <w:t>администрации муниципального образования</w:t>
      </w:r>
    </w:p>
    <w:p>
      <w:pPr>
        <w:pStyle w:val="NoSpacing1"/>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Spacing1"/>
        <w:jc w:val="both"/>
        <w:rPr>
          <w:rFonts w:ascii="Times New Roman" w:hAnsi="Times New Roman" w:cs="Times New Roman"/>
          <w:sz w:val="28"/>
          <w:szCs w:val="28"/>
        </w:rPr>
      </w:pPr>
      <w:r>
        <w:rPr>
          <w:rFonts w:cs="Times New Roman" w:ascii="Times New Roman" w:hAnsi="Times New Roman"/>
          <w:sz w:val="28"/>
          <w:szCs w:val="28"/>
        </w:rPr>
        <w:t>Краснодарского края                                                                                Е.Ф. Глоба</w:t>
      </w:r>
    </w:p>
    <w:p>
      <w:pPr>
        <w:pStyle w:val="NoSpacing1"/>
        <w:jc w:val="both"/>
        <w:rPr>
          <w:rFonts w:ascii="Times New Roman" w:hAnsi="Times New Roman" w:cs="Times New Roman"/>
          <w:sz w:val="28"/>
          <w:szCs w:val="28"/>
        </w:rPr>
      </w:pPr>
      <w:r>
        <w:rPr>
          <w:rFonts w:cs="Times New Roman" w:ascii="Times New Roman" w:hAnsi="Times New Roman"/>
          <w:sz w:val="28"/>
          <w:szCs w:val="28"/>
        </w:rPr>
      </w:r>
    </w:p>
    <w:sectPr>
      <w:headerReference w:type="even" r:id="rId8"/>
      <w:headerReference w:type="default" r:id="rId9"/>
      <w:footnotePr>
        <w:numFmt w:val="decimal"/>
      </w:footnotePr>
      <w:type w:val="nextPage"/>
      <w:pgSz w:w="11906" w:h="16838"/>
      <w:pgMar w:left="1701" w:right="567" w:gutter="0" w:header="567" w:top="1246" w:footer="0" w:bottom="1135"/>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XO Thames">
    <w:charset w:val="cc"/>
    <w:family w:val="roman"/>
    <w:pitch w:val="variable"/>
  </w:font>
  <w:font w:name="Times New Roman">
    <w:charset w:val="cc"/>
    <w:family w:val="roman"/>
    <w:pitch w:val="variable"/>
  </w:font>
  <w:font w:name="Tahoma">
    <w:charset w:val="cc"/>
    <w:family w:val="roman"/>
    <w:pitch w:val="variable"/>
  </w:font>
  <w:font w:name="Arial">
    <w:charset w:val="cc"/>
    <w:family w:val="roman"/>
    <w:pitch w:val="variable"/>
  </w:font>
  <w:font w:name="Calibri">
    <w:charset w:val="cc"/>
    <w:family w:val="roman"/>
    <w:pitch w:val="variable"/>
  </w:font>
  <w:font w:name="Courier New">
    <w:charset w:val="cc"/>
    <w:family w:val="roman"/>
    <w:pitch w:val="variable"/>
  </w:font>
  <w:font w:name="Liberation Sans">
    <w:altName w:val="Arial"/>
    <w:charset w:val="cc"/>
    <w:family w:val="roman"/>
    <w:pitch w:val="variable"/>
  </w:font>
  <w:font w:name="OpenSymbol">
    <w:altName w:val="Arial Unicode MS"/>
    <w:charset w:val="cc"/>
    <w:family w:val="roman"/>
    <w:pitch w:val="variable"/>
  </w:font>
  <w:font w:name="Liberation Mono">
    <w:altName w:val="Courier New"/>
    <w:charset w:val="cc"/>
    <w:family w:val="roman"/>
    <w:pitch w:val="variable"/>
  </w:font>
  <w:font w:name="Symbol">
    <w:charset w:val="cc"/>
    <w:family w:val="roman"/>
    <w:pitch w:val="variable"/>
  </w:font>
  <w:font w:name="Liberation Sans">
    <w:altName w:val="Arial"/>
    <w:charset w:val="cc"/>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11"/>
        <w:jc w:val="both"/>
        <w:rPr>
          <w:rFonts w:ascii="Times New Roman" w:hAnsi="Times New Roman"/>
        </w:rPr>
      </w:pPr>
      <w:r>
        <w:rPr>
          <w:rStyle w:val="Style9"/>
        </w:rPr>
        <w:footnoteRef/>
      </w:r>
      <w:r>
        <w:rPr>
          <w:rFonts w:ascii="Times New Roman" w:hAnsi="Times New Roman"/>
        </w:rPr>
        <w:t xml:space="preserve"> </w:t>
      </w:r>
      <w:r>
        <w:rPr>
          <w:rFonts w:ascii="Times New Roman" w:hAnsi="Times New Roman"/>
        </w:rPr>
        <w:t>Заказчик самостоятельно принимает решение о выборе редакции (редакций) пункта 5.4 Положения.</w:t>
      </w:r>
    </w:p>
  </w:footnote>
  <w:footnote w:id="3">
    <w:p>
      <w:pPr>
        <w:pStyle w:val="FootnoteText"/>
        <w:jc w:val="both"/>
        <w:rPr>
          <w:rFonts w:ascii="Times New Roman" w:hAnsi="Times New Roman" w:cs="Times New Roman"/>
        </w:rPr>
      </w:pPr>
      <w:r>
        <w:rPr>
          <w:rStyle w:val="Style9"/>
        </w:rPr>
        <w:footnoteRef/>
      </w:r>
      <w:r>
        <w:rPr>
          <w:rFonts w:cs="Times New Roman" w:ascii="Times New Roman" w:hAnsi="Times New Roman"/>
        </w:rPr>
        <w:t xml:space="preserve"> </w:t>
      </w:r>
      <w:r>
        <w:rPr>
          <w:rFonts w:cs="Times New Roman" w:ascii="Times New Roman" w:hAnsi="Times New Roman"/>
        </w:rPr>
        <w:t>Исчерпывающий перечень сведений указывается заказчиком самостоятельно в его положении о закупке.</w:t>
      </w:r>
    </w:p>
  </w:footnote>
  <w:footnote w:id="4">
    <w:p>
      <w:pPr>
        <w:pStyle w:val="FootnoteText"/>
        <w:jc w:val="both"/>
        <w:rPr>
          <w:rFonts w:ascii="Times New Roman" w:hAnsi="Times New Roman" w:cs="Times New Roman"/>
        </w:rPr>
      </w:pPr>
      <w:r>
        <w:rPr>
          <w:rStyle w:val="Style9"/>
        </w:rPr>
        <w:footnoteRef/>
      </w:r>
      <w:r>
        <w:rPr>
          <w:rFonts w:cs="Times New Roman" w:ascii="Times New Roman" w:hAnsi="Times New Roman"/>
        </w:rPr>
        <w:t xml:space="preserve"> </w:t>
      </w:r>
      <w:r>
        <w:rPr>
          <w:rFonts w:cs="Times New Roman" w:ascii="Times New Roman" w:hAnsi="Times New Roman"/>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Pr>
          <w:rFonts w:cs="Times New Roman" w:ascii="Times New Roman" w:hAnsi="Times New Roman"/>
          <w:lang w:val="en-US"/>
        </w:rPr>
        <w:t> </w:t>
      </w:r>
      <w:r>
        <w:rPr>
          <w:rFonts w:cs="Times New Roman" w:ascii="Times New Roman" w:hAnsi="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5">
    <w:p>
      <w:pPr>
        <w:pStyle w:val="FootnoteText"/>
        <w:jc w:val="both"/>
        <w:rPr>
          <w:rFonts w:ascii="Times New Roman" w:hAnsi="Times New Roman" w:cs="Times New Roman"/>
        </w:rPr>
      </w:pPr>
      <w:r>
        <w:rPr>
          <w:rStyle w:val="Style9"/>
        </w:rPr>
        <w:footnoteRef/>
      </w:r>
      <w:r>
        <w:rPr>
          <w:rFonts w:cs="Times New Roman" w:ascii="Times New Roman" w:hAnsi="Times New Roman"/>
        </w:rPr>
        <w:t xml:space="preserve"> </w:t>
      </w:r>
      <w:r>
        <w:rPr>
          <w:rFonts w:cs="Times New Roman" w:ascii="Times New Roman" w:hAnsi="Times New Roman"/>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Pr>
          <w:rFonts w:cs="Times New Roman" w:ascii="Times New Roman" w:hAnsi="Times New Roman"/>
          <w:lang w:val="en-US"/>
        </w:rPr>
        <w:t> </w:t>
      </w:r>
      <w:r>
        <w:rPr>
          <w:rFonts w:cs="Times New Roman" w:ascii="Times New Roman" w:hAnsi="Times New Roman"/>
        </w:rPr>
        <w:t>(или)</w:t>
      </w:r>
      <w:r>
        <w:rPr>
          <w:rFonts w:cs="Times New Roman" w:ascii="Times New Roman" w:hAnsi="Times New Roman"/>
          <w:lang w:val="en-US"/>
        </w:rPr>
        <w:t> </w:t>
      </w:r>
      <w:r>
        <w:rPr>
          <w:rFonts w:cs="Times New Roman" w:ascii="Times New Roman" w:hAnsi="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6">
    <w:p>
      <w:pPr>
        <w:pStyle w:val="FootnoteText"/>
        <w:jc w:val="both"/>
        <w:rPr>
          <w:rFonts w:ascii="Times New Roman" w:hAnsi="Times New Roman" w:cs="Times New Roman"/>
        </w:rPr>
      </w:pPr>
      <w:r>
        <w:rPr>
          <w:rStyle w:val="Style9"/>
        </w:rPr>
        <w:footnoteRef/>
      </w:r>
      <w:r>
        <w:rPr>
          <w:rFonts w:cs="Times New Roman" w:ascii="Times New Roman" w:hAnsi="Times New Roman"/>
        </w:rPr>
        <w:t xml:space="preserve"> </w:t>
      </w:r>
      <w:r>
        <w:rPr>
          <w:rFonts w:cs="Times New Roman" w:ascii="Times New Roman" w:hAnsi="Times New Roman"/>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Pr>
          <w:rFonts w:cs="Times New Roman" w:ascii="Times New Roman" w:hAnsi="Times New Roman"/>
          <w:lang w:val="en-US"/>
        </w:rPr>
        <w:t> </w:t>
      </w:r>
      <w:r>
        <w:rPr>
          <w:rFonts w:cs="Times New Roman" w:ascii="Times New Roman" w:hAnsi="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7">
    <w:p>
      <w:pPr>
        <w:pStyle w:val="Footnote1"/>
        <w:jc w:val="both"/>
        <w:rPr/>
      </w:pPr>
      <w:r>
        <w:rPr>
          <w:rStyle w:val="Style9"/>
        </w:rPr>
        <w:footnoteRef/>
      </w:r>
      <w:r>
        <w:rPr>
          <w:rFonts w:ascii="Times New Roman" w:hAnsi="Times New Roman"/>
        </w:rPr>
        <w:tab/>
        <w:t xml:space="preserve"> </w:t>
      </w:r>
      <w:r>
        <w:rPr>
          <w:rFonts w:ascii="Times New Roman" w:hAnsi="Times New Roman"/>
        </w:rPr>
        <w:t>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8">
    <w:p>
      <w:pPr>
        <w:pStyle w:val="Footnote1"/>
        <w:jc w:val="both"/>
        <w:rPr/>
      </w:pPr>
      <w:r>
        <w:rPr>
          <w:rStyle w:val="Style9"/>
        </w:rPr>
        <w:footnoteRef/>
      </w:r>
      <w:r>
        <w:rPr>
          <w:rFonts w:ascii="Times New Roman" w:hAnsi="Times New Roman"/>
        </w:rPr>
        <w:tab/>
        <w:t xml:space="preserve"> </w:t>
      </w:r>
      <w:r>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9">
    <w:p>
      <w:pPr>
        <w:pStyle w:val="Footnote1"/>
        <w:jc w:val="both"/>
        <w:rPr/>
      </w:pPr>
      <w:r>
        <w:rPr>
          <w:rStyle w:val="Style9"/>
        </w:rPr>
        <w:footnoteRef/>
      </w:r>
      <w:r>
        <w:rPr>
          <w:rFonts w:ascii="Times New Roman" w:hAnsi="Times New Roman"/>
        </w:rPr>
        <w:tab/>
        <w:t xml:space="preserve"> </w:t>
      </w:r>
      <w:r>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10">
    <w:p>
      <w:pPr>
        <w:pStyle w:val="FootnoteText"/>
        <w:jc w:val="both"/>
        <w:rPr>
          <w:rFonts w:ascii="Times New Roman" w:hAnsi="Times New Roman" w:cs="Times New Roman"/>
          <w:strike/>
        </w:rPr>
      </w:pPr>
      <w:r>
        <w:rPr>
          <w:rStyle w:val="Style9"/>
        </w:rPr>
        <w:footnoteRef/>
      </w:r>
      <w:r>
        <w:rPr/>
      </w:r>
    </w:p>
  </w:footnote>
  <w:footnote w:id="11">
    <w:p>
      <w:pPr>
        <w:pStyle w:val="FootnoteText"/>
        <w:jc w:val="both"/>
        <w:rPr>
          <w:rFonts w:ascii="Times New Roman" w:hAnsi="Times New Roman" w:cs="Times New Roman"/>
        </w:rPr>
      </w:pPr>
      <w:r>
        <w:rPr>
          <w:rStyle w:val="Style9"/>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2">
    <w:p>
      <w:pPr>
        <w:pStyle w:val="FootnoteText"/>
        <w:jc w:val="both"/>
        <w:rPr>
          <w:rFonts w:ascii="Times New Roman" w:hAnsi="Times New Roman" w:cs="Times New Roman"/>
        </w:rPr>
      </w:pPr>
      <w:r>
        <w:rPr>
          <w:rStyle w:val="Style9"/>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3">
    <w:p>
      <w:pPr>
        <w:pStyle w:val="FootnoteText"/>
        <w:jc w:val="both"/>
        <w:rPr>
          <w:rFonts w:ascii="Times New Roman" w:hAnsi="Times New Roman" w:cs="Times New Roman"/>
        </w:rPr>
      </w:pPr>
      <w:r>
        <w:rPr>
          <w:rStyle w:val="Style9"/>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4">
    <w:p>
      <w:pPr>
        <w:pStyle w:val="FootnoteText"/>
        <w:jc w:val="both"/>
        <w:rPr>
          <w:rFonts w:ascii="Times New Roman" w:hAnsi="Times New Roman" w:cs="Times New Roman"/>
        </w:rPr>
      </w:pPr>
      <w:r>
        <w:rPr>
          <w:rStyle w:val="Style9"/>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котировок требования о предоставлении обеспечения заявки.</w:t>
      </w:r>
    </w:p>
  </w:footnote>
  <w:footnote w:id="15">
    <w:p>
      <w:pPr>
        <w:pStyle w:val="FootnoteText"/>
        <w:jc w:val="both"/>
        <w:rPr>
          <w:rFonts w:ascii="Times New Roman" w:hAnsi="Times New Roman" w:cs="Times New Roman"/>
        </w:rPr>
      </w:pPr>
      <w:r>
        <w:rPr>
          <w:rStyle w:val="Style9"/>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котировок требования о предоставлении обеспечения исполнения договора.</w:t>
      </w:r>
    </w:p>
  </w:footnote>
  <w:footnote w:id="16">
    <w:p>
      <w:pPr>
        <w:pStyle w:val="FootnoteText"/>
        <w:jc w:val="both"/>
        <w:rPr>
          <w:rFonts w:ascii="Times New Roman" w:hAnsi="Times New Roman" w:cs="Times New Roman"/>
        </w:rPr>
      </w:pPr>
      <w:r>
        <w:rPr>
          <w:rStyle w:val="Style9"/>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котировок требования о предоставлении обеспечения гарантийных обязательств.</w:t>
      </w:r>
    </w:p>
  </w:footnote>
  <w:footnote w:id="17">
    <w:p>
      <w:pPr>
        <w:pStyle w:val="FootnoteText"/>
        <w:jc w:val="both"/>
        <w:rPr>
          <w:rFonts w:ascii="Times New Roman" w:hAnsi="Times New Roman" w:cs="Times New Roman"/>
        </w:rPr>
      </w:pPr>
      <w:r>
        <w:rPr>
          <w:rStyle w:val="Style9"/>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8">
    <w:p>
      <w:pPr>
        <w:pStyle w:val="FootnoteText"/>
        <w:jc w:val="both"/>
        <w:rPr>
          <w:rFonts w:ascii="Times New Roman" w:hAnsi="Times New Roman" w:cs="Times New Roman"/>
        </w:rPr>
      </w:pPr>
      <w:r>
        <w:rPr>
          <w:rStyle w:val="Style9"/>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9">
    <w:p>
      <w:pPr>
        <w:pStyle w:val="FootnoteText"/>
        <w:jc w:val="both"/>
        <w:rPr>
          <w:rFonts w:ascii="Times New Roman" w:hAnsi="Times New Roman" w:cs="Times New Roman"/>
        </w:rPr>
      </w:pPr>
      <w:r>
        <w:rPr>
          <w:rStyle w:val="Style9"/>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предложений и (или) в документации о</w:t>
      </w:r>
      <w:r>
        <w:rPr>
          <w:rFonts w:cs="Times New Roman" w:ascii="Times New Roman" w:hAnsi="Times New Roman"/>
          <w:lang w:val="en-US"/>
        </w:rPr>
        <w:t> </w:t>
      </w:r>
      <w:r>
        <w:rPr>
          <w:rFonts w:cs="Times New Roman" w:ascii="Times New Roman" w:hAnsi="Times New Roman"/>
        </w:rPr>
        <w:t>закупке требования о предоставлении обеспечения заявки.</w:t>
      </w:r>
    </w:p>
  </w:footnote>
  <w:footnote w:id="20">
    <w:p>
      <w:pPr>
        <w:pStyle w:val="FootnoteText"/>
        <w:jc w:val="both"/>
        <w:rPr>
          <w:rFonts w:ascii="Times New Roman" w:hAnsi="Times New Roman" w:cs="Times New Roman"/>
        </w:rPr>
      </w:pPr>
      <w:r>
        <w:rPr>
          <w:rStyle w:val="Style9"/>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предложений и (или) в документации о закупке требования о</w:t>
      </w:r>
      <w:r>
        <w:rPr>
          <w:rFonts w:cs="Times New Roman" w:ascii="Times New Roman" w:hAnsi="Times New Roman"/>
          <w:lang w:val="en-US"/>
        </w:rPr>
        <w:t> </w:t>
      </w:r>
      <w:r>
        <w:rPr>
          <w:rFonts w:cs="Times New Roman" w:ascii="Times New Roman" w:hAnsi="Times New Roman"/>
        </w:rPr>
        <w:t>предоставлении обеспечения исполнения договора</w:t>
      </w:r>
    </w:p>
  </w:footnote>
  <w:footnote w:id="21">
    <w:p>
      <w:pPr>
        <w:pStyle w:val="FootnoteText"/>
        <w:jc w:val="both"/>
        <w:rPr>
          <w:rFonts w:ascii="Times New Roman" w:hAnsi="Times New Roman" w:cs="Times New Roman"/>
        </w:rPr>
      </w:pPr>
      <w:r>
        <w:rPr>
          <w:rStyle w:val="Style9"/>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2">
    <w:p>
      <w:pPr>
        <w:pStyle w:val="FootnoteText"/>
        <w:jc w:val="both"/>
        <w:rPr>
          <w:rFonts w:ascii="Times New Roman" w:hAnsi="Times New Roman" w:cs="Times New Roman"/>
        </w:rPr>
      </w:pPr>
      <w:r>
        <w:rPr>
          <w:rStyle w:val="Style9"/>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запроса оферт требования о предоставлении обеспечения заявки.</w:t>
      </w:r>
    </w:p>
  </w:footnote>
  <w:footnote w:id="23">
    <w:p>
      <w:pPr>
        <w:pStyle w:val="FootnoteText"/>
        <w:jc w:val="both"/>
        <w:rPr>
          <w:rFonts w:ascii="Times New Roman" w:hAnsi="Times New Roman" w:cs="Times New Roman"/>
        </w:rPr>
      </w:pPr>
      <w:r>
        <w:rPr>
          <w:rStyle w:val="Style9"/>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запроса оферт требования о предоставлении обеспечения исполнения договора.</w:t>
      </w:r>
    </w:p>
  </w:footnote>
  <w:footnote w:id="24">
    <w:p>
      <w:pPr>
        <w:pStyle w:val="FootnoteText"/>
        <w:jc w:val="both"/>
        <w:rPr>
          <w:rFonts w:ascii="Times New Roman" w:hAnsi="Times New Roman" w:cs="Times New Roman"/>
        </w:rPr>
      </w:pPr>
      <w:r>
        <w:rPr>
          <w:rStyle w:val="Style9"/>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запроса оферт требования о предоставлении обеспечения гарантийных обязательств.</w:t>
      </w:r>
    </w:p>
  </w:footnote>
  <w:footnote w:id="25">
    <w:p>
      <w:pPr>
        <w:pStyle w:val="FootnoteText"/>
        <w:jc w:val="both"/>
        <w:rPr>
          <w:rFonts w:ascii="Times New Roman" w:hAnsi="Times New Roman" w:cs="Times New Roman"/>
        </w:rPr>
      </w:pPr>
      <w:r>
        <w:rPr>
          <w:rStyle w:val="Style9"/>
        </w:rPr>
        <w:footnoteRef/>
      </w:r>
      <w:r>
        <w:rPr>
          <w:rFonts w:cs="Times New Roman" w:ascii="Times New Roman" w:hAnsi="Times New Roman"/>
        </w:rPr>
        <w:t xml:space="preserve"> </w:t>
      </w:r>
      <w:r>
        <w:rPr>
          <w:rFonts w:cs="Times New Roman" w:ascii="Times New Roman" w:hAnsi="Times New Roman"/>
        </w:rPr>
        <w:t xml:space="preserve">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6">
    <w:p>
      <w:pPr>
        <w:pStyle w:val="FootnoteText"/>
        <w:jc w:val="both"/>
        <w:rPr>
          <w:rFonts w:ascii="Times New Roman" w:hAnsi="Times New Roman" w:cs="Times New Roman"/>
        </w:rPr>
      </w:pPr>
      <w:r>
        <w:rPr>
          <w:rStyle w:val="Style9"/>
        </w:rPr>
        <w:footnoteRef/>
      </w:r>
      <w:r>
        <w:rPr/>
        <w:t xml:space="preserve"> </w:t>
      </w:r>
      <w:r>
        <w:rPr>
          <w:rFonts w:cs="Times New Roman" w:ascii="Times New Roman" w:hAnsi="Times New Roman"/>
        </w:rPr>
        <w:t xml:space="preserve">подлежит включению в Положение только муниципальным автономным учреждением спортивная школа «Аллигатор» муниципального образования Кореновский муниципальный район Краснодарского края. </w:t>
      </w:r>
    </w:p>
  </w:footnote>
  <w:footnote w:id="27">
    <w:p>
      <w:pPr>
        <w:pStyle w:val="Footnote1"/>
        <w:jc w:val="both"/>
        <w:rPr/>
      </w:pPr>
      <w:r>
        <w:rPr>
          <w:rStyle w:val="Style9"/>
        </w:rPr>
        <w:footnoteRef/>
      </w:r>
      <w:r>
        <w:rPr>
          <w:rFonts w:ascii="Times New Roman" w:hAnsi="Times New Roman"/>
        </w:rPr>
        <w:tab/>
        <w:t xml:space="preserve"> </w:t>
      </w:r>
      <w:r>
        <w:rPr>
          <w:rFonts w:ascii="Times New Roman" w:hAnsi="Times New Roman"/>
        </w:rPr>
        <w:t>Данный пункт включается заказчиком в случае принятия в пункте 5.4 настоящего Положения решения о необходимости публикации извещения о закупке.</w:t>
      </w:r>
    </w:p>
  </w:footnote>
  <w:footnote w:id="28">
    <w:p>
      <w:pPr>
        <w:pStyle w:val="FootnoteText"/>
        <w:jc w:val="both"/>
        <w:rPr>
          <w:rFonts w:ascii="Times New Roman" w:hAnsi="Times New Roman" w:cs="Times New Roman"/>
        </w:rPr>
      </w:pPr>
      <w:r>
        <w:rPr>
          <w:rStyle w:val="Style9"/>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ценового запроса требования о предоставлении обеспечения заявки.</w:t>
      </w:r>
    </w:p>
  </w:footnote>
  <w:footnote w:id="29">
    <w:p>
      <w:pPr>
        <w:pStyle w:val="FootnoteText"/>
        <w:jc w:val="both"/>
        <w:rPr>
          <w:rFonts w:ascii="Times New Roman" w:hAnsi="Times New Roman" w:cs="Times New Roman"/>
        </w:rPr>
      </w:pPr>
      <w:r>
        <w:rPr>
          <w:rStyle w:val="Style9"/>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ценового запроса требования о предоставлении обеспечения исполнения договора.</w:t>
      </w:r>
    </w:p>
  </w:footnote>
  <w:footnote w:id="30">
    <w:p>
      <w:pPr>
        <w:pStyle w:val="FootnoteText"/>
        <w:jc w:val="both"/>
        <w:rPr>
          <w:rFonts w:ascii="Times New Roman" w:hAnsi="Times New Roman" w:cs="Times New Roman"/>
        </w:rPr>
      </w:pPr>
      <w:r>
        <w:rPr>
          <w:rStyle w:val="Style9"/>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ценового запроса требования о предоставлении обеспечения гарантийных обязательств.</w:t>
      </w:r>
    </w:p>
  </w:footnote>
  <w:footnote w:id="31">
    <w:p>
      <w:pPr>
        <w:pStyle w:val="FootnoteText"/>
        <w:jc w:val="both"/>
        <w:rPr>
          <w:rFonts w:ascii="Times New Roman" w:hAnsi="Times New Roman" w:cs="Times New Roman"/>
        </w:rPr>
      </w:pPr>
      <w:r>
        <w:rPr>
          <w:rStyle w:val="Style9"/>
        </w:rPr>
        <w:footnoteRef/>
      </w:r>
      <w:r>
        <w:rPr>
          <w:rFonts w:cs="Times New Roman" w:ascii="Times New Roman" w:hAnsi="Times New Roman"/>
        </w:rPr>
        <w:t xml:space="preserve"> </w:t>
      </w:r>
      <w:r>
        <w:rPr>
          <w:rFonts w:cs="Times New Roman" w:ascii="Times New Roman" w:hAnsi="Times New Roman"/>
        </w:rPr>
        <w:t>Данный раздел не включается в положение о закупке заказчика.</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154</w:t>
    </w:r>
    <w:r>
      <w:rPr>
        <w:sz w:val="28"/>
        <w:szCs w:val="28"/>
        <w:rFonts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155</w:t>
    </w:r>
    <w:r>
      <w:rPr>
        <w:sz w:val="28"/>
        <w:szCs w:val="28"/>
        <w:rFonts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sz w:val="28"/>
        <w:rFonts w:cs="Times New Roman"/>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720" w:hanging="360"/>
      </w:pPr>
      <w:rPr>
        <w:sz w:val="28"/>
        <w:rFonts w:cs="Times New Roman"/>
      </w:rPr>
    </w:lvl>
    <w:lvl w:ilvl="1">
      <w:start w:val="1"/>
      <w:numFmt w:val="none"/>
      <w:suff w:val="nothing"/>
      <w:lvlText w:val=""/>
      <w:lvlJc w:val="left"/>
      <w:pPr>
        <w:tabs>
          <w:tab w:val="num" w:pos="0"/>
        </w:tabs>
        <w:ind w:left="1080" w:hanging="360"/>
      </w:pPr>
      <w:rPr/>
    </w:lvl>
    <w:lvl w:ilvl="2">
      <w:start w:val="1"/>
      <w:numFmt w:val="none"/>
      <w:suff w:val="nothing"/>
      <w:lvlText w:val=""/>
      <w:lvlJc w:val="left"/>
      <w:pPr>
        <w:tabs>
          <w:tab w:val="num" w:pos="0"/>
        </w:tabs>
        <w:ind w:left="1440" w:hanging="360"/>
      </w:pPr>
      <w:rPr>
        <w:b w:val="false"/>
        <w:bCs w:val="false"/>
      </w:rPr>
    </w:lvl>
    <w:lvl w:ilvl="3">
      <w:start w:val="1"/>
      <w:numFmt w:val="none"/>
      <w:suff w:val="nothing"/>
      <w:lvlText w:val=""/>
      <w:lvlJc w:val="left"/>
      <w:pPr>
        <w:tabs>
          <w:tab w:val="num" w:pos="0"/>
        </w:tabs>
        <w:ind w:left="1800" w:hanging="360"/>
      </w:pPr>
      <w:rPr/>
    </w:lvl>
    <w:lvl w:ilvl="4">
      <w:start w:val="1"/>
      <w:numFmt w:val="none"/>
      <w:suff w:val="nothing"/>
      <w:lvlText w:val=""/>
      <w:lvlJc w:val="left"/>
      <w:pPr>
        <w:tabs>
          <w:tab w:val="num" w:pos="0"/>
        </w:tabs>
        <w:ind w:left="2160" w:hanging="360"/>
      </w:pPr>
      <w:rPr/>
    </w:lvl>
    <w:lvl w:ilvl="5">
      <w:start w:val="1"/>
      <w:numFmt w:val="none"/>
      <w:suff w:val="nothing"/>
      <w:lvlText w:val=""/>
      <w:lvlJc w:val="left"/>
      <w:pPr>
        <w:tabs>
          <w:tab w:val="num" w:pos="0"/>
        </w:tabs>
        <w:ind w:left="2520" w:hanging="360"/>
      </w:pPr>
      <w:rPr/>
    </w:lvl>
    <w:lvl w:ilvl="6">
      <w:start w:val="1"/>
      <w:numFmt w:val="none"/>
      <w:suff w:val="nothing"/>
      <w:lvlText w:val=""/>
      <w:lvlJc w:val="left"/>
      <w:pPr>
        <w:tabs>
          <w:tab w:val="num" w:pos="0"/>
        </w:tabs>
        <w:ind w:left="2880" w:hanging="360"/>
      </w:pPr>
      <w:rPr/>
    </w:lvl>
    <w:lvl w:ilvl="7">
      <w:start w:val="1"/>
      <w:numFmt w:val="none"/>
      <w:suff w:val="nothing"/>
      <w:lvlText w:val=""/>
      <w:lvlJc w:val="left"/>
      <w:pPr>
        <w:tabs>
          <w:tab w:val="num" w:pos="0"/>
        </w:tabs>
        <w:ind w:left="3240" w:hanging="360"/>
      </w:pPr>
      <w:rPr/>
    </w:lvl>
    <w:lvl w:ilvl="8">
      <w:start w:val="1"/>
      <w:numFmt w:val="none"/>
      <w:suff w:val="nothing"/>
      <w:lvlText w:val=""/>
      <w:lvlJc w:val="left"/>
      <w:pPr>
        <w:tabs>
          <w:tab w:val="num" w:pos="0"/>
        </w:tabs>
        <w:ind w:left="3600" w:hanging="360"/>
      </w:pPr>
      <w:rPr/>
    </w:lvl>
  </w:abstractNum>
  <w:abstractNum w:abstractNumId="3">
    <w:lvl w:ilvl="0">
      <w:start w:val="1"/>
      <w:numFmt w:val="upperRoman"/>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
    <w:lvl w:ilvl="0">
      <w:start w:val="23"/>
      <w:numFmt w:val="decimal"/>
      <w:lvlText w:val="%1."/>
      <w:lvlJc w:val="left"/>
      <w:pPr>
        <w:tabs>
          <w:tab w:val="num" w:pos="0"/>
        </w:tabs>
        <w:ind w:left="600" w:hanging="600"/>
      </w:pPr>
      <w:rPr/>
    </w:lvl>
    <w:lvl w:ilvl="1">
      <w:start w:val="1"/>
      <w:numFmt w:val="decimal"/>
      <w:lvlText w:val="%1.%2."/>
      <w:lvlJc w:val="left"/>
      <w:pPr>
        <w:tabs>
          <w:tab w:val="num" w:pos="0"/>
        </w:tabs>
        <w:ind w:left="1430" w:hanging="720"/>
      </w:pPr>
      <w:rPr/>
    </w:lvl>
    <w:lvl w:ilvl="2">
      <w:start w:val="1"/>
      <w:numFmt w:val="decimal"/>
      <w:lvlText w:val="%1.%2.%3."/>
      <w:lvlJc w:val="left"/>
      <w:pPr>
        <w:tabs>
          <w:tab w:val="num" w:pos="0"/>
        </w:tabs>
        <w:ind w:left="1770" w:hanging="720"/>
      </w:pPr>
      <w:rPr/>
    </w:lvl>
    <w:lvl w:ilvl="3">
      <w:start w:val="1"/>
      <w:numFmt w:val="decimal"/>
      <w:lvlText w:val="%1.%2.%3.%4."/>
      <w:lvlJc w:val="left"/>
      <w:pPr>
        <w:tabs>
          <w:tab w:val="num" w:pos="0"/>
        </w:tabs>
        <w:ind w:left="2655" w:hanging="1080"/>
      </w:pPr>
      <w:rPr/>
    </w:lvl>
    <w:lvl w:ilvl="4">
      <w:start w:val="1"/>
      <w:numFmt w:val="decimal"/>
      <w:lvlText w:val="%1.%2.%3.%4.%5."/>
      <w:lvlJc w:val="left"/>
      <w:pPr>
        <w:tabs>
          <w:tab w:val="num" w:pos="0"/>
        </w:tabs>
        <w:ind w:left="3180" w:hanging="1080"/>
      </w:pPr>
      <w:rPr/>
    </w:lvl>
    <w:lvl w:ilvl="5">
      <w:start w:val="1"/>
      <w:numFmt w:val="decimal"/>
      <w:lvlText w:val="%1.%2.%3.%4.%5.%6."/>
      <w:lvlJc w:val="left"/>
      <w:pPr>
        <w:tabs>
          <w:tab w:val="num" w:pos="0"/>
        </w:tabs>
        <w:ind w:left="4065" w:hanging="1440"/>
      </w:pPr>
      <w:rPr/>
    </w:lvl>
    <w:lvl w:ilvl="6">
      <w:start w:val="1"/>
      <w:numFmt w:val="decimal"/>
      <w:lvlText w:val="%1.%2.%3.%4.%5.%6.%7."/>
      <w:lvlJc w:val="left"/>
      <w:pPr>
        <w:tabs>
          <w:tab w:val="num" w:pos="0"/>
        </w:tabs>
        <w:ind w:left="4950" w:hanging="1800"/>
      </w:pPr>
      <w:rPr/>
    </w:lvl>
    <w:lvl w:ilvl="7">
      <w:start w:val="1"/>
      <w:numFmt w:val="decimal"/>
      <w:lvlText w:val="%1.%2.%3.%4.%5.%6.%7.%8."/>
      <w:lvlJc w:val="left"/>
      <w:pPr>
        <w:tabs>
          <w:tab w:val="num" w:pos="0"/>
        </w:tabs>
        <w:ind w:left="5475" w:hanging="1800"/>
      </w:pPr>
      <w:rPr/>
    </w:lvl>
    <w:lvl w:ilvl="8">
      <w:start w:val="1"/>
      <w:numFmt w:val="decimal"/>
      <w:lvlText w:val="%1.%2.%3.%4.%5.%6.%7.%8.%9."/>
      <w:lvlJc w:val="left"/>
      <w:pPr>
        <w:tabs>
          <w:tab w:val="num" w:pos="0"/>
        </w:tabs>
        <w:ind w:left="6360" w:hanging="2160"/>
      </w:pPr>
      <w:rPr/>
    </w:lvl>
  </w:abstractNum>
  <w:abstractNum w:abstractNumId="5">
    <w:lvl w:ilvl="0">
      <w:start w:val="1"/>
      <w:numFmt w:val="decimal"/>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6">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71"/>
  <w:defaultTabStop w:val="709"/>
  <w:autoHyphenation w:val="true"/>
  <w:evenAndOddHeaders/>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ru-RU"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4cfd"/>
    <w:pPr>
      <w:widowControl/>
      <w:suppressAutoHyphens w:val="true"/>
      <w:bidi w:val="0"/>
      <w:spacing w:before="0" w:after="0"/>
      <w:jc w:val="left"/>
      <w:textAlignment w:val="baseline"/>
    </w:pPr>
    <w:rPr>
      <w:rFonts w:ascii="Liberation Serif" w:hAnsi="Liberation Serif" w:eastAsia="SimSun" w:cs="Mangal"/>
      <w:color w:val="auto"/>
      <w:kern w:val="0"/>
      <w:sz w:val="24"/>
      <w:szCs w:val="24"/>
      <w:lang w:val="ru-RU" w:eastAsia="zh-CN" w:bidi="hi-IN"/>
    </w:rPr>
  </w:style>
  <w:style w:type="paragraph" w:styleId="Heading1">
    <w:name w:val="Heading 1"/>
    <w:uiPriority w:val="9"/>
    <w:qFormat/>
    <w:rsid w:val="00884cfd"/>
    <w:pPr>
      <w:keepNext w:val="true"/>
      <w:widowControl w:val="false"/>
      <w:suppressAutoHyphens w:val="true"/>
      <w:bidi w:val="0"/>
      <w:spacing w:before="0" w:after="0"/>
      <w:jc w:val="center"/>
      <w:outlineLvl w:val="0"/>
    </w:pPr>
    <w:rPr>
      <w:rFonts w:ascii="Liberation Serif" w:hAnsi="Liberation Serif" w:eastAsia="SimSun" w:cs="Mangal"/>
      <w:b/>
      <w:color w:val="auto"/>
      <w:kern w:val="0"/>
      <w:sz w:val="44"/>
      <w:szCs w:val="24"/>
      <w:lang w:val="ru-RU" w:eastAsia="zh-CN" w:bidi="hi-IN"/>
    </w:rPr>
  </w:style>
  <w:style w:type="paragraph" w:styleId="Heading2">
    <w:name w:val="Heading 2"/>
    <w:link w:val="21"/>
    <w:qFormat/>
    <w:rsid w:val="00884cfd"/>
    <w:pPr>
      <w:keepNext w:val="true"/>
      <w:widowControl w:val="false"/>
      <w:numPr>
        <w:ilvl w:val="0"/>
        <w:numId w:val="1"/>
      </w:numPr>
      <w:suppressAutoHyphens w:val="true"/>
      <w:bidi w:val="0"/>
      <w:spacing w:before="0" w:after="0"/>
      <w:jc w:val="center"/>
      <w:outlineLvl w:val="1"/>
    </w:pPr>
    <w:rPr>
      <w:rFonts w:ascii="Liberation Serif" w:hAnsi="Liberation Serif" w:eastAsia="SimSun" w:cs="Mangal"/>
      <w:b/>
      <w:color w:val="auto"/>
      <w:kern w:val="0"/>
      <w:sz w:val="24"/>
      <w:szCs w:val="24"/>
      <w:lang w:val="ru-RU" w:eastAsia="zh-CN" w:bidi="hi-IN"/>
    </w:rPr>
  </w:style>
  <w:style w:type="paragraph" w:styleId="Heading3">
    <w:name w:val="Heading 3"/>
    <w:next w:val="Normal"/>
    <w:qFormat/>
    <w:pPr>
      <w:widowControl/>
      <w:numPr>
        <w:ilvl w:val="0"/>
        <w:numId w:val="0"/>
      </w:numPr>
      <w:suppressAutoHyphens w:val="true"/>
      <w:bidi w:val="0"/>
      <w:spacing w:lineRule="auto" w:line="240" w:before="120" w:after="120"/>
      <w:ind w:hanging="0" w:left="0" w:right="0"/>
      <w:jc w:val="both"/>
      <w:outlineLvl w:val="2"/>
    </w:pPr>
    <w:rPr>
      <w:rFonts w:ascii="XO Thames" w:hAnsi="XO Thames" w:eastAsia="SimSun" w:cs="Mangal"/>
      <w:b/>
      <w:color w:val="auto"/>
      <w:kern w:val="0"/>
      <w:sz w:val="26"/>
      <w:szCs w:val="24"/>
      <w:lang w:val="ru-RU" w:eastAsia="zh-CN" w:bidi="hi-IN"/>
    </w:rPr>
  </w:style>
  <w:style w:type="paragraph" w:styleId="Heading4">
    <w:name w:val="Heading 4"/>
    <w:next w:val="Normal"/>
    <w:qFormat/>
    <w:pPr>
      <w:widowControl/>
      <w:numPr>
        <w:ilvl w:val="0"/>
        <w:numId w:val="0"/>
      </w:numPr>
      <w:suppressAutoHyphens w:val="true"/>
      <w:bidi w:val="0"/>
      <w:spacing w:lineRule="auto" w:line="240" w:before="120" w:after="120"/>
      <w:ind w:hanging="0" w:left="0" w:right="0"/>
      <w:jc w:val="both"/>
      <w:outlineLvl w:val="3"/>
    </w:pPr>
    <w:rPr>
      <w:rFonts w:ascii="XO Thames" w:hAnsi="XO Thames" w:eastAsia="SimSun" w:cs="Mangal"/>
      <w:b/>
      <w:color w:val="auto"/>
      <w:kern w:val="0"/>
      <w:sz w:val="24"/>
      <w:szCs w:val="24"/>
      <w:lang w:val="ru-RU" w:eastAsia="zh-CN" w:bidi="hi-IN"/>
    </w:rPr>
  </w:style>
  <w:style w:type="paragraph" w:styleId="Heading5">
    <w:name w:val="Heading 5"/>
    <w:next w:val="Normal"/>
    <w:qFormat/>
    <w:pPr>
      <w:widowControl/>
      <w:numPr>
        <w:ilvl w:val="0"/>
        <w:numId w:val="0"/>
      </w:numPr>
      <w:suppressAutoHyphens w:val="true"/>
      <w:bidi w:val="0"/>
      <w:spacing w:lineRule="auto" w:line="240" w:before="120" w:after="120"/>
      <w:ind w:hanging="0" w:left="0" w:right="0"/>
      <w:jc w:val="both"/>
      <w:outlineLvl w:val="4"/>
    </w:pPr>
    <w:rPr>
      <w:rFonts w:ascii="XO Thames" w:hAnsi="XO Thames" w:eastAsia="SimSun" w:cs="Mangal"/>
      <w:b/>
      <w:color w:val="auto"/>
      <w:kern w:val="0"/>
      <w:sz w:val="22"/>
      <w:szCs w:val="24"/>
      <w:lang w:val="ru-RU" w:eastAsia="zh-CN" w:bidi="hi-IN"/>
    </w:rPr>
  </w:style>
  <w:style w:type="character" w:styleId="DefaultParagraphFont" w:default="1">
    <w:name w:val="Default Paragraph Font"/>
    <w:uiPriority w:val="1"/>
    <w:semiHidden/>
    <w:unhideWhenUsed/>
    <w:qFormat/>
    <w:rPr/>
  </w:style>
  <w:style w:type="character" w:styleId="WW8Num2z0" w:customStyle="1">
    <w:name w:val="WW8Num2z0"/>
    <w:qFormat/>
    <w:rsid w:val="00884cfd"/>
    <w:rPr>
      <w:rFonts w:ascii="Times New Roman" w:hAnsi="Times New Roman" w:cs="Times New Roman"/>
    </w:rPr>
  </w:style>
  <w:style w:type="character" w:styleId="WW8Num2z1" w:customStyle="1">
    <w:name w:val="WW8Num2z1"/>
    <w:qFormat/>
    <w:rsid w:val="00884cfd"/>
    <w:rPr/>
  </w:style>
  <w:style w:type="character" w:styleId="WW8Num2z2" w:customStyle="1">
    <w:name w:val="WW8Num2z2"/>
    <w:qFormat/>
    <w:rsid w:val="00884cfd"/>
    <w:rPr>
      <w:b w:val="false"/>
      <w:bCs w:val="false"/>
    </w:rPr>
  </w:style>
  <w:style w:type="character" w:styleId="WW8Num2z3" w:customStyle="1">
    <w:name w:val="WW8Num2z3"/>
    <w:qFormat/>
    <w:rsid w:val="00884cfd"/>
    <w:rPr/>
  </w:style>
  <w:style w:type="character" w:styleId="WW8Num2z4" w:customStyle="1">
    <w:name w:val="WW8Num2z4"/>
    <w:qFormat/>
    <w:rsid w:val="00884cfd"/>
    <w:rPr/>
  </w:style>
  <w:style w:type="character" w:styleId="WW8Num2z5" w:customStyle="1">
    <w:name w:val="WW8Num2z5"/>
    <w:qFormat/>
    <w:rsid w:val="00884cfd"/>
    <w:rPr/>
  </w:style>
  <w:style w:type="character" w:styleId="WW8Num2z6" w:customStyle="1">
    <w:name w:val="WW8Num2z6"/>
    <w:qFormat/>
    <w:rsid w:val="00884cfd"/>
    <w:rPr/>
  </w:style>
  <w:style w:type="character" w:styleId="WW8Num2z7" w:customStyle="1">
    <w:name w:val="WW8Num2z7"/>
    <w:qFormat/>
    <w:rsid w:val="00884cfd"/>
    <w:rPr/>
  </w:style>
  <w:style w:type="character" w:styleId="WW8Num2z8" w:customStyle="1">
    <w:name w:val="WW8Num2z8"/>
    <w:qFormat/>
    <w:rsid w:val="00884cfd"/>
    <w:rPr/>
  </w:style>
  <w:style w:type="character" w:styleId="WW8Num5z0" w:customStyle="1">
    <w:name w:val="WW8Num5z0"/>
    <w:qFormat/>
    <w:rsid w:val="00884cfd"/>
    <w:rPr/>
  </w:style>
  <w:style w:type="character" w:styleId="Style9">
    <w:name w:val="Символ сноски"/>
    <w:basedOn w:val="DefaultParagraphFont"/>
    <w:link w:val="110"/>
    <w:unhideWhenUsed/>
    <w:qFormat/>
    <w:rsid w:val="00884cfd"/>
    <w:rPr>
      <w:vertAlign w:val="superscript"/>
    </w:rPr>
  </w:style>
  <w:style w:type="character" w:styleId="FootnoteReference">
    <w:name w:val="Footnote Reference"/>
    <w:rPr>
      <w:vertAlign w:val="superscript"/>
    </w:rPr>
  </w:style>
  <w:style w:type="character" w:styleId="WW--" w:customStyle="1">
    <w:name w:val="WW-Интернет-ссылка"/>
    <w:qFormat/>
    <w:rsid w:val="00884cfd"/>
    <w:rPr>
      <w:color w:val="0000FF"/>
      <w:u w:val="single"/>
    </w:rPr>
  </w:style>
  <w:style w:type="character" w:styleId="Internetlink" w:customStyle="1">
    <w:name w:val="Internet link"/>
    <w:qFormat/>
    <w:rsid w:val="00884cfd"/>
    <w:rPr>
      <w:color w:val="000080"/>
      <w:u w:val="single"/>
    </w:rPr>
  </w:style>
  <w:style w:type="character" w:styleId="WW8Num3z0" w:customStyle="1">
    <w:name w:val="WW8Num3z0"/>
    <w:qFormat/>
    <w:rsid w:val="00884cfd"/>
    <w:rPr/>
  </w:style>
  <w:style w:type="character" w:styleId="WW8Num3z1" w:customStyle="1">
    <w:name w:val="WW8Num3z1"/>
    <w:qFormat/>
    <w:rsid w:val="00884cfd"/>
    <w:rPr/>
  </w:style>
  <w:style w:type="character" w:styleId="WW8Num3z2" w:customStyle="1">
    <w:name w:val="WW8Num3z2"/>
    <w:qFormat/>
    <w:rsid w:val="00884cfd"/>
    <w:rPr/>
  </w:style>
  <w:style w:type="character" w:styleId="WW8Num3z3" w:customStyle="1">
    <w:name w:val="WW8Num3z3"/>
    <w:qFormat/>
    <w:rsid w:val="00884cfd"/>
    <w:rPr/>
  </w:style>
  <w:style w:type="character" w:styleId="WW8Num3z4" w:customStyle="1">
    <w:name w:val="WW8Num3z4"/>
    <w:qFormat/>
    <w:rsid w:val="00884cfd"/>
    <w:rPr/>
  </w:style>
  <w:style w:type="character" w:styleId="WW8Num3z5" w:customStyle="1">
    <w:name w:val="WW8Num3z5"/>
    <w:qFormat/>
    <w:rsid w:val="00884cfd"/>
    <w:rPr/>
  </w:style>
  <w:style w:type="character" w:styleId="WW8Num3z6" w:customStyle="1">
    <w:name w:val="WW8Num3z6"/>
    <w:qFormat/>
    <w:rsid w:val="00884cfd"/>
    <w:rPr/>
  </w:style>
  <w:style w:type="character" w:styleId="WW8Num3z7" w:customStyle="1">
    <w:name w:val="WW8Num3z7"/>
    <w:qFormat/>
    <w:rsid w:val="00884cfd"/>
    <w:rPr/>
  </w:style>
  <w:style w:type="character" w:styleId="WW8Num3z8" w:customStyle="1">
    <w:name w:val="WW8Num3z8"/>
    <w:qFormat/>
    <w:rsid w:val="00884cfd"/>
    <w:rPr/>
  </w:style>
  <w:style w:type="character" w:styleId="Comment" w:customStyle="1">
    <w:name w:val="comment"/>
    <w:qFormat/>
    <w:rsid w:val="00884cfd"/>
    <w:rPr/>
  </w:style>
  <w:style w:type="character" w:styleId="Style10" w:customStyle="1">
    <w:name w:val="Текст выноски Знак"/>
    <w:basedOn w:val="DefaultParagraphFont"/>
    <w:uiPriority w:val="99"/>
    <w:semiHidden/>
    <w:qFormat/>
    <w:rsid w:val="00376c7c"/>
    <w:rPr>
      <w:rFonts w:ascii="Tahoma" w:hAnsi="Tahoma"/>
      <w:sz w:val="16"/>
      <w:szCs w:val="14"/>
    </w:rPr>
  </w:style>
  <w:style w:type="character" w:styleId="Style11" w:customStyle="1">
    <w:name w:val="Текст сноски Знак"/>
    <w:basedOn w:val="DefaultParagraphFont"/>
    <w:uiPriority w:val="99"/>
    <w:semiHidden/>
    <w:qFormat/>
    <w:rsid w:val="00cd1ffa"/>
    <w:rPr>
      <w:rFonts w:ascii="Arial" w:hAnsi="Arial" w:eastAsia="Arial" w:cs="DejaVu Sans" w:asciiTheme="minorHAnsi" w:cstheme="minorBidi" w:eastAsiaTheme="minorHAnsi" w:hAnsiTheme="minorHAnsi"/>
      <w:sz w:val="20"/>
      <w:szCs w:val="20"/>
      <w:lang w:eastAsia="en-US" w:bidi="ar-SA"/>
    </w:rPr>
  </w:style>
  <w:style w:type="character" w:styleId="1" w:customStyle="1">
    <w:name w:val="Абзац списка Знак1"/>
    <w:basedOn w:val="DefaultParagraphFont"/>
    <w:uiPriority w:val="34"/>
    <w:qFormat/>
    <w:rsid w:val="00713fad"/>
    <w:rPr>
      <w:rFonts w:ascii="Calibri" w:hAnsi="Calibri" w:eastAsia="Times New Roman" w:cs="Times New Roman"/>
      <w:sz w:val="22"/>
      <w:szCs w:val="22"/>
    </w:rPr>
  </w:style>
  <w:style w:type="character" w:styleId="Style12" w:customStyle="1">
    <w:name w:val="Абзац списка Знак"/>
    <w:qFormat/>
    <w:locked/>
    <w:rsid w:val="00056b77"/>
    <w:rPr>
      <w:rFonts w:ascii="Calibri" w:hAnsi="Calibri" w:cs="Calibri"/>
      <w:sz w:val="22"/>
    </w:rPr>
  </w:style>
  <w:style w:type="character" w:styleId="Style13" w:customStyle="1">
    <w:name w:val="Текст концевой сноски Знак"/>
    <w:basedOn w:val="DefaultParagraphFont"/>
    <w:uiPriority w:val="99"/>
    <w:semiHidden/>
    <w:qFormat/>
    <w:rsid w:val="004c12dc"/>
    <w:rPr>
      <w:sz w:val="20"/>
      <w:szCs w:val="18"/>
    </w:rPr>
  </w:style>
  <w:style w:type="character" w:styleId="Style14" w:customStyle="1">
    <w:name w:val="Символ концевой сноски"/>
    <w:qFormat/>
    <w:rPr>
      <w:vertAlign w:val="superscript"/>
    </w:rPr>
  </w:style>
  <w:style w:type="character" w:styleId="EndnoteReference">
    <w:name w:val="Endnote Reference"/>
    <w:rPr>
      <w:vertAlign w:val="superscript"/>
    </w:rPr>
  </w:style>
  <w:style w:type="character" w:styleId="Style15" w:customStyle="1">
    <w:name w:val="Нижний колонтитул Знак"/>
    <w:basedOn w:val="DefaultParagraphFont"/>
    <w:uiPriority w:val="99"/>
    <w:semiHidden/>
    <w:qFormat/>
    <w:rsid w:val="00f902f5"/>
    <w:rPr>
      <w:szCs w:val="21"/>
    </w:rPr>
  </w:style>
  <w:style w:type="character" w:styleId="2" w:customStyle="1">
    <w:name w:val="Стиль2 Знак"/>
    <w:basedOn w:val="1"/>
    <w:link w:val="23"/>
    <w:qFormat/>
    <w:rsid w:val="008f52d4"/>
    <w:rPr>
      <w:rFonts w:ascii="Times New Roman" w:hAnsi="Times New Roman" w:eastAsia="SimSun, 宋体" w:cs="Calibri"/>
      <w:sz w:val="28"/>
      <w:szCs w:val="28"/>
    </w:rPr>
  </w:style>
  <w:style w:type="character" w:styleId="31" w:customStyle="1">
    <w:name w:val="Стиль3 Знак1"/>
    <w:basedOn w:val="DefaultParagraphFont"/>
    <w:link w:val="32"/>
    <w:qFormat/>
    <w:rsid w:val="008f52d4"/>
    <w:rPr>
      <w:sz w:val="28"/>
      <w:szCs w:val="28"/>
    </w:rPr>
  </w:style>
  <w:style w:type="character" w:styleId="Hyperlink">
    <w:name w:val="Hyperlink"/>
    <w:basedOn w:val="DefaultParagraphFont"/>
    <w:uiPriority w:val="99"/>
    <w:semiHidden/>
    <w:unhideWhenUsed/>
    <w:rsid w:val="000c3dc1"/>
    <w:rPr>
      <w:color w:val="0000FF"/>
      <w:u w:val="single"/>
    </w:rPr>
  </w:style>
  <w:style w:type="character" w:styleId="Style16" w:customStyle="1">
    <w:name w:val="Символы концевой сноски"/>
    <w:qFormat/>
    <w:rPr/>
  </w:style>
  <w:style w:type="character" w:styleId="21" w:customStyle="1">
    <w:name w:val="Заголовок 2 Знак"/>
    <w:basedOn w:val="DefaultParagraphFont"/>
    <w:qFormat/>
    <w:rsid w:val="004f5cbe"/>
    <w:rPr>
      <w:b/>
    </w:rPr>
  </w:style>
  <w:style w:type="character" w:styleId="Style17" w:customStyle="1">
    <w:name w:val="Цветовое выделение для Текст"/>
    <w:qFormat/>
    <w:rsid w:val="003f5da4"/>
    <w:rPr/>
  </w:style>
  <w:style w:type="character" w:styleId="Style18" w:customStyle="1">
    <w:name w:val="Гипертекстовая ссылка"/>
    <w:basedOn w:val="DefaultParagraphFont"/>
    <w:qFormat/>
    <w:rsid w:val="003f5da4"/>
    <w:rPr>
      <w:rFonts w:ascii="Times New Roman" w:hAnsi="Times New Roman"/>
      <w:b w:val="false"/>
      <w:color w:val="106BBE"/>
      <w:sz w:val="24"/>
    </w:rPr>
  </w:style>
  <w:style w:type="character" w:styleId="Style19">
    <w:name w:val="Нормальный (таблица)"/>
    <w:qFormat/>
    <w:rPr>
      <w:rFonts w:ascii="Calibri" w:hAnsi="Calibri"/>
      <w:b w:val="false"/>
      <w:i w:val="false"/>
      <w:caps w:val="false"/>
      <w:smallCaps w:val="false"/>
      <w:strike w:val="false"/>
      <w:dstrike w:val="false"/>
      <w:emboss w:val="false"/>
      <w:imprint w:val="false"/>
      <w:color w:val="00000A"/>
      <w:spacing w:val="0"/>
      <w:sz w:val="24"/>
      <w:u w:val="none"/>
    </w:rPr>
  </w:style>
  <w:style w:type="character" w:styleId="Heading21">
    <w:name w:val="Heading 21"/>
    <w:qFormat/>
    <w:rPr>
      <w:b/>
    </w:rPr>
  </w:style>
  <w:style w:type="character" w:styleId="Normaltextrun">
    <w:name w:val="normaltextrun"/>
    <w:basedOn w:val="Style36"/>
    <w:qFormat/>
    <w:rPr/>
  </w:style>
  <w:style w:type="character" w:styleId="BalloonText">
    <w:name w:val="Balloon Text"/>
    <w:qFormat/>
    <w:rPr>
      <w:rFonts w:ascii="Tahoma" w:hAnsi="Tahoma"/>
      <w:sz w:val="16"/>
    </w:rPr>
  </w:style>
  <w:style w:type="character" w:styleId="FontStyle19">
    <w:name w:val="Font Style19"/>
    <w:basedOn w:val="Style36"/>
    <w:qFormat/>
    <w:rPr>
      <w:rFonts w:ascii="Times New Roman" w:hAnsi="Times New Roman"/>
      <w:sz w:val="26"/>
    </w:rPr>
  </w:style>
  <w:style w:type="character" w:styleId="Style20">
    <w:name w:val="Гиперссылка"/>
    <w:qFormat/>
    <w:rPr>
      <w:color w:val="000080"/>
      <w:u w:val="single"/>
    </w:rPr>
  </w:style>
  <w:style w:type="character" w:styleId="Heading41">
    <w:name w:val="Heading 41"/>
    <w:qFormat/>
    <w:rPr>
      <w:rFonts w:ascii="XO Thames" w:hAnsi="XO Thames"/>
      <w:b/>
      <w:sz w:val="24"/>
    </w:rPr>
  </w:style>
  <w:style w:type="character" w:styleId="Title1">
    <w:name w:val="Title1"/>
    <w:qFormat/>
    <w:rPr>
      <w:rFonts w:ascii="XO Thames" w:hAnsi="XO Thames"/>
      <w:b/>
      <w:caps/>
      <w:sz w:val="40"/>
    </w:rPr>
  </w:style>
  <w:style w:type="character" w:styleId="11">
    <w:name w:val="Основной текст с отступом Знак1"/>
    <w:basedOn w:val="Style36"/>
    <w:qFormat/>
    <w:rPr/>
  </w:style>
  <w:style w:type="character" w:styleId="LO-Normal">
    <w:name w:val="LO-Normal"/>
    <w:qFormat/>
    <w:rPr>
      <w:rFonts w:ascii="Times New Roman" w:hAnsi="Times New Roman"/>
      <w:b w:val="false"/>
      <w:i w:val="false"/>
      <w:caps w:val="false"/>
      <w:smallCaps w:val="false"/>
      <w:strike w:val="false"/>
      <w:dstrike w:val="false"/>
      <w:emboss w:val="false"/>
      <w:imprint w:val="false"/>
      <w:color w:val="000000"/>
      <w:spacing w:val="0"/>
      <w:sz w:val="24"/>
      <w:u w:val="none"/>
    </w:rPr>
  </w:style>
  <w:style w:type="character" w:styleId="Subtitle1">
    <w:name w:val="Subtitle1"/>
    <w:qFormat/>
    <w:rPr>
      <w:rFonts w:ascii="XO Thames" w:hAnsi="XO Thames"/>
      <w:i/>
      <w:sz w:val="24"/>
    </w:rPr>
  </w:style>
  <w:style w:type="character" w:styleId="DefaultParagraphFont1">
    <w:name w:val="Default Paragraph Font1"/>
    <w:qFormat/>
    <w:rPr/>
  </w:style>
  <w:style w:type="character" w:styleId="Caption11">
    <w:name w:val="caption11"/>
    <w:basedOn w:val="Style30"/>
    <w:qFormat/>
    <w:rPr>
      <w:rFonts w:ascii="Calibri" w:hAnsi="Calibri"/>
      <w:i/>
    </w:rPr>
  </w:style>
  <w:style w:type="character" w:styleId="Standard">
    <w:name w:val="Standard"/>
    <w:qFormat/>
    <w:rPr>
      <w:rFonts w:ascii="Times New Roman" w:hAnsi="Times New Roman"/>
      <w:b w:val="false"/>
      <w:i w:val="false"/>
      <w:caps w:val="false"/>
      <w:smallCaps w:val="false"/>
      <w:strike w:val="false"/>
      <w:dstrike w:val="false"/>
      <w:emboss w:val="false"/>
      <w:imprint w:val="false"/>
      <w:color w:val="000000"/>
      <w:spacing w:val="0"/>
      <w:sz w:val="24"/>
      <w:u w:val="none"/>
    </w:rPr>
  </w:style>
  <w:style w:type="character" w:styleId="LO-Normal1">
    <w:name w:val="LO-Normal1"/>
    <w:qFormat/>
    <w:rPr>
      <w:rFonts w:ascii="Times New Roman" w:hAnsi="Times New Roman"/>
      <w:b w:val="false"/>
      <w:i w:val="false"/>
      <w:caps w:val="false"/>
      <w:smallCaps w:val="false"/>
      <w:strike w:val="false"/>
      <w:dstrike w:val="false"/>
      <w:emboss w:val="false"/>
      <w:imprint w:val="false"/>
      <w:color w:val="00000A"/>
      <w:spacing w:val="0"/>
      <w:sz w:val="24"/>
      <w:u w:val="none"/>
    </w:rPr>
  </w:style>
  <w:style w:type="character" w:styleId="Style21">
    <w:name w:val="Основной текст Знак"/>
    <w:basedOn w:val="Style36"/>
    <w:qFormat/>
    <w:rPr/>
  </w:style>
  <w:style w:type="character" w:styleId="List1">
    <w:name w:val="List1"/>
    <w:basedOn w:val="Textbody"/>
    <w:qFormat/>
    <w:rPr/>
  </w:style>
  <w:style w:type="character" w:styleId="Standard1">
    <w:name w:val="Standard1"/>
    <w:qFormat/>
    <w:rPr>
      <w:rFonts w:ascii="Liberation Serif" w:hAnsi="Liberation Serif"/>
      <w:b w:val="false"/>
      <w:i w:val="false"/>
      <w:caps w:val="false"/>
      <w:smallCaps w:val="false"/>
      <w:strike w:val="false"/>
      <w:dstrike w:val="false"/>
      <w:emboss w:val="false"/>
      <w:imprint w:val="false"/>
      <w:color w:val="000000"/>
      <w:spacing w:val="0"/>
      <w:sz w:val="24"/>
      <w:u w:val="none"/>
    </w:rPr>
  </w:style>
  <w:style w:type="character" w:styleId="Contents5">
    <w:name w:val="Contents 5"/>
    <w:qFormat/>
    <w:rPr>
      <w:rFonts w:ascii="XO Thames" w:hAnsi="XO Thames"/>
      <w:sz w:val="28"/>
    </w:rPr>
  </w:style>
  <w:style w:type="character" w:styleId="LO-Normal5">
    <w:name w:val="LO-Normal5"/>
    <w:qFormat/>
    <w:rPr>
      <w:rFonts w:ascii="Times New Roman" w:hAnsi="Times New Roman"/>
      <w:b w:val="false"/>
      <w:i w:val="false"/>
      <w:caps w:val="false"/>
      <w:smallCaps w:val="false"/>
      <w:strike w:val="false"/>
      <w:dstrike w:val="false"/>
      <w:emboss w:val="false"/>
      <w:imprint w:val="false"/>
      <w:color w:val="00000A"/>
      <w:spacing w:val="0"/>
      <w:sz w:val="24"/>
      <w:u w:val="none"/>
    </w:rPr>
  </w:style>
  <w:style w:type="character" w:styleId="Style22">
    <w:name w:val="Ссылка на официальную публикацию"/>
    <w:qFormat/>
    <w:rPr>
      <w:rFonts w:ascii="Calibri" w:hAnsi="Calibri"/>
      <w:b w:val="false"/>
      <w:i w:val="false"/>
      <w:caps w:val="false"/>
      <w:smallCaps w:val="false"/>
      <w:strike w:val="false"/>
      <w:dstrike w:val="false"/>
      <w:emboss w:val="false"/>
      <w:imprint w:val="false"/>
      <w:color w:val="00000A"/>
      <w:spacing w:val="0"/>
      <w:sz w:val="24"/>
      <w:u w:val="none"/>
    </w:rPr>
  </w:style>
  <w:style w:type="character" w:styleId="FontStyle13">
    <w:name w:val="Font Style13"/>
    <w:basedOn w:val="Style36"/>
    <w:qFormat/>
    <w:rPr>
      <w:rFonts w:ascii="Times New Roman" w:hAnsi="Times New Roman"/>
      <w:sz w:val="26"/>
    </w:rPr>
  </w:style>
  <w:style w:type="character" w:styleId="Contents8">
    <w:name w:val="Contents 8"/>
    <w:qFormat/>
    <w:rPr>
      <w:rFonts w:ascii="XO Thames" w:hAnsi="XO Thames"/>
      <w:sz w:val="28"/>
    </w:rPr>
  </w:style>
  <w:style w:type="character" w:styleId="Style23">
    <w:name w:val="Обычный (Интернет)"/>
    <w:qFormat/>
    <w:rPr>
      <w:rFonts w:ascii="Times New Roman" w:hAnsi="Times New Roman"/>
      <w:color w:val="000000"/>
    </w:rPr>
  </w:style>
  <w:style w:type="character" w:styleId="LO-Normal13">
    <w:name w:val="LO-Normal13"/>
    <w:qFormat/>
    <w:rPr>
      <w:rFonts w:ascii="Times New Roman" w:hAnsi="Times New Roman"/>
      <w:b w:val="false"/>
      <w:i w:val="false"/>
      <w:caps w:val="false"/>
      <w:smallCaps w:val="false"/>
      <w:strike w:val="false"/>
      <w:dstrike w:val="false"/>
      <w:emboss w:val="false"/>
      <w:imprint w:val="false"/>
      <w:color w:val="00000A"/>
      <w:spacing w:val="0"/>
      <w:sz w:val="24"/>
      <w:u w:val="none"/>
    </w:rPr>
  </w:style>
  <w:style w:type="character" w:styleId="FontStyle12">
    <w:name w:val="Font Style12"/>
    <w:basedOn w:val="Style36"/>
    <w:qFormat/>
    <w:rPr>
      <w:rFonts w:ascii="Times New Roman" w:hAnsi="Times New Roman"/>
      <w:b/>
      <w:sz w:val="26"/>
    </w:rPr>
  </w:style>
  <w:style w:type="character" w:styleId="Contents9">
    <w:name w:val="Contents 9"/>
    <w:qFormat/>
    <w:rPr>
      <w:rFonts w:ascii="XO Thames" w:hAnsi="XO Thames"/>
      <w:sz w:val="28"/>
    </w:rPr>
  </w:style>
  <w:style w:type="character" w:styleId="Style24">
    <w:name w:val="Верхний и нижний колонтитулы"/>
    <w:basedOn w:val="Style30"/>
    <w:qFormat/>
    <w:rPr>
      <w:rFonts w:ascii="Times New Roman" w:hAnsi="Times New Roman"/>
      <w:color w:val="00000A"/>
    </w:rPr>
  </w:style>
  <w:style w:type="character" w:styleId="PlainText">
    <w:name w:val="Plain Text"/>
    <w:qFormat/>
    <w:rPr>
      <w:rFonts w:ascii="Courier New" w:hAnsi="Courier New"/>
      <w:sz w:val="20"/>
    </w:rPr>
  </w:style>
  <w:style w:type="character" w:styleId="WW8Num1z6">
    <w:name w:val="WW8Num1z6"/>
    <w:qFormat/>
    <w:rPr/>
  </w:style>
  <w:style w:type="character" w:styleId="Paragraph">
    <w:name w:val="paragraph"/>
    <w:qFormat/>
    <w:rPr>
      <w:rFonts w:ascii="Times New Roman" w:hAnsi="Times New Roman"/>
    </w:rPr>
  </w:style>
  <w:style w:type="character" w:styleId="Textbody">
    <w:name w:val="Text body"/>
    <w:basedOn w:val="Style30"/>
    <w:qFormat/>
    <w:rPr/>
  </w:style>
  <w:style w:type="character" w:styleId="12">
    <w:name w:val="Без интервала1"/>
    <w:qFormat/>
    <w:rPr>
      <w:rFonts w:ascii="Calibri" w:hAnsi="Calibri"/>
      <w:b w:val="false"/>
      <w:i w:val="false"/>
      <w:caps w:val="false"/>
      <w:smallCaps w:val="false"/>
      <w:strike w:val="false"/>
      <w:dstrike w:val="false"/>
      <w:emboss w:val="false"/>
      <w:imprint w:val="false"/>
      <w:color w:val="000000"/>
      <w:spacing w:val="0"/>
      <w:sz w:val="22"/>
      <w:u w:val="none"/>
    </w:rPr>
  </w:style>
  <w:style w:type="character" w:styleId="Style25">
    <w:name w:val="Заголовок"/>
    <w:basedOn w:val="Style30"/>
    <w:qFormat/>
    <w:rPr>
      <w:rFonts w:ascii="Liberation Sans" w:hAnsi="Liberation Sans"/>
      <w:sz w:val="28"/>
    </w:rPr>
  </w:style>
  <w:style w:type="character" w:styleId="HeaderandFooter">
    <w:name w:val="Header and Footer"/>
    <w:qFormat/>
    <w:rPr>
      <w:rFonts w:ascii="XO Thames" w:hAnsi="XO Thames"/>
      <w:sz w:val="28"/>
    </w:rPr>
  </w:style>
  <w:style w:type="character" w:styleId="Contents1">
    <w:name w:val="Contents 1"/>
    <w:qFormat/>
    <w:rPr>
      <w:rFonts w:ascii="XO Thames" w:hAnsi="XO Thames"/>
      <w:b/>
      <w:sz w:val="28"/>
    </w:rPr>
  </w:style>
  <w:style w:type="character" w:styleId="Style26">
    <w:name w:val="Указатель"/>
    <w:qFormat/>
    <w:rPr/>
  </w:style>
  <w:style w:type="character" w:styleId="Footnote">
    <w:name w:val="Footnote"/>
    <w:qFormat/>
    <w:rPr>
      <w:rFonts w:ascii="XO Thames" w:hAnsi="XO Thames"/>
      <w:sz w:val="22"/>
    </w:rPr>
  </w:style>
  <w:style w:type="character" w:styleId="Style27">
    <w:name w:val="Текст"/>
    <w:qFormat/>
    <w:rPr>
      <w:rFonts w:ascii="Courier New" w:hAnsi="Courier New"/>
    </w:rPr>
  </w:style>
  <w:style w:type="character" w:styleId="Style28">
    <w:name w:val="Маркеры"/>
    <w:qFormat/>
    <w:rPr>
      <w:rFonts w:ascii="OpenSymbol" w:hAnsi="OpenSymbol"/>
    </w:rPr>
  </w:style>
  <w:style w:type="character" w:styleId="Style29">
    <w:name w:val="Текст в заданном формате"/>
    <w:qFormat/>
    <w:rPr>
      <w:rFonts w:ascii="Liberation Mono" w:hAnsi="Liberation Mono"/>
      <w:sz w:val="20"/>
    </w:rPr>
  </w:style>
  <w:style w:type="character" w:styleId="Heading11">
    <w:name w:val="Heading 11"/>
    <w:qFormat/>
    <w:rPr>
      <w:b/>
      <w:sz w:val="44"/>
    </w:rPr>
  </w:style>
  <w:style w:type="character" w:styleId="311">
    <w:name w:val="Основной текст с отступом 31"/>
    <w:qFormat/>
    <w:rPr>
      <w:sz w:val="28"/>
    </w:rPr>
  </w:style>
  <w:style w:type="character" w:styleId="Style30">
    <w:name w:val="Обычный"/>
    <w:qFormat/>
    <w:rPr>
      <w:rFonts w:ascii="Liberation Serif" w:hAnsi="Liberation Serif"/>
      <w:b w:val="false"/>
      <w:i w:val="false"/>
      <w:caps w:val="false"/>
      <w:smallCaps w:val="false"/>
      <w:strike w:val="false"/>
      <w:dstrike w:val="false"/>
      <w:emboss w:val="false"/>
      <w:imprint w:val="false"/>
      <w:color w:val="000000"/>
      <w:spacing w:val="0"/>
      <w:sz w:val="24"/>
      <w:u w:val="none"/>
    </w:rPr>
  </w:style>
  <w:style w:type="character" w:styleId="Heading51">
    <w:name w:val="Heading 51"/>
    <w:qFormat/>
    <w:rPr>
      <w:rFonts w:ascii="XO Thames" w:hAnsi="XO Thames"/>
      <w:b/>
      <w:sz w:val="22"/>
    </w:rPr>
  </w:style>
  <w:style w:type="character" w:styleId="Style31">
    <w:name w:val="Обычный (веб)"/>
    <w:qFormat/>
    <w:rPr/>
  </w:style>
  <w:style w:type="character" w:styleId="WW8Num1z0">
    <w:name w:val="WW8Num1z0"/>
    <w:qFormat/>
    <w:rPr/>
  </w:style>
  <w:style w:type="character" w:styleId="LO-Normal3">
    <w:name w:val="LO-Normal3"/>
    <w:qFormat/>
    <w:rPr>
      <w:rFonts w:ascii="Times New Roman" w:hAnsi="Times New Roman"/>
      <w:b w:val="false"/>
      <w:i w:val="false"/>
      <w:caps w:val="false"/>
      <w:smallCaps w:val="false"/>
      <w:strike w:val="false"/>
      <w:dstrike w:val="false"/>
      <w:emboss w:val="false"/>
      <w:imprint w:val="false"/>
      <w:color w:val="00000A"/>
      <w:spacing w:val="0"/>
      <w:sz w:val="24"/>
      <w:u w:val="none"/>
    </w:rPr>
  </w:style>
  <w:style w:type="character" w:styleId="TableContents">
    <w:name w:val="Table Contents"/>
    <w:basedOn w:val="Standard"/>
    <w:qFormat/>
    <w:rPr/>
  </w:style>
  <w:style w:type="character" w:styleId="FontStyle26">
    <w:name w:val="Font Style26"/>
    <w:basedOn w:val="DefaultParagraphFont"/>
    <w:qFormat/>
    <w:rPr>
      <w:rFonts w:ascii="Times New Roman" w:hAnsi="Times New Roman"/>
      <w:sz w:val="24"/>
    </w:rPr>
  </w:style>
  <w:style w:type="character" w:styleId="Style32">
    <w:name w:val="Колонтитул"/>
    <w:qFormat/>
    <w:rPr/>
  </w:style>
  <w:style w:type="character" w:styleId="Style33">
    <w:name w:val="Заголовок Знак"/>
    <w:basedOn w:val="Style36"/>
    <w:qFormat/>
    <w:rPr>
      <w:rFonts w:ascii="Liberation Sans" w:hAnsi="Liberation Sans"/>
      <w:sz w:val="28"/>
    </w:rPr>
  </w:style>
  <w:style w:type="character" w:styleId="Style34">
    <w:name w:val="Абзац списка"/>
    <w:qFormat/>
    <w:rPr/>
  </w:style>
  <w:style w:type="character" w:styleId="13">
    <w:name w:val="Обычный (веб)1"/>
    <w:qFormat/>
    <w:rPr>
      <w:rFonts w:ascii="Times New Roman" w:hAnsi="Times New Roman"/>
    </w:rPr>
  </w:style>
  <w:style w:type="character" w:styleId="3">
    <w:name w:val="Основной шрифт абзаца3"/>
    <w:qFormat/>
    <w:rPr/>
  </w:style>
  <w:style w:type="character" w:styleId="Contents3">
    <w:name w:val="Contents 3"/>
    <w:qFormat/>
    <w:rPr>
      <w:rFonts w:ascii="XO Thames" w:hAnsi="XO Thames"/>
      <w:sz w:val="28"/>
    </w:rPr>
  </w:style>
  <w:style w:type="character" w:styleId="Footer1">
    <w:name w:val="Footer1"/>
    <w:qFormat/>
    <w:rPr/>
  </w:style>
  <w:style w:type="character" w:styleId="Default">
    <w:name w:val="Default"/>
    <w:qFormat/>
    <w:rPr>
      <w:rFonts w:ascii="Times New Roman" w:hAnsi="Times New Roman"/>
      <w:b w:val="false"/>
      <w:i w:val="false"/>
      <w:caps w:val="false"/>
      <w:smallCaps w:val="false"/>
      <w:strike w:val="false"/>
      <w:dstrike w:val="false"/>
      <w:emboss w:val="false"/>
      <w:imprint w:val="false"/>
      <w:color w:val="000000"/>
      <w:spacing w:val="0"/>
      <w:sz w:val="24"/>
      <w:u w:val="none"/>
    </w:rPr>
  </w:style>
  <w:style w:type="character" w:styleId="LO-Normal7">
    <w:name w:val="LO-Normal7"/>
    <w:qFormat/>
    <w:rPr>
      <w:rFonts w:ascii="Times New Roman" w:hAnsi="Times New Roman"/>
      <w:b w:val="false"/>
      <w:i w:val="false"/>
      <w:caps w:val="false"/>
      <w:smallCaps w:val="false"/>
      <w:strike w:val="false"/>
      <w:dstrike w:val="false"/>
      <w:emboss w:val="false"/>
      <w:imprint w:val="false"/>
      <w:color w:val="00000A"/>
      <w:spacing w:val="0"/>
      <w:sz w:val="24"/>
      <w:u w:val="none"/>
    </w:rPr>
  </w:style>
  <w:style w:type="character" w:styleId="ListParagraph">
    <w:name w:val="List Paragraph"/>
    <w:qFormat/>
    <w:rPr/>
  </w:style>
  <w:style w:type="character" w:styleId="NoSpacing">
    <w:name w:val="No Spacing"/>
    <w:qFormat/>
    <w:rPr>
      <w:rFonts w:ascii="Liberation Serif" w:hAnsi="Liberation Serif"/>
      <w:b w:val="false"/>
      <w:i w:val="false"/>
      <w:caps w:val="false"/>
      <w:smallCaps w:val="false"/>
      <w:strike w:val="false"/>
      <w:dstrike w:val="false"/>
      <w:emboss w:val="false"/>
      <w:imprint w:val="false"/>
      <w:color w:val="000000"/>
      <w:spacing w:val="0"/>
      <w:sz w:val="22"/>
      <w:u w:val="none"/>
    </w:rPr>
  </w:style>
  <w:style w:type="character" w:styleId="LO-Normal9">
    <w:name w:val="LO-Normal9"/>
    <w:qFormat/>
    <w:rPr>
      <w:rFonts w:ascii="Times New Roman" w:hAnsi="Times New Roman"/>
      <w:b w:val="false"/>
      <w:i w:val="false"/>
      <w:caps w:val="false"/>
      <w:smallCaps w:val="false"/>
      <w:strike w:val="false"/>
      <w:dstrike w:val="false"/>
      <w:emboss w:val="false"/>
      <w:imprint w:val="false"/>
      <w:color w:val="00000A"/>
      <w:spacing w:val="0"/>
      <w:sz w:val="24"/>
      <w:u w:val="none"/>
    </w:rPr>
  </w:style>
  <w:style w:type="character" w:styleId="Style35">
    <w:name w:val="Заголовок таблицы"/>
    <w:basedOn w:val="Style40"/>
    <w:qFormat/>
    <w:rPr>
      <w:b/>
    </w:rPr>
  </w:style>
  <w:style w:type="character" w:styleId="LO-Normal15">
    <w:name w:val="LO-Normal15"/>
    <w:qFormat/>
    <w:rPr>
      <w:rFonts w:ascii="Times New Roman" w:hAnsi="Times New Roman"/>
      <w:b w:val="false"/>
      <w:i w:val="false"/>
      <w:caps w:val="false"/>
      <w:smallCaps w:val="false"/>
      <w:strike w:val="false"/>
      <w:dstrike w:val="false"/>
      <w:emboss w:val="false"/>
      <w:imprint w:val="false"/>
      <w:color w:val="00000A"/>
      <w:spacing w:val="0"/>
      <w:sz w:val="24"/>
      <w:u w:val="none"/>
    </w:rPr>
  </w:style>
  <w:style w:type="character" w:styleId="Textbody1">
    <w:name w:val="Text body1"/>
    <w:basedOn w:val="Standard1"/>
    <w:qFormat/>
    <w:rPr/>
  </w:style>
  <w:style w:type="character" w:styleId="Style36">
    <w:name w:val="Основной шрифт абзаца"/>
    <w:qFormat/>
    <w:rPr/>
  </w:style>
  <w:style w:type="character" w:styleId="NormalWeb">
    <w:name w:val="Normal (Web)"/>
    <w:qFormat/>
    <w:rPr>
      <w:rFonts w:ascii="Times New Roman" w:hAnsi="Times New Roman"/>
    </w:rPr>
  </w:style>
  <w:style w:type="character" w:styleId="Apple-style-span">
    <w:name w:val="apple-style-span"/>
    <w:qFormat/>
    <w:rPr/>
  </w:style>
  <w:style w:type="character" w:styleId="Caption1">
    <w:name w:val="caption1"/>
    <w:basedOn w:val="Style30"/>
    <w:qFormat/>
    <w:rPr>
      <w:rFonts w:ascii="Calibri" w:hAnsi="Calibri"/>
      <w:i/>
    </w:rPr>
  </w:style>
  <w:style w:type="character" w:styleId="Eop">
    <w:name w:val="eop"/>
    <w:basedOn w:val="Style36"/>
    <w:qFormat/>
    <w:rPr/>
  </w:style>
  <w:style w:type="character" w:styleId="Style37">
    <w:name w:val="Просмотренная гиперссылка"/>
    <w:basedOn w:val="Style36"/>
    <w:qFormat/>
    <w:rPr>
      <w:color w:val="954F72"/>
      <w:u w:val="single"/>
    </w:rPr>
  </w:style>
  <w:style w:type="character" w:styleId="List11">
    <w:name w:val="List 1"/>
    <w:qFormat/>
    <w:rPr>
      <w:color w:val="00000A"/>
    </w:rPr>
  </w:style>
  <w:style w:type="character" w:styleId="Style38">
    <w:name w:val="Основной текст с отступом Знак"/>
    <w:basedOn w:val="Style36"/>
    <w:qFormat/>
    <w:rPr>
      <w:rFonts w:ascii="Times New Roman" w:hAnsi="Times New Roman"/>
      <w:color w:val="00000A"/>
      <w:sz w:val="28"/>
    </w:rPr>
  </w:style>
  <w:style w:type="character" w:styleId="Style39">
    <w:name w:val="Без интервала Знак"/>
    <w:qFormat/>
    <w:rPr/>
  </w:style>
  <w:style w:type="character" w:styleId="Textbodyindent">
    <w:name w:val="Text body indent"/>
    <w:basedOn w:val="Style30"/>
    <w:qFormat/>
    <w:rPr>
      <w:rFonts w:ascii="Times New Roman" w:hAnsi="Times New Roman"/>
      <w:color w:val="00000A"/>
      <w:sz w:val="28"/>
    </w:rPr>
  </w:style>
  <w:style w:type="character" w:styleId="Heading31">
    <w:name w:val="Heading 31"/>
    <w:qFormat/>
    <w:rPr>
      <w:rFonts w:ascii="XO Thames" w:hAnsi="XO Thames"/>
      <w:b/>
      <w:sz w:val="26"/>
    </w:rPr>
  </w:style>
  <w:style w:type="character" w:styleId="Endnote">
    <w:name w:val="Endnote"/>
    <w:qFormat/>
    <w:rPr>
      <w:rFonts w:ascii="XO Thames" w:hAnsi="XO Thames"/>
      <w:sz w:val="22"/>
    </w:rPr>
  </w:style>
  <w:style w:type="character" w:styleId="Caption2">
    <w:name w:val="Caption2"/>
    <w:qFormat/>
    <w:rPr>
      <w:i/>
      <w:sz w:val="20"/>
    </w:rPr>
  </w:style>
  <w:style w:type="character" w:styleId="Style40">
    <w:name w:val="Содержимое таблицы"/>
    <w:basedOn w:val="Style30"/>
    <w:qFormat/>
    <w:rPr>
      <w:rFonts w:ascii="Times New Roman" w:hAnsi="Times New Roman"/>
    </w:rPr>
  </w:style>
  <w:style w:type="character" w:styleId="Pagenumber">
    <w:name w:val="page number"/>
    <w:basedOn w:val="DefaultParagraphFont1"/>
    <w:qFormat/>
    <w:rPr/>
  </w:style>
  <w:style w:type="character" w:styleId="WWCharLFO2LVL1">
    <w:name w:val="WW_CharLFO2LVL1"/>
    <w:qFormat/>
    <w:rPr>
      <w:rFonts w:ascii="Symbol" w:hAnsi="Symbol"/>
    </w:rPr>
  </w:style>
  <w:style w:type="character" w:styleId="Header1">
    <w:name w:val="Header1"/>
    <w:qFormat/>
    <w:rPr/>
  </w:style>
  <w:style w:type="character" w:styleId="Textbody11">
    <w:name w:val="Text body11"/>
    <w:basedOn w:val="Standard"/>
    <w:qFormat/>
    <w:rPr/>
  </w:style>
  <w:style w:type="character" w:styleId="Contents7">
    <w:name w:val="Contents 7"/>
    <w:qFormat/>
    <w:rPr>
      <w:rFonts w:ascii="XO Thames" w:hAnsi="XO Thames"/>
      <w:sz w:val="28"/>
    </w:rPr>
  </w:style>
  <w:style w:type="character" w:styleId="Contents6">
    <w:name w:val="Contents 6"/>
    <w:qFormat/>
    <w:rPr>
      <w:rFonts w:ascii="XO Thames" w:hAnsi="XO Thames"/>
      <w:sz w:val="28"/>
    </w:rPr>
  </w:style>
  <w:style w:type="character" w:styleId="LO-Normal11">
    <w:name w:val="LO-Normal11"/>
    <w:qFormat/>
    <w:rPr>
      <w:rFonts w:ascii="Times New Roman" w:hAnsi="Times New Roman"/>
      <w:b w:val="false"/>
      <w:i w:val="false"/>
      <w:caps w:val="false"/>
      <w:smallCaps w:val="false"/>
      <w:strike w:val="false"/>
      <w:dstrike w:val="false"/>
      <w:emboss w:val="false"/>
      <w:imprint w:val="false"/>
      <w:color w:val="00000A"/>
      <w:spacing w:val="0"/>
      <w:sz w:val="24"/>
      <w:u w:val="none"/>
    </w:rPr>
  </w:style>
  <w:style w:type="character" w:styleId="Style41">
    <w:name w:val="Название объекта"/>
    <w:qFormat/>
    <w:rPr>
      <w:i/>
    </w:rPr>
  </w:style>
  <w:style w:type="character" w:styleId="Strong">
    <w:name w:val="Strong"/>
    <w:qFormat/>
    <w:rPr>
      <w:b/>
    </w:rPr>
  </w:style>
  <w:style w:type="character" w:styleId="Contents4">
    <w:name w:val="Contents 4"/>
    <w:qFormat/>
    <w:rPr>
      <w:rFonts w:ascii="XO Thames" w:hAnsi="XO Thames"/>
      <w:sz w:val="28"/>
    </w:rPr>
  </w:style>
  <w:style w:type="character" w:styleId="Style42">
    <w:name w:val="Без интервала"/>
    <w:qFormat/>
    <w:rPr>
      <w:rFonts w:ascii="Calibri" w:hAnsi="Calibri"/>
      <w:b w:val="false"/>
      <w:i w:val="false"/>
      <w:caps w:val="false"/>
      <w:smallCaps w:val="false"/>
      <w:strike w:val="false"/>
      <w:dstrike w:val="false"/>
      <w:emboss w:val="false"/>
      <w:imprint w:val="false"/>
      <w:color w:val="000000"/>
      <w:spacing w:val="0"/>
      <w:sz w:val="22"/>
      <w:u w:val="none"/>
    </w:rPr>
  </w:style>
  <w:style w:type="character" w:styleId="Contents2">
    <w:name w:val="Contents 2"/>
    <w:qFormat/>
    <w:rPr>
      <w:rFonts w:ascii="XO Thames" w:hAnsi="XO Thames"/>
      <w:sz w:val="28"/>
    </w:rPr>
  </w:style>
  <w:style w:type="character" w:styleId="14">
    <w:name w:val="Основной шрифт абзаца1"/>
    <w:qFormat/>
    <w:rPr/>
  </w:style>
  <w:style w:type="character" w:styleId="Style43">
    <w:name w:val="Маркированный список"/>
    <w:qFormat/>
    <w:rPr>
      <w:color w:val="00000A"/>
    </w:rPr>
  </w:style>
  <w:style w:type="paragraph" w:styleId="15">
    <w:name w:val="Заголовок1"/>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88" w:before="0" w:after="140"/>
    </w:pPr>
    <w:rPr/>
  </w:style>
  <w:style w:type="paragraph" w:styleId="List">
    <w:name w:val="List"/>
    <w:basedOn w:val="Textbody2"/>
    <w:rsid w:val="00884cfd"/>
    <w:pPr/>
    <w:rPr/>
  </w:style>
  <w:style w:type="paragraph" w:styleId="Caption">
    <w:name w:val="Caption"/>
    <w:basedOn w:val="Normal"/>
    <w:qFormat/>
    <w:pPr>
      <w:suppressLineNumbers/>
      <w:spacing w:before="120" w:after="120"/>
    </w:pPr>
    <w:rPr>
      <w:rFonts w:cs="Mangal"/>
      <w:i/>
      <w:iCs/>
      <w:sz w:val="24"/>
      <w:szCs w:val="24"/>
    </w:rPr>
  </w:style>
  <w:style w:type="paragraph" w:styleId="16">
    <w:name w:val="Указатель1"/>
    <w:basedOn w:val="Normal"/>
    <w:qFormat/>
    <w:pPr>
      <w:suppressLineNumbers/>
    </w:pPr>
    <w:rPr>
      <w:rFonts w:cs="Mangal"/>
    </w:rPr>
  </w:style>
  <w:style w:type="paragraph" w:styleId="111">
    <w:name w:val="Заголовок11"/>
    <w:basedOn w:val="Normal"/>
    <w:next w:val="BodyText"/>
    <w:qFormat/>
    <w:pPr>
      <w:keepNext w:val="true"/>
      <w:spacing w:before="240" w:after="120"/>
    </w:pPr>
    <w:rPr>
      <w:rFonts w:ascii="Liberation Sans" w:hAnsi="Liberation Sans" w:eastAsia="Microsoft YaHei" w:cs="Mangal"/>
      <w:sz w:val="28"/>
      <w:szCs w:val="28"/>
    </w:rPr>
  </w:style>
  <w:style w:type="paragraph" w:styleId="112">
    <w:name w:val="Указатель11"/>
    <w:basedOn w:val="Normal"/>
    <w:qFormat/>
    <w:pPr>
      <w:suppressLineNumbers/>
    </w:pPr>
    <w:rPr>
      <w:rFonts w:cs="Mangal"/>
    </w:rPr>
  </w:style>
  <w:style w:type="paragraph" w:styleId="1111" w:customStyle="1">
    <w:name w:val="Заголовок111"/>
    <w:basedOn w:val="Standard2"/>
    <w:next w:val="BodyText"/>
    <w:qFormat/>
    <w:rsid w:val="00884cfd"/>
    <w:pPr>
      <w:keepNext w:val="true"/>
      <w:spacing w:before="240" w:after="120"/>
    </w:pPr>
    <w:rPr>
      <w:rFonts w:ascii="Liberation Sans" w:hAnsi="Liberation Sans" w:eastAsia="Microsoft YaHei"/>
      <w:sz w:val="28"/>
      <w:szCs w:val="28"/>
    </w:rPr>
  </w:style>
  <w:style w:type="paragraph" w:styleId="Caption3">
    <w:name w:val="caption3"/>
    <w:basedOn w:val="Standard2"/>
    <w:qFormat/>
    <w:rsid w:val="00884cfd"/>
    <w:pPr>
      <w:suppressLineNumbers/>
      <w:spacing w:before="120" w:after="120"/>
    </w:pPr>
    <w:rPr>
      <w:i/>
      <w:iCs/>
    </w:rPr>
  </w:style>
  <w:style w:type="paragraph" w:styleId="1112" w:customStyle="1">
    <w:name w:val="Указатель111"/>
    <w:basedOn w:val="Standard2"/>
    <w:qFormat/>
    <w:rsid w:val="00884cfd"/>
    <w:pPr>
      <w:suppressLineNumbers/>
    </w:pPr>
    <w:rPr/>
  </w:style>
  <w:style w:type="paragraph" w:styleId="Standard2" w:customStyle="1">
    <w:name w:val="Standard2"/>
    <w:qFormat/>
    <w:rsid w:val="00884cfd"/>
    <w:pPr>
      <w:widowControl/>
      <w:suppressAutoHyphens w:val="true"/>
      <w:bidi w:val="0"/>
      <w:spacing w:before="0" w:after="0"/>
      <w:jc w:val="left"/>
    </w:pPr>
    <w:rPr>
      <w:rFonts w:ascii="Liberation Serif" w:hAnsi="Liberation Serif" w:eastAsia="SimSun" w:cs="Mangal"/>
      <w:color w:val="auto"/>
      <w:kern w:val="0"/>
      <w:sz w:val="24"/>
      <w:szCs w:val="24"/>
      <w:lang w:val="ru-RU" w:eastAsia="zh-CN" w:bidi="hi-IN"/>
    </w:rPr>
  </w:style>
  <w:style w:type="paragraph" w:styleId="Textbody2" w:customStyle="1">
    <w:name w:val="Text body2"/>
    <w:basedOn w:val="Standard2"/>
    <w:qFormat/>
    <w:rsid w:val="00884cfd"/>
    <w:pPr>
      <w:spacing w:lineRule="auto" w:line="288" w:before="0" w:after="140"/>
    </w:pPr>
    <w:rPr/>
  </w:style>
  <w:style w:type="paragraph" w:styleId="17" w:customStyle="1">
    <w:name w:val="Текст в заданном формате1"/>
    <w:basedOn w:val="Standard2"/>
    <w:qFormat/>
    <w:rsid w:val="00884cfd"/>
    <w:pPr/>
    <w:rPr>
      <w:rFonts w:ascii="Liberation Mono" w:hAnsi="Liberation Mono" w:eastAsia="NSimSun" w:cs="Liberation Mono"/>
      <w:sz w:val="20"/>
      <w:szCs w:val="20"/>
    </w:rPr>
  </w:style>
  <w:style w:type="paragraph" w:styleId="NoSpacing1">
    <w:name w:val="No Spacing1"/>
    <w:qFormat/>
    <w:rsid w:val="00884cfd"/>
    <w:pPr>
      <w:widowControl/>
      <w:suppressAutoHyphens w:val="true"/>
      <w:bidi w:val="0"/>
      <w:spacing w:before="0" w:after="0"/>
      <w:jc w:val="left"/>
    </w:pPr>
    <w:rPr>
      <w:rFonts w:ascii="Calibri" w:hAnsi="Calibri" w:eastAsia="Calibri" w:cs="Calibri"/>
      <w:color w:val="auto"/>
      <w:kern w:val="0"/>
      <w:sz w:val="22"/>
      <w:szCs w:val="22"/>
      <w:lang w:val="ru-RU" w:eastAsia="zh-CN" w:bidi="ar-SA"/>
    </w:rPr>
  </w:style>
  <w:style w:type="paragraph" w:styleId="18">
    <w:name w:val="Колонтитул1"/>
    <w:basedOn w:val="Normal"/>
    <w:qFormat/>
    <w:pPr/>
    <w:rPr/>
  </w:style>
  <w:style w:type="paragraph" w:styleId="22">
    <w:name w:val="Колонтитул2"/>
    <w:basedOn w:val="Normal"/>
    <w:qFormat/>
    <w:pPr/>
    <w:rPr/>
  </w:style>
  <w:style w:type="paragraph" w:styleId="Header">
    <w:name w:val="Header"/>
    <w:basedOn w:val="Standard2"/>
    <w:rsid w:val="00884cfd"/>
    <w:pPr>
      <w:tabs>
        <w:tab w:val="clear" w:pos="709"/>
        <w:tab w:val="center" w:pos="4677" w:leader="none"/>
        <w:tab w:val="right" w:pos="9355" w:leader="none"/>
      </w:tabs>
    </w:pPr>
    <w:rPr/>
  </w:style>
  <w:style w:type="paragraph" w:styleId="ConsNonformat" w:customStyle="1">
    <w:name w:val="ConsNonformat"/>
    <w:qFormat/>
    <w:rsid w:val="00884cfd"/>
    <w:pPr>
      <w:widowControl/>
      <w:suppressAutoHyphens w:val="true"/>
      <w:bidi w:val="0"/>
      <w:spacing w:before="0" w:after="0"/>
      <w:ind w:right="19772"/>
      <w:jc w:val="left"/>
    </w:pPr>
    <w:rPr>
      <w:rFonts w:ascii="Courier New" w:hAnsi="Courier New" w:eastAsia="Times New Roman" w:cs="Courier New"/>
      <w:color w:val="auto"/>
      <w:kern w:val="0"/>
      <w:sz w:val="20"/>
      <w:szCs w:val="20"/>
      <w:lang w:val="ru-RU" w:eastAsia="zh-CN" w:bidi="ar-SA"/>
    </w:rPr>
  </w:style>
  <w:style w:type="paragraph" w:styleId="ConsPlusNormal" w:customStyle="1">
    <w:name w:val="ConsPlusNormal"/>
    <w:qFormat/>
    <w:rsid w:val="00884cfd"/>
    <w:pPr>
      <w:widowControl/>
      <w:suppressAutoHyphens w:val="true"/>
      <w:bidi w:val="0"/>
      <w:spacing w:before="0" w:after="0"/>
      <w:jc w:val="left"/>
    </w:pPr>
    <w:rPr>
      <w:rFonts w:ascii="Times New Roman" w:hAnsi="Times New Roman" w:eastAsia="Calibri" w:cs="Times New Roman"/>
      <w:color w:val="auto"/>
      <w:kern w:val="0"/>
      <w:sz w:val="28"/>
      <w:szCs w:val="28"/>
      <w:lang w:val="ru-RU" w:eastAsia="zh-CN" w:bidi="ar-SA"/>
    </w:rPr>
  </w:style>
  <w:style w:type="paragraph" w:styleId="ListParagraph1">
    <w:name w:val="List Paragraph1"/>
    <w:basedOn w:val="Standard2"/>
    <w:qFormat/>
    <w:rsid w:val="00884cfd"/>
    <w:pPr>
      <w:spacing w:lineRule="auto" w:line="276" w:before="0" w:after="200"/>
      <w:ind w:left="720"/>
    </w:pPr>
    <w:rPr>
      <w:rFonts w:ascii="Calibri" w:hAnsi="Calibri" w:eastAsia="Times New Roman" w:cs="Times New Roman"/>
      <w:sz w:val="22"/>
      <w:szCs w:val="22"/>
    </w:rPr>
  </w:style>
  <w:style w:type="paragraph" w:styleId="Footnote1" w:customStyle="1">
    <w:name w:val="Footnote1"/>
    <w:basedOn w:val="Standard2"/>
    <w:qFormat/>
    <w:rsid w:val="00884cfd"/>
    <w:pPr>
      <w:suppressLineNumbers/>
      <w:ind w:hanging="339" w:left="339"/>
    </w:pPr>
    <w:rPr>
      <w:sz w:val="20"/>
      <w:szCs w:val="20"/>
    </w:rPr>
  </w:style>
  <w:style w:type="paragraph" w:styleId="WW-" w:customStyle="1">
    <w:name w:val="WW-Сноска"/>
    <w:basedOn w:val="Standard2"/>
    <w:qFormat/>
    <w:rsid w:val="00884cfd"/>
    <w:pPr>
      <w:spacing w:lineRule="auto" w:line="252" w:before="0" w:after="160"/>
    </w:pPr>
    <w:rPr>
      <w:rFonts w:ascii="Calibri" w:hAnsi="Calibri" w:eastAsia="SimSun, 宋体" w:cs="Calibri"/>
      <w:sz w:val="22"/>
      <w:szCs w:val="22"/>
    </w:rPr>
  </w:style>
  <w:style w:type="paragraph" w:styleId="19" w:customStyle="1">
    <w:name w:val="Абзац списка1"/>
    <w:basedOn w:val="Standard2"/>
    <w:qFormat/>
    <w:rsid w:val="00884cfd"/>
    <w:pPr>
      <w:spacing w:lineRule="auto" w:line="276" w:before="0" w:after="200"/>
      <w:ind w:left="720"/>
    </w:pPr>
    <w:rPr>
      <w:rFonts w:ascii="Calibri" w:hAnsi="Calibri" w:cs="Calibri"/>
      <w:sz w:val="22"/>
    </w:rPr>
  </w:style>
  <w:style w:type="paragraph" w:styleId="Formattext" w:customStyle="1">
    <w:name w:val="formattext"/>
    <w:basedOn w:val="Standard2"/>
    <w:qFormat/>
    <w:rsid w:val="00884cfd"/>
    <w:pPr>
      <w:spacing w:lineRule="auto" w:line="252" w:before="0" w:after="280"/>
    </w:pPr>
    <w:rPr/>
  </w:style>
  <w:style w:type="paragraph" w:styleId="23" w:customStyle="1">
    <w:name w:val="Стиль2"/>
    <w:basedOn w:val="ListParagraph1"/>
    <w:link w:val="2"/>
    <w:qFormat/>
    <w:rsid w:val="00884cfd"/>
    <w:pPr>
      <w:tabs>
        <w:tab w:val="clear" w:pos="709"/>
        <w:tab w:val="left" w:pos="851" w:leader="none"/>
      </w:tabs>
      <w:spacing w:lineRule="auto" w:line="240" w:before="0" w:after="0"/>
      <w:ind w:firstLine="709" w:left="0"/>
      <w:jc w:val="both"/>
    </w:pPr>
    <w:rPr>
      <w:rFonts w:ascii="Times New Roman" w:hAnsi="Times New Roman" w:eastAsia="SimSun, 宋体" w:cs="Calibri"/>
      <w:sz w:val="28"/>
      <w:szCs w:val="28"/>
    </w:rPr>
  </w:style>
  <w:style w:type="paragraph" w:styleId="32" w:customStyle="1">
    <w:name w:val="Стиль3"/>
    <w:basedOn w:val="Standard2"/>
    <w:link w:val="31"/>
    <w:qFormat/>
    <w:rsid w:val="00884cfd"/>
    <w:pPr>
      <w:ind w:firstLine="709"/>
      <w:jc w:val="both"/>
    </w:pPr>
    <w:rPr>
      <w:sz w:val="28"/>
      <w:szCs w:val="28"/>
    </w:rPr>
  </w:style>
  <w:style w:type="paragraph" w:styleId="BalloonText1">
    <w:name w:val="Balloon Text1"/>
    <w:basedOn w:val="Normal"/>
    <w:uiPriority w:val="99"/>
    <w:semiHidden/>
    <w:unhideWhenUsed/>
    <w:qFormat/>
    <w:rsid w:val="00376c7c"/>
    <w:pPr/>
    <w:rPr>
      <w:rFonts w:ascii="Tahoma" w:hAnsi="Tahoma"/>
      <w:sz w:val="16"/>
      <w:szCs w:val="14"/>
    </w:rPr>
  </w:style>
  <w:style w:type="paragraph" w:styleId="FootnoteText">
    <w:name w:val="Footnote Text"/>
    <w:basedOn w:val="Normal"/>
    <w:uiPriority w:val="99"/>
    <w:pPr/>
    <w:rPr/>
  </w:style>
  <w:style w:type="paragraph" w:styleId="EndnoteText">
    <w:name w:val="Endnote Text"/>
    <w:basedOn w:val="Normal"/>
    <w:uiPriority w:val="99"/>
    <w:semiHidden/>
    <w:unhideWhenUsed/>
    <w:qFormat/>
    <w:rsid w:val="004c12dc"/>
    <w:pPr/>
    <w:rPr>
      <w:sz w:val="20"/>
      <w:szCs w:val="18"/>
    </w:rPr>
  </w:style>
  <w:style w:type="paragraph" w:styleId="Footer">
    <w:name w:val="Footer"/>
    <w:basedOn w:val="Normal"/>
    <w:uiPriority w:val="99"/>
    <w:unhideWhenUsed/>
    <w:rsid w:val="00f902f5"/>
    <w:pPr>
      <w:tabs>
        <w:tab w:val="clear" w:pos="709"/>
        <w:tab w:val="center" w:pos="4677" w:leader="none"/>
        <w:tab w:val="right" w:pos="9355" w:leader="none"/>
      </w:tabs>
    </w:pPr>
    <w:rPr>
      <w:szCs w:val="21"/>
    </w:rPr>
  </w:style>
  <w:style w:type="paragraph" w:styleId="Headertext" w:customStyle="1">
    <w:name w:val="headertext"/>
    <w:basedOn w:val="Normal"/>
    <w:qFormat/>
    <w:rsid w:val="00404a76"/>
    <w:pPr>
      <w:suppressAutoHyphens w:val="false"/>
      <w:spacing w:beforeAutospacing="1" w:afterAutospacing="1"/>
      <w:textAlignment w:val="auto"/>
    </w:pPr>
    <w:rPr>
      <w:rFonts w:ascii="Times New Roman" w:hAnsi="Times New Roman" w:eastAsia="Times New Roman" w:cs="Times New Roman"/>
      <w:lang w:eastAsia="ru-RU" w:bidi="ar-SA"/>
    </w:rPr>
  </w:style>
  <w:style w:type="paragraph" w:styleId="110" w:customStyle="1">
    <w:name w:val="Знак сноски1"/>
    <w:basedOn w:val="Normal"/>
    <w:qFormat/>
    <w:rsid w:val="00847334"/>
    <w:pPr>
      <w:suppressAutoHyphens w:val="false"/>
      <w:spacing w:lineRule="auto" w:line="264" w:before="0" w:after="160"/>
      <w:textAlignment w:val="auto"/>
    </w:pPr>
    <w:rPr>
      <w:vertAlign w:val="superscript"/>
    </w:rPr>
  </w:style>
  <w:style w:type="paragraph" w:styleId="S1" w:customStyle="1">
    <w:name w:val="s_1"/>
    <w:basedOn w:val="Normal"/>
    <w:qFormat/>
    <w:rsid w:val="000c3dc1"/>
    <w:pPr>
      <w:suppressAutoHyphens w:val="false"/>
      <w:spacing w:beforeAutospacing="1" w:afterAutospacing="1"/>
      <w:textAlignment w:val="auto"/>
    </w:pPr>
    <w:rPr>
      <w:rFonts w:ascii="Times New Roman" w:hAnsi="Times New Roman" w:eastAsia="Times New Roman" w:cs="Times New Roman"/>
      <w:lang w:eastAsia="ru-RU" w:bidi="ar-SA"/>
    </w:rPr>
  </w:style>
  <w:style w:type="paragraph" w:styleId="NormalWeb1">
    <w:name w:val="Normal (Web)1"/>
    <w:basedOn w:val="Normal"/>
    <w:unhideWhenUsed/>
    <w:qFormat/>
    <w:rsid w:val="003f5da4"/>
    <w:pPr>
      <w:spacing w:beforeAutospacing="1" w:afterAutospacing="1"/>
      <w:textAlignment w:val="auto"/>
    </w:pPr>
    <w:rPr>
      <w:rFonts w:ascii="Times New Roman" w:hAnsi="Times New Roman" w:eastAsia="Times New Roman" w:cs="Times New Roman"/>
      <w:lang w:eastAsia="ru-RU" w:bidi="ar-SA"/>
    </w:rPr>
  </w:style>
  <w:style w:type="paragraph" w:styleId="Footnote11" w:customStyle="1">
    <w:name w:val="Footnote11"/>
    <w:basedOn w:val="Normal"/>
    <w:qFormat/>
    <w:rsid w:val="00e93524"/>
    <w:pPr>
      <w:textAlignment w:val="auto"/>
    </w:pPr>
    <w:rPr>
      <w:rFonts w:ascii="Calibri" w:hAnsi="Calibri" w:eastAsia="Times New Roman" w:cs="Times New Roman"/>
      <w:color w:val="000000"/>
      <w:sz w:val="20"/>
      <w:szCs w:val="20"/>
      <w:lang w:eastAsia="ru-RU" w:bidi="ar-SA"/>
    </w:rPr>
  </w:style>
  <w:style w:type="paragraph" w:styleId="Style44">
    <w:name w:val="Содержимое врезки"/>
    <w:basedOn w:val="Normal"/>
    <w:qFormat/>
    <w:pPr/>
    <w:rPr/>
  </w:style>
  <w:style w:type="paragraph" w:styleId="113">
    <w:name w:val="Нормальный (таблица)1"/>
    <w:qFormat/>
    <w:pPr>
      <w:keepNext w:val="false"/>
      <w:keepLines w:val="false"/>
      <w:pageBreakBefore w:val="false"/>
      <w:widowControl w:val="false"/>
      <w:suppressAutoHyphens w:val="true"/>
      <w:bidi w:val="0"/>
      <w:spacing w:lineRule="auto" w:line="240" w:before="0" w:after="0"/>
      <w:ind w:hanging="0" w:left="0" w:right="0"/>
      <w:jc w:val="both"/>
    </w:pPr>
    <w:rPr>
      <w:rFonts w:ascii="Calibri" w:hAnsi="Calibri" w:eastAsia="SimSun" w:cs="Mangal"/>
      <w:b w:val="false"/>
      <w:i w:val="false"/>
      <w:caps w:val="false"/>
      <w:smallCaps w:val="false"/>
      <w:strike w:val="false"/>
      <w:dstrike w:val="false"/>
      <w:emboss w:val="false"/>
      <w:imprint w:val="false"/>
      <w:color w:val="00000A"/>
      <w:spacing w:val="0"/>
      <w:kern w:val="0"/>
      <w:sz w:val="24"/>
      <w:szCs w:val="24"/>
      <w:u w:val="none"/>
      <w:lang w:val="ru-RU" w:eastAsia="zh-CN" w:bidi="hi-IN"/>
    </w:rPr>
  </w:style>
  <w:style w:type="paragraph" w:styleId="WW8Num2z71">
    <w:name w:val="WW8Num2z71"/>
    <w:qFormat/>
    <w:pPr>
      <w:widowControl/>
      <w:suppressAutoHyphens w:val="true"/>
      <w:bidi w:val="0"/>
      <w:spacing w:lineRule="auto" w:line="240" w:before="0" w:after="0"/>
      <w:ind w:hanging="0" w:left="0" w:right="0"/>
      <w:jc w:val="left"/>
    </w:pPr>
    <w:rPr>
      <w:rFonts w:ascii="Liberation Serif" w:hAnsi="Liberation Serif" w:eastAsia="SimSun" w:cs="Mangal"/>
      <w:color w:val="auto"/>
      <w:kern w:val="0"/>
      <w:sz w:val="24"/>
      <w:szCs w:val="24"/>
      <w:lang w:val="ru-RU" w:eastAsia="zh-CN" w:bidi="hi-IN"/>
    </w:rPr>
  </w:style>
  <w:style w:type="paragraph" w:styleId="Normaltextrun1">
    <w:name w:val="normaltextrun1"/>
    <w:basedOn w:val="26"/>
    <w:qFormat/>
    <w:pPr/>
    <w:rPr/>
  </w:style>
  <w:style w:type="paragraph" w:styleId="FontStyle191">
    <w:name w:val="Font Style191"/>
    <w:basedOn w:val="26"/>
    <w:qFormat/>
    <w:pPr/>
    <w:rPr>
      <w:rFonts w:ascii="Times New Roman" w:hAnsi="Times New Roman"/>
      <w:sz w:val="26"/>
    </w:rPr>
  </w:style>
  <w:style w:type="paragraph" w:styleId="114">
    <w:name w:val="Гиперссылка1"/>
    <w:qFormat/>
    <w:pPr>
      <w:widowControl/>
      <w:suppressAutoHyphens w:val="true"/>
      <w:bidi w:val="0"/>
      <w:spacing w:lineRule="auto" w:line="240" w:before="0" w:after="0"/>
      <w:ind w:hanging="0" w:left="0" w:right="0"/>
      <w:jc w:val="left"/>
    </w:pPr>
    <w:rPr>
      <w:rFonts w:ascii="Liberation Serif" w:hAnsi="Liberation Serif" w:eastAsia="SimSun" w:cs="Mangal"/>
      <w:color w:val="000080"/>
      <w:kern w:val="0"/>
      <w:sz w:val="24"/>
      <w:szCs w:val="24"/>
      <w:u w:val="single"/>
      <w:lang w:val="ru-RU" w:eastAsia="zh-CN" w:bidi="hi-IN"/>
    </w:rPr>
  </w:style>
  <w:style w:type="paragraph" w:styleId="Title">
    <w:name w:val="Title"/>
    <w:next w:val="Normal"/>
    <w:qFormat/>
    <w:pPr>
      <w:widowControl/>
      <w:suppressAutoHyphens w:val="true"/>
      <w:bidi w:val="0"/>
      <w:spacing w:lineRule="auto" w:line="240" w:before="567" w:after="567"/>
      <w:ind w:hanging="0" w:left="0" w:right="0"/>
      <w:jc w:val="center"/>
    </w:pPr>
    <w:rPr>
      <w:rFonts w:ascii="XO Thames" w:hAnsi="XO Thames" w:eastAsia="SimSun" w:cs="Mangal"/>
      <w:b/>
      <w:caps/>
      <w:color w:val="auto"/>
      <w:kern w:val="0"/>
      <w:sz w:val="40"/>
      <w:szCs w:val="24"/>
      <w:lang w:val="ru-RU" w:eastAsia="zh-CN" w:bidi="hi-IN"/>
    </w:rPr>
  </w:style>
  <w:style w:type="paragraph" w:styleId="115">
    <w:name w:val="Основной текст с отступом Знак11"/>
    <w:basedOn w:val="26"/>
    <w:qFormat/>
    <w:pPr/>
    <w:rPr/>
  </w:style>
  <w:style w:type="paragraph" w:styleId="LO-Normal2">
    <w:name w:val="LO-Normal2"/>
    <w:qFormat/>
    <w:pPr>
      <w:keepNext w:val="false"/>
      <w:keepLines w:val="false"/>
      <w:pageBreakBefore w:val="false"/>
      <w:widowControl/>
      <w:suppressAutoHyphens w:val="true"/>
      <w:bidi w:val="0"/>
      <w:spacing w:lineRule="auto" w:line="240" w:before="0" w:after="0"/>
      <w:ind w:hanging="0" w:left="0" w:right="0"/>
      <w:jc w:val="left"/>
    </w:pPr>
    <w:rPr>
      <w:rFonts w:ascii="Times New Roman" w:hAnsi="Times New Roman" w:eastAsia="SimSun" w:cs="Mangal"/>
      <w:b w:val="false"/>
      <w:i w:val="false"/>
      <w:caps w:val="false"/>
      <w:smallCaps w:val="false"/>
      <w:strike w:val="false"/>
      <w:dstrike w:val="false"/>
      <w:emboss w:val="false"/>
      <w:imprint w:val="false"/>
      <w:color w:val="000000"/>
      <w:spacing w:val="0"/>
      <w:kern w:val="0"/>
      <w:sz w:val="24"/>
      <w:szCs w:val="24"/>
      <w:u w:val="none"/>
      <w:lang w:val="ru-RU" w:eastAsia="zh-CN" w:bidi="hi-IN"/>
    </w:rPr>
  </w:style>
  <w:style w:type="paragraph" w:styleId="Subtitle">
    <w:name w:val="Subtitle"/>
    <w:next w:val="Normal"/>
    <w:qFormat/>
    <w:pPr>
      <w:widowControl/>
      <w:suppressAutoHyphens w:val="true"/>
      <w:bidi w:val="0"/>
      <w:spacing w:lineRule="auto" w:line="240" w:before="0" w:after="0"/>
      <w:ind w:hanging="0" w:left="0" w:right="0"/>
      <w:jc w:val="both"/>
    </w:pPr>
    <w:rPr>
      <w:rFonts w:ascii="XO Thames" w:hAnsi="XO Thames" w:eastAsia="SimSun" w:cs="Mangal"/>
      <w:i/>
      <w:color w:val="auto"/>
      <w:kern w:val="0"/>
      <w:sz w:val="24"/>
      <w:szCs w:val="24"/>
      <w:lang w:val="ru-RU" w:eastAsia="zh-CN" w:bidi="hi-IN"/>
    </w:rPr>
  </w:style>
  <w:style w:type="paragraph" w:styleId="WW8Num2z61">
    <w:name w:val="WW8Num2z61"/>
    <w:qFormat/>
    <w:pPr>
      <w:widowControl/>
      <w:suppressAutoHyphens w:val="true"/>
      <w:bidi w:val="0"/>
      <w:spacing w:lineRule="auto" w:line="240" w:before="0" w:after="0"/>
      <w:ind w:hanging="0" w:left="0" w:right="0"/>
      <w:jc w:val="left"/>
    </w:pPr>
    <w:rPr>
      <w:rFonts w:ascii="Liberation Serif" w:hAnsi="Liberation Serif" w:eastAsia="SimSun" w:cs="Mangal"/>
      <w:color w:val="auto"/>
      <w:kern w:val="0"/>
      <w:sz w:val="24"/>
      <w:szCs w:val="24"/>
      <w:lang w:val="ru-RU" w:eastAsia="zh-CN" w:bidi="hi-IN"/>
    </w:rPr>
  </w:style>
  <w:style w:type="paragraph" w:styleId="DefaultParagraphFont11">
    <w:name w:val="Default Paragraph Font11"/>
    <w:qFormat/>
    <w:pPr>
      <w:widowControl/>
      <w:suppressAutoHyphens w:val="true"/>
      <w:bidi w:val="0"/>
      <w:spacing w:lineRule="auto" w:line="240" w:before="0" w:after="0"/>
      <w:ind w:hanging="0" w:left="0" w:right="0"/>
      <w:jc w:val="left"/>
    </w:pPr>
    <w:rPr>
      <w:rFonts w:ascii="Liberation Serif" w:hAnsi="Liberation Serif" w:eastAsia="SimSun" w:cs="Mangal"/>
      <w:color w:val="auto"/>
      <w:kern w:val="0"/>
      <w:sz w:val="24"/>
      <w:szCs w:val="24"/>
      <w:lang w:val="ru-RU" w:eastAsia="zh-CN" w:bidi="hi-IN"/>
    </w:rPr>
  </w:style>
  <w:style w:type="paragraph" w:styleId="116">
    <w:name w:val="Цветовое выделение для Текст1"/>
    <w:qFormat/>
    <w:pPr>
      <w:widowControl/>
      <w:suppressAutoHyphens w:val="true"/>
      <w:bidi w:val="0"/>
      <w:spacing w:lineRule="auto" w:line="240" w:before="0" w:after="0"/>
      <w:ind w:hanging="0" w:left="0" w:right="0"/>
      <w:jc w:val="left"/>
    </w:pPr>
    <w:rPr>
      <w:rFonts w:ascii="Liberation Serif" w:hAnsi="Liberation Serif" w:eastAsia="SimSun" w:cs="Mangal"/>
      <w:color w:val="auto"/>
      <w:kern w:val="0"/>
      <w:sz w:val="24"/>
      <w:szCs w:val="24"/>
      <w:lang w:val="ru-RU" w:eastAsia="zh-CN" w:bidi="hi-IN"/>
    </w:rPr>
  </w:style>
  <w:style w:type="paragraph" w:styleId="WW8Num3z41">
    <w:name w:val="WW8Num3z41"/>
    <w:qFormat/>
    <w:pPr>
      <w:widowControl/>
      <w:suppressAutoHyphens w:val="true"/>
      <w:bidi w:val="0"/>
      <w:spacing w:lineRule="auto" w:line="240" w:before="0" w:after="0"/>
      <w:ind w:hanging="0" w:left="0" w:right="0"/>
      <w:jc w:val="left"/>
    </w:pPr>
    <w:rPr>
      <w:rFonts w:ascii="Liberation Serif" w:hAnsi="Liberation Serif" w:eastAsia="SimSun" w:cs="Mangal"/>
      <w:color w:val="auto"/>
      <w:kern w:val="0"/>
      <w:sz w:val="24"/>
      <w:szCs w:val="24"/>
      <w:lang w:val="ru-RU" w:eastAsia="zh-CN" w:bidi="hi-IN"/>
    </w:rPr>
  </w:style>
  <w:style w:type="paragraph" w:styleId="Caption111">
    <w:name w:val="caption111"/>
    <w:basedOn w:val="124"/>
    <w:qFormat/>
    <w:pPr>
      <w:spacing w:before="120" w:after="120"/>
    </w:pPr>
    <w:rPr>
      <w:rFonts w:ascii="Calibri" w:hAnsi="Calibri"/>
      <w:i/>
    </w:rPr>
  </w:style>
  <w:style w:type="paragraph" w:styleId="LO-Normal12">
    <w:name w:val="LO-Normal12"/>
    <w:qFormat/>
    <w:pPr>
      <w:keepNext w:val="false"/>
      <w:keepLines w:val="false"/>
      <w:pageBreakBefore w:val="false"/>
      <w:widowControl/>
      <w:suppressAutoHyphens w:val="true"/>
      <w:bidi w:val="0"/>
      <w:spacing w:lineRule="auto" w:line="240" w:before="0" w:after="0"/>
      <w:ind w:hanging="0" w:left="0" w:right="0"/>
      <w:jc w:val="left"/>
    </w:pPr>
    <w:rPr>
      <w:rFonts w:ascii="Times New Roman" w:hAnsi="Times New Roman" w:eastAsia="SimSun" w:cs="Mangal"/>
      <w:b w:val="false"/>
      <w:i w:val="false"/>
      <w:caps w:val="false"/>
      <w:smallCaps w:val="false"/>
      <w:strike w:val="false"/>
      <w:dstrike w:val="false"/>
      <w:emboss w:val="false"/>
      <w:imprint w:val="false"/>
      <w:color w:val="00000A"/>
      <w:spacing w:val="0"/>
      <w:kern w:val="0"/>
      <w:sz w:val="24"/>
      <w:szCs w:val="24"/>
      <w:u w:val="none"/>
      <w:lang w:val="ru-RU" w:eastAsia="zh-CN" w:bidi="hi-IN"/>
    </w:rPr>
  </w:style>
  <w:style w:type="paragraph" w:styleId="117">
    <w:name w:val="Основной текст Знак1"/>
    <w:basedOn w:val="26"/>
    <w:qFormat/>
    <w:pPr/>
    <w:rPr/>
  </w:style>
  <w:style w:type="paragraph" w:styleId="Standard11">
    <w:name w:val="Standard11"/>
    <w:qFormat/>
    <w:pPr>
      <w:keepNext w:val="false"/>
      <w:keepLines w:val="false"/>
      <w:pageBreakBefore w:val="false"/>
      <w:widowControl w:val="false"/>
      <w:suppressAutoHyphens w:val="true"/>
      <w:bidi w:val="0"/>
      <w:spacing w:lineRule="auto" w:line="240" w:before="0" w:after="0"/>
      <w:ind w:hanging="0" w:left="0" w:right="0"/>
      <w:jc w:val="left"/>
    </w:pPr>
    <w:rPr>
      <w:rFonts w:ascii="Liberation Serif" w:hAnsi="Liberation Serif" w:eastAsia="SimSun" w:cs="Mangal"/>
      <w:b w:val="false"/>
      <w:i w:val="false"/>
      <w:caps w:val="false"/>
      <w:smallCaps w:val="false"/>
      <w:strike w:val="false"/>
      <w:dstrike w:val="false"/>
      <w:emboss w:val="false"/>
      <w:imprint w:val="false"/>
      <w:color w:val="000000"/>
      <w:spacing w:val="0"/>
      <w:kern w:val="0"/>
      <w:sz w:val="24"/>
      <w:szCs w:val="24"/>
      <w:u w:val="none"/>
      <w:lang w:val="ru-RU" w:eastAsia="zh-CN" w:bidi="hi-IN"/>
    </w:rPr>
  </w:style>
  <w:style w:type="paragraph" w:styleId="TOC5">
    <w:name w:val="TOC 5"/>
    <w:next w:val="Normal"/>
    <w:pPr>
      <w:widowControl/>
      <w:suppressAutoHyphens w:val="true"/>
      <w:bidi w:val="0"/>
      <w:spacing w:lineRule="auto" w:line="240" w:before="0" w:after="0"/>
      <w:ind w:hanging="0" w:left="800" w:right="0"/>
      <w:jc w:val="left"/>
    </w:pPr>
    <w:rPr>
      <w:rFonts w:ascii="XO Thames" w:hAnsi="XO Thames" w:eastAsia="SimSun" w:cs="Mangal"/>
      <w:color w:val="auto"/>
      <w:kern w:val="0"/>
      <w:sz w:val="28"/>
      <w:szCs w:val="24"/>
      <w:lang w:val="ru-RU" w:eastAsia="zh-CN" w:bidi="hi-IN"/>
    </w:rPr>
  </w:style>
  <w:style w:type="paragraph" w:styleId="LO-Normal51">
    <w:name w:val="LO-Normal51"/>
    <w:qFormat/>
    <w:pPr>
      <w:keepNext w:val="false"/>
      <w:keepLines w:val="false"/>
      <w:pageBreakBefore w:val="false"/>
      <w:widowControl/>
      <w:suppressAutoHyphens w:val="true"/>
      <w:bidi w:val="0"/>
      <w:spacing w:lineRule="auto" w:line="240" w:before="0" w:after="0"/>
      <w:ind w:hanging="0" w:left="0" w:right="0"/>
      <w:jc w:val="left"/>
    </w:pPr>
    <w:rPr>
      <w:rFonts w:ascii="Times New Roman" w:hAnsi="Times New Roman" w:eastAsia="SimSun" w:cs="Mangal"/>
      <w:b w:val="false"/>
      <w:i w:val="false"/>
      <w:caps w:val="false"/>
      <w:smallCaps w:val="false"/>
      <w:strike w:val="false"/>
      <w:dstrike w:val="false"/>
      <w:emboss w:val="false"/>
      <w:imprint w:val="false"/>
      <w:color w:val="00000A"/>
      <w:spacing w:val="0"/>
      <w:kern w:val="0"/>
      <w:sz w:val="24"/>
      <w:szCs w:val="24"/>
      <w:u w:val="none"/>
      <w:lang w:val="ru-RU" w:eastAsia="zh-CN" w:bidi="hi-IN"/>
    </w:rPr>
  </w:style>
  <w:style w:type="paragraph" w:styleId="118">
    <w:name w:val="Ссылка на официальную публикацию1"/>
    <w:qFormat/>
    <w:pPr>
      <w:keepNext w:val="false"/>
      <w:keepLines w:val="false"/>
      <w:pageBreakBefore w:val="false"/>
      <w:widowControl w:val="false"/>
      <w:suppressAutoHyphens w:val="true"/>
      <w:bidi w:val="0"/>
      <w:spacing w:lineRule="auto" w:line="240" w:before="0" w:after="0"/>
      <w:ind w:firstLine="720" w:left="0" w:right="0"/>
      <w:jc w:val="both"/>
    </w:pPr>
    <w:rPr>
      <w:rFonts w:ascii="Calibri" w:hAnsi="Calibri" w:eastAsia="SimSun" w:cs="Mangal"/>
      <w:b w:val="false"/>
      <w:i w:val="false"/>
      <w:caps w:val="false"/>
      <w:smallCaps w:val="false"/>
      <w:strike w:val="false"/>
      <w:dstrike w:val="false"/>
      <w:emboss w:val="false"/>
      <w:imprint w:val="false"/>
      <w:color w:val="00000A"/>
      <w:spacing w:val="0"/>
      <w:kern w:val="0"/>
      <w:sz w:val="24"/>
      <w:szCs w:val="24"/>
      <w:u w:val="none"/>
      <w:lang w:val="ru-RU" w:eastAsia="zh-CN" w:bidi="hi-IN"/>
    </w:rPr>
  </w:style>
  <w:style w:type="paragraph" w:styleId="FontStyle131">
    <w:name w:val="Font Style131"/>
    <w:basedOn w:val="26"/>
    <w:qFormat/>
    <w:pPr/>
    <w:rPr>
      <w:rFonts w:ascii="Times New Roman" w:hAnsi="Times New Roman"/>
      <w:sz w:val="26"/>
    </w:rPr>
  </w:style>
  <w:style w:type="paragraph" w:styleId="DefaultParagraphFont2">
    <w:name w:val="Default Paragraph Font2"/>
    <w:qFormat/>
    <w:pPr>
      <w:widowControl/>
      <w:suppressAutoHyphens w:val="true"/>
      <w:bidi w:val="0"/>
      <w:spacing w:lineRule="auto" w:line="240" w:before="0" w:after="0"/>
      <w:ind w:hanging="0" w:left="0" w:right="0"/>
      <w:jc w:val="left"/>
    </w:pPr>
    <w:rPr>
      <w:rFonts w:ascii="Liberation Serif" w:hAnsi="Liberation Serif" w:eastAsia="SimSun" w:cs="Mangal"/>
      <w:color w:val="auto"/>
      <w:kern w:val="0"/>
      <w:sz w:val="24"/>
      <w:szCs w:val="24"/>
      <w:lang w:val="ru-RU" w:eastAsia="zh-CN" w:bidi="hi-IN"/>
    </w:rPr>
  </w:style>
  <w:style w:type="paragraph" w:styleId="TOC8">
    <w:name w:val="TOC 8"/>
    <w:next w:val="Normal"/>
    <w:pPr>
      <w:widowControl/>
      <w:suppressAutoHyphens w:val="true"/>
      <w:bidi w:val="0"/>
      <w:spacing w:lineRule="auto" w:line="240" w:before="0" w:after="0"/>
      <w:ind w:hanging="0" w:left="1400" w:right="0"/>
      <w:jc w:val="left"/>
    </w:pPr>
    <w:rPr>
      <w:rFonts w:ascii="XO Thames" w:hAnsi="XO Thames" w:eastAsia="SimSun" w:cs="Mangal"/>
      <w:color w:val="auto"/>
      <w:kern w:val="0"/>
      <w:sz w:val="28"/>
      <w:szCs w:val="24"/>
      <w:lang w:val="ru-RU" w:eastAsia="zh-CN" w:bidi="hi-IN"/>
    </w:rPr>
  </w:style>
  <w:style w:type="paragraph" w:styleId="WW8Num2z81">
    <w:name w:val="WW8Num2z81"/>
    <w:qFormat/>
    <w:pPr>
      <w:widowControl/>
      <w:suppressAutoHyphens w:val="true"/>
      <w:bidi w:val="0"/>
      <w:spacing w:lineRule="auto" w:line="240" w:before="0" w:after="0"/>
      <w:ind w:hanging="0" w:left="0" w:right="0"/>
      <w:jc w:val="left"/>
    </w:pPr>
    <w:rPr>
      <w:rFonts w:ascii="Liberation Serif" w:hAnsi="Liberation Serif" w:eastAsia="SimSun" w:cs="Mangal"/>
      <w:color w:val="auto"/>
      <w:kern w:val="0"/>
      <w:sz w:val="24"/>
      <w:szCs w:val="24"/>
      <w:lang w:val="ru-RU" w:eastAsia="zh-CN" w:bidi="hi-IN"/>
    </w:rPr>
  </w:style>
  <w:style w:type="paragraph" w:styleId="119">
    <w:name w:val="Обычный (Интернет)1"/>
    <w:basedOn w:val="Normal"/>
    <w:qFormat/>
    <w:pPr>
      <w:spacing w:before="100" w:after="119"/>
    </w:pPr>
    <w:rPr>
      <w:rFonts w:ascii="Times New Roman" w:hAnsi="Times New Roman"/>
      <w:color w:val="000000"/>
    </w:rPr>
  </w:style>
  <w:style w:type="paragraph" w:styleId="LO-Normal131">
    <w:name w:val="LO-Normal131"/>
    <w:qFormat/>
    <w:pPr>
      <w:keepNext w:val="false"/>
      <w:keepLines w:val="false"/>
      <w:pageBreakBefore w:val="false"/>
      <w:widowControl/>
      <w:suppressAutoHyphens w:val="true"/>
      <w:bidi w:val="0"/>
      <w:spacing w:lineRule="auto" w:line="240" w:before="0" w:after="0"/>
      <w:ind w:hanging="0" w:left="0" w:right="0"/>
      <w:jc w:val="left"/>
    </w:pPr>
    <w:rPr>
      <w:rFonts w:ascii="Times New Roman" w:hAnsi="Times New Roman" w:eastAsia="SimSun" w:cs="Mangal"/>
      <w:b w:val="false"/>
      <w:i w:val="false"/>
      <w:caps w:val="false"/>
      <w:smallCaps w:val="false"/>
      <w:strike w:val="false"/>
      <w:dstrike w:val="false"/>
      <w:emboss w:val="false"/>
      <w:imprint w:val="false"/>
      <w:color w:val="00000A"/>
      <w:spacing w:val="0"/>
      <w:kern w:val="0"/>
      <w:sz w:val="24"/>
      <w:szCs w:val="24"/>
      <w:u w:val="none"/>
      <w:lang w:val="ru-RU" w:eastAsia="zh-CN" w:bidi="hi-IN"/>
    </w:rPr>
  </w:style>
  <w:style w:type="paragraph" w:styleId="WW8Num3z11">
    <w:name w:val="WW8Num3z11"/>
    <w:qFormat/>
    <w:pPr>
      <w:widowControl/>
      <w:suppressAutoHyphens w:val="true"/>
      <w:bidi w:val="0"/>
      <w:spacing w:lineRule="auto" w:line="240" w:before="0" w:after="0"/>
      <w:ind w:hanging="0" w:left="0" w:right="0"/>
      <w:jc w:val="left"/>
    </w:pPr>
    <w:rPr>
      <w:rFonts w:ascii="Liberation Serif" w:hAnsi="Liberation Serif" w:eastAsia="SimSun" w:cs="Mangal"/>
      <w:color w:val="auto"/>
      <w:kern w:val="0"/>
      <w:sz w:val="24"/>
      <w:szCs w:val="24"/>
      <w:lang w:val="ru-RU" w:eastAsia="zh-CN" w:bidi="hi-IN"/>
    </w:rPr>
  </w:style>
  <w:style w:type="paragraph" w:styleId="FontStyle121">
    <w:name w:val="Font Style121"/>
    <w:basedOn w:val="26"/>
    <w:qFormat/>
    <w:pPr/>
    <w:rPr>
      <w:rFonts w:ascii="Times New Roman" w:hAnsi="Times New Roman"/>
      <w:b/>
      <w:sz w:val="26"/>
    </w:rPr>
  </w:style>
  <w:style w:type="paragraph" w:styleId="TOC9">
    <w:name w:val="TOC 9"/>
    <w:next w:val="Normal"/>
    <w:pPr>
      <w:widowControl/>
      <w:suppressAutoHyphens w:val="true"/>
      <w:bidi w:val="0"/>
      <w:spacing w:lineRule="auto" w:line="240" w:before="0" w:after="0"/>
      <w:ind w:hanging="0" w:left="1600" w:right="0"/>
      <w:jc w:val="left"/>
    </w:pPr>
    <w:rPr>
      <w:rFonts w:ascii="XO Thames" w:hAnsi="XO Thames" w:eastAsia="SimSun" w:cs="Mangal"/>
      <w:color w:val="auto"/>
      <w:kern w:val="0"/>
      <w:sz w:val="28"/>
      <w:szCs w:val="24"/>
      <w:lang w:val="ru-RU" w:eastAsia="zh-CN" w:bidi="hi-IN"/>
    </w:rPr>
  </w:style>
  <w:style w:type="paragraph" w:styleId="120">
    <w:name w:val="Текст выноски Знак1"/>
    <w:basedOn w:val="DefaultParagraphFont11"/>
    <w:qFormat/>
    <w:pPr/>
    <w:rPr>
      <w:rFonts w:ascii="Tahoma" w:hAnsi="Tahoma"/>
      <w:sz w:val="16"/>
    </w:rPr>
  </w:style>
  <w:style w:type="paragraph" w:styleId="121">
    <w:name w:val="Верхний и нижний колонтитулы1"/>
    <w:basedOn w:val="124"/>
    <w:qFormat/>
    <w:pPr/>
    <w:rPr>
      <w:rFonts w:ascii="Times New Roman" w:hAnsi="Times New Roman"/>
      <w:color w:val="00000A"/>
    </w:rPr>
  </w:style>
  <w:style w:type="paragraph" w:styleId="PlainText1">
    <w:name w:val="Plain Text1"/>
    <w:basedOn w:val="Normal"/>
    <w:qFormat/>
    <w:pPr/>
    <w:rPr>
      <w:rFonts w:ascii="Courier New" w:hAnsi="Courier New"/>
      <w:sz w:val="20"/>
    </w:rPr>
  </w:style>
  <w:style w:type="paragraph" w:styleId="WW8Num1z61">
    <w:name w:val="WW8Num1z61"/>
    <w:qFormat/>
    <w:pPr>
      <w:widowControl/>
      <w:suppressAutoHyphens w:val="true"/>
      <w:bidi w:val="0"/>
      <w:spacing w:lineRule="auto" w:line="240" w:before="0" w:after="0"/>
      <w:ind w:hanging="0" w:left="0" w:right="0"/>
      <w:jc w:val="left"/>
    </w:pPr>
    <w:rPr>
      <w:rFonts w:ascii="Liberation Serif" w:hAnsi="Liberation Serif" w:eastAsia="SimSun" w:cs="Mangal"/>
      <w:color w:val="auto"/>
      <w:kern w:val="0"/>
      <w:sz w:val="24"/>
      <w:szCs w:val="24"/>
      <w:lang w:val="ru-RU" w:eastAsia="zh-CN" w:bidi="hi-IN"/>
    </w:rPr>
  </w:style>
  <w:style w:type="paragraph" w:styleId="Paragraph1">
    <w:name w:val="paragraph1"/>
    <w:basedOn w:val="Normal"/>
    <w:qFormat/>
    <w:pPr>
      <w:spacing w:before="280" w:after="280"/>
    </w:pPr>
    <w:rPr>
      <w:rFonts w:ascii="Times New Roman" w:hAnsi="Times New Roman"/>
    </w:rPr>
  </w:style>
  <w:style w:type="paragraph" w:styleId="1110">
    <w:name w:val="Без интервала11"/>
    <w:qFormat/>
    <w:pPr>
      <w:keepNext w:val="false"/>
      <w:keepLines w:val="false"/>
      <w:pageBreakBefore w:val="false"/>
      <w:widowControl/>
      <w:suppressAutoHyphens w:val="true"/>
      <w:bidi w:val="0"/>
      <w:spacing w:lineRule="atLeast" w:line="100" w:before="0" w:after="0"/>
      <w:ind w:hanging="0" w:left="0" w:right="0"/>
      <w:jc w:val="left"/>
    </w:pPr>
    <w:rPr>
      <w:rFonts w:ascii="Calibri" w:hAnsi="Calibri" w:eastAsia="SimSun" w:cs="Mangal"/>
      <w:b w:val="false"/>
      <w:i w:val="false"/>
      <w:caps w:val="false"/>
      <w:smallCaps w:val="false"/>
      <w:strike w:val="false"/>
      <w:dstrike w:val="false"/>
      <w:emboss w:val="false"/>
      <w:imprint w:val="false"/>
      <w:color w:val="000000"/>
      <w:spacing w:val="0"/>
      <w:kern w:val="0"/>
      <w:sz w:val="22"/>
      <w:szCs w:val="24"/>
      <w:u w:val="none"/>
      <w:lang w:val="ru-RU" w:eastAsia="zh-CN" w:bidi="hi-IN"/>
    </w:rPr>
  </w:style>
  <w:style w:type="paragraph" w:styleId="TOC1">
    <w:name w:val="TOC 1"/>
    <w:next w:val="Normal"/>
    <w:pPr>
      <w:widowControl/>
      <w:suppressAutoHyphens w:val="true"/>
      <w:bidi w:val="0"/>
      <w:spacing w:lineRule="auto" w:line="240" w:before="0" w:after="0"/>
      <w:ind w:hanging="0" w:left="0" w:right="0"/>
      <w:jc w:val="left"/>
    </w:pPr>
    <w:rPr>
      <w:rFonts w:ascii="XO Thames" w:hAnsi="XO Thames" w:eastAsia="SimSun" w:cs="Mangal"/>
      <w:b/>
      <w:color w:val="auto"/>
      <w:kern w:val="0"/>
      <w:sz w:val="28"/>
      <w:szCs w:val="24"/>
      <w:lang w:val="ru-RU" w:eastAsia="zh-CN" w:bidi="hi-IN"/>
    </w:rPr>
  </w:style>
  <w:style w:type="paragraph" w:styleId="WW8Num3z61">
    <w:name w:val="WW8Num3z61"/>
    <w:qFormat/>
    <w:pPr>
      <w:widowControl/>
      <w:suppressAutoHyphens w:val="true"/>
      <w:bidi w:val="0"/>
      <w:spacing w:lineRule="auto" w:line="240" w:before="0" w:after="0"/>
      <w:ind w:hanging="0" w:left="0" w:right="0"/>
      <w:jc w:val="left"/>
    </w:pPr>
    <w:rPr>
      <w:rFonts w:ascii="Liberation Serif" w:hAnsi="Liberation Serif" w:eastAsia="SimSun" w:cs="Mangal"/>
      <w:color w:val="auto"/>
      <w:kern w:val="0"/>
      <w:sz w:val="24"/>
      <w:szCs w:val="24"/>
      <w:lang w:val="ru-RU" w:eastAsia="zh-CN" w:bidi="hi-IN"/>
    </w:rPr>
  </w:style>
  <w:style w:type="paragraph" w:styleId="Internetlink1">
    <w:name w:val="Internet link1"/>
    <w:qFormat/>
    <w:pPr>
      <w:widowControl/>
      <w:suppressAutoHyphens w:val="true"/>
      <w:bidi w:val="0"/>
      <w:spacing w:lineRule="auto" w:line="240" w:before="0" w:after="0"/>
      <w:ind w:hanging="0" w:left="0" w:right="0"/>
      <w:jc w:val="left"/>
    </w:pPr>
    <w:rPr>
      <w:rFonts w:ascii="Liberation Serif" w:hAnsi="Liberation Serif" w:eastAsia="SimSun" w:cs="Mangal"/>
      <w:color w:val="000080"/>
      <w:kern w:val="0"/>
      <w:sz w:val="24"/>
      <w:szCs w:val="24"/>
      <w:u w:val="single"/>
      <w:lang w:val="ru-RU" w:eastAsia="zh-CN" w:bidi="hi-IN"/>
    </w:rPr>
  </w:style>
  <w:style w:type="paragraph" w:styleId="122">
    <w:name w:val="Текст1"/>
    <w:basedOn w:val="Normal"/>
    <w:qFormat/>
    <w:pPr/>
    <w:rPr>
      <w:rFonts w:ascii="Courier New" w:hAnsi="Courier New"/>
    </w:rPr>
  </w:style>
  <w:style w:type="paragraph" w:styleId="123">
    <w:name w:val="Маркеры1"/>
    <w:qFormat/>
    <w:pPr>
      <w:widowControl/>
      <w:suppressAutoHyphens w:val="true"/>
      <w:bidi w:val="0"/>
      <w:spacing w:lineRule="auto" w:line="240" w:before="0" w:after="0"/>
      <w:ind w:hanging="0" w:left="0" w:right="0"/>
      <w:jc w:val="left"/>
    </w:pPr>
    <w:rPr>
      <w:rFonts w:ascii="OpenSymbol" w:hAnsi="OpenSymbol" w:eastAsia="SimSun" w:cs="Mangal"/>
      <w:color w:val="auto"/>
      <w:kern w:val="0"/>
      <w:sz w:val="24"/>
      <w:szCs w:val="24"/>
      <w:lang w:val="ru-RU" w:eastAsia="zh-CN" w:bidi="hi-IN"/>
    </w:rPr>
  </w:style>
  <w:style w:type="paragraph" w:styleId="3111">
    <w:name w:val="Основной текст с отступом 311"/>
    <w:basedOn w:val="Normal"/>
    <w:qFormat/>
    <w:pPr>
      <w:tabs>
        <w:tab w:val="clear" w:pos="709"/>
      </w:tabs>
      <w:ind w:hanging="284" w:left="1985" w:right="0"/>
      <w:jc w:val="both"/>
    </w:pPr>
    <w:rPr>
      <w:sz w:val="28"/>
    </w:rPr>
  </w:style>
  <w:style w:type="paragraph" w:styleId="WW8Num3z01">
    <w:name w:val="WW8Num3z01"/>
    <w:qFormat/>
    <w:pPr>
      <w:widowControl/>
      <w:suppressAutoHyphens w:val="true"/>
      <w:bidi w:val="0"/>
      <w:spacing w:lineRule="auto" w:line="240" w:before="0" w:after="0"/>
      <w:ind w:hanging="0" w:left="0" w:right="0"/>
      <w:jc w:val="left"/>
    </w:pPr>
    <w:rPr>
      <w:rFonts w:ascii="Symbol" w:hAnsi="Symbol" w:eastAsia="SimSun" w:cs="Mangal"/>
      <w:color w:val="auto"/>
      <w:kern w:val="0"/>
      <w:sz w:val="24"/>
      <w:szCs w:val="24"/>
      <w:lang w:val="ru-RU" w:eastAsia="zh-CN" w:bidi="hi-IN"/>
    </w:rPr>
  </w:style>
  <w:style w:type="paragraph" w:styleId="124">
    <w:name w:val="Обычный1"/>
    <w:qFormat/>
    <w:pPr>
      <w:keepNext w:val="false"/>
      <w:keepLines w:val="false"/>
      <w:pageBreakBefore w:val="false"/>
      <w:widowControl/>
      <w:suppressAutoHyphens w:val="true"/>
      <w:bidi w:val="0"/>
      <w:spacing w:lineRule="auto" w:line="240" w:before="0" w:after="0"/>
      <w:ind w:hanging="0" w:left="0" w:right="0"/>
      <w:jc w:val="left"/>
    </w:pPr>
    <w:rPr>
      <w:rFonts w:ascii="Liberation Serif" w:hAnsi="Liberation Serif" w:eastAsia="SimSun" w:cs="Mangal"/>
      <w:b w:val="false"/>
      <w:i w:val="false"/>
      <w:caps w:val="false"/>
      <w:smallCaps w:val="false"/>
      <w:strike w:val="false"/>
      <w:dstrike w:val="false"/>
      <w:emboss w:val="false"/>
      <w:imprint w:val="false"/>
      <w:color w:val="000000"/>
      <w:spacing w:val="0"/>
      <w:kern w:val="0"/>
      <w:sz w:val="24"/>
      <w:szCs w:val="24"/>
      <w:u w:val="none"/>
      <w:lang w:val="ru-RU" w:eastAsia="zh-CN" w:bidi="hi-IN"/>
    </w:rPr>
  </w:style>
  <w:style w:type="paragraph" w:styleId="24">
    <w:name w:val="Обычный (веб)2"/>
    <w:basedOn w:val="Normal"/>
    <w:qFormat/>
    <w:pPr>
      <w:spacing w:before="280" w:after="119"/>
    </w:pPr>
    <w:rPr/>
  </w:style>
  <w:style w:type="paragraph" w:styleId="WW8Num1z01">
    <w:name w:val="WW8Num1z01"/>
    <w:qFormat/>
    <w:pPr>
      <w:widowControl/>
      <w:suppressAutoHyphens w:val="true"/>
      <w:bidi w:val="0"/>
      <w:spacing w:lineRule="auto" w:line="240" w:before="0" w:after="0"/>
      <w:ind w:hanging="0" w:left="0" w:right="0"/>
      <w:jc w:val="left"/>
    </w:pPr>
    <w:rPr>
      <w:rFonts w:ascii="Liberation Serif" w:hAnsi="Liberation Serif" w:eastAsia="SimSun" w:cs="Mangal"/>
      <w:color w:val="auto"/>
      <w:kern w:val="0"/>
      <w:sz w:val="24"/>
      <w:szCs w:val="24"/>
      <w:lang w:val="ru-RU" w:eastAsia="zh-CN" w:bidi="hi-IN"/>
    </w:rPr>
  </w:style>
  <w:style w:type="paragraph" w:styleId="WW8Num3z81">
    <w:name w:val="WW8Num3z81"/>
    <w:qFormat/>
    <w:pPr>
      <w:widowControl/>
      <w:suppressAutoHyphens w:val="true"/>
      <w:bidi w:val="0"/>
      <w:spacing w:lineRule="auto" w:line="240" w:before="0" w:after="0"/>
      <w:ind w:hanging="0" w:left="0" w:right="0"/>
      <w:jc w:val="left"/>
    </w:pPr>
    <w:rPr>
      <w:rFonts w:ascii="Liberation Serif" w:hAnsi="Liberation Serif" w:eastAsia="SimSun" w:cs="Mangal"/>
      <w:color w:val="auto"/>
      <w:kern w:val="0"/>
      <w:sz w:val="24"/>
      <w:szCs w:val="24"/>
      <w:lang w:val="ru-RU" w:eastAsia="zh-CN" w:bidi="hi-IN"/>
    </w:rPr>
  </w:style>
  <w:style w:type="paragraph" w:styleId="LO-Normal31">
    <w:name w:val="LO-Normal31"/>
    <w:qFormat/>
    <w:pPr>
      <w:keepNext w:val="false"/>
      <w:keepLines w:val="false"/>
      <w:pageBreakBefore w:val="false"/>
      <w:widowControl/>
      <w:suppressAutoHyphens w:val="true"/>
      <w:bidi w:val="0"/>
      <w:spacing w:lineRule="auto" w:line="240" w:before="0" w:after="0"/>
      <w:ind w:hanging="0" w:left="0" w:right="0"/>
      <w:jc w:val="left"/>
    </w:pPr>
    <w:rPr>
      <w:rFonts w:ascii="Times New Roman" w:hAnsi="Times New Roman" w:eastAsia="SimSun" w:cs="Mangal"/>
      <w:b w:val="false"/>
      <w:i w:val="false"/>
      <w:caps w:val="false"/>
      <w:smallCaps w:val="false"/>
      <w:strike w:val="false"/>
      <w:dstrike w:val="false"/>
      <w:emboss w:val="false"/>
      <w:imprint w:val="false"/>
      <w:color w:val="00000A"/>
      <w:spacing w:val="0"/>
      <w:kern w:val="0"/>
      <w:sz w:val="24"/>
      <w:szCs w:val="24"/>
      <w:u w:val="none"/>
      <w:lang w:val="ru-RU" w:eastAsia="zh-CN" w:bidi="hi-IN"/>
    </w:rPr>
  </w:style>
  <w:style w:type="paragraph" w:styleId="FontStyle261">
    <w:name w:val="Font Style261"/>
    <w:basedOn w:val="DefaultParagraphFont2"/>
    <w:qFormat/>
    <w:pPr/>
    <w:rPr>
      <w:rFonts w:ascii="Times New Roman" w:hAnsi="Times New Roman"/>
      <w:sz w:val="24"/>
    </w:rPr>
  </w:style>
  <w:style w:type="paragraph" w:styleId="125">
    <w:name w:val="Гипертекстовая ссылка1"/>
    <w:basedOn w:val="26"/>
    <w:qFormat/>
    <w:pPr/>
    <w:rPr>
      <w:b w:val="false"/>
      <w:color w:val="106BBE"/>
    </w:rPr>
  </w:style>
  <w:style w:type="paragraph" w:styleId="126">
    <w:name w:val="Заголовок Знак1"/>
    <w:basedOn w:val="26"/>
    <w:qFormat/>
    <w:pPr/>
    <w:rPr>
      <w:rFonts w:ascii="Liberation Sans" w:hAnsi="Liberation Sans"/>
      <w:sz w:val="28"/>
    </w:rPr>
  </w:style>
  <w:style w:type="paragraph" w:styleId="25">
    <w:name w:val="Абзац списка2"/>
    <w:basedOn w:val="Normal"/>
    <w:qFormat/>
    <w:pPr>
      <w:tabs>
        <w:tab w:val="clear" w:pos="709"/>
      </w:tabs>
      <w:ind w:hanging="0" w:left="720" w:right="0"/>
    </w:pPr>
    <w:rPr/>
  </w:style>
  <w:style w:type="paragraph" w:styleId="1113">
    <w:name w:val="Обычный (веб)11"/>
    <w:basedOn w:val="Normal"/>
    <w:qFormat/>
    <w:pPr>
      <w:spacing w:lineRule="atLeast" w:line="100" w:before="28" w:after="119"/>
    </w:pPr>
    <w:rPr>
      <w:rFonts w:ascii="Times New Roman" w:hAnsi="Times New Roman"/>
    </w:rPr>
  </w:style>
  <w:style w:type="paragraph" w:styleId="312">
    <w:name w:val="Основной шрифт абзаца31"/>
    <w:qFormat/>
    <w:pPr>
      <w:widowControl/>
      <w:suppressAutoHyphens w:val="true"/>
      <w:bidi w:val="0"/>
      <w:spacing w:lineRule="auto" w:line="240" w:before="0" w:after="0"/>
      <w:ind w:hanging="0" w:left="0" w:right="0"/>
      <w:jc w:val="left"/>
    </w:pPr>
    <w:rPr>
      <w:rFonts w:ascii="Liberation Serif" w:hAnsi="Liberation Serif" w:eastAsia="SimSun" w:cs="Mangal"/>
      <w:color w:val="auto"/>
      <w:kern w:val="0"/>
      <w:sz w:val="24"/>
      <w:szCs w:val="24"/>
      <w:lang w:val="ru-RU" w:eastAsia="zh-CN" w:bidi="hi-IN"/>
    </w:rPr>
  </w:style>
  <w:style w:type="paragraph" w:styleId="TOC3">
    <w:name w:val="TOC 3"/>
    <w:next w:val="Normal"/>
    <w:pPr>
      <w:widowControl/>
      <w:suppressAutoHyphens w:val="true"/>
      <w:bidi w:val="0"/>
      <w:spacing w:lineRule="auto" w:line="240" w:before="0" w:after="0"/>
      <w:ind w:hanging="0" w:left="400" w:right="0"/>
      <w:jc w:val="left"/>
    </w:pPr>
    <w:rPr>
      <w:rFonts w:ascii="XO Thames" w:hAnsi="XO Thames" w:eastAsia="SimSun" w:cs="Mangal"/>
      <w:color w:val="auto"/>
      <w:kern w:val="0"/>
      <w:sz w:val="28"/>
      <w:szCs w:val="24"/>
      <w:lang w:val="ru-RU" w:eastAsia="zh-CN" w:bidi="hi-IN"/>
    </w:rPr>
  </w:style>
  <w:style w:type="paragraph" w:styleId="WW8Num2z51">
    <w:name w:val="WW8Num2z51"/>
    <w:qFormat/>
    <w:pPr>
      <w:widowControl/>
      <w:suppressAutoHyphens w:val="true"/>
      <w:bidi w:val="0"/>
      <w:spacing w:lineRule="auto" w:line="240" w:before="0" w:after="0"/>
      <w:ind w:hanging="0" w:left="0" w:right="0"/>
      <w:jc w:val="left"/>
    </w:pPr>
    <w:rPr>
      <w:rFonts w:ascii="Liberation Serif" w:hAnsi="Liberation Serif" w:eastAsia="SimSun" w:cs="Mangal"/>
      <w:color w:val="auto"/>
      <w:kern w:val="0"/>
      <w:sz w:val="24"/>
      <w:szCs w:val="24"/>
      <w:lang w:val="ru-RU" w:eastAsia="zh-CN" w:bidi="hi-IN"/>
    </w:rPr>
  </w:style>
  <w:style w:type="paragraph" w:styleId="WW8Num3z21">
    <w:name w:val="WW8Num3z21"/>
    <w:qFormat/>
    <w:pPr>
      <w:widowControl/>
      <w:suppressAutoHyphens w:val="true"/>
      <w:bidi w:val="0"/>
      <w:spacing w:lineRule="auto" w:line="240" w:before="0" w:after="0"/>
      <w:ind w:hanging="0" w:left="0" w:right="0"/>
      <w:jc w:val="left"/>
    </w:pPr>
    <w:rPr>
      <w:rFonts w:ascii="Liberation Serif" w:hAnsi="Liberation Serif" w:eastAsia="SimSun" w:cs="Mangal"/>
      <w:color w:val="auto"/>
      <w:kern w:val="0"/>
      <w:sz w:val="24"/>
      <w:szCs w:val="24"/>
      <w:lang w:val="ru-RU" w:eastAsia="zh-CN" w:bidi="hi-IN"/>
    </w:rPr>
  </w:style>
  <w:style w:type="paragraph" w:styleId="Default1">
    <w:name w:val="Default1"/>
    <w:qFormat/>
    <w:pPr>
      <w:keepNext w:val="false"/>
      <w:keepLines w:val="false"/>
      <w:pageBreakBefore w:val="false"/>
      <w:widowControl/>
      <w:suppressAutoHyphens w:val="true"/>
      <w:bidi w:val="0"/>
      <w:spacing w:lineRule="auto" w:line="240" w:before="0" w:after="0"/>
      <w:ind w:hanging="0" w:left="0" w:right="0"/>
      <w:jc w:val="left"/>
    </w:pPr>
    <w:rPr>
      <w:rFonts w:ascii="Times New Roman" w:hAnsi="Times New Roman" w:eastAsia="SimSun" w:cs="Mangal"/>
      <w:b w:val="false"/>
      <w:i w:val="false"/>
      <w:caps w:val="false"/>
      <w:smallCaps w:val="false"/>
      <w:strike w:val="false"/>
      <w:dstrike w:val="false"/>
      <w:emboss w:val="false"/>
      <w:imprint w:val="false"/>
      <w:color w:val="000000"/>
      <w:spacing w:val="0"/>
      <w:kern w:val="0"/>
      <w:sz w:val="24"/>
      <w:szCs w:val="24"/>
      <w:u w:val="none"/>
      <w:lang w:val="ru-RU" w:eastAsia="zh-CN" w:bidi="hi-IN"/>
    </w:rPr>
  </w:style>
  <w:style w:type="paragraph" w:styleId="LO-Normal71">
    <w:name w:val="LO-Normal71"/>
    <w:qFormat/>
    <w:pPr>
      <w:keepNext w:val="false"/>
      <w:keepLines w:val="false"/>
      <w:pageBreakBefore w:val="false"/>
      <w:widowControl/>
      <w:suppressAutoHyphens w:val="true"/>
      <w:bidi w:val="0"/>
      <w:spacing w:lineRule="auto" w:line="240" w:before="0" w:after="0"/>
      <w:ind w:hanging="0" w:left="0" w:right="0"/>
      <w:jc w:val="left"/>
    </w:pPr>
    <w:rPr>
      <w:rFonts w:ascii="Times New Roman" w:hAnsi="Times New Roman" w:eastAsia="SimSun" w:cs="Mangal"/>
      <w:b w:val="false"/>
      <w:i w:val="false"/>
      <w:caps w:val="false"/>
      <w:smallCaps w:val="false"/>
      <w:strike w:val="false"/>
      <w:dstrike w:val="false"/>
      <w:emboss w:val="false"/>
      <w:imprint w:val="false"/>
      <w:color w:val="00000A"/>
      <w:spacing w:val="0"/>
      <w:kern w:val="0"/>
      <w:sz w:val="24"/>
      <w:szCs w:val="24"/>
      <w:u w:val="none"/>
      <w:lang w:val="ru-RU" w:eastAsia="zh-CN" w:bidi="hi-IN"/>
    </w:rPr>
  </w:style>
  <w:style w:type="paragraph" w:styleId="WW8Num2z31">
    <w:name w:val="WW8Num2z31"/>
    <w:qFormat/>
    <w:pPr>
      <w:widowControl/>
      <w:suppressAutoHyphens w:val="true"/>
      <w:bidi w:val="0"/>
      <w:spacing w:lineRule="auto" w:line="240" w:before="0" w:after="0"/>
      <w:ind w:hanging="0" w:left="0" w:right="0"/>
      <w:jc w:val="left"/>
    </w:pPr>
    <w:rPr>
      <w:rFonts w:ascii="Liberation Serif" w:hAnsi="Liberation Serif" w:eastAsia="SimSun" w:cs="Mangal"/>
      <w:color w:val="auto"/>
      <w:kern w:val="0"/>
      <w:sz w:val="24"/>
      <w:szCs w:val="24"/>
      <w:lang w:val="ru-RU" w:eastAsia="zh-CN" w:bidi="hi-IN"/>
    </w:rPr>
  </w:style>
  <w:style w:type="paragraph" w:styleId="LO-Normal91">
    <w:name w:val="LO-Normal91"/>
    <w:qFormat/>
    <w:pPr>
      <w:keepNext w:val="false"/>
      <w:keepLines w:val="false"/>
      <w:pageBreakBefore w:val="false"/>
      <w:widowControl/>
      <w:suppressAutoHyphens w:val="true"/>
      <w:bidi w:val="0"/>
      <w:spacing w:lineRule="auto" w:line="240" w:before="0" w:after="0"/>
      <w:ind w:hanging="0" w:left="0" w:right="0"/>
      <w:jc w:val="left"/>
    </w:pPr>
    <w:rPr>
      <w:rFonts w:ascii="Times New Roman" w:hAnsi="Times New Roman" w:eastAsia="SimSun" w:cs="Mangal"/>
      <w:b w:val="false"/>
      <w:i w:val="false"/>
      <w:caps w:val="false"/>
      <w:smallCaps w:val="false"/>
      <w:strike w:val="false"/>
      <w:dstrike w:val="false"/>
      <w:emboss w:val="false"/>
      <w:imprint w:val="false"/>
      <w:color w:val="00000A"/>
      <w:spacing w:val="0"/>
      <w:kern w:val="0"/>
      <w:sz w:val="24"/>
      <w:szCs w:val="24"/>
      <w:u w:val="none"/>
      <w:lang w:val="ru-RU" w:eastAsia="zh-CN" w:bidi="hi-IN"/>
    </w:rPr>
  </w:style>
  <w:style w:type="paragraph" w:styleId="127">
    <w:name w:val="Содержимое таблицы1"/>
    <w:basedOn w:val="Normal"/>
    <w:qFormat/>
    <w:pPr>
      <w:widowControl w:val="false"/>
      <w:suppressLineNumbers/>
    </w:pPr>
    <w:rPr/>
  </w:style>
  <w:style w:type="paragraph" w:styleId="128">
    <w:name w:val="Заголовок таблицы1"/>
    <w:basedOn w:val="127"/>
    <w:qFormat/>
    <w:pPr>
      <w:jc w:val="center"/>
    </w:pPr>
    <w:rPr>
      <w:b/>
    </w:rPr>
  </w:style>
  <w:style w:type="paragraph" w:styleId="WW8Num3z31">
    <w:name w:val="WW8Num3z31"/>
    <w:qFormat/>
    <w:pPr>
      <w:widowControl/>
      <w:suppressAutoHyphens w:val="true"/>
      <w:bidi w:val="0"/>
      <w:spacing w:lineRule="auto" w:line="240" w:before="0" w:after="0"/>
      <w:ind w:hanging="0" w:left="0" w:right="0"/>
      <w:jc w:val="left"/>
    </w:pPr>
    <w:rPr>
      <w:rFonts w:ascii="Liberation Serif" w:hAnsi="Liberation Serif" w:eastAsia="SimSun" w:cs="Mangal"/>
      <w:color w:val="auto"/>
      <w:kern w:val="0"/>
      <w:sz w:val="24"/>
      <w:szCs w:val="24"/>
      <w:lang w:val="ru-RU" w:eastAsia="zh-CN" w:bidi="hi-IN"/>
    </w:rPr>
  </w:style>
  <w:style w:type="paragraph" w:styleId="WW8Num2z01">
    <w:name w:val="WW8Num2z01"/>
    <w:qFormat/>
    <w:pPr>
      <w:widowControl/>
      <w:suppressAutoHyphens w:val="true"/>
      <w:bidi w:val="0"/>
      <w:spacing w:lineRule="auto" w:line="240" w:before="0" w:after="0"/>
      <w:ind w:hanging="0" w:left="0" w:right="0"/>
      <w:jc w:val="left"/>
    </w:pPr>
    <w:rPr>
      <w:rFonts w:ascii="Liberation Serif" w:hAnsi="Liberation Serif" w:eastAsia="SimSun" w:cs="Mangal"/>
      <w:color w:val="auto"/>
      <w:kern w:val="0"/>
      <w:sz w:val="24"/>
      <w:szCs w:val="24"/>
      <w:lang w:val="ru-RU" w:eastAsia="zh-CN" w:bidi="hi-IN"/>
    </w:rPr>
  </w:style>
  <w:style w:type="paragraph" w:styleId="LO-Normal151">
    <w:name w:val="LO-Normal151"/>
    <w:qFormat/>
    <w:pPr>
      <w:keepNext w:val="false"/>
      <w:keepLines w:val="false"/>
      <w:pageBreakBefore w:val="false"/>
      <w:widowControl/>
      <w:suppressAutoHyphens w:val="true"/>
      <w:bidi w:val="0"/>
      <w:spacing w:lineRule="auto" w:line="240" w:before="0" w:after="0"/>
      <w:ind w:hanging="0" w:left="0" w:right="0"/>
      <w:jc w:val="left"/>
    </w:pPr>
    <w:rPr>
      <w:rFonts w:ascii="Times New Roman" w:hAnsi="Times New Roman" w:eastAsia="SimSun" w:cs="Mangal"/>
      <w:b w:val="false"/>
      <w:i w:val="false"/>
      <w:caps w:val="false"/>
      <w:smallCaps w:val="false"/>
      <w:strike w:val="false"/>
      <w:dstrike w:val="false"/>
      <w:emboss w:val="false"/>
      <w:imprint w:val="false"/>
      <w:color w:val="00000A"/>
      <w:spacing w:val="0"/>
      <w:kern w:val="0"/>
      <w:sz w:val="24"/>
      <w:szCs w:val="24"/>
      <w:u w:val="none"/>
      <w:lang w:val="ru-RU" w:eastAsia="zh-CN" w:bidi="hi-IN"/>
    </w:rPr>
  </w:style>
  <w:style w:type="paragraph" w:styleId="WW8Num2z21">
    <w:name w:val="WW8Num2z21"/>
    <w:qFormat/>
    <w:pPr>
      <w:widowControl/>
      <w:suppressAutoHyphens w:val="true"/>
      <w:bidi w:val="0"/>
      <w:spacing w:lineRule="auto" w:line="240" w:before="0" w:after="0"/>
      <w:ind w:hanging="0" w:left="0" w:right="0"/>
      <w:jc w:val="left"/>
    </w:pPr>
    <w:rPr>
      <w:rFonts w:ascii="Liberation Serif" w:hAnsi="Liberation Serif" w:eastAsia="SimSun" w:cs="Mangal"/>
      <w:color w:val="auto"/>
      <w:kern w:val="0"/>
      <w:sz w:val="24"/>
      <w:szCs w:val="24"/>
      <w:lang w:val="ru-RU" w:eastAsia="zh-CN" w:bidi="hi-IN"/>
    </w:rPr>
  </w:style>
  <w:style w:type="paragraph" w:styleId="26">
    <w:name w:val="Основной шрифт абзаца2"/>
    <w:qFormat/>
    <w:pPr>
      <w:widowControl/>
      <w:suppressAutoHyphens w:val="true"/>
      <w:bidi w:val="0"/>
      <w:spacing w:lineRule="auto" w:line="240" w:before="0" w:after="0"/>
      <w:ind w:hanging="0" w:left="0" w:right="0"/>
      <w:jc w:val="left"/>
    </w:pPr>
    <w:rPr>
      <w:rFonts w:ascii="Liberation Serif" w:hAnsi="Liberation Serif" w:eastAsia="SimSun" w:cs="Mangal"/>
      <w:color w:val="auto"/>
      <w:kern w:val="0"/>
      <w:sz w:val="24"/>
      <w:szCs w:val="24"/>
      <w:lang w:val="ru-RU" w:eastAsia="zh-CN" w:bidi="hi-IN"/>
    </w:rPr>
  </w:style>
  <w:style w:type="paragraph" w:styleId="Apple-style-span1">
    <w:name w:val="apple-style-span1"/>
    <w:qFormat/>
    <w:pPr>
      <w:widowControl/>
      <w:suppressAutoHyphens w:val="true"/>
      <w:bidi w:val="0"/>
      <w:spacing w:lineRule="auto" w:line="240" w:before="0" w:after="0"/>
      <w:ind w:hanging="0" w:left="0" w:right="0"/>
      <w:jc w:val="left"/>
    </w:pPr>
    <w:rPr>
      <w:rFonts w:ascii="Liberation Serif" w:hAnsi="Liberation Serif" w:eastAsia="SimSun" w:cs="Mangal"/>
      <w:color w:val="auto"/>
      <w:kern w:val="0"/>
      <w:sz w:val="24"/>
      <w:szCs w:val="24"/>
      <w:lang w:val="ru-RU" w:eastAsia="zh-CN" w:bidi="hi-IN"/>
    </w:rPr>
  </w:style>
  <w:style w:type="paragraph" w:styleId="Caption12">
    <w:name w:val="caption12"/>
    <w:basedOn w:val="124"/>
    <w:qFormat/>
    <w:pPr>
      <w:spacing w:before="120" w:after="120"/>
    </w:pPr>
    <w:rPr>
      <w:rFonts w:ascii="Calibri" w:hAnsi="Calibri"/>
      <w:i/>
    </w:rPr>
  </w:style>
  <w:style w:type="paragraph" w:styleId="WW8Num2z41">
    <w:name w:val="WW8Num2z41"/>
    <w:qFormat/>
    <w:pPr>
      <w:widowControl/>
      <w:suppressAutoHyphens w:val="true"/>
      <w:bidi w:val="0"/>
      <w:spacing w:lineRule="auto" w:line="240" w:before="0" w:after="0"/>
      <w:ind w:hanging="0" w:left="0" w:right="0"/>
      <w:jc w:val="left"/>
    </w:pPr>
    <w:rPr>
      <w:rFonts w:ascii="Liberation Serif" w:hAnsi="Liberation Serif" w:eastAsia="SimSun" w:cs="Mangal"/>
      <w:color w:val="auto"/>
      <w:kern w:val="0"/>
      <w:sz w:val="24"/>
      <w:szCs w:val="24"/>
      <w:lang w:val="ru-RU" w:eastAsia="zh-CN" w:bidi="hi-IN"/>
    </w:rPr>
  </w:style>
  <w:style w:type="paragraph" w:styleId="Eop1">
    <w:name w:val="eop1"/>
    <w:basedOn w:val="26"/>
    <w:qFormat/>
    <w:pPr/>
    <w:rPr/>
  </w:style>
  <w:style w:type="paragraph" w:styleId="129">
    <w:name w:val="Просмотренная гиперссылка1"/>
    <w:basedOn w:val="26"/>
    <w:qFormat/>
    <w:pPr/>
    <w:rPr>
      <w:color w:val="954F72"/>
      <w:u w:val="single"/>
    </w:rPr>
  </w:style>
  <w:style w:type="paragraph" w:styleId="ListBullet">
    <w:name w:val="List Bullet"/>
    <w:basedOn w:val="Normal"/>
    <w:pPr>
      <w:tabs>
        <w:tab w:val="clear" w:pos="709"/>
        <w:tab w:val="left" w:pos="708" w:leader="none"/>
      </w:tabs>
      <w:spacing w:lineRule="auto" w:line="276" w:before="0" w:after="200"/>
      <w:contextualSpacing/>
    </w:pPr>
    <w:rPr>
      <w:color w:val="00000A"/>
    </w:rPr>
  </w:style>
  <w:style w:type="paragraph" w:styleId="27">
    <w:name w:val="Основной текст с отступом Знак2"/>
    <w:basedOn w:val="26"/>
    <w:qFormat/>
    <w:pPr/>
    <w:rPr>
      <w:rFonts w:ascii="Times New Roman" w:hAnsi="Times New Roman"/>
      <w:color w:val="00000A"/>
      <w:sz w:val="28"/>
    </w:rPr>
  </w:style>
  <w:style w:type="paragraph" w:styleId="WW8Num3z51">
    <w:name w:val="WW8Num3z51"/>
    <w:qFormat/>
    <w:pPr>
      <w:widowControl/>
      <w:suppressAutoHyphens w:val="true"/>
      <w:bidi w:val="0"/>
      <w:spacing w:lineRule="auto" w:line="240" w:before="0" w:after="0"/>
      <w:ind w:hanging="0" w:left="0" w:right="0"/>
      <w:jc w:val="left"/>
    </w:pPr>
    <w:rPr>
      <w:rFonts w:ascii="Liberation Serif" w:hAnsi="Liberation Serif" w:eastAsia="SimSun" w:cs="Mangal"/>
      <w:color w:val="auto"/>
      <w:kern w:val="0"/>
      <w:sz w:val="24"/>
      <w:szCs w:val="24"/>
      <w:lang w:val="ru-RU" w:eastAsia="zh-CN" w:bidi="hi-IN"/>
    </w:rPr>
  </w:style>
  <w:style w:type="paragraph" w:styleId="WW8Num2z11">
    <w:name w:val="WW8Num2z11"/>
    <w:qFormat/>
    <w:pPr>
      <w:widowControl/>
      <w:suppressAutoHyphens w:val="true"/>
      <w:bidi w:val="0"/>
      <w:spacing w:lineRule="auto" w:line="240" w:before="0" w:after="0"/>
      <w:ind w:hanging="0" w:left="0" w:right="0"/>
      <w:jc w:val="left"/>
    </w:pPr>
    <w:rPr>
      <w:rFonts w:ascii="Liberation Serif" w:hAnsi="Liberation Serif" w:eastAsia="SimSun" w:cs="Mangal"/>
      <w:color w:val="auto"/>
      <w:kern w:val="0"/>
      <w:sz w:val="24"/>
      <w:szCs w:val="24"/>
      <w:lang w:val="ru-RU" w:eastAsia="zh-CN" w:bidi="hi-IN"/>
    </w:rPr>
  </w:style>
  <w:style w:type="paragraph" w:styleId="130">
    <w:name w:val="Без интервала Знак1"/>
    <w:qFormat/>
    <w:pPr>
      <w:widowControl/>
      <w:suppressAutoHyphens w:val="true"/>
      <w:bidi w:val="0"/>
      <w:spacing w:lineRule="auto" w:line="240" w:before="0" w:after="0"/>
      <w:ind w:hanging="0" w:left="0" w:right="0"/>
      <w:jc w:val="left"/>
    </w:pPr>
    <w:rPr>
      <w:rFonts w:ascii="Liberation Serif" w:hAnsi="Liberation Serif" w:eastAsia="SimSun" w:cs="Mangal"/>
      <w:color w:val="auto"/>
      <w:kern w:val="0"/>
      <w:sz w:val="24"/>
      <w:szCs w:val="24"/>
      <w:lang w:val="ru-RU" w:eastAsia="zh-CN" w:bidi="hi-IN"/>
    </w:rPr>
  </w:style>
  <w:style w:type="paragraph" w:styleId="BodyTextIndent">
    <w:name w:val="Body Text Indent"/>
    <w:basedOn w:val="124"/>
    <w:pPr>
      <w:ind w:firstLine="360" w:left="0" w:right="0"/>
      <w:jc w:val="both"/>
    </w:pPr>
    <w:rPr>
      <w:rFonts w:ascii="Times New Roman" w:hAnsi="Times New Roman"/>
      <w:color w:val="00000A"/>
      <w:sz w:val="28"/>
    </w:rPr>
  </w:style>
  <w:style w:type="paragraph" w:styleId="Endnote1">
    <w:name w:val="Endnote1"/>
    <w:qFormat/>
    <w:pPr>
      <w:widowControl/>
      <w:suppressAutoHyphens w:val="true"/>
      <w:bidi w:val="0"/>
      <w:spacing w:lineRule="auto" w:line="240" w:before="0" w:after="0"/>
      <w:ind w:firstLine="851" w:left="0" w:right="0"/>
      <w:jc w:val="both"/>
    </w:pPr>
    <w:rPr>
      <w:rFonts w:ascii="XO Thames" w:hAnsi="XO Thames" w:eastAsia="SimSun" w:cs="Mangal"/>
      <w:color w:val="auto"/>
      <w:kern w:val="0"/>
      <w:sz w:val="22"/>
      <w:szCs w:val="24"/>
      <w:lang w:val="ru-RU" w:eastAsia="zh-CN" w:bidi="hi-IN"/>
    </w:rPr>
  </w:style>
  <w:style w:type="paragraph" w:styleId="WW8Num3z71">
    <w:name w:val="WW8Num3z71"/>
    <w:qFormat/>
    <w:pPr>
      <w:widowControl/>
      <w:suppressAutoHyphens w:val="true"/>
      <w:bidi w:val="0"/>
      <w:spacing w:lineRule="auto" w:line="240" w:before="0" w:after="0"/>
      <w:ind w:hanging="0" w:left="0" w:right="0"/>
      <w:jc w:val="left"/>
    </w:pPr>
    <w:rPr>
      <w:rFonts w:ascii="Liberation Serif" w:hAnsi="Liberation Serif" w:eastAsia="SimSun" w:cs="Mangal"/>
      <w:color w:val="auto"/>
      <w:kern w:val="0"/>
      <w:sz w:val="24"/>
      <w:szCs w:val="24"/>
      <w:lang w:val="ru-RU" w:eastAsia="zh-CN" w:bidi="hi-IN"/>
    </w:rPr>
  </w:style>
  <w:style w:type="paragraph" w:styleId="Pagenumber1">
    <w:name w:val="page number1"/>
    <w:basedOn w:val="DefaultParagraphFont11"/>
    <w:qFormat/>
    <w:pPr/>
    <w:rPr/>
  </w:style>
  <w:style w:type="paragraph" w:styleId="WWCharLFO2LVL11">
    <w:name w:val="WW_CharLFO2LVL11"/>
    <w:qFormat/>
    <w:pPr>
      <w:widowControl/>
      <w:suppressAutoHyphens w:val="true"/>
      <w:bidi w:val="0"/>
      <w:spacing w:lineRule="auto" w:line="240" w:before="0" w:after="0"/>
      <w:ind w:hanging="0" w:left="0" w:right="0"/>
      <w:jc w:val="left"/>
    </w:pPr>
    <w:rPr>
      <w:rFonts w:ascii="Symbol" w:hAnsi="Symbol" w:eastAsia="SimSun" w:cs="Mangal"/>
      <w:color w:val="auto"/>
      <w:kern w:val="0"/>
      <w:sz w:val="24"/>
      <w:szCs w:val="24"/>
      <w:lang w:val="ru-RU" w:eastAsia="zh-CN" w:bidi="hi-IN"/>
    </w:rPr>
  </w:style>
  <w:style w:type="paragraph" w:styleId="Textbody12">
    <w:name w:val="Text body12"/>
    <w:basedOn w:val="Standard2"/>
    <w:qFormat/>
    <w:pPr>
      <w:spacing w:lineRule="auto" w:line="288" w:before="0" w:after="140"/>
    </w:pPr>
    <w:rPr/>
  </w:style>
  <w:style w:type="paragraph" w:styleId="TOC7">
    <w:name w:val="TOC 7"/>
    <w:next w:val="Normal"/>
    <w:pPr>
      <w:widowControl/>
      <w:suppressAutoHyphens w:val="true"/>
      <w:bidi w:val="0"/>
      <w:spacing w:lineRule="auto" w:line="240" w:before="0" w:after="0"/>
      <w:ind w:hanging="0" w:left="1200" w:right="0"/>
      <w:jc w:val="left"/>
    </w:pPr>
    <w:rPr>
      <w:rFonts w:ascii="XO Thames" w:hAnsi="XO Thames" w:eastAsia="SimSun" w:cs="Mangal"/>
      <w:color w:val="auto"/>
      <w:kern w:val="0"/>
      <w:sz w:val="28"/>
      <w:szCs w:val="24"/>
      <w:lang w:val="ru-RU" w:eastAsia="zh-CN" w:bidi="hi-IN"/>
    </w:rPr>
  </w:style>
  <w:style w:type="paragraph" w:styleId="TOC6">
    <w:name w:val="TOC 6"/>
    <w:next w:val="Normal"/>
    <w:pPr>
      <w:widowControl/>
      <w:suppressAutoHyphens w:val="true"/>
      <w:bidi w:val="0"/>
      <w:spacing w:lineRule="auto" w:line="240" w:before="0" w:after="0"/>
      <w:ind w:hanging="0" w:left="1000" w:right="0"/>
      <w:jc w:val="left"/>
    </w:pPr>
    <w:rPr>
      <w:rFonts w:ascii="XO Thames" w:hAnsi="XO Thames" w:eastAsia="SimSun" w:cs="Mangal"/>
      <w:color w:val="auto"/>
      <w:kern w:val="0"/>
      <w:sz w:val="28"/>
      <w:szCs w:val="24"/>
      <w:lang w:val="ru-RU" w:eastAsia="zh-CN" w:bidi="hi-IN"/>
    </w:rPr>
  </w:style>
  <w:style w:type="paragraph" w:styleId="LO-Normal111">
    <w:name w:val="LO-Normal111"/>
    <w:qFormat/>
    <w:pPr>
      <w:keepNext w:val="false"/>
      <w:keepLines w:val="false"/>
      <w:pageBreakBefore w:val="false"/>
      <w:widowControl/>
      <w:suppressAutoHyphens w:val="true"/>
      <w:bidi w:val="0"/>
      <w:spacing w:lineRule="auto" w:line="240" w:before="0" w:after="0"/>
      <w:ind w:hanging="0" w:left="0" w:right="0"/>
      <w:jc w:val="left"/>
    </w:pPr>
    <w:rPr>
      <w:rFonts w:ascii="Times New Roman" w:hAnsi="Times New Roman" w:eastAsia="SimSun" w:cs="Mangal"/>
      <w:b w:val="false"/>
      <w:i w:val="false"/>
      <w:caps w:val="false"/>
      <w:smallCaps w:val="false"/>
      <w:strike w:val="false"/>
      <w:dstrike w:val="false"/>
      <w:emboss w:val="false"/>
      <w:imprint w:val="false"/>
      <w:color w:val="00000A"/>
      <w:spacing w:val="0"/>
      <w:kern w:val="0"/>
      <w:sz w:val="24"/>
      <w:szCs w:val="24"/>
      <w:u w:val="none"/>
      <w:lang w:val="ru-RU" w:eastAsia="zh-CN" w:bidi="hi-IN"/>
    </w:rPr>
  </w:style>
  <w:style w:type="paragraph" w:styleId="131">
    <w:name w:val="Название объекта1"/>
    <w:basedOn w:val="Normal"/>
    <w:qFormat/>
    <w:pPr>
      <w:spacing w:before="120" w:after="120"/>
    </w:pPr>
    <w:rPr>
      <w:i/>
    </w:rPr>
  </w:style>
  <w:style w:type="paragraph" w:styleId="StrongEmphasis">
    <w:name w:val="Strong Emphasis"/>
    <w:qFormat/>
    <w:pPr>
      <w:widowControl/>
      <w:suppressAutoHyphens w:val="true"/>
      <w:bidi w:val="0"/>
      <w:spacing w:lineRule="auto" w:line="240" w:before="0" w:after="0"/>
      <w:ind w:hanging="0" w:left="0" w:right="0"/>
      <w:jc w:val="left"/>
    </w:pPr>
    <w:rPr>
      <w:rFonts w:ascii="Liberation Serif" w:hAnsi="Liberation Serif" w:eastAsia="SimSun" w:cs="Mangal"/>
      <w:b/>
      <w:color w:val="auto"/>
      <w:kern w:val="0"/>
      <w:sz w:val="24"/>
      <w:szCs w:val="24"/>
      <w:lang w:val="ru-RU" w:eastAsia="zh-CN" w:bidi="hi-IN"/>
    </w:rPr>
  </w:style>
  <w:style w:type="paragraph" w:styleId="TOC4">
    <w:name w:val="TOC 4"/>
    <w:next w:val="Normal"/>
    <w:pPr>
      <w:widowControl/>
      <w:suppressAutoHyphens w:val="true"/>
      <w:bidi w:val="0"/>
      <w:spacing w:lineRule="auto" w:line="240" w:before="0" w:after="0"/>
      <w:ind w:hanging="0" w:left="600" w:right="0"/>
      <w:jc w:val="left"/>
    </w:pPr>
    <w:rPr>
      <w:rFonts w:ascii="XO Thames" w:hAnsi="XO Thames" w:eastAsia="SimSun" w:cs="Mangal"/>
      <w:color w:val="auto"/>
      <w:kern w:val="0"/>
      <w:sz w:val="28"/>
      <w:szCs w:val="24"/>
      <w:lang w:val="ru-RU" w:eastAsia="zh-CN" w:bidi="hi-IN"/>
    </w:rPr>
  </w:style>
  <w:style w:type="paragraph" w:styleId="28">
    <w:name w:val="Без интервала2"/>
    <w:qFormat/>
    <w:pPr>
      <w:keepNext w:val="false"/>
      <w:keepLines w:val="false"/>
      <w:pageBreakBefore w:val="false"/>
      <w:widowControl/>
      <w:suppressAutoHyphens w:val="true"/>
      <w:bidi w:val="0"/>
      <w:spacing w:lineRule="auto" w:line="240" w:before="0" w:after="0"/>
      <w:ind w:hanging="0" w:left="0" w:right="0"/>
      <w:jc w:val="left"/>
    </w:pPr>
    <w:rPr>
      <w:rFonts w:ascii="Calibri" w:hAnsi="Calibri" w:eastAsia="SimSun" w:cs="Mangal"/>
      <w:b w:val="false"/>
      <w:i w:val="false"/>
      <w:caps w:val="false"/>
      <w:smallCaps w:val="false"/>
      <w:strike w:val="false"/>
      <w:dstrike w:val="false"/>
      <w:emboss w:val="false"/>
      <w:imprint w:val="false"/>
      <w:color w:val="000000"/>
      <w:spacing w:val="0"/>
      <w:kern w:val="0"/>
      <w:sz w:val="22"/>
      <w:szCs w:val="24"/>
      <w:u w:val="none"/>
      <w:lang w:val="ru-RU" w:eastAsia="zh-CN" w:bidi="hi-IN"/>
    </w:rPr>
  </w:style>
  <w:style w:type="paragraph" w:styleId="TOC2">
    <w:name w:val="TOC 2"/>
    <w:next w:val="Normal"/>
    <w:pPr>
      <w:widowControl/>
      <w:suppressAutoHyphens w:val="true"/>
      <w:bidi w:val="0"/>
      <w:spacing w:lineRule="auto" w:line="240" w:before="0" w:after="0"/>
      <w:ind w:hanging="0" w:left="200" w:right="0"/>
      <w:jc w:val="left"/>
    </w:pPr>
    <w:rPr>
      <w:rFonts w:ascii="XO Thames" w:hAnsi="XO Thames" w:eastAsia="SimSun" w:cs="Mangal"/>
      <w:color w:val="auto"/>
      <w:kern w:val="0"/>
      <w:sz w:val="28"/>
      <w:szCs w:val="24"/>
      <w:lang w:val="ru-RU" w:eastAsia="zh-CN" w:bidi="hi-IN"/>
    </w:rPr>
  </w:style>
  <w:style w:type="paragraph" w:styleId="1114">
    <w:name w:val="Основной шрифт абзаца11"/>
    <w:qFormat/>
    <w:pPr>
      <w:widowControl/>
      <w:suppressAutoHyphens w:val="true"/>
      <w:bidi w:val="0"/>
      <w:spacing w:lineRule="auto" w:line="240" w:before="0" w:after="0"/>
      <w:ind w:hanging="0" w:left="0" w:right="0"/>
      <w:jc w:val="left"/>
    </w:pPr>
    <w:rPr>
      <w:rFonts w:ascii="Liberation Serif" w:hAnsi="Liberation Serif" w:eastAsia="SimSun" w:cs="Mangal"/>
      <w:color w:val="auto"/>
      <w:kern w:val="0"/>
      <w:sz w:val="24"/>
      <w:szCs w:val="24"/>
      <w:lang w:val="ru-RU" w:eastAsia="zh-CN" w:bidi="hi-IN"/>
    </w:rPr>
  </w:style>
  <w:style w:type="paragraph" w:styleId="132">
    <w:name w:val="Маркированный список1"/>
    <w:basedOn w:val="Normal"/>
    <w:qFormat/>
    <w:pPr>
      <w:tabs>
        <w:tab w:val="clear" w:pos="709"/>
        <w:tab w:val="left" w:pos="708" w:leader="none"/>
      </w:tabs>
      <w:spacing w:lineRule="auto" w:line="276" w:before="0" w:after="200"/>
    </w:pPr>
    <w:rPr>
      <w:color w:val="00000A"/>
    </w:rPr>
  </w:style>
  <w:style w:type="numbering" w:styleId="NoList" w:default="1">
    <w:name w:val="No List"/>
    <w:uiPriority w:val="99"/>
    <w:semiHidden/>
    <w:unhideWhenUsed/>
    <w:qFormat/>
  </w:style>
  <w:style w:type="numbering" w:styleId="WW8Num2" w:customStyle="1">
    <w:name w:val="WW8Num2"/>
    <w:qFormat/>
    <w:rsid w:val="00884cfd"/>
  </w:style>
  <w:style w:type="numbering" w:styleId="WW8Num5" w:customStyle="1">
    <w:name w:val="WW8Num5"/>
    <w:qFormat/>
    <w:rsid w:val="00884cfd"/>
  </w:style>
  <w:style w:type="numbering" w:styleId="WW8Num3" w:customStyle="1">
    <w:name w:val="WW8Num3"/>
    <w:qFormat/>
    <w:rsid w:val="00884cfd"/>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kodeks://link/d?nd=902289896&amp;prevdoc=902289896&amp;point=mark=000000000000000000000000000000000000000000000000008QM0M6" TargetMode="External"/><Relationship Id="rId4" Type="http://schemas.openxmlformats.org/officeDocument/2006/relationships/hyperlink" Target="garantf1://10064072.481" TargetMode="External"/><Relationship Id="rId5" Type="http://schemas.openxmlformats.org/officeDocument/2006/relationships/hyperlink" Target="https://internet.garant.ru/document/redirect/70353464/14211" TargetMode="External"/><Relationship Id="rId6" Type="http://schemas.openxmlformats.org/officeDocument/2006/relationships/hyperlink" Target="https://internet.garant.ru/document/redirect/70353464/14211" TargetMode="External"/><Relationship Id="rId7" Type="http://schemas.openxmlformats.org/officeDocument/2006/relationships/hyperlink" Target="kodeks://link/d?nd=9027690&amp;prevdoc=499011838&amp;point=mark=0000000000000000000000000000000000000000000000000064U0IK"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69B20-D226-4A81-94FC-075E86A7E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Application>LibreOffice/7.6.4.1$Windows_X86_64 LibreOffice_project/e19e193f88cd6c0525a17fb7a176ed8e6a3e2aa1</Application>
  <AppVersion>15.0000</AppVersion>
  <Pages>155</Pages>
  <Words>50694</Words>
  <Characters>352046</Characters>
  <CharactersWithSpaces>402068</CharactersWithSpaces>
  <Paragraphs>1586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2024-05-23T07:01:00Z</dcterms:created>
  <dc:creator>KSP2</dc:creator>
  <dc:description/>
  <dc:language>ru-RU</dc:language>
  <cp:lastModifiedBy/>
  <cp:lastPrinted>2025-12-22T08:02:00Z</cp:lastPrinted>
  <dcterms:modified xsi:type="dcterms:W3CDTF">2025-12-23T11:04:01Z</dcterms:modified>
  <cp:revision>226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