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9"/>
          <w:tab w:val="left" w:pos="4428" w:leader="none"/>
        </w:tabs>
        <w:spacing w:lineRule="auto" w:line="240" w:before="0" w:after="0"/>
        <w:ind w:hanging="0" w:left="0" w:right="0"/>
        <w:jc w:val="center"/>
        <w:rPr/>
      </w:pPr>
      <w:r>
        <w:rPr/>
        <w:drawing>
          <wp:inline distT="0" distB="0" distL="0" distR="0">
            <wp:extent cx="640715" cy="73787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rPr>
      </w:pPr>
      <w:r>
        <w:rPr>
          <w:rFonts w:ascii="Times New Roman" w:hAnsi="Times New Roman"/>
        </w:rPr>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b/>
          <w:color w:val="000000"/>
          <w:sz w:val="36"/>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t xml:space="preserve"> </w:t>
      </w:r>
    </w:p>
    <w:p>
      <w:pPr>
        <w:pStyle w:val="Normal"/>
        <w:widowControl w:val="false"/>
        <w:spacing w:lineRule="auto" w:line="240" w:before="0" w:after="0"/>
        <w:ind w:hanging="0" w:left="0" w:right="0"/>
        <w:jc w:val="both"/>
        <w:rPr>
          <w:rFonts w:ascii="Times New Roman" w:hAnsi="Times New Roman"/>
          <w:b/>
          <w:color w:val="000000"/>
          <w:sz w:val="24"/>
        </w:rPr>
      </w:pPr>
      <w:r>
        <w:rPr>
          <w:rFonts w:ascii="Times New Roman" w:hAnsi="Times New Roman"/>
          <w:b/>
          <w:color w:val="000000"/>
          <w:sz w:val="24"/>
        </w:rPr>
        <w:t xml:space="preserve">от </w:t>
      </w:r>
      <w:r>
        <w:rPr>
          <w:rFonts w:ascii="Times New Roman" w:hAnsi="Times New Roman"/>
          <w:b/>
          <w:color w:val="000000"/>
          <w:sz w:val="24"/>
        </w:rPr>
        <w:t>22</w:t>
      </w:r>
      <w:r>
        <w:rPr>
          <w:rFonts w:ascii="Times New Roman" w:hAnsi="Times New Roman"/>
          <w:b/>
          <w:color w:val="000000"/>
          <w:sz w:val="24"/>
        </w:rPr>
        <w:t>.12.2025                                                                                                                           № 1823</w:t>
      </w:r>
    </w:p>
    <w:p>
      <w:pPr>
        <w:pStyle w:val="Normal"/>
        <w:spacing w:lineRule="auto" w:line="240" w:before="0" w:after="0"/>
        <w:ind w:hanging="0" w:left="0" w:right="0"/>
        <w:jc w:val="center"/>
        <w:rPr>
          <w:rFonts w:ascii="Times New Roman" w:hAnsi="Times New Roman"/>
          <w:color w:val="000000"/>
          <w:sz w:val="24"/>
        </w:rPr>
      </w:pPr>
      <w:r>
        <w:rPr>
          <w:rFonts w:ascii="Times New Roman" w:hAnsi="Times New Roman"/>
          <w:color w:val="000000"/>
          <w:sz w:val="24"/>
        </w:rPr>
        <w:t>г. Кореновск</w:t>
      </w:r>
    </w:p>
    <w:p>
      <w:pPr>
        <w:pStyle w:val="Normal"/>
        <w:spacing w:lineRule="auto" w:line="240" w:before="0" w:after="0"/>
        <w:ind w:hanging="0" w:left="0" w:right="0"/>
        <w:rPr>
          <w:rFonts w:ascii="Times New Roman" w:hAnsi="Times New Roman"/>
          <w:sz w:val="28"/>
        </w:rPr>
      </w:pPr>
      <w:r>
        <w:rPr>
          <w:rFonts w:ascii="Times New Roman" w:hAnsi="Times New Roman"/>
          <w:sz w:val="28"/>
        </w:rPr>
      </w:r>
    </w:p>
    <w:p>
      <w:pPr>
        <w:pStyle w:val="Normal"/>
        <w:rPr>
          <w:rFonts w:ascii="Times New Roman" w:hAnsi="Times New Roman"/>
          <w:sz w:val="28"/>
          <w:szCs w:val="28"/>
        </w:rPr>
      </w:pPr>
      <w:r>
        <w:rPr>
          <w:rFonts w:ascii="Times New Roman" w:hAnsi="Times New Roman"/>
          <w:sz w:val="28"/>
          <w:szCs w:val="28"/>
        </w:rPr>
      </w:r>
    </w:p>
    <w:p>
      <w:pPr>
        <w:pStyle w:val="Standard2"/>
        <w:jc w:val="center"/>
        <w:rPr>
          <w:rFonts w:ascii="Times New Roman" w:hAnsi="Times New Roman" w:cs="Times New Roman"/>
          <w:sz w:val="28"/>
          <w:szCs w:val="28"/>
        </w:rPr>
      </w:pPr>
      <w:r>
        <w:rPr>
          <w:rFonts w:cs="Times New Roman" w:ascii="Times New Roman" w:hAnsi="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pPr>
        <w:pStyle w:val="Standard2"/>
        <w:jc w:val="center"/>
        <w:rPr>
          <w:rFonts w:ascii="Times New Roman" w:hAnsi="Times New Roman" w:cs="Times New Roman"/>
          <w:sz w:val="28"/>
          <w:szCs w:val="28"/>
        </w:rPr>
      </w:pPr>
      <w:r>
        <w:rPr>
          <w:rFonts w:cs="Times New Roman" w:ascii="Times New Roman" w:hAnsi="Times New Roman"/>
          <w:sz w:val="28"/>
          <w:szCs w:val="28"/>
        </w:rPr>
      </w:r>
    </w:p>
    <w:p>
      <w:pPr>
        <w:pStyle w:val="Standard2"/>
        <w:jc w:val="center"/>
        <w:rPr>
          <w:rFonts w:ascii="Times New Roman" w:hAnsi="Times New Roman" w:cs="Times New Roman"/>
          <w:sz w:val="28"/>
          <w:szCs w:val="28"/>
        </w:rPr>
      </w:pPr>
      <w:r>
        <w:rPr>
          <w:rFonts w:cs="Times New Roman" w:ascii="Times New Roman" w:hAnsi="Times New Roman"/>
          <w:sz w:val="28"/>
          <w:szCs w:val="28"/>
        </w:rPr>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t>В соответствии с Федеральным законом от 18 июля 2011 года №223-ФЗ «О закупках товаров, работ, услуг отдельными видами юридических лиц» администрация муниципального образования Кореновский муниципальный район Краснодарского края п о с т а н о в л я е т:</w:t>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t>1.Внести изменение в постановление администрации муниципального образования Кореновский район от 3 декабря 2018 года № 1638 «Об утверждении Типового положения о закупке», изложив приложение в новой редакции согласно приложению к настоящему постановлению.</w:t>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t>2.Руководителям муниципальных бюджетных и автономных учреждений, муниципальных унитарных предприятий, в отношении которых администрация муниципального образования Кореновский район осуществляет функции и полномочия учредителя, внести изменения в положения о закупке либо утвердить новые положения о закупке в соответствии с типовым положением, и разместить в единой информационной системе в сфере закупок до 1 января 2026 года со сроком вступления в силу с 1 января 2026 года.</w:t>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t>3.Управлению службы протокола и информационной политики</w:t>
        <w:br/>
        <w:t>администрации муниципального образования Кореновский муниципальный район Краснодарского края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850" w:left="340"/>
        <w:jc w:val="both"/>
        <w:rPr>
          <w:rFonts w:ascii="Times New Roman" w:hAnsi="Times New Roman" w:cs="Times New Roman"/>
          <w:sz w:val="28"/>
          <w:szCs w:val="28"/>
        </w:rPr>
      </w:pPr>
      <w:r>
        <w:rPr>
          <w:rFonts w:cs="Times New Roman" w:ascii="Times New Roman" w:hAnsi="Times New Roman"/>
          <w:sz w:val="28"/>
          <w:szCs w:val="28"/>
        </w:rPr>
        <w:t>4.Постановление вступает в силу после его официального обнародования.</w:t>
      </w:r>
    </w:p>
    <w:p>
      <w:pPr>
        <w:pStyle w:val="Standard2"/>
        <w:rPr>
          <w:rFonts w:ascii="Times New Roman" w:hAnsi="Times New Roman" w:cs="Times New Roman"/>
          <w:sz w:val="28"/>
          <w:szCs w:val="28"/>
        </w:rPr>
      </w:pPr>
      <w:r>
        <w:rPr>
          <w:rFonts w:cs="Times New Roman" w:ascii="Times New Roman" w:hAnsi="Times New Roman"/>
          <w:sz w:val="28"/>
          <w:szCs w:val="28"/>
        </w:rPr>
      </w:r>
    </w:p>
    <w:p>
      <w:pPr>
        <w:pStyle w:val="Standard2"/>
        <w:jc w:val="both"/>
        <w:rPr>
          <w:rFonts w:ascii="Times New Roman" w:hAnsi="Times New Roman"/>
          <w:sz w:val="28"/>
          <w:szCs w:val="28"/>
        </w:rPr>
      </w:pPr>
      <w:r>
        <w:rPr>
          <w:rFonts w:cs="Times New Roman" w:ascii="Times New Roman" w:hAnsi="Times New Roman"/>
          <w:sz w:val="28"/>
          <w:szCs w:val="28"/>
        </w:rPr>
        <w:t>Глава</w:t>
      </w:r>
    </w:p>
    <w:p>
      <w:pPr>
        <w:pStyle w:val="Standard2"/>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Standard2"/>
        <w:snapToGrid w:val="false"/>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Standard2"/>
        <w:snapToGrid w:val="false"/>
        <w:jc w:val="both"/>
        <w:rPr>
          <w:rFonts w:ascii="Times New Roman" w:hAnsi="Times New Roman"/>
          <w:sz w:val="28"/>
          <w:szCs w:val="28"/>
        </w:rPr>
      </w:pPr>
      <w:r>
        <w:rPr>
          <w:rFonts w:ascii="Times New Roman" w:hAnsi="Times New Roman"/>
          <w:sz w:val="28"/>
          <w:szCs w:val="28"/>
        </w:rPr>
        <w:t xml:space="preserve">Краснодарского края                                                                 </w:t>
      </w:r>
      <w:r>
        <w:rPr>
          <w:rFonts w:cs="Times New Roman" w:ascii="Times New Roman" w:hAnsi="Times New Roman"/>
          <w:sz w:val="28"/>
          <w:szCs w:val="28"/>
        </w:rPr>
        <w:t xml:space="preserve"> С.А. Голобородько</w:t>
      </w:r>
    </w:p>
    <w:p>
      <w:pPr>
        <w:pStyle w:val="Standard2"/>
        <w:rPr>
          <w:rFonts w:ascii="Times New Roman" w:hAnsi="Times New Roman" w:cs="Times New Roman"/>
          <w:sz w:val="28"/>
          <w:szCs w:val="28"/>
        </w:rPr>
      </w:pPr>
      <w:r>
        <w:rPr>
          <w:rFonts w:cs="Times New Roman" w:ascii="Times New Roman" w:hAnsi="Times New Roman"/>
          <w:sz w:val="28"/>
          <w:szCs w:val="28"/>
        </w:rPr>
      </w:r>
      <w:r>
        <w:br w:type="page"/>
      </w:r>
    </w:p>
    <w:tbl>
      <w:tblPr>
        <w:tblW w:w="9750" w:type="dxa"/>
        <w:jc w:val="left"/>
        <w:tblInd w:w="-10" w:type="dxa"/>
        <w:tblLayout w:type="fixed"/>
        <w:tblCellMar>
          <w:top w:w="0" w:type="dxa"/>
          <w:left w:w="0" w:type="dxa"/>
          <w:bottom w:w="0" w:type="dxa"/>
          <w:right w:w="0" w:type="dxa"/>
        </w:tblCellMar>
        <w:tblLook w:firstRow="1" w:noVBand="1" w:lastRow="0" w:firstColumn="1" w:lastColumn="0" w:noHBand="0" w:val="04a0"/>
      </w:tblPr>
      <w:tblGrid>
        <w:gridCol w:w="4927"/>
        <w:gridCol w:w="4822"/>
      </w:tblGrid>
      <w:tr>
        <w:trPr/>
        <w:tc>
          <w:tcPr>
            <w:tcW w:w="4927" w:type="dxa"/>
            <w:tcBorders/>
            <w:shd w:color="auto" w:fill="auto" w:val="clear"/>
          </w:tcPr>
          <w:p>
            <w:pPr>
              <w:pStyle w:val="ConsNonformat"/>
              <w:pageBreakBefore/>
              <w:spacing w:before="0" w:after="0"/>
              <w:ind w:right="0"/>
              <w:jc w:val="both"/>
              <w:rPr>
                <w:rFonts w:ascii="Times New Roman" w:hAnsi="Times New Roman" w:cs="Times New Roman"/>
                <w:sz w:val="28"/>
                <w:szCs w:val="28"/>
              </w:rPr>
            </w:pPr>
            <w:r>
              <w:rPr/>
            </w:r>
          </w:p>
        </w:tc>
        <w:tc>
          <w:tcPr>
            <w:tcW w:w="4822" w:type="dxa"/>
            <w:tcBorders/>
            <w:shd w:color="auto" w:fill="auto" w:val="clear"/>
          </w:tcPr>
          <w:p>
            <w:pPr>
              <w:pStyle w:val="ConsNonformat"/>
              <w:ind w:right="0"/>
              <w:jc w:val="center"/>
              <w:rPr>
                <w:rFonts w:ascii="Times New Roman" w:hAnsi="Times New Roman" w:cs="Times New Roman"/>
                <w:sz w:val="28"/>
                <w:szCs w:val="28"/>
              </w:rPr>
            </w:pPr>
            <w:r>
              <w:rPr>
                <w:rFonts w:cs="Times New Roman" w:ascii="Times New Roman" w:hAnsi="Times New Roman"/>
                <w:sz w:val="28"/>
                <w:szCs w:val="28"/>
              </w:rPr>
              <w:t>ПРИЛОЖЕНИЕ</w:t>
            </w:r>
          </w:p>
          <w:p>
            <w:pPr>
              <w:pStyle w:val="ConsNonformat"/>
              <w:ind w:right="0"/>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 муниципального образования Кореновский муниципальный район</w:t>
            </w:r>
          </w:p>
          <w:p>
            <w:pPr>
              <w:pStyle w:val="ConsNonformat"/>
              <w:ind w:right="0"/>
              <w:jc w:val="center"/>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ConsNonformat"/>
              <w:ind w:right="0"/>
              <w:jc w:val="center"/>
              <w:rPr>
                <w:rFonts w:ascii="Times New Roman" w:hAnsi="Times New Roman" w:cs="Times New Roman"/>
                <w:sz w:val="28"/>
                <w:szCs w:val="28"/>
              </w:rPr>
            </w:pPr>
            <w:r>
              <w:rPr>
                <w:rFonts w:cs="Times New Roman" w:ascii="Times New Roman" w:hAnsi="Times New Roman"/>
                <w:sz w:val="28"/>
                <w:szCs w:val="28"/>
              </w:rPr>
              <w:t>от  22.12.2025  № 1823</w:t>
            </w:r>
          </w:p>
        </w:tc>
      </w:tr>
    </w:tbl>
    <w:p>
      <w:pPr>
        <w:pStyle w:val="ConsNonformat"/>
        <w:ind w:firstLine="540" w:right="0"/>
        <w:jc w:val="both"/>
        <w:rPr>
          <w:rFonts w:ascii="Times New Roman" w:hAnsi="Times New Roman" w:cs="Times New Roman"/>
          <w:sz w:val="28"/>
          <w:szCs w:val="28"/>
        </w:rPr>
      </w:pPr>
      <w:r>
        <w:rPr>
          <w:rFonts w:cs="Times New Roman" w:ascii="Times New Roman" w:hAnsi="Times New Roman"/>
          <w:sz w:val="28"/>
          <w:szCs w:val="28"/>
        </w:rPr>
      </w:r>
    </w:p>
    <w:p>
      <w:pPr>
        <w:pStyle w:val="ConsNonformat"/>
        <w:ind w:firstLine="540" w:right="0"/>
        <w:jc w:val="both"/>
        <w:rPr>
          <w:rFonts w:ascii="Times New Roman" w:hAnsi="Times New Roman" w:cs="Times New Roman"/>
          <w:sz w:val="28"/>
          <w:szCs w:val="28"/>
        </w:rPr>
      </w:pPr>
      <w:r>
        <w:rPr>
          <w:rFonts w:cs="Times New Roman" w:ascii="Times New Roman" w:hAnsi="Times New Roman"/>
          <w:sz w:val="28"/>
          <w:szCs w:val="28"/>
        </w:rPr>
        <w:tab/>
        <w:tab/>
        <w:tab/>
        <w:tab/>
        <w:tab/>
      </w:r>
    </w:p>
    <w:p>
      <w:pPr>
        <w:pStyle w:val="ConsNonformat"/>
        <w:ind w:right="0"/>
        <w:jc w:val="center"/>
        <w:rPr>
          <w:rFonts w:ascii="Times New Roman" w:hAnsi="Times New Roman" w:cs="Times New Roman"/>
          <w:sz w:val="28"/>
          <w:szCs w:val="28"/>
        </w:rPr>
      </w:pPr>
      <w:r>
        <w:rPr>
          <w:rFonts w:cs="Times New Roman" w:ascii="Times New Roman" w:hAnsi="Times New Roman"/>
          <w:sz w:val="28"/>
          <w:szCs w:val="28"/>
        </w:rPr>
      </w:r>
    </w:p>
    <w:p>
      <w:pPr>
        <w:pStyle w:val="Standard2"/>
        <w:shd w:val="clear" w:color="auto" w:fill="FFFFFF"/>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Типовое положение о закупке товаров, работ, услуг</w:t>
      </w:r>
    </w:p>
    <w:p>
      <w:pPr>
        <w:pStyle w:val="Standard2"/>
        <w:shd w:val="clear" w:color="auto" w:fill="FFFFFF"/>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 xml:space="preserve"> </w:t>
      </w:r>
      <w:r>
        <w:rPr>
          <w:rFonts w:cs="Times New Roman" w:ascii="Times New Roman" w:hAnsi="Times New Roman"/>
          <w:b/>
          <w:sz w:val="28"/>
          <w:szCs w:val="28"/>
        </w:rPr>
        <w:t>для</w:t>
      </w:r>
      <w:r>
        <w:rPr>
          <w:rFonts w:cs="Times New Roman" w:ascii="Times New Roman" w:hAnsi="Times New Roman"/>
          <w:b/>
          <w:sz w:val="28"/>
          <w:szCs w:val="28"/>
          <w:lang w:val="en-US"/>
        </w:rPr>
        <w:t> </w:t>
      </w:r>
      <w:r>
        <w:rPr>
          <w:rFonts w:cs="Times New Roman" w:ascii="Times New Roman" w:hAnsi="Times New Roman"/>
          <w:b/>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муниципальный район Краснодарского края</w:t>
      </w:r>
    </w:p>
    <w:p>
      <w:pPr>
        <w:pStyle w:val="ConsPlusNormal"/>
        <w:widowControl w:val="false"/>
        <w:numPr>
          <w:ilvl w:val="0"/>
          <w:numId w:val="3"/>
        </w:numPr>
        <w:spacing w:before="240" w:after="120"/>
        <w:jc w:val="center"/>
        <w:rPr>
          <w:b/>
        </w:rPr>
      </w:pPr>
      <w:r>
        <w:rPr>
          <w:b/>
        </w:rPr>
        <w:t>ОСНОВНЫЕ ПОЛОЖЕНИЯ</w:t>
      </w:r>
    </w:p>
    <w:p>
      <w:pPr>
        <w:pStyle w:val="Heading2"/>
        <w:numPr>
          <w:ilvl w:val="0"/>
          <w:numId w:val="2"/>
        </w:numPr>
        <w:rPr>
          <w:rFonts w:ascii="Times New Roman" w:hAnsi="Times New Roman" w:cs="Times New Roman"/>
          <w:sz w:val="28"/>
          <w:szCs w:val="28"/>
        </w:rPr>
      </w:pPr>
      <w:bookmarkStart w:id="0" w:name="__RefHeading__9662_337171922"/>
      <w:bookmarkEnd w:id="0"/>
      <w:r>
        <w:rPr>
          <w:rFonts w:cs="Times New Roman" w:ascii="Times New Roman" w:hAnsi="Times New Roman"/>
          <w:sz w:val="28"/>
          <w:szCs w:val="28"/>
        </w:rPr>
        <w:t>1. Используемые термины и сокращения</w:t>
      </w:r>
    </w:p>
    <w:p>
      <w:pPr>
        <w:pStyle w:val="Standard2"/>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 xml:space="preserve">Заказчик – ____________________ </w:t>
      </w:r>
      <w:r>
        <w:rPr>
          <w:rFonts w:cs="Times New Roman" w:ascii="Times New Roman" w:hAnsi="Times New Roman"/>
          <w:i/>
          <w:sz w:val="28"/>
          <w:szCs w:val="28"/>
        </w:rPr>
        <w:t>(указывается наименование бюджетного, автономного учреждения, унитарного предприятия)</w:t>
      </w:r>
      <w:r>
        <w:rPr>
          <w:rFonts w:cs="Times New Roman" w:ascii="Times New Roman" w:hAnsi="Times New Roman"/>
          <w:sz w:val="28"/>
          <w:szCs w:val="28"/>
        </w:rPr>
        <w:t>.</w:t>
      </w:r>
    </w:p>
    <w:p>
      <w:pPr>
        <w:pStyle w:val="ListParagraph1"/>
        <w:tabs>
          <w:tab w:val="clear" w:pos="709"/>
          <w:tab w:val="left" w:pos="1701" w:leader="none"/>
        </w:tabs>
        <w:spacing w:lineRule="auto" w:line="240" w:before="0" w:after="0"/>
        <w:ind w:firstLine="709" w:left="0" w:right="-1"/>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1"/>
        <w:tabs>
          <w:tab w:val="clear" w:pos="709"/>
          <w:tab w:val="left" w:pos="1701" w:leader="none"/>
        </w:tabs>
        <w:spacing w:lineRule="auto" w:line="240" w:before="0" w:after="0"/>
        <w:ind w:firstLine="709" w:left="0" w:right="-1"/>
        <w:jc w:val="both"/>
        <w:rPr>
          <w:rFonts w:ascii="Times New Roman" w:hAnsi="Times New Roman"/>
          <w:sz w:val="28"/>
          <w:szCs w:val="28"/>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Заявка на участие в конкурентной закупке – заявка на участие в закупке, проводимой одним из способов, указанных в пункте 7.3 раздела 7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Заявка на участие в неконкурентной закупке – заявка на участие в закупке, проводимой одним из способов, указанных в пункте 7.4 раздела 7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заказчиком, в том числе в положении о закупке, извещении об осуществлении закупки у единственного поставщика (подрядчика, исполнителя) или в любой иной форме. </w:t>
      </w:r>
    </w:p>
    <w:p>
      <w:pPr>
        <w:pStyle w:val="ListParagraph1"/>
        <w:tabs>
          <w:tab w:val="clear" w:pos="709"/>
          <w:tab w:val="left" w:pos="1701" w:leader="none"/>
        </w:tabs>
        <w:spacing w:lineRule="auto" w:line="240" w:before="0" w:after="0"/>
        <w:ind w:firstLine="709" w:left="0" w:right="-1"/>
        <w:jc w:val="both"/>
        <w:rPr>
          <w:rFonts w:ascii="Times New Roman" w:hAnsi="Times New Roman"/>
          <w:sz w:val="28"/>
          <w:szCs w:val="28"/>
        </w:rPr>
      </w:pPr>
      <w:r>
        <w:rPr>
          <w:rFonts w:ascii="Times New Roman" w:hAnsi="Times New Roman"/>
          <w:sz w:val="28"/>
          <w:szCs w:val="28"/>
        </w:rPr>
      </w:r>
    </w:p>
    <w:p>
      <w:pPr>
        <w:pStyle w:val="ListParagraph1"/>
        <w:tabs>
          <w:tab w:val="clear" w:pos="709"/>
          <w:tab w:val="left" w:pos="1701" w:leader="none"/>
        </w:tabs>
        <w:spacing w:lineRule="auto" w:line="240" w:before="0" w:after="0"/>
        <w:ind w:firstLine="709" w:left="0" w:right="-1"/>
        <w:jc w:val="both"/>
        <w:rPr>
          <w:rFonts w:ascii="Times New Roman" w:hAnsi="Times New Roman"/>
          <w:sz w:val="28"/>
          <w:szCs w:val="28"/>
        </w:rPr>
      </w:pPr>
      <w:r>
        <w:rPr>
          <w:rFonts w:ascii="Times New Roman" w:hAnsi="Times New Roman"/>
          <w:sz w:val="28"/>
          <w:szCs w:val="28"/>
        </w:rPr>
      </w:r>
    </w:p>
    <w:p>
      <w:pPr>
        <w:pStyle w:val="Heading2"/>
        <w:numPr>
          <w:ilvl w:val="0"/>
          <w:numId w:val="2"/>
        </w:numPr>
        <w:rPr>
          <w:rFonts w:ascii="Times New Roman" w:hAnsi="Times New Roman" w:cs="Times New Roman"/>
          <w:sz w:val="28"/>
          <w:szCs w:val="28"/>
        </w:rPr>
      </w:pPr>
      <w:bookmarkStart w:id="1" w:name="__RefHeading__9664_337171922"/>
      <w:bookmarkEnd w:id="1"/>
      <w:r>
        <w:rPr>
          <w:rFonts w:cs="Times New Roman" w:ascii="Times New Roman" w:hAnsi="Times New Roman"/>
          <w:sz w:val="28"/>
          <w:szCs w:val="28"/>
        </w:rPr>
        <w:t>2. Предмет регулирования</w:t>
      </w:r>
    </w:p>
    <w:p>
      <w:pPr>
        <w:pStyle w:val="Standard2"/>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2.1. Настоящее положение о закупке товаров, работ, услуг для</w:t>
      </w:r>
      <w:r>
        <w:rPr>
          <w:rFonts w:cs="Times New Roman" w:ascii="Times New Roman" w:hAnsi="Times New Roman"/>
          <w:sz w:val="28"/>
          <w:szCs w:val="28"/>
          <w:lang w:val="en-US"/>
        </w:rPr>
        <w:t> </w:t>
      </w:r>
      <w:r>
        <w:rPr>
          <w:rFonts w:cs="Times New Roman"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муниципальный район Краснодарского края (далее – Положение) разработано в соответствии с Законом № 223-ФЗ и</w:t>
      </w:r>
      <w:r>
        <w:rPr>
          <w:rFonts w:cs="Times New Roman" w:ascii="Times New Roman" w:hAnsi="Times New Roman"/>
          <w:sz w:val="28"/>
          <w:szCs w:val="28"/>
          <w:lang w:val="en-US"/>
        </w:rPr>
        <w:t> </w:t>
      </w:r>
      <w:r>
        <w:rPr>
          <w:rFonts w:cs="Times New Roman" w:ascii="Times New Roman" w:hAnsi="Times New Roman"/>
          <w:sz w:val="28"/>
          <w:szCs w:val="28"/>
        </w:rPr>
        <w:t xml:space="preserve">регулирует закупочную деятельность ________________ </w:t>
      </w:r>
      <w:r>
        <w:rPr>
          <w:rFonts w:cs="Times New Roman" w:ascii="Times New Roman" w:hAnsi="Times New Roman"/>
          <w:i/>
          <w:sz w:val="28"/>
          <w:szCs w:val="28"/>
        </w:rPr>
        <w:t>(указывается наименование заказчика)</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cs="Times New Roman" w:ascii="Times New Roman" w:hAnsi="Times New Roman"/>
          <w:sz w:val="28"/>
          <w:szCs w:val="28"/>
          <w:lang w:val="en-US"/>
        </w:rPr>
        <w:t> </w:t>
      </w:r>
      <w:r>
        <w:rPr>
          <w:rFonts w:cs="Times New Roman" w:ascii="Times New Roman" w:hAnsi="Times New Roman"/>
          <w:sz w:val="28"/>
          <w:szCs w:val="28"/>
        </w:rPr>
        <w:t>условия их применения, порядок заключения и исполнения договоров, а</w:t>
      </w:r>
      <w:r>
        <w:rPr>
          <w:rFonts w:cs="Times New Roman" w:ascii="Times New Roman" w:hAnsi="Times New Roman"/>
          <w:sz w:val="28"/>
          <w:szCs w:val="28"/>
          <w:lang w:val="en-US"/>
        </w:rPr>
        <w:t> </w:t>
      </w:r>
      <w:r>
        <w:rPr>
          <w:rFonts w:cs="Times New Roman" w:ascii="Times New Roman" w:hAnsi="Times New Roman"/>
          <w:sz w:val="28"/>
          <w:szCs w:val="28"/>
        </w:rPr>
        <w:t>также иные связанные с обеспечением закупки положения.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2" w:name="__RefHeading__9666_337171922"/>
      <w:bookmarkEnd w:id="2"/>
      <w:r>
        <w:rPr>
          <w:rFonts w:cs="Times New Roman" w:ascii="Times New Roman" w:hAnsi="Times New Roman"/>
          <w:sz w:val="28"/>
          <w:szCs w:val="28"/>
        </w:rPr>
        <w:t>3. Цели регулирования и принципы осуществления закупок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3.1. Целями регулирования настоящего Положения являются: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 обеспечение единства экономического пространства;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3) эффективное использование денежных средств;</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5) развитие добросовестной конкуренции;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6) обеспечение гласности и прозрачности закупок;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 предотвращение коррупции и других злоупотреблений в сфере осуществления закупок.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3.2. При закупке товаров, работ, услуг заказчик руководствуются следующими принципами: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 информационная открытость закупки;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3" w:name="__RefHeading__9668_337171922"/>
      <w:bookmarkEnd w:id="3"/>
      <w:r>
        <w:rPr>
          <w:rFonts w:cs="Times New Roman" w:ascii="Times New Roman" w:hAnsi="Times New Roman"/>
          <w:sz w:val="28"/>
          <w:szCs w:val="28"/>
        </w:rPr>
        <w:t>4. Правовые основы осуществления закупок заказчиком</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4" w:name="__RefHeading__9670_337171922"/>
      <w:bookmarkEnd w:id="4"/>
      <w:r>
        <w:rPr>
          <w:rFonts w:cs="Times New Roman" w:ascii="Times New Roman" w:hAnsi="Times New Roman"/>
          <w:sz w:val="28"/>
          <w:szCs w:val="28"/>
        </w:rPr>
        <w:t>5. Информационное обеспечение закупок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5.2. В ЕИС подлежит размещению следующая информация: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 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 (за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Normal"/>
        <w:widowControl w:val="false"/>
        <w:ind w:firstLine="708"/>
        <w:jc w:val="both"/>
        <w:rPr/>
      </w:pPr>
      <w:r>
        <w:rPr>
          <w:rFonts w:ascii="Times New Roman" w:hAnsi="Times New Roman"/>
          <w:sz w:val="28"/>
        </w:rPr>
        <w:t>5.4.</w:t>
      </w:r>
      <w:bookmarkStart w:id="5" w:name="_Ref3450467"/>
      <w:r>
        <w:rPr>
          <w:rStyle w:val="FootnoteReference"/>
          <w:rFonts w:ascii="Times New Roman" w:hAnsi="Times New Roman"/>
          <w:sz w:val="28"/>
        </w:rPr>
        <w:footnoteReference w:id="2"/>
      </w:r>
      <w:bookmarkEnd w:id="5"/>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Положения, в ЕИС не публикуются. </w:t>
      </w:r>
    </w:p>
    <w:p>
      <w:pPr>
        <w:pStyle w:val="Normal"/>
        <w:widowControl w:val="false"/>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Положения, которые должны соответствовать требованиям Закона № 223-ФЗ и Положения.</w:t>
      </w:r>
    </w:p>
    <w:p>
      <w:pPr>
        <w:pStyle w:val="Normal"/>
        <w:widowControl w:val="false"/>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заказчик размещает в ЕИС документы и сведения, предусмотренные подпунктами 1 – 3 пункта 5.3 настоящего раздела, которые должны соответствовать требованиям Закона № 223-ФЗ и Положения.</w:t>
      </w:r>
    </w:p>
    <w:p>
      <w:pPr>
        <w:pStyle w:val="Normal"/>
        <w:widowControl w:val="false"/>
        <w:ind w:firstLine="708"/>
        <w:jc w:val="both"/>
        <w:rPr>
          <w:rFonts w:ascii="Times New Roman" w:hAnsi="Times New Roman"/>
          <w:sz w:val="28"/>
        </w:rPr>
      </w:pPr>
      <w:r>
        <w:rPr>
          <w:rFonts w:ascii="Times New Roman" w:hAnsi="Times New Roman"/>
          <w:sz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 (далее – сеть Интернет)________________ (указывается адрес сайта).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в иных случаях, предусмотренных Законом № 223-ФЗ.</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5.8. Заказчик вправе не размещать в ЕИС следующие сведения: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cs="Times New Roman"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Heading2"/>
        <w:numPr>
          <w:ilvl w:val="0"/>
          <w:numId w:val="2"/>
        </w:numPr>
        <w:rPr>
          <w:rFonts w:ascii="Times New Roman" w:hAnsi="Times New Roman" w:cs="Times New Roman"/>
          <w:sz w:val="28"/>
          <w:szCs w:val="28"/>
        </w:rPr>
      </w:pPr>
      <w:bookmarkStart w:id="6" w:name="__RefHeading__9672_337171922"/>
      <w:bookmarkEnd w:id="6"/>
      <w:r>
        <w:rPr>
          <w:rFonts w:cs="Times New Roman" w:ascii="Times New Roman" w:hAnsi="Times New Roman"/>
          <w:sz w:val="28"/>
          <w:szCs w:val="28"/>
        </w:rPr>
        <w:t>6. Планирование закупок</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2"/>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7" w:name="__RefHeading__9674_337171922"/>
      <w:bookmarkEnd w:id="7"/>
      <w:r>
        <w:rPr>
          <w:rFonts w:cs="Times New Roman" w:ascii="Times New Roman" w:hAnsi="Times New Roman"/>
          <w:sz w:val="28"/>
          <w:szCs w:val="28"/>
        </w:rPr>
        <w:t>7. Способы осуществления закупок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7.2. Конкурентной закупкой является закупка, осуществляемая с одновременным соблюдением условий, указанных в части 3 статьи 3 Закона № 223-ФЗ.</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7.3. Конкурентные закупки осуществляются следующими способами: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3) закрытый конкурс,</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4) открытый аукцион,</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5) аукцион в электронной форме,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6) закрытый аукцион,</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 запрос котировок в электронной форме,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8) закрытый запрос котировок,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9) запрос цен в электронной форме,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10) запрос предложений в электронной форме,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11) закрытый запрос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7.4.</w:t>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запрос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срочный ценовой запрос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закупка у единственного поставщика (подрядчика, исполнителя).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cs="Times New Roman" w:ascii="Times New Roman" w:hAnsi="Times New Roman"/>
          <w:sz w:val="28"/>
          <w:szCs w:val="28"/>
          <w:lang w:val="en-US"/>
        </w:rPr>
        <w:t> </w:t>
      </w:r>
      <w:r>
        <w:rPr>
          <w:rFonts w:cs="Times New Roman" w:ascii="Times New Roman" w:hAnsi="Times New Roman"/>
          <w:sz w:val="28"/>
          <w:szCs w:val="28"/>
        </w:rPr>
        <w:t xml:space="preserve">(или) нецелесообразности проведения закупок </w:t>
      </w:r>
      <w:r>
        <w:rPr>
          <w:rFonts w:ascii="Times New Roman" w:hAnsi="Times New Roman"/>
          <w:sz w:val="28"/>
          <w:szCs w:val="28"/>
          <w:shd w:fill="B3CAC7" w:val="clear"/>
        </w:rPr>
        <w:t>иными</w:t>
      </w:r>
      <w:r>
        <w:rPr>
          <w:rFonts w:cs="Times New Roman" w:ascii="Times New Roman" w:hAnsi="Times New Roman"/>
          <w:sz w:val="28"/>
          <w:szCs w:val="28"/>
        </w:rPr>
        <w:t xml:space="preserve"> способами.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запросе оферт в электронной форме невозможно определить, предусмотрены главой 17 настоящего Положения.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7.11. Условия и порядок применения 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w:t>
      </w:r>
      <w:r>
        <w:rPr>
          <w:rFonts w:cs="Times New Roman" w:ascii="Times New Roman" w:hAnsi="Times New Roman"/>
          <w:sz w:val="28"/>
          <w:szCs w:val="28"/>
        </w:rPr>
        <w:t xml:space="preserve">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Условия и порядок применения неконкурентных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разделе </w:t>
      </w:r>
      <w:r>
        <w:rPr>
          <w:rFonts w:cs="Times New Roman" w:ascii="Times New Roman" w:hAnsi="Times New Roman"/>
          <w:sz w:val="28"/>
          <w:szCs w:val="28"/>
          <w:lang w:val="en-US"/>
        </w:rPr>
        <w:t>VIII</w:t>
      </w:r>
      <w:r>
        <w:rPr>
          <w:rFonts w:cs="Times New Roman" w:ascii="Times New Roman" w:hAnsi="Times New Roman"/>
          <w:sz w:val="28"/>
          <w:szCs w:val="28"/>
        </w:rPr>
        <w:t xml:space="preserve"> настоящего Положения.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cs="Times New Roman" w:ascii="Times New Roman" w:hAnsi="Times New Roman"/>
          <w:sz w:val="28"/>
          <w:szCs w:val="28"/>
          <w:lang w:val="en-US"/>
        </w:rPr>
        <w:t> </w:t>
      </w:r>
      <w:r>
        <w:rPr>
          <w:rFonts w:cs="Times New Roman"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закупок в электронной форме, в соответствии с требованиями законодательства и настоящего Положения.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8" w:name="__RefHeading__9676_337171922"/>
      <w:bookmarkEnd w:id="8"/>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2"/>
        <w:jc w:val="both"/>
        <w:rPr>
          <w:rFonts w:ascii="Times New Roman" w:hAnsi="Times New Roman" w:cs="Times New Roman"/>
          <w:b/>
          <w:sz w:val="28"/>
          <w:szCs w:val="28"/>
        </w:rPr>
      </w:pPr>
      <w:r>
        <w:rPr>
          <w:rFonts w:cs="Times New Roman" w:ascii="Times New Roman" w:hAnsi="Times New Roman"/>
          <w:b/>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cs="Times New Roman" w:ascii="Times New Roman" w:hAnsi="Times New Roman"/>
          <w:sz w:val="28"/>
          <w:szCs w:val="28"/>
          <w:lang w:val="en-US"/>
        </w:rPr>
        <w:t> </w:t>
      </w:r>
      <w:r>
        <w:rPr>
          <w:rFonts w:cs="Times New Roman" w:ascii="Times New Roman" w:hAnsi="Times New Roman"/>
          <w:sz w:val="28"/>
          <w:szCs w:val="28"/>
        </w:rPr>
        <w:t>ЕИС вместе с извещением об осуществлении закупки (далее также –извещение, извещение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cs="Times New Roman" w:ascii="Times New Roman" w:hAnsi="Times New Roman"/>
          <w:sz w:val="28"/>
          <w:szCs w:val="28"/>
          <w:lang w:val="en-US"/>
        </w:rPr>
        <w:t> </w:t>
      </w:r>
      <w:r>
        <w:rPr>
          <w:rFonts w:cs="Times New Roman" w:ascii="Times New Roman" w:hAnsi="Times New Roman"/>
          <w:sz w:val="28"/>
          <w:szCs w:val="28"/>
        </w:rPr>
        <w:t>ЕИС одновременно. Заказчик имеет право разместить извещение и</w:t>
      </w:r>
      <w:r>
        <w:rPr>
          <w:rFonts w:cs="Times New Roman" w:ascii="Times New Roman" w:hAnsi="Times New Roman"/>
          <w:sz w:val="28"/>
          <w:szCs w:val="28"/>
          <w:lang w:val="en-US"/>
        </w:rPr>
        <w:t> </w:t>
      </w:r>
      <w:r>
        <w:rPr>
          <w:rFonts w:cs="Times New Roman" w:ascii="Times New Roman" w:hAnsi="Times New Roman"/>
          <w:sz w:val="28"/>
          <w:szCs w:val="28"/>
        </w:rPr>
        <w:t>документацию о закупке в дополнительных источниках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способ осуществления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cs="Times New Roman" w:ascii="Times New Roman" w:hAnsi="Times New Roman"/>
          <w:sz w:val="28"/>
          <w:szCs w:val="28"/>
          <w:lang w:val="en-US"/>
        </w:rPr>
        <w:t> </w:t>
      </w:r>
      <w:r>
        <w:rPr>
          <w:rFonts w:cs="Times New Roman" w:ascii="Times New Roman" w:hAnsi="Times New Roman"/>
          <w:sz w:val="28"/>
          <w:szCs w:val="28"/>
        </w:rPr>
        <w:t xml:space="preserve">уполномоченном лице заказчика, ответственном за осуществление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закупки) и порядок подведения итогов закупки (этапов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адрес электронной площадки в сети «Интернет» (при осуществлении закупки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иные сведения</w:t>
      </w:r>
      <w:r>
        <w:rPr>
          <w:rStyle w:val="FootnoteReference"/>
          <w:rFonts w:cs="Times New Roman" w:ascii="Times New Roman" w:hAnsi="Times New Roman"/>
          <w:sz w:val="28"/>
          <w:szCs w:val="28"/>
        </w:rPr>
        <w:footnoteReference w:id="3"/>
      </w:r>
      <w:r>
        <w:rPr>
          <w:rFonts w:cs="Times New Roman" w:ascii="Times New Roman" w:hAnsi="Times New Roman"/>
          <w:sz w:val="28"/>
          <w:szCs w:val="28"/>
        </w:rPr>
        <w:t>.</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8.4. Документация о конкурентной закупке должна содержать следующие сведения: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cs="Times New Roman" w:ascii="Times New Roman" w:hAnsi="Times New Roman"/>
          <w:sz w:val="28"/>
          <w:szCs w:val="28"/>
          <w:lang w:val="en-US"/>
        </w:rPr>
        <w:t> </w:t>
      </w:r>
      <w:r>
        <w:rPr>
          <w:rFonts w:cs="Times New Roman" w:ascii="Times New Roman" w:hAnsi="Times New Roman"/>
          <w:sz w:val="28"/>
          <w:szCs w:val="28"/>
        </w:rPr>
        <w:t>качественных характеристик;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6) сведения о начальной (максимальной) цене договора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22) размер обеспечения заявки на участие в закупке, порядок </w:t>
      </w:r>
      <w:r>
        <w:rPr>
          <w:rFonts w:cs="Times New Roman" w:ascii="Times New Roman" w:hAnsi="Times New Roman"/>
          <w:sz w:val="28"/>
          <w:szCs w:val="28"/>
        </w:rPr>
        <w:t xml:space="preserve">(включая способы обеспечения заявки) </w:t>
      </w:r>
      <w:r>
        <w:rPr>
          <w:rFonts w:eastAsia="Calibri" w:cs="Times New Roman" w:ascii="Times New Roman" w:hAnsi="Times New Roman"/>
          <w:sz w:val="28"/>
          <w:szCs w:val="28"/>
        </w:rPr>
        <w:t>и срок его предоставления в случае установления требования обеспечения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порядок предоставления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 настоящего Положения.</w:t>
      </w:r>
    </w:p>
    <w:p>
      <w:pPr>
        <w:pStyle w:val="Formattext"/>
        <w:spacing w:before="0" w:after="0"/>
        <w:ind w:firstLine="708"/>
        <w:jc w:val="both"/>
        <w:rPr>
          <w:rFonts w:ascii="Times New Roman" w:hAnsi="Times New Roman" w:eastAsia="Arial" w:cs="Times New Roman" w:eastAsiaTheme="minorHAnsi"/>
          <w:sz w:val="28"/>
          <w:szCs w:val="28"/>
          <w:lang w:eastAsia="en-US"/>
        </w:rPr>
      </w:pPr>
      <w:r>
        <w:rPr>
          <w:rFonts w:cs="Times New Roman" w:ascii="Times New Roman" w:hAnsi="Times New Roman"/>
          <w:sz w:val="28"/>
          <w:szCs w:val="28"/>
        </w:rPr>
        <w:t>8.5. Проект договора является неотъемлемой частью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извещения о проведении запроса котировок в электронной форме. В случае осуществления закупки</w:t>
      </w:r>
      <w:r>
        <w:rPr>
          <w:rFonts w:eastAsia="Arial" w:cs="Times New Roman" w:ascii="Times New Roman" w:hAnsi="Times New Roman" w:eastAsiaTheme="minorHAnsi"/>
          <w:sz w:val="28"/>
          <w:szCs w:val="28"/>
          <w:lang w:eastAsia="en-US"/>
        </w:rPr>
        <w:t xml:space="preserve"> по нескольким лотам проект договора формируется в отношении каждого лота, за исключением случаев, когда для</w:t>
      </w:r>
      <w:r>
        <w:rPr>
          <w:rFonts w:eastAsia="Arial" w:cs="Times New Roman" w:ascii="Times New Roman" w:hAnsi="Times New Roman" w:eastAsiaTheme="minorHAnsi"/>
          <w:sz w:val="28"/>
          <w:szCs w:val="28"/>
          <w:lang w:val="en-US" w:eastAsia="en-US"/>
        </w:rPr>
        <w:t> </w:t>
      </w:r>
      <w:bookmarkStart w:id="9" w:name="P079A"/>
      <w:bookmarkEnd w:id="9"/>
      <w:r>
        <w:rPr>
          <w:rFonts w:eastAsia="Arial" w:cs="Times New Roman"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pPr>
        <w:pStyle w:val="Formattext"/>
        <w:spacing w:before="0" w:after="0"/>
        <w:ind w:firstLine="708"/>
        <w:jc w:val="both"/>
        <w:rPr>
          <w:rFonts w:ascii="Times New Roman" w:hAnsi="Times New Roman" w:eastAsia="Arial" w:cs="Times New Roman" w:eastAsiaTheme="minorHAnsi"/>
          <w:sz w:val="28"/>
          <w:szCs w:val="28"/>
          <w:lang w:eastAsia="en-US"/>
        </w:rPr>
      </w:pPr>
      <w:r>
        <w:rPr>
          <w:rFonts w:eastAsia="Arial" w:cs="Times New Roman"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cs="Times New Roman" w:ascii="Times New Roman" w:hAnsi="Times New Roman"/>
          <w:sz w:val="28"/>
          <w:szCs w:val="28"/>
        </w:rPr>
        <w:t>переторжки</w:t>
      </w:r>
      <w:r>
        <w:rPr>
          <w:rFonts w:eastAsia="Arial" w:cs="Times New Roman" w:ascii="Times New Roman" w:hAnsi="Times New Roman" w:eastAsiaTheme="minorHAnsi"/>
          <w:sz w:val="28"/>
          <w:szCs w:val="28"/>
          <w:lang w:eastAsia="en-US"/>
        </w:rPr>
        <w:t>.</w:t>
      </w:r>
    </w:p>
    <w:p>
      <w:pPr>
        <w:pStyle w:val="Formattext"/>
        <w:spacing w:before="0" w:after="0"/>
        <w:ind w:firstLine="708"/>
        <w:jc w:val="both"/>
        <w:rPr>
          <w:rFonts w:ascii="Times New Roman" w:hAnsi="Times New Roman" w:cs="Times New Roman"/>
          <w:sz w:val="28"/>
          <w:szCs w:val="28"/>
        </w:rPr>
      </w:pPr>
      <w:r>
        <w:rPr>
          <w:rFonts w:eastAsia="Arial" w:cs="Times New Roman"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cs="Times New Roman" w:ascii="Times New Roman" w:hAnsi="Times New Roman"/>
          <w:sz w:val="28"/>
          <w:szCs w:val="28"/>
        </w:rPr>
        <w:t>определения победителя закупки с неопределенным объемом</w:t>
      </w:r>
      <w:r>
        <w:rPr>
          <w:rFonts w:eastAsia="Arial" w:cs="Times New Roman" w:ascii="Times New Roman" w:hAnsi="Times New Roman" w:eastAsiaTheme="minorHAnsi"/>
          <w:sz w:val="28"/>
          <w:szCs w:val="28"/>
          <w:lang w:eastAsia="en-US"/>
        </w:rPr>
        <w:t>.</w:t>
      </w:r>
    </w:p>
    <w:p>
      <w:pPr>
        <w:pStyle w:val="Formattext"/>
        <w:spacing w:before="0" w:after="0"/>
        <w:ind w:firstLine="708"/>
        <w:jc w:val="both"/>
        <w:rPr>
          <w:rFonts w:ascii="Times New Roman" w:hAnsi="Times New Roman" w:eastAsia="Arial" w:cs="Times New Roman" w:eastAsiaTheme="minorHAnsi"/>
          <w:sz w:val="28"/>
          <w:szCs w:val="28"/>
          <w:lang w:eastAsia="en-US"/>
        </w:rPr>
      </w:pPr>
      <w:r>
        <w:rPr>
          <w:rFonts w:eastAsia="Arial" w:cs="Times New Roman"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cs="Times New Roman"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noBreakHyphen/>
        <w:t xml:space="preserve">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noBreakHyphen/>
        <w:t>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0" w:name="__RefHeading__9678_337171922"/>
      <w:bookmarkStart w:id="11" w:name="_Toc23517704"/>
      <w:bookmarkEnd w:id="10"/>
      <w:bookmarkEnd w:id="11"/>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3">
        <w:r>
          <w:rPr>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2" w:name="__RefHeading__9680_337171922"/>
      <w:bookmarkStart w:id="13" w:name="_Toc23517705"/>
      <w:bookmarkEnd w:id="12"/>
      <w:bookmarkEnd w:id="13"/>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FootnoteReference"/>
          <w:rFonts w:cs="Times New Roman" w:ascii="Times New Roman" w:hAnsi="Times New Roman"/>
          <w:sz w:val="28"/>
          <w:szCs w:val="28"/>
        </w:rPr>
        <w:footnoteReference w:id="4"/>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FootnoteReference"/>
          <w:rFonts w:cs="Times New Roman" w:ascii="Times New Roman" w:hAnsi="Times New Roman"/>
          <w:sz w:val="28"/>
          <w:szCs w:val="28"/>
        </w:rPr>
        <w:footnoteReference w:id="5"/>
      </w:r>
      <w:r>
        <w:rPr>
          <w:rFonts w:cs="Times New Roman" w:ascii="Times New Roman" w:hAnsi="Times New Roman"/>
          <w:sz w:val="28"/>
          <w:szCs w:val="28"/>
        </w:rPr>
        <w:t>, работ, услуг</w:t>
      </w:r>
      <w:r>
        <w:rPr>
          <w:rStyle w:val="FootnoteReference"/>
          <w:rFonts w:cs="Times New Roman" w:ascii="Times New Roman" w:hAnsi="Times New Roman"/>
          <w:sz w:val="28"/>
          <w:szCs w:val="28"/>
        </w:rPr>
        <w:footnoteReference w:id="6"/>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общедоступная информация о рыночных ценах товаров, работ, услуг, к которой в том числе относятся: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данные государственной статистической отчетности о ценах товаров (работ,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информационно-ценовых агентств;</w:t>
      </w:r>
    </w:p>
    <w:p>
      <w:pPr>
        <w:pStyle w:val="Normal"/>
        <w:widowControl w:val="false"/>
        <w:tabs>
          <w:tab w:val="clear" w:pos="709"/>
          <w:tab w:val="left" w:pos="1701" w:leader="none"/>
        </w:tabs>
        <w:ind w:firstLine="708"/>
        <w:jc w:val="both"/>
        <w:rPr>
          <w:rFonts w:ascii="Times New Roman" w:hAnsi="Times New Roman" w:cs="Times New Roman"/>
          <w:sz w:val="28"/>
          <w:szCs w:val="28"/>
        </w:rPr>
      </w:pPr>
      <w:r>
        <w:rPr>
          <w:rFonts w:cs="Times New Roman"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цены на идентичные (однородные) товары (работы, услуги) по ранее заключенным заказчиком договорам;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запросы заказчика поставщикам (подрядчикам, исполнителям) на предоставление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иные источники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DejaVu Sans" w:cs="Times New Roman" w:eastAsiaTheme="minorEastAsia"/>
          <w:sz w:val="28"/>
          <w:szCs w:val="28"/>
        </w:rPr>
      </w:pPr>
      <w:r>
        <w:rPr>
          <w:rFonts w:eastAsia="DejaVu Sans" w:cs="Times New Roman" w:eastAsiaTheme="minorEastAsia" w:ascii="Times New Roman" w:hAnsi="Times New Roman"/>
          <w:sz w:val="28"/>
          <w:szCs w:val="28"/>
        </w:rPr>
      </w:r>
    </w:p>
    <w:p>
      <w:pPr>
        <w:pStyle w:val="Normal"/>
        <w:ind w:firstLine="708"/>
        <w:jc w:val="both"/>
        <w:rPr>
          <w:rFonts w:ascii="Times New Roman" w:hAnsi="Times New Roman" w:eastAsia="DejaVu Sans"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DejaVu Sans"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седьмого настоящего пункта и пункта 63.3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pPr>
        <w:pStyle w:val="Standard2"/>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4" w:name="__RefHeading__9682_337171922"/>
      <w:bookmarkEnd w:id="14"/>
      <w:r>
        <w:rPr>
          <w:rFonts w:cs="Times New Roman" w:ascii="Times New Roman" w:hAnsi="Times New Roman"/>
          <w:sz w:val="28"/>
          <w:szCs w:val="28"/>
        </w:rPr>
        <w:t>11. Правила описания предмета конкурентной закупки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11.1. 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требований, предусмотренных частью 6.1 статьи 3 Закона № 223-ФЗ.</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rFonts w:ascii="Times New Roman" w:hAnsi="Times New Roman" w:cs="Times New Roman"/>
          <w:sz w:val="28"/>
          <w:szCs w:val="28"/>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4">
        <w:r>
          <w:rPr>
            <w:rStyle w:val="Hyperlink"/>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pacing w:val="-4"/>
          <w:sz w:val="28"/>
          <w:szCs w:val="28"/>
        </w:rPr>
      </w:pPr>
      <w:bookmarkStart w:id="15" w:name="__RefHeading__9684_337171922"/>
      <w:bookmarkStart w:id="16" w:name="_Toc23517707"/>
      <w:bookmarkEnd w:id="15"/>
      <w:bookmarkEnd w:id="16"/>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spacing w:val="-4"/>
          <w:sz w:val="28"/>
          <w:szCs w:val="28"/>
        </w:rPr>
      </w:pPr>
      <w:r>
        <w:rPr>
          <w:rFonts w:cs="Times New Roman" w:ascii="Times New Roman" w:hAnsi="Times New Roman"/>
          <w:b/>
          <w:spacing w:val="-4"/>
          <w:sz w:val="28"/>
          <w:szCs w:val="28"/>
        </w:rPr>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конкурентных закупок, запроса оферт в электронной форме, </w:t>
      </w:r>
      <w:r>
        <w:rPr>
          <w:rFonts w:cs="Times New Roman" w:ascii="Times New Roman" w:hAnsi="Times New Roman"/>
          <w:sz w:val="28"/>
          <w:szCs w:val="28"/>
        </w:rPr>
        <w:t xml:space="preserve">срочного ценового запроса в электронной форме </w:t>
      </w:r>
      <w:r>
        <w:rPr>
          <w:rFonts w:cs="Times New Roman"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законодательством Российской Федерации к лицам, осуществляющим</w:t>
      </w:r>
      <w:r>
        <w:rPr>
          <w:rFonts w:cs="Times New Roman" w:ascii="Times New Roman" w:hAnsi="Times New Roman"/>
          <w:sz w:val="28"/>
          <w:szCs w:val="28"/>
        </w:rPr>
        <w:t xml:space="preserve"> </w:t>
      </w:r>
      <w:r>
        <w:rPr>
          <w:rFonts w:cs="Times New Roman" w:ascii="Times New Roman" w:hAnsi="Times New Roman"/>
          <w:spacing w:val="-4"/>
          <w:sz w:val="28"/>
          <w:szCs w:val="28"/>
        </w:rPr>
        <w:t>поставку</w:t>
      </w:r>
      <w:r>
        <w:rPr>
          <w:rFonts w:cs="Times New Roman" w:ascii="Times New Roman" w:hAnsi="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pPr>
        <w:pStyle w:val="Normal"/>
        <w:widowControl w:val="false"/>
        <w:tabs>
          <w:tab w:val="clear" w:pos="709"/>
          <w:tab w:val="left" w:pos="993" w:leader="none"/>
        </w:tabs>
        <w:jc w:val="both"/>
        <w:textAlignment w:val="auto"/>
        <w:rPr>
          <w:rFonts w:ascii="Times New Roman" w:hAnsi="Times New Roman"/>
          <w:spacing w:val="-4"/>
          <w:sz w:val="28"/>
          <w:szCs w:val="28"/>
        </w:rPr>
      </w:pPr>
      <w:r>
        <w:rPr>
          <w:rFonts w:ascii="Times New Roman" w:hAnsi="Times New Roman"/>
          <w:spacing w:val="-4"/>
          <w:sz w:val="28"/>
          <w:szCs w:val="28"/>
        </w:rPr>
        <w:t xml:space="preserve">           </w:t>
      </w:r>
      <w:r>
        <w:rPr>
          <w:rFonts w:ascii="Times New Roman" w:hAnsi="Times New Roman"/>
          <w:spacing w:val="-4"/>
          <w:sz w:val="28"/>
          <w:szCs w:val="28"/>
        </w:rPr>
        <w:t>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 xml:space="preserve">12.3. </w:t>
      </w:r>
      <w:r>
        <w:rPr>
          <w:rFonts w:ascii="Times New Roman" w:hAnsi="Times New Roman"/>
          <w:sz w:val="28"/>
          <w:szCs w:val="28"/>
        </w:rPr>
        <w:t>Требования указываются в документации о закупке</w:t>
      </w:r>
      <w:r>
        <w:rPr>
          <w:rFonts w:cs="Times New Roman" w:ascii="Times New Roman" w:hAnsi="Times New Roman"/>
          <w:sz w:val="28"/>
          <w:szCs w:val="28"/>
        </w:rPr>
        <w:t>, извещении о проведении запроса котировок в электронной форме и распространяются в равной мере на всех участников закупки. Несоответствие участника закупки</w:t>
      </w:r>
      <w:r>
        <w:rPr>
          <w:rFonts w:ascii="Times New Roman" w:hAnsi="Times New Roman"/>
          <w:sz w:val="28"/>
          <w:szCs w:val="28"/>
        </w:rPr>
        <w:t xml:space="preserve"> установленным требованиям является основанием для отказа в допуске к участию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z w:val="28"/>
          <w:szCs w:val="28"/>
        </w:rPr>
        <w:t xml:space="preserve">12.6. </w:t>
      </w:r>
      <w:r>
        <w:rPr>
          <w:rFonts w:cs="Times New Roman"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cs="Times New Roman" w:ascii="Times New Roman" w:hAnsi="Times New Roman"/>
          <w:sz w:val="28"/>
          <w:szCs w:val="28"/>
        </w:rPr>
        <w:t xml:space="preserve"> </w:t>
      </w:r>
      <w:r>
        <w:rPr>
          <w:rFonts w:cs="Times New Roman" w:ascii="Times New Roman" w:hAnsi="Times New Roman"/>
          <w:spacing w:val="-4"/>
          <w:sz w:val="28"/>
          <w:szCs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pPr>
        <w:pStyle w:val="Standard2"/>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bookmarkStart w:id="17" w:name="__RefHeading__9686_337171922"/>
      <w:bookmarkStart w:id="18" w:name="_Toc23517708"/>
      <w:bookmarkEnd w:id="17"/>
      <w:bookmarkEnd w:id="18"/>
      <w:r>
        <w:rPr>
          <w:rFonts w:cs="Times New Roman" w:ascii="Times New Roman" w:hAnsi="Times New Roman"/>
          <w:sz w:val="28"/>
          <w:szCs w:val="28"/>
        </w:rPr>
        <w:t>13. Предоставление национального режима при осуществлении закупок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Web1"/>
        <w:spacing w:lineRule="atLeast" w:line="288" w:beforeAutospacing="0" w:before="0" w:afterAutospacing="0" w:after="0"/>
        <w:ind w:firstLine="540"/>
        <w:jc w:val="both"/>
        <w:rPr>
          <w:sz w:val="28"/>
          <w:szCs w:val="28"/>
        </w:rPr>
      </w:pPr>
      <w:r>
        <w:rPr>
          <w:sz w:val="28"/>
          <w:szCs w:val="28"/>
        </w:rPr>
        <w:t>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pPr>
        <w:pStyle w:val="Normal"/>
        <w:spacing w:lineRule="atLeast" w:line="288"/>
        <w:ind w:firstLine="709"/>
        <w:jc w:val="both"/>
        <w:rPr>
          <w:rFonts w:ascii="Times New Roman" w:hAnsi="Times New Roman" w:cs="Times New Roman"/>
          <w:sz w:val="28"/>
          <w:szCs w:val="28"/>
        </w:rPr>
      </w:pPr>
      <w:r>
        <w:rPr>
          <w:rFonts w:cs="Times New Roman" w:ascii="Times New Roman" w:hAnsi="Times New Roman"/>
          <w:sz w:val="28"/>
          <w:szCs w:val="28"/>
        </w:rPr>
        <w:t>13.2. Порядок предоставление национального режима при осуществлении закупок регламентируется нормами статьи 3.1-4 Закона № 223-ФЗ.</w:t>
      </w:r>
    </w:p>
    <w:p>
      <w:pPr>
        <w:pStyle w:val="Normal"/>
        <w:widowControl w:val="false"/>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 xml:space="preserve">13.3. В случае применения мер, предусмотренных пунктом 1 части 2 статьи 3.1-4 Закона № 223-ФЗ: </w:t>
      </w:r>
    </w:p>
    <w:p>
      <w:pPr>
        <w:pStyle w:val="Normal"/>
        <w:spacing w:lineRule="atLeast" w:line="288"/>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3.1-4 Закона № 223-ФЗ, а именно:</w:t>
      </w:r>
    </w:p>
    <w:p>
      <w:pPr>
        <w:pStyle w:val="Normal"/>
        <w:spacing w:lineRule="atLeast" w:line="288"/>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а) при осуществлении заку</w:t>
      </w:r>
      <w:r>
        <w:rPr>
          <w:rFonts w:cs="Times New Roman" w:ascii="Times New Roman" w:hAnsi="Times New Roman"/>
          <w:sz w:val="28"/>
          <w:szCs w:val="28"/>
        </w:rPr>
        <w:t>пки товара (в том числе поставляемого при выполнении закупаемых работ, оказании закупаемых услуг):</w:t>
      </w:r>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19" w:name="sub_1441"/>
      <w:r>
        <w:rPr>
          <w:rFonts w:eastAsia="Times New Roman" w:cs="Times New Roman" w:ascii="Times New Roman" w:hAnsi="Times New Roman"/>
          <w:sz w:val="28"/>
          <w:szCs w:val="28"/>
          <w:lang w:eastAsia="ru-RU" w:bidi="ar-SA"/>
        </w:rPr>
        <w:t>если Правительством Российской Федерации установлен предусмотренный подпунктом «а» пункта 1 части 2  статьи 3.1-4 Закона № 223-ФЗ запрет закупок товара</w:t>
      </w:r>
      <w:bookmarkEnd w:id="19"/>
      <w:r>
        <w:rPr>
          <w:rFonts w:eastAsia="Times New Roman" w:cs="Times New Roman" w:ascii="Times New Roman" w:hAnsi="Times New Roman"/>
          <w:sz w:val="28"/>
          <w:szCs w:val="28"/>
          <w:lang w:eastAsia="ru-RU" w:bidi="ar-SA"/>
        </w:rPr>
        <w:t xml:space="preserve">, </w:t>
      </w:r>
      <w:bookmarkStart w:id="20" w:name="sub_14411"/>
      <w:r>
        <w:rPr>
          <w:rFonts w:eastAsia="Times New Roman" w:cs="Times New Roman" w:ascii="Times New Roman" w:hAnsi="Times New Roman"/>
          <w:sz w:val="28"/>
          <w:szCs w:val="28"/>
          <w:lang w:eastAsia="ru-RU" w:bidi="ar-SA"/>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21" w:name="sub_14413"/>
      <w:bookmarkEnd w:id="20"/>
      <w:bookmarkEnd w:id="21"/>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22" w:name="sub_1442"/>
      <w:r>
        <w:rPr>
          <w:rFonts w:eastAsia="Times New Roman" w:cs="Times New Roman" w:ascii="Times New Roman" w:hAnsi="Times New Roman"/>
          <w:sz w:val="28"/>
          <w:szCs w:val="28"/>
          <w:lang w:eastAsia="ru-RU" w:bidi="ar-SA"/>
        </w:rPr>
        <w:t>если Правительством Российской Федерации установлено предусмотренное подпунктом «б»</w:t>
      </w:r>
      <w:r>
        <w:rPr>
          <w:rFonts w:eastAsia="Times New Roman" w:cs="Times New Roman"/>
          <w:lang w:eastAsia="ru-RU" w:bidi="ar-SA"/>
        </w:rPr>
        <w:t xml:space="preserve"> </w:t>
      </w:r>
      <w:r>
        <w:rPr>
          <w:rFonts w:eastAsia="Times New Roman" w:cs="Times New Roman" w:ascii="Times New Roman" w:hAnsi="Times New Roman"/>
          <w:sz w:val="28"/>
          <w:szCs w:val="28"/>
          <w:lang w:eastAsia="ru-RU" w:bidi="ar-SA"/>
        </w:rPr>
        <w:t>пункта 1 части 2  статьи 3.1-4 Закона № 223-ФЗ ограничение закупок товара</w:t>
      </w:r>
      <w:bookmarkEnd w:id="22"/>
      <w:r>
        <w:rPr>
          <w:rFonts w:eastAsia="Times New Roman" w:cs="Times New Roman" w:ascii="Times New Roman" w:hAnsi="Times New Roman"/>
          <w:sz w:val="28"/>
          <w:szCs w:val="28"/>
          <w:lang w:eastAsia="ru-RU" w:bidi="ar-SA"/>
        </w:rPr>
        <w:t xml:space="preserve">, </w:t>
      </w:r>
      <w:bookmarkStart w:id="23" w:name="sub_14421"/>
      <w:r>
        <w:rPr>
          <w:rFonts w:eastAsia="Times New Roman" w:cs="Times New Roman" w:ascii="Times New Roman" w:hAnsi="Times New Roman"/>
          <w:sz w:val="28"/>
          <w:szCs w:val="28"/>
          <w:lang w:eastAsia="ru-RU" w:bidi="ar-SA"/>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содержащая предложение о поставке такого товара российского происхождения;</w:t>
      </w:r>
      <w:bookmarkStart w:id="24" w:name="sub_14422"/>
      <w:bookmarkEnd w:id="23"/>
      <w:bookmarkEnd w:id="24"/>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25" w:name="sub_1443"/>
      <w:r>
        <w:rPr>
          <w:rFonts w:eastAsia="Times New Roman" w:cs="Times New Roman" w:ascii="Times New Roman" w:hAnsi="Times New Roman"/>
          <w:sz w:val="28"/>
          <w:szCs w:val="28"/>
          <w:lang w:eastAsia="ru-RU" w:bidi="ar-SA"/>
        </w:rPr>
        <w:t>если Правительством Российской Федерации установлено предусмотренное подпунктом «в»</w:t>
      </w:r>
      <w:r>
        <w:rPr>
          <w:rFonts w:eastAsia="Times New Roman" w:cs="Times New Roman"/>
          <w:lang w:eastAsia="ru-RU" w:bidi="ar-SA"/>
        </w:rPr>
        <w:t xml:space="preserve"> </w:t>
      </w:r>
      <w:r>
        <w:rPr>
          <w:rFonts w:eastAsia="Times New Roman" w:cs="Times New Roman" w:ascii="Times New Roman" w:hAnsi="Times New Roman"/>
          <w:sz w:val="28"/>
          <w:szCs w:val="28"/>
          <w:lang w:eastAsia="ru-RU" w:bidi="ar-SA"/>
        </w:rPr>
        <w:t>пункта 1 части 2  статьи 3.1-4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25"/>
      <w:r>
        <w:rPr>
          <w:rFonts w:eastAsia="Times New Roman" w:cs="Times New Roman" w:ascii="Times New Roman" w:hAnsi="Times New Roman"/>
          <w:sz w:val="28"/>
          <w:szCs w:val="28"/>
          <w:lang w:eastAsia="ru-RU" w:bidi="ar-SA"/>
        </w:rPr>
        <w:t>;</w:t>
      </w:r>
      <w:bookmarkStart w:id="26" w:name="sub_14433"/>
      <w:bookmarkEnd w:id="26"/>
    </w:p>
    <w:p>
      <w:pPr>
        <w:pStyle w:val="Normal"/>
        <w:spacing w:lineRule="atLeast" w:line="288"/>
        <w:ind w:firstLine="709"/>
        <w:jc w:val="both"/>
        <w:rPr>
          <w:rFonts w:ascii="Times New Roman" w:hAnsi="Times New Roman" w:eastAsia="Times New Roman" w:cs="Times New Roman"/>
          <w:sz w:val="28"/>
          <w:szCs w:val="28"/>
          <w:lang w:eastAsia="ru-RU" w:bidi="ar-SA"/>
        </w:rPr>
      </w:pPr>
      <w:r>
        <w:rPr>
          <w:rFonts w:eastAsia="Times New Roman" w:cs="Times New Roman" w:ascii="Times New Roman" w:hAnsi="Times New Roman"/>
          <w:sz w:val="28"/>
          <w:szCs w:val="28"/>
          <w:lang w:eastAsia="ru-RU" w:bidi="ar-SA"/>
        </w:rPr>
        <w:t>б) п</w:t>
      </w:r>
      <w:bookmarkStart w:id="27" w:name="sub_145"/>
      <w:r>
        <w:rPr>
          <w:rFonts w:eastAsia="Times New Roman" w:cs="Times New Roman" w:ascii="Times New Roman" w:hAnsi="Times New Roman"/>
          <w:sz w:val="28"/>
          <w:szCs w:val="28"/>
          <w:lang w:eastAsia="ru-RU" w:bidi="ar-SA"/>
        </w:rPr>
        <w:t>ри осуществлении закупки работы, услуги:</w:t>
      </w:r>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28" w:name="sub_1451"/>
      <w:bookmarkEnd w:id="27"/>
      <w:r>
        <w:rPr>
          <w:rFonts w:eastAsia="Times New Roman" w:cs="Times New Roman" w:ascii="Times New Roman" w:hAnsi="Times New Roman"/>
          <w:sz w:val="28"/>
          <w:szCs w:val="28"/>
          <w:lang w:eastAsia="ru-RU" w:bidi="ar-SA"/>
        </w:rPr>
        <w:t xml:space="preserve">если Правительством Российской Федерации установлен предусмотренный </w:t>
      </w:r>
      <w:hyperlink r:id="rId5">
        <w:r>
          <w:rPr>
            <w:rFonts w:eastAsia="Times New Roman" w:cs="Times New Roman" w:ascii="Times New Roman" w:hAnsi="Times New Roman"/>
            <w:sz w:val="28"/>
            <w:szCs w:val="28"/>
            <w:lang w:eastAsia="ru-RU" w:bidi="ar-SA"/>
          </w:rPr>
          <w:t>п</w:t>
        </w:r>
      </w:hyperlink>
      <w:r>
        <w:rPr>
          <w:rFonts w:eastAsia="Times New Roman" w:cs="Times New Roman" w:ascii="Times New Roman" w:hAnsi="Times New Roman"/>
          <w:sz w:val="28"/>
          <w:szCs w:val="28"/>
          <w:lang w:eastAsia="ru-RU" w:bidi="ar-SA"/>
        </w:rPr>
        <w:t>одпунктом «а» пункта 1 части 2  статьи 3.1-4 Закона № 223-ФЗ запрет закупки работы, услуги, соответственно выполняемой, оказываемой иностранным лицом,</w:t>
      </w:r>
      <w:bookmarkEnd w:id="28"/>
      <w:r>
        <w:rPr>
          <w:rFonts w:eastAsia="Times New Roman" w:cs="Times New Roman" w:ascii="Times New Roman" w:hAnsi="Times New Roman"/>
          <w:sz w:val="28"/>
          <w:szCs w:val="28"/>
          <w:lang w:eastAsia="ru-RU" w:bidi="ar-SA"/>
        </w:rPr>
        <w:t xml:space="preserve"> </w:t>
      </w:r>
      <w:bookmarkStart w:id="29" w:name="sub_14511"/>
      <w:r>
        <w:rPr>
          <w:rFonts w:eastAsia="Times New Roman" w:cs="Times New Roman" w:ascii="Times New Roman" w:hAnsi="Times New Roman"/>
          <w:sz w:val="28"/>
          <w:szCs w:val="28"/>
          <w:lang w:eastAsia="ru-RU" w:bidi="ar-SA"/>
        </w:rPr>
        <w:t>заявка на участие в такой закупке, поданная иностранным лицом, подлежит отклонению;</w:t>
      </w:r>
      <w:bookmarkStart w:id="30" w:name="sub_14512"/>
      <w:bookmarkEnd w:id="29"/>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31" w:name="sub_1452"/>
      <w:bookmarkEnd w:id="30"/>
      <w:bookmarkEnd w:id="31"/>
      <w:r>
        <w:rPr>
          <w:rFonts w:eastAsia="Times New Roman" w:cs="Times New Roman" w:ascii="Times New Roman" w:hAnsi="Times New Roman"/>
          <w:sz w:val="28"/>
          <w:szCs w:val="28"/>
          <w:lang w:eastAsia="ru-RU" w:bidi="ar-SA"/>
        </w:rPr>
        <w:t>если Правительством Российской Федерации установлено предусмотренное подпунктом «б»</w:t>
      </w:r>
      <w:r>
        <w:rPr>
          <w:rStyle w:val="Style17"/>
          <w:rFonts w:ascii="Times New Roman" w:hAnsi="Times New Roman"/>
          <w:sz w:val="28"/>
          <w:szCs w:val="28"/>
        </w:rPr>
        <w:t xml:space="preserve"> </w:t>
      </w:r>
      <w:r>
        <w:rPr>
          <w:rFonts w:eastAsia="Times New Roman" w:cs="Times New Roman" w:ascii="Times New Roman" w:hAnsi="Times New Roman"/>
          <w:sz w:val="28"/>
          <w:szCs w:val="28"/>
          <w:lang w:eastAsia="ru-RU" w:bidi="ar-SA"/>
        </w:rPr>
        <w:t xml:space="preserve"> пункта 1 части 2  статьи 3.1-4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pPr>
        <w:pStyle w:val="Normal"/>
        <w:spacing w:lineRule="atLeast" w:line="288"/>
        <w:ind w:firstLine="709"/>
        <w:jc w:val="both"/>
        <w:rPr>
          <w:rFonts w:ascii="Times New Roman" w:hAnsi="Times New Roman" w:eastAsia="Times New Roman" w:cs="Times New Roman"/>
          <w:sz w:val="28"/>
          <w:szCs w:val="28"/>
          <w:lang w:eastAsia="ru-RU" w:bidi="ar-SA"/>
        </w:rPr>
      </w:pPr>
      <w:bookmarkStart w:id="32" w:name="sub_1453"/>
      <w:bookmarkStart w:id="33" w:name="sub_1452_Копия_1"/>
      <w:bookmarkEnd w:id="33"/>
      <w:r>
        <w:rPr>
          <w:rFonts w:eastAsia="Times New Roman" w:cs="Times New Roman" w:ascii="Times New Roman" w:hAnsi="Times New Roman"/>
          <w:sz w:val="28"/>
          <w:szCs w:val="28"/>
          <w:lang w:eastAsia="ru-RU" w:bidi="ar-SA"/>
        </w:rPr>
        <w:t xml:space="preserve">если Правительством Российской Федерации установлено предусмотренное </w:t>
      </w:r>
      <w:hyperlink r:id="rId6">
        <w:r>
          <w:rPr>
            <w:rFonts w:eastAsia="Times New Roman" w:cs="Times New Roman" w:ascii="Times New Roman" w:hAnsi="Times New Roman"/>
            <w:sz w:val="28"/>
            <w:szCs w:val="28"/>
            <w:lang w:eastAsia="ru-RU" w:bidi="ar-SA"/>
          </w:rPr>
          <w:t>п</w:t>
        </w:r>
      </w:hyperlink>
      <w:r>
        <w:rPr>
          <w:rFonts w:eastAsia="Times New Roman" w:cs="Times New Roman" w:ascii="Times New Roman" w:hAnsi="Times New Roman"/>
          <w:sz w:val="28"/>
          <w:szCs w:val="28"/>
          <w:lang w:eastAsia="ru-RU" w:bidi="ar-SA"/>
        </w:rPr>
        <w:t>одпунктом «в»</w:t>
      </w:r>
      <w:r>
        <w:rPr>
          <w:rFonts w:eastAsia="Times New Roman" w:cs="Times New Roman"/>
          <w:lang w:eastAsia="ru-RU" w:bidi="ar-SA"/>
        </w:rPr>
        <w:t xml:space="preserve"> </w:t>
      </w:r>
      <w:r>
        <w:rPr>
          <w:rFonts w:eastAsia="Times New Roman" w:cs="Times New Roman" w:ascii="Times New Roman" w:hAnsi="Times New Roman"/>
          <w:sz w:val="28"/>
          <w:szCs w:val="28"/>
          <w:lang w:eastAsia="ru-RU" w:bidi="ar-SA"/>
        </w:rPr>
        <w:t>пункта 1 части 2  статьи 3.1-4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32"/>
      <w:r>
        <w:rPr>
          <w:rFonts w:eastAsia="Times New Roman" w:cs="Times New Roman" w:ascii="Times New Roman" w:hAnsi="Times New Roman"/>
          <w:sz w:val="28"/>
          <w:szCs w:val="28"/>
          <w:lang w:eastAsia="ru-RU" w:bidi="ar-SA"/>
        </w:rPr>
        <w:t>;</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bidi="ar-SA"/>
        </w:rPr>
        <w:t>2) заказчик заключает договор</w:t>
      </w:r>
      <w:r>
        <w:rPr>
          <w:rFonts w:cs="Times New Roman" w:ascii="Times New Roman" w:hAnsi="Times New Roman"/>
          <w:sz w:val="28"/>
          <w:szCs w:val="28"/>
        </w:rPr>
        <w:t xml:space="preserve"> по результатам закупки и осуществляет его исполнение с учетом положений частей 4 и 5 статьи 3.1-4 Закона № 223-ФЗ.</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34" w:name="__RefHeading__9688_337171922"/>
      <w:bookmarkStart w:id="35" w:name="_Toc23517709"/>
      <w:bookmarkEnd w:id="34"/>
      <w:bookmarkEnd w:id="35"/>
      <w:r>
        <w:rPr>
          <w:rFonts w:cs="Times New Roman" w:ascii="Times New Roman" w:hAnsi="Times New Roman"/>
          <w:sz w:val="28"/>
          <w:szCs w:val="28"/>
        </w:rPr>
        <w:t>14. Особенности проведения совместных закупок</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7">
        <w:r>
          <w:rPr>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 порядок рассмотрения споров;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2"/>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36" w:name="__RefHeading__9690_337171922"/>
      <w:bookmarkStart w:id="37" w:name="_Toc23517710"/>
      <w:bookmarkEnd w:id="36"/>
      <w:bookmarkEnd w:id="37"/>
      <w:r>
        <w:rPr>
          <w:rFonts w:cs="Times New Roman" w:ascii="Times New Roman" w:hAnsi="Times New Roman"/>
          <w:sz w:val="28"/>
          <w:szCs w:val="28"/>
        </w:rPr>
        <w:t>15. Особенности участия субъектов малого и среднего предпринимательства в закупках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 3.4 Закона № 223</w:t>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конкурса в электронной форме,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аукциона в электронной форме,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запроса котировок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запроса предложений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br/>
        <w:t>о проведении закупки в сроки, предусмотренные статьей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15.8. </w:t>
      </w:r>
      <w:r>
        <w:rPr>
          <w:rFonts w:cs="Times New Roman" w:ascii="Times New Roman" w:hAnsi="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Normal"/>
        <w:widowControl w:val="false"/>
        <w:ind w:firstLine="708"/>
        <w:jc w:val="both"/>
        <w:rPr>
          <w:rFonts w:ascii="Times New Roman" w:hAnsi="Times New Roman" w:cs="Times New Roman"/>
          <w:spacing w:val="6"/>
          <w:sz w:val="28"/>
          <w:szCs w:val="28"/>
        </w:rPr>
      </w:pPr>
      <w:r>
        <w:rPr>
          <w:rFonts w:cs="Times New Roman" w:ascii="Times New Roman" w:hAnsi="Times New Roman"/>
          <w:spacing w:val="6"/>
          <w:sz w:val="28"/>
          <w:szCs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cs="Times New Roman" w:ascii="Times New Roman" w:hAnsi="Times New Roman"/>
          <w:sz w:val="28"/>
          <w:szCs w:val="28"/>
        </w:rPr>
        <w:t>Заказчик размещает перечень в ЕИС, а также на сайте заказчика в информационно-телекоммуникационной сети «Интернет».</w:t>
      </w:r>
    </w:p>
    <w:p>
      <w:pPr>
        <w:pStyle w:val="S1"/>
        <w:spacing w:beforeAutospacing="0" w:before="0" w:afterAutospacing="0" w:after="0"/>
        <w:ind w:firstLine="708"/>
        <w:jc w:val="both"/>
        <w:rPr>
          <w:sz w:val="28"/>
          <w:szCs w:val="28"/>
        </w:rPr>
      </w:pPr>
      <w:r>
        <w:rPr>
          <w:sz w:val="28"/>
          <w:szCs w:val="28"/>
        </w:rPr>
        <w:t>15.10. Неконкурентные закупки, в том числе закупки у единственного поставщика (подрядчика, исполнителя), участниками которых являются только субъекты МСП, проводятся в порядке и случаях, предусмотренных Положением, с учетом следующих особенностей:</w:t>
      </w:r>
    </w:p>
    <w:p>
      <w:pPr>
        <w:pStyle w:val="S1"/>
        <w:spacing w:beforeAutospacing="0" w:before="0" w:afterAutospacing="0" w:after="0"/>
        <w:ind w:firstLine="708"/>
        <w:jc w:val="both"/>
        <w:rPr>
          <w:sz w:val="28"/>
          <w:szCs w:val="28"/>
        </w:rPr>
      </w:pPr>
      <w:r>
        <w:rPr>
          <w:sz w:val="28"/>
          <w:szCs w:val="28"/>
        </w:rPr>
        <w:t>1) при проведении закупки Заказчик размещает в единой информационной системе, на официальном сайте извещение и документацию о проведении закупки, содержащие сведения о способе осуществления закупки, наименование, место нахождения, почтовый адрес, адрес электронной почты, номер контактного телефона Заказчика, предмет договора, сведения о цене договора, условие о том, что закупка проводится только среди субъектов малого и среднего предпринимательства;</w:t>
      </w:r>
    </w:p>
    <w:p>
      <w:pPr>
        <w:pStyle w:val="S1"/>
        <w:spacing w:beforeAutospacing="0" w:before="0" w:afterAutospacing="0" w:after="0"/>
        <w:ind w:firstLine="708"/>
        <w:jc w:val="both"/>
        <w:rPr>
          <w:sz w:val="28"/>
          <w:szCs w:val="28"/>
        </w:rPr>
      </w:pPr>
      <w:r>
        <w:rPr>
          <w:sz w:val="28"/>
          <w:szCs w:val="28"/>
        </w:rPr>
        <w:t>2) участник закупки в случае закупки у единственного поставщика (подрядчика, исполнителя) - до заключения договора обязан предоставить декларацию или сведения из единого реестра субъектов МСП.</w:t>
      </w:r>
    </w:p>
    <w:p>
      <w:pPr>
        <w:pStyle w:val="S1"/>
        <w:spacing w:beforeAutospacing="0" w:before="0" w:afterAutospacing="0" w:after="0"/>
        <w:ind w:firstLine="708"/>
        <w:jc w:val="both"/>
        <w:rPr>
          <w:sz w:val="28"/>
          <w:szCs w:val="28"/>
        </w:rPr>
      </w:pPr>
      <w:r>
        <w:rPr>
          <w:sz w:val="28"/>
          <w:szCs w:val="28"/>
        </w:rPr>
        <w:t>15.11. Закупки, участниками которых являются только субъекты МСП, могут быть осуществлены путем применения способа неконкурентной закупки, порядок проведения которого предусматривает следующее:</w:t>
      </w:r>
    </w:p>
    <w:p>
      <w:pPr>
        <w:pStyle w:val="S1"/>
        <w:spacing w:beforeAutospacing="0" w:before="0" w:afterAutospacing="0" w:after="0"/>
        <w:jc w:val="both"/>
        <w:rPr>
          <w:sz w:val="28"/>
          <w:szCs w:val="28"/>
        </w:rPr>
      </w:pPr>
      <w:r>
        <w:rPr>
          <w:sz w:val="28"/>
          <w:szCs w:val="28"/>
        </w:rPr>
        <w:t xml:space="preserve">а) осуществление закупки в электронной форме на электронной площадке, предусмотренной </w:t>
      </w:r>
      <w:r>
        <w:fldChar w:fldCharType="begin"/>
      </w:r>
      <w:r>
        <w:rPr>
          <w:rStyle w:val="Hyperlink"/>
          <w:sz w:val="28"/>
          <w:szCs w:val="28"/>
          <w:color w:val="auto"/>
        </w:rPr>
        <w:instrText xml:space="preserve"> HYPERLINK "https://internet.garant.ru/" \l "/document/12188083/entry/304010"</w:instrText>
      </w:r>
      <w:r>
        <w:rPr>
          <w:rStyle w:val="Hyperlink"/>
          <w:sz w:val="28"/>
          <w:szCs w:val="28"/>
          <w:color w:val="auto"/>
        </w:rPr>
        <w:fldChar w:fldCharType="separate"/>
      </w:r>
      <w:r>
        <w:rPr>
          <w:rStyle w:val="Hyperlink"/>
          <w:color w:val="auto"/>
          <w:sz w:val="28"/>
          <w:szCs w:val="28"/>
        </w:rPr>
        <w:t>частью 10 статьи 3.4</w:t>
      </w:r>
      <w:r>
        <w:rPr>
          <w:rStyle w:val="Hyperlink"/>
          <w:sz w:val="28"/>
          <w:szCs w:val="28"/>
          <w:color w:val="auto"/>
        </w:rPr>
        <w:fldChar w:fldCharType="end"/>
      </w:r>
      <w:r>
        <w:rPr>
          <w:sz w:val="28"/>
          <w:szCs w:val="28"/>
        </w:rPr>
        <w:t xml:space="preserve"> Федерального закона N 223-ФЗ;</w:t>
      </w:r>
    </w:p>
    <w:p>
      <w:pPr>
        <w:pStyle w:val="S1"/>
        <w:spacing w:beforeAutospacing="0" w:before="0" w:afterAutospacing="0" w:after="0"/>
        <w:jc w:val="both"/>
        <w:rPr>
          <w:sz w:val="28"/>
          <w:szCs w:val="28"/>
        </w:rPr>
      </w:pPr>
      <w:r>
        <w:rPr>
          <w:sz w:val="28"/>
          <w:szCs w:val="28"/>
        </w:rPr>
        <w:t>б) цена договора, заключенного с применением такого способа закупки, не должна превышать 20 млн. рублей;</w:t>
      </w:r>
    </w:p>
    <w:p>
      <w:pPr>
        <w:pStyle w:val="S1"/>
        <w:spacing w:beforeAutospacing="0" w:before="0" w:afterAutospacing="0" w:after="0"/>
        <w:jc w:val="both"/>
        <w:rPr>
          <w:sz w:val="28"/>
          <w:szCs w:val="28"/>
        </w:rPr>
      </w:pPr>
      <w:r>
        <w:rPr>
          <w:sz w:val="28"/>
          <w:szCs w:val="28"/>
        </w:rPr>
        <w:t xml:space="preserve">в) размещение участником закупки из числа субъектов МСП на электронной площадке предварительного предложения о поставке товара, выполнении работы, оказании услуги; </w:t>
      </w:r>
    </w:p>
    <w:p>
      <w:pPr>
        <w:pStyle w:val="Normal"/>
        <w:jc w:val="both"/>
        <w:rPr>
          <w:rFonts w:ascii="Times New Roman" w:hAnsi="Times New Roman" w:cs="Times New Roman"/>
          <w:sz w:val="28"/>
          <w:szCs w:val="28"/>
        </w:rPr>
      </w:pPr>
      <w:r>
        <w:rPr>
          <w:rFonts w:cs="Times New Roman" w:ascii="Times New Roman" w:hAnsi="Times New Roman"/>
          <w:sz w:val="28"/>
          <w:szCs w:val="28"/>
        </w:rPr>
        <w:t>порядок размещения участником закупки предварительного предложения определяется в соответствии с регламентом работы электронной площадки;</w:t>
      </w:r>
    </w:p>
    <w:p>
      <w:pPr>
        <w:pStyle w:val="S1"/>
        <w:spacing w:beforeAutospacing="0" w:before="0" w:afterAutospacing="0" w:after="0"/>
        <w:jc w:val="both"/>
        <w:rPr>
          <w:sz w:val="28"/>
          <w:szCs w:val="28"/>
        </w:rPr>
      </w:pPr>
      <w:r>
        <w:rPr>
          <w:sz w:val="28"/>
          <w:szCs w:val="28"/>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МСП;</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Информация о закупаемом товаре, работе, услуге, размещаемая заказчиком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может содержать в том числе: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наименование закупаемого товара (работы, услуги) и соответствующий код ОКПД2;</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поставки товаров, выполнения работ, оказания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количество (объем) необходимых к поставке товаров, выполнению работ, оказанию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место (регион) поставки товара, выполнения работы, оказания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порядок сопоставления и критерии оценки, отобранных оператором площадки предварительных предложений участников;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и порядок оплаты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порядок заключения договора и представления документов, необходимых для заключения договора;</w:t>
      </w:r>
    </w:p>
    <w:p>
      <w:pPr>
        <w:pStyle w:val="S1"/>
        <w:spacing w:beforeAutospacing="0" w:before="0" w:afterAutospacing="0" w:after="0"/>
        <w:jc w:val="both"/>
        <w:rPr>
          <w:sz w:val="28"/>
          <w:szCs w:val="28"/>
        </w:rPr>
      </w:pPr>
      <w:r>
        <w:rPr>
          <w:sz w:val="28"/>
          <w:szCs w:val="28"/>
        </w:rPr>
        <w:t xml:space="preserve">д) определение оператором электронной площадки из состава предварительных предложений, предусмотренных </w:t>
      </w:r>
      <w:r>
        <w:fldChar w:fldCharType="begin"/>
      </w:r>
      <w:r>
        <w:rPr>
          <w:rStyle w:val="Hyperlink"/>
          <w:sz w:val="28"/>
          <w:szCs w:val="28"/>
          <w:color w:val="auto"/>
        </w:rPr>
        <w:instrText xml:space="preserve"> HYPERLINK "https://internet.garant.ru/" \l "/document/55730875/entry/262113"</w:instrText>
      </w:r>
      <w:r>
        <w:rPr>
          <w:rStyle w:val="Hyperlink"/>
          <w:sz w:val="28"/>
          <w:szCs w:val="28"/>
          <w:color w:val="auto"/>
        </w:rPr>
        <w:fldChar w:fldCharType="separate"/>
      </w:r>
      <w:r>
        <w:rPr>
          <w:rStyle w:val="Hyperlink"/>
          <w:color w:val="auto"/>
          <w:sz w:val="28"/>
          <w:szCs w:val="28"/>
        </w:rPr>
        <w:t>подпунктом "в"</w:t>
      </w:r>
      <w:r>
        <w:rPr>
          <w:rStyle w:val="Hyperlink"/>
          <w:sz w:val="28"/>
          <w:szCs w:val="28"/>
          <w:color w:val="auto"/>
        </w:rPr>
        <w:fldChar w:fldCharType="end"/>
      </w:r>
      <w:r>
        <w:rPr>
          <w:sz w:val="28"/>
          <w:szCs w:val="28"/>
        </w:rPr>
        <w:t xml:space="preserve"> настоящего пункта, соответствующих требованиям Заказчика, предусмотренным </w:t>
      </w:r>
      <w:r>
        <w:fldChar w:fldCharType="begin"/>
      </w:r>
      <w:r>
        <w:rPr>
          <w:rStyle w:val="Hyperlink"/>
          <w:sz w:val="28"/>
          <w:szCs w:val="28"/>
          <w:color w:val="auto"/>
        </w:rPr>
        <w:instrText xml:space="preserve"> HYPERLINK "https://internet.garant.ru/" \l "/document/55730875/entry/262114"</w:instrText>
      </w:r>
      <w:r>
        <w:rPr>
          <w:rStyle w:val="Hyperlink"/>
          <w:sz w:val="28"/>
          <w:szCs w:val="28"/>
          <w:color w:val="auto"/>
        </w:rPr>
        <w:fldChar w:fldCharType="separate"/>
      </w:r>
      <w:r>
        <w:rPr>
          <w:rStyle w:val="Hyperlink"/>
          <w:color w:val="auto"/>
          <w:sz w:val="28"/>
          <w:szCs w:val="28"/>
        </w:rPr>
        <w:t>подпунктом "г"</w:t>
      </w:r>
      <w:r>
        <w:rPr>
          <w:rStyle w:val="Hyperlink"/>
          <w:sz w:val="28"/>
          <w:szCs w:val="28"/>
          <w:color w:val="auto"/>
        </w:rPr>
        <w:fldChar w:fldCharType="end"/>
      </w:r>
      <w:r>
        <w:rPr>
          <w:sz w:val="28"/>
          <w:szCs w:val="28"/>
        </w:rPr>
        <w:t xml:space="preserve"> настоящего пункта, предложений о поставке товара, выполнении работы, оказании услуги участников закупки из числа субъектов МСП;</w:t>
      </w:r>
    </w:p>
    <w:p>
      <w:pPr>
        <w:pStyle w:val="S1"/>
        <w:spacing w:beforeAutospacing="0" w:before="0" w:afterAutospacing="0" w:after="0"/>
        <w:jc w:val="both"/>
        <w:rPr>
          <w:sz w:val="28"/>
          <w:szCs w:val="28"/>
        </w:rPr>
      </w:pPr>
      <w:r>
        <w:rPr>
          <w:sz w:val="28"/>
          <w:szCs w:val="28"/>
        </w:rPr>
        <w:t xml:space="preserve">е) определение согласно критериям оценки, утвержденным в Положении о закупке, Заказчиком участника (участников) закупки из числа субъектов МСП, с которым (которыми) заключается договор (договоры), из участников закупки, определенных оператором электронной площадки в соответствии с </w:t>
      </w:r>
      <w:r>
        <w:fldChar w:fldCharType="begin"/>
      </w:r>
      <w:r>
        <w:rPr>
          <w:rStyle w:val="Hyperlink"/>
          <w:sz w:val="28"/>
          <w:szCs w:val="28"/>
          <w:color w:val="auto"/>
        </w:rPr>
        <w:instrText xml:space="preserve"> HYPERLINK "https://internet.garant.ru/" \l "/document/55730875/entry/262115"</w:instrText>
      </w:r>
      <w:r>
        <w:rPr>
          <w:rStyle w:val="Hyperlink"/>
          <w:sz w:val="28"/>
          <w:szCs w:val="28"/>
          <w:color w:val="auto"/>
        </w:rPr>
        <w:fldChar w:fldCharType="separate"/>
      </w:r>
      <w:r>
        <w:rPr>
          <w:rStyle w:val="Hyperlink"/>
          <w:color w:val="auto"/>
          <w:sz w:val="28"/>
          <w:szCs w:val="28"/>
        </w:rPr>
        <w:t>подпунктом "д"</w:t>
      </w:r>
      <w:r>
        <w:rPr>
          <w:rStyle w:val="Hyperlink"/>
          <w:sz w:val="28"/>
          <w:szCs w:val="28"/>
          <w:color w:val="auto"/>
        </w:rPr>
        <w:fldChar w:fldCharType="end"/>
      </w:r>
      <w:r>
        <w:rPr>
          <w:sz w:val="28"/>
          <w:szCs w:val="28"/>
        </w:rPr>
        <w:t xml:space="preserve"> настоящего пункта;</w:t>
      </w:r>
    </w:p>
    <w:p>
      <w:pPr>
        <w:pStyle w:val="S1"/>
        <w:spacing w:beforeAutospacing="0" w:before="0" w:afterAutospacing="0" w:after="0"/>
        <w:jc w:val="both"/>
        <w:rPr>
          <w:sz w:val="28"/>
          <w:szCs w:val="28"/>
        </w:rPr>
      </w:pPr>
      <w:r>
        <w:rPr>
          <w:sz w:val="28"/>
          <w:szCs w:val="28"/>
        </w:rPr>
        <w:t xml:space="preserve">ж) заключение с использованием электронной площадки договора (договоров) с участником (участниками) закупки из числа субъектов МСП, определенным (определенными) Заказчиком в соответствии с </w:t>
      </w:r>
      <w:r>
        <w:fldChar w:fldCharType="begin"/>
      </w:r>
      <w:r>
        <w:rPr>
          <w:rStyle w:val="Hyperlink"/>
          <w:sz w:val="28"/>
          <w:szCs w:val="28"/>
          <w:color w:val="auto"/>
        </w:rPr>
        <w:instrText xml:space="preserve"> HYPERLINK "https://internet.garant.ru/" \l "/document/55730875/entry/262116"</w:instrText>
      </w:r>
      <w:r>
        <w:rPr>
          <w:rStyle w:val="Hyperlink"/>
          <w:sz w:val="28"/>
          <w:szCs w:val="28"/>
          <w:color w:val="auto"/>
        </w:rPr>
        <w:fldChar w:fldCharType="separate"/>
      </w:r>
      <w:r>
        <w:rPr>
          <w:rStyle w:val="Hyperlink"/>
          <w:color w:val="auto"/>
          <w:sz w:val="28"/>
          <w:szCs w:val="28"/>
        </w:rPr>
        <w:t>подпунктом "е"</w:t>
      </w:r>
      <w:r>
        <w:rPr>
          <w:rStyle w:val="Hyperlink"/>
          <w:sz w:val="28"/>
          <w:szCs w:val="28"/>
          <w:color w:val="auto"/>
        </w:rPr>
        <w:fldChar w:fldCharType="end"/>
      </w:r>
      <w:r>
        <w:rPr>
          <w:sz w:val="28"/>
          <w:szCs w:val="28"/>
        </w:rPr>
        <w:t xml:space="preserve"> настоящего пункта, на условиях, определенных в соответствии с требованиями, предусмотренными </w:t>
      </w:r>
      <w:r>
        <w:fldChar w:fldCharType="begin"/>
      </w:r>
      <w:r>
        <w:rPr>
          <w:rStyle w:val="Hyperlink"/>
          <w:sz w:val="28"/>
          <w:szCs w:val="28"/>
          <w:color w:val="auto"/>
        </w:rPr>
        <w:instrText xml:space="preserve"> HYPERLINK "https://internet.garant.ru/" \l "/document/55730875/entry/262114"</w:instrText>
      </w:r>
      <w:r>
        <w:rPr>
          <w:rStyle w:val="Hyperlink"/>
          <w:sz w:val="28"/>
          <w:szCs w:val="28"/>
          <w:color w:val="auto"/>
        </w:rPr>
        <w:fldChar w:fldCharType="separate"/>
      </w:r>
      <w:r>
        <w:rPr>
          <w:rStyle w:val="Hyperlink"/>
          <w:color w:val="auto"/>
          <w:sz w:val="28"/>
          <w:szCs w:val="28"/>
        </w:rPr>
        <w:t>подпунктом "г"</w:t>
      </w:r>
      <w:r>
        <w:rPr>
          <w:rStyle w:val="Hyperlink"/>
          <w:sz w:val="28"/>
          <w:szCs w:val="28"/>
          <w:color w:val="auto"/>
        </w:rPr>
        <w:fldChar w:fldCharType="end"/>
      </w:r>
      <w:r>
        <w:rPr>
          <w:sz w:val="28"/>
          <w:szCs w:val="28"/>
        </w:rPr>
        <w:t xml:space="preserve"> настоящего пункта, а также предложением соответствующего участника закупки о поставке товара, выполнении работы, оказании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15.12. Закупки, участниками которых являются только субъекты МСП, на сумму до 20 млн руб. могут осуществляться неконкурентным способом с использованием электронной торговой площадки (далее - электронный магазин).</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Закупка, участниками которой являются только субъекты МСП, в электронном магазине - процедура выбора поставщика (подрядчика, исполнителя), при которой заказчик размещает в электронном магазине сведения о потребности в товарах, работах, услугах, а поставщики (исполнители, подрядчики) представляют свои предложения. Договор заключается с поставщиком (исполнителем, подрядчиком), предложившим лучшие условия исполнения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При необходимости закупки товаров, работ, услуг у субъектов МСП в электронном магазине, заказчик формирует Закупку, подписанную усиленной электронной подписью, которая размещается на электронной торговой площадке не менее чем за 1 (один) рабочий день до окончания приема ценовых предложений. Закупка может содержать указание на марки, модели, наименования товара, производителя. Предоставление эквивалентных товаров, работ, услуг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Сформированная Закупка содержит: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предмет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место, условия и сроки поставки товара, выполнения работ, оказания услуг. Предусмотренный настоящим подпунктом срок исчисляется календарными днями;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начальную (максимальную) цену договора;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и порядок оплаты товара, работы,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критерии оценки предложений участников;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требования к участникам закупки и перечень документов, представляемых участниками закупки;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-проект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Участники, предоставляя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размещенной закупке. Ценовое предложение участника является окончательным и включает в себя стоимость доставки, налогов, сборов и иных обязательных платежей.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 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Заказчик вправе не учитывать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6) Перед подачей предложения лица, желающие принять участие в Закупке, должны пройти процедуру регистрации участника в электронном магазине в соответствии с регламентом работы электронного магазина.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7) Участники представляют через электронный магазин предложения заказчику до окончания срока приема предложений, указанного в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 Лучшим признается предложение участника, получившему наибольшие количество баллов по одному или совокупному сочетанию следующих критериев оценки: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цена договора (цена единицы товара, работы,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расходы на эксплуатацию и ремонт товара;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качественные и (или) функциональные характеристики (потребительские свойства) товара, качество работ, услуг; - квалификация и деловая репутация участника закупки, в том числе опыт поставки аналогичных предмету закупки товаров (выполнения аналогичных предмету закупки работ, оказания аналогичных предмету закупки услуг),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 является ли участник закупки производителем или официальным дилером/представителем производителя товара;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сроки (периоды) поставки товара, выполнения работ, оказания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срок, на который предоставляются гарантии качества товара,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Критерии оценки размещаются заказчиком для каждой Закупки на электронной площадке в составе информации, предусмотренной подпунктом 2) настоящего пункта. При наличии нескольких равнозначных предложений лучшим признается то, которое поступило раньше.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9) Заказчик в случае принятия решения о заключении договора по итогам Закупки направляет проект договора для подписания участнику, чье предложение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закупке, предложении участника, чье предложение было признано лучшим, не ранее, чем на следующий день после публикации извещения о такой закупке.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 Участник, чье предложение признано лучшим, должен подписать договор и направить его заказчику вместе с документами, указанными в подпункте 9) настоящего пункта, в срок, указанный заказчиком.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 Если подписанный договор и требуемые в соответствии с подпунктом 9) настоящего пункта документы не представлены в срок, заказчик вправе заключить договор с участником, занявшим 2 место.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12) Закупка признается несостоявшейся в случае, если при проведении Закупки участниками не представлено ни одного предложения.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13) Если Закупка не состоялась, заказчик вправе объявить новую Закупку или заключить договор иным способом.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38" w:name="_Toc23517711"/>
      <w:bookmarkEnd w:id="38"/>
      <w:r>
        <w:rPr>
          <w:rFonts w:cs="Times New Roman" w:ascii="Times New Roman" w:hAnsi="Times New Roman"/>
          <w:sz w:val="28"/>
          <w:szCs w:val="28"/>
        </w:rPr>
        <w:t>16. Особенности проведения закупок с переторжкой</w:t>
      </w:r>
    </w:p>
    <w:p>
      <w:pPr>
        <w:pStyle w:val="Normal"/>
        <w:ind w:left="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Heading2"/>
        <w:numPr>
          <w:ilvl w:val="0"/>
          <w:numId w:val="2"/>
        </w:numPr>
        <w:rPr>
          <w:rFonts w:ascii="Times New Roman" w:hAnsi="Times New Roman" w:cs="Times New Roman"/>
          <w:sz w:val="28"/>
          <w:szCs w:val="28"/>
        </w:rPr>
      </w:pPr>
      <w:bookmarkStart w:id="39" w:name="_Toc23517712"/>
      <w:bookmarkEnd w:id="39"/>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40" w:name="_Toc23517713"/>
      <w:bookmarkEnd w:id="40"/>
      <w:r>
        <w:rPr>
          <w:rFonts w:cs="Times New Roman" w:ascii="Times New Roman" w:hAnsi="Times New Roman"/>
          <w:sz w:val="28"/>
          <w:szCs w:val="28"/>
        </w:rPr>
        <w:t>18. Особенности проведения зонтичных закупок</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18.1. Заказчик вправе проводить конкурентную закупку, запрос оферт в электронной форме, </w:t>
      </w:r>
      <w:r>
        <w:rPr>
          <w:rFonts w:cs="Times New Roman" w:ascii="Times New Roman" w:hAnsi="Times New Roman"/>
          <w:sz w:val="28"/>
          <w:szCs w:val="28"/>
        </w:rPr>
        <w:t>срочный ценовой запрос в электронной форме,</w:t>
      </w:r>
      <w:r>
        <w:rPr>
          <w:rFonts w:eastAsia="Times New Roman" w:cs="Times New Roman" w:ascii="Times New Roman" w:hAnsi="Times New Roman"/>
          <w:sz w:val="28"/>
          <w:szCs w:val="28"/>
          <w:lang w:eastAsia="ru-RU"/>
        </w:rPr>
        <w:t xml:space="preserve"> предусматривающие выбор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shd w:val="clear" w:color="auto" w:fill="FFFFFF" w:themeFill="background1"/>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извещении о проведении запроса котировок в электронной форме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shd w:val="clear" w:color="auto" w:fill="FFFFFF" w:themeFill="background1"/>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извещении о проведении запроса котировок в электронной форме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извещении о проведении запроса котировок в электронной форме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41" w:name="_Toc23517714"/>
      <w:bookmarkEnd w:id="41"/>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19.11. В случае принятия мер, предусмотренных пунктом 1 части 2 статьи  3.1-4 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42" w:name="__RefHeading__9700_337171922"/>
      <w:bookmarkStart w:id="43" w:name="_Toc23517715"/>
      <w:bookmarkEnd w:id="42"/>
      <w:bookmarkEnd w:id="43"/>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20.10.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rPr>
          <w:rFonts w:ascii="Times New Roman" w:hAnsi="Times New Roman" w:cs="Times New Roman"/>
          <w:sz w:val="28"/>
          <w:szCs w:val="28"/>
        </w:rPr>
      </w:pPr>
      <w:bookmarkStart w:id="44" w:name="_Toc103698939"/>
      <w:r>
        <w:rPr>
          <w:rFonts w:cs="Times New Roman" w:ascii="Times New Roman" w:hAnsi="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44"/>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45" w:name="_Toc23517716"/>
      <w:bookmarkEnd w:id="45"/>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21.2. Банковская гарантия должна быть безотзывной и должна содержать:</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обязательства принципала, надлежащее исполнение которых обеспечивается банковской гарантией;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z w:val="28"/>
          <w:szCs w:val="28"/>
        </w:rPr>
        <w:t>4) условие,</w:t>
      </w:r>
      <w:r>
        <w:rPr>
          <w:rFonts w:cs="Times New Roman"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 22 настоящего Положения;</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в случаях, предусмотренных</w:t>
      </w:r>
      <w:r>
        <w:rPr>
          <w:rFonts w:cs="Times New Roman" w:ascii="Times New Roman" w:hAnsi="Times New Roman"/>
          <w:sz w:val="28"/>
          <w:szCs w:val="28"/>
        </w:rPr>
        <w:t xml:space="preserve"> пунктом 20.</w:t>
      </w:r>
      <w:r>
        <w:rPr>
          <w:rFonts w:cs="Times New Roman" w:ascii="Times New Roman" w:hAnsi="Times New Roman"/>
          <w:spacing w:val="2"/>
          <w:sz w:val="28"/>
          <w:szCs w:val="28"/>
        </w:rPr>
        <w:t xml:space="preserve">8 раздела 20 Положения,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cs="Times New Roman" w:ascii="Times New Roman" w:hAnsi="Times New Roman"/>
          <w:sz w:val="28"/>
          <w:szCs w:val="28"/>
        </w:rPr>
        <w:t>извещении и документации о закупке (за исключением запроса котировок в электронной форме)</w:t>
      </w:r>
      <w:r>
        <w:rPr>
          <w:rFonts w:cs="Times New Roman" w:ascii="Times New Roman" w:hAnsi="Times New Roman"/>
          <w:spacing w:val="2"/>
          <w:sz w:val="28"/>
          <w:szCs w:val="28"/>
        </w:rPr>
        <w:t>;</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21.4.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21.5. Заказчик рассматривает поступившую банковскую гарантию в срок, не превышающий один рабочий день со дня ее поступления.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21.6. Основанием для отказа в принятии банковской гарантии заказчиком является: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21.2 – 21.4 настоящего Положения;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21.7. В случае отказа в принятии банковской гарантии, предоставленной в качестве обеспечения заявки, заказчик указывает причины такого отказа в протоколе, составляемом по результатам рассмотрения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настоящего раздела, не осуществляется, взыскание по ней не производится.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ind w:firstLine="709"/>
        <w:rPr>
          <w:rFonts w:ascii="Times New Roman" w:hAnsi="Times New Roman" w:cs="Times New Roman"/>
          <w:sz w:val="28"/>
          <w:szCs w:val="28"/>
        </w:rPr>
      </w:pPr>
      <w:bookmarkStart w:id="46" w:name="_Toc23517717"/>
      <w:bookmarkEnd w:id="46"/>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22.5.</w:t>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rPr>
          <w:rFonts w:ascii="Times New Roman" w:hAnsi="Times New Roman" w:cs="Times New Roman"/>
          <w:sz w:val="28"/>
          <w:szCs w:val="28"/>
        </w:rPr>
      </w:pPr>
      <w:bookmarkStart w:id="47" w:name="__RefHeading__9706_337171922"/>
      <w:bookmarkStart w:id="48" w:name="_Toc103698942"/>
      <w:bookmarkStart w:id="49" w:name="_Toc23517718"/>
      <w:bookmarkEnd w:id="47"/>
      <w:bookmarkEnd w:id="49"/>
      <w:r>
        <w:rPr>
          <w:rFonts w:cs="Times New Roman" w:ascii="Times New Roman" w:hAnsi="Times New Roman"/>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48"/>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rPr>
          <w:rFonts w:ascii="Times New Roman" w:hAnsi="Times New Roman" w:cs="Times New Roman"/>
          <w:sz w:val="28"/>
          <w:szCs w:val="28"/>
        </w:rPr>
      </w:pPr>
      <w:bookmarkStart w:id="50" w:name="_Toc103698943"/>
      <w:r>
        <w:rPr>
          <w:rFonts w:cs="Times New Roman" w:ascii="Times New Roman" w:hAnsi="Times New Roman"/>
          <w:sz w:val="28"/>
          <w:szCs w:val="28"/>
        </w:rPr>
        <w:t>23. Антидемпинговые меры</w:t>
      </w:r>
      <w:bookmarkEnd w:id="50"/>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1"/>
        <w:widowControl w:val="false"/>
        <w:numPr>
          <w:ilvl w:val="1"/>
          <w:numId w:val="4"/>
        </w:numPr>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ListParagraph1"/>
        <w:widowControl w:val="false"/>
        <w:spacing w:lineRule="auto" w:line="240" w:before="0" w:after="0"/>
        <w:ind w:firstLine="709" w:left="0"/>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1"/>
        </w:numPr>
        <w:rPr>
          <w:rFonts w:ascii="Times New Roman" w:hAnsi="Times New Roman" w:cs="Times New Roman"/>
          <w:sz w:val="28"/>
          <w:szCs w:val="28"/>
        </w:rPr>
      </w:pPr>
      <w:bookmarkStart w:id="51" w:name="_Toc103698944"/>
      <w:bookmarkStart w:id="52" w:name="_Toc23517719"/>
      <w:bookmarkEnd w:id="52"/>
      <w:r>
        <w:rPr>
          <w:rFonts w:cs="Times New Roman" w:ascii="Times New Roman" w:hAnsi="Times New Roman"/>
          <w:sz w:val="28"/>
          <w:szCs w:val="28"/>
        </w:rPr>
        <w:t>24. Комиссия по осуществлению закупок</w:t>
      </w:r>
      <w:bookmarkEnd w:id="51"/>
    </w:p>
    <w:p>
      <w:pPr>
        <w:pStyle w:val="Normal"/>
        <w:widowControl w:val="false"/>
        <w:ind w:left="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24.2. Конкретные задачи и функции комиссии, права, обязанности и</w:t>
      </w:r>
      <w:r>
        <w:rPr>
          <w:rFonts w:cs="Times New Roman" w:ascii="Times New Roman" w:hAnsi="Times New Roman"/>
          <w:sz w:val="28"/>
          <w:szCs w:val="28"/>
          <w:lang w:val="en-US"/>
        </w:rPr>
        <w:t> </w:t>
      </w:r>
      <w:r>
        <w:rPr>
          <w:rFonts w:cs="Times New Roman"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24.3. Число членов комиссии должно быть не менее чем три человека.</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24.5. Решение о включении конкретного лица в состав комиссии по</w:t>
      </w:r>
      <w:r>
        <w:rPr>
          <w:rFonts w:cs="Times New Roman" w:ascii="Times New Roman" w:hAnsi="Times New Roman"/>
          <w:sz w:val="28"/>
          <w:szCs w:val="28"/>
          <w:lang w:val="en-US"/>
        </w:rPr>
        <w:t> </w:t>
      </w:r>
      <w:r>
        <w:rPr>
          <w:rFonts w:cs="Times New Roman" w:ascii="Times New Roman" w:hAnsi="Times New Roman"/>
          <w:sz w:val="28"/>
          <w:szCs w:val="28"/>
        </w:rPr>
        <w:t>осуществлению закупок принимается заказчиком.</w:t>
      </w:r>
    </w:p>
    <w:p>
      <w:pPr>
        <w:pStyle w:val="19"/>
        <w:widowControl w:val="false"/>
        <w:spacing w:lineRule="auto" w:line="240" w:before="0" w:after="0"/>
        <w:ind w:firstLine="708" w:left="0"/>
        <w:contextualSpacing/>
        <w:jc w:val="both"/>
        <w:rPr>
          <w:rFonts w:ascii="Times New Roman" w:hAnsi="Times New Roman" w:eastAsia="Arial" w:cs="Times New Roman" w:eastAsiaTheme="minorHAnsi"/>
          <w:sz w:val="28"/>
          <w:szCs w:val="28"/>
        </w:rPr>
      </w:pPr>
      <w:r>
        <w:rPr>
          <w:rFonts w:eastAsia="Arial" w:cs="Times New Roman" w:ascii="Times New Roman" w:hAnsi="Times New Roman" w:eastAsiaTheme="minorHAnsi"/>
          <w:sz w:val="28"/>
          <w:szCs w:val="28"/>
        </w:rPr>
        <w:t xml:space="preserve">24.6. Замена члена комиссии </w:t>
      </w:r>
      <w:r>
        <w:rPr>
          <w:rFonts w:cs="Times New Roman" w:ascii="Times New Roman" w:hAnsi="Times New Roman"/>
          <w:sz w:val="28"/>
          <w:szCs w:val="28"/>
        </w:rPr>
        <w:t>по осуществлению закупок</w:t>
      </w:r>
      <w:r>
        <w:rPr>
          <w:rFonts w:eastAsia="Arial" w:cs="Times New Roman" w:ascii="Times New Roman" w:hAnsi="Times New Roman" w:eastAsiaTheme="minorHAnsi"/>
          <w:sz w:val="28"/>
          <w:szCs w:val="28"/>
        </w:rPr>
        <w:t xml:space="preserve"> допускается только по решению заказчика.</w:t>
      </w:r>
    </w:p>
    <w:p>
      <w:pPr>
        <w:pStyle w:val="19"/>
        <w:widowControl w:val="false"/>
        <w:spacing w:lineRule="auto" w:line="240" w:before="0" w:after="0"/>
        <w:ind w:firstLine="708" w:left="0"/>
        <w:contextualSpacing/>
        <w:jc w:val="both"/>
        <w:rPr>
          <w:rFonts w:ascii="Times New Roman" w:hAnsi="Times New Roman" w:eastAsia="Arial" w:cs="Times New Roman" w:eastAsiaTheme="minorHAnsi"/>
          <w:sz w:val="28"/>
          <w:szCs w:val="28"/>
        </w:rPr>
      </w:pPr>
      <w:r>
        <w:rPr>
          <w:rFonts w:eastAsia="Arial" w:cs="Times New Roman" w:ascii="Times New Roman" w:hAnsi="Times New Roman" w:eastAsiaTheme="minorHAnsi"/>
          <w:sz w:val="28"/>
          <w:szCs w:val="28"/>
        </w:rPr>
        <w:t>24.7. Комиссия правомочна осуществлять свои функции, если</w:t>
      </w:r>
      <w:r>
        <w:rPr>
          <w:rFonts w:eastAsia="Arial" w:cs="Times New Roman" w:ascii="Times New Roman" w:hAnsi="Times New Roman" w:eastAsiaTheme="minorHAnsi"/>
          <w:sz w:val="28"/>
          <w:szCs w:val="28"/>
          <w:lang w:val="en-US"/>
        </w:rPr>
        <w:t> </w:t>
      </w:r>
      <w:r>
        <w:rPr>
          <w:rFonts w:eastAsia="Arial" w:cs="Times New Roman" w:ascii="Times New Roman" w:hAnsi="Times New Roman" w:eastAsiaTheme="minorHAnsi"/>
          <w:sz w:val="28"/>
          <w:szCs w:val="28"/>
        </w:rPr>
        <w:t>на</w:t>
      </w:r>
      <w:r>
        <w:rPr>
          <w:rFonts w:eastAsia="Arial" w:cs="Times New Roman" w:ascii="Times New Roman" w:hAnsi="Times New Roman" w:eastAsiaTheme="minorHAnsi"/>
          <w:sz w:val="28"/>
          <w:szCs w:val="28"/>
          <w:lang w:val="en-US"/>
        </w:rPr>
        <w:t> </w:t>
      </w:r>
      <w:r>
        <w:rPr>
          <w:rFonts w:eastAsia="Arial" w:cs="Times New Roman" w:ascii="Times New Roman" w:hAnsi="Times New Roman" w:eastAsiaTheme="minorHAnsi"/>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eastAsia="Arial" w:cs="Times New Roman" w:ascii="Times New Roman" w:hAnsi="Times New Roman" w:eastAsiaTheme="minorHAnsi"/>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24.8. Членами комиссии по осуществлению закупок не могут быть:</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cs="Times New Roman" w:ascii="Times New Roman" w:hAnsi="Times New Roman"/>
          <w:sz w:val="28"/>
          <w:szCs w:val="28"/>
          <w:lang w:val="en-US"/>
        </w:rPr>
        <w:t> </w:t>
      </w:r>
      <w:r>
        <w:rPr>
          <w:rFonts w:cs="Times New Roman"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24.9. Основными функциями комиссии являются:</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 xml:space="preserve">1) открытие заявок на электронных площадках, вскрытие конвертов с заявками на участие в закупке; </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2) рассмотрение заявок участников закупки;</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4) фиксирование факта о признании процедуры закупки несостоявшейся (при необходимости);</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5) проведение оценки заявок (при необходимости);</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9"/>
        <w:widowControl w:val="false"/>
        <w:spacing w:lineRule="auto" w:line="240" w:before="0" w:after="0"/>
        <w:ind w:firstLine="708" w:left="0"/>
        <w:contextualSpacing/>
        <w:jc w:val="both"/>
        <w:rPr>
          <w:rFonts w:ascii="Times New Roman" w:hAnsi="Times New Roman" w:cs="Times New Roman"/>
          <w:strike/>
          <w:sz w:val="28"/>
          <w:szCs w:val="28"/>
        </w:rPr>
      </w:pPr>
      <w:r>
        <w:rPr>
          <w:rFonts w:cs="Times New Roman" w:ascii="Times New Roman" w:hAnsi="Times New Roman"/>
          <w:sz w:val="28"/>
          <w:szCs w:val="28"/>
        </w:rPr>
        <w:t xml:space="preserve">7) реализация предписаний и решений антимонопольного органа. </w:t>
      </w:r>
    </w:p>
    <w:p>
      <w:pPr>
        <w:pStyle w:val="19"/>
        <w:widowControl w:val="false"/>
        <w:spacing w:lineRule="auto" w:line="240" w:before="0" w:after="0"/>
        <w:ind w:firstLine="708" w:left="0"/>
        <w:contextualSpacing/>
        <w:jc w:val="both"/>
        <w:rPr>
          <w:rFonts w:ascii="Times New Roman" w:hAnsi="Times New Roman" w:cs="Times New Roman"/>
          <w:sz w:val="28"/>
          <w:szCs w:val="28"/>
        </w:rPr>
      </w:pPr>
      <w:r>
        <w:rPr>
          <w:rFonts w:cs="Times New Roman"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53" w:name="_Toc23517720"/>
      <w:bookmarkEnd w:id="53"/>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 xml:space="preserve">день принятия такого решения; закупка считается отмененной с момента размещения решения о ее отмене в ЕИС. </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Heading2"/>
        <w:numPr>
          <w:ilvl w:val="0"/>
          <w:numId w:val="2"/>
        </w:numPr>
        <w:rPr>
          <w:rFonts w:ascii="Times New Roman" w:hAnsi="Times New Roman" w:cs="Times New Roman"/>
          <w:sz w:val="28"/>
          <w:szCs w:val="28"/>
        </w:rPr>
      </w:pPr>
      <w:bookmarkStart w:id="54" w:name="_Toc23517721"/>
      <w:bookmarkEnd w:id="54"/>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1"/>
        <w:widowControl w:val="false"/>
        <w:spacing w:lineRule="auto" w:line="240" w:before="0" w:after="0"/>
        <w:ind w:firstLine="709" w:left="0"/>
        <w:jc w:val="both"/>
        <w:rPr>
          <w:rFonts w:ascii="Times New Roman" w:hAnsi="Times New Roman"/>
          <w:sz w:val="28"/>
          <w:szCs w:val="28"/>
        </w:rPr>
      </w:pPr>
      <w:r>
        <w:rPr>
          <w:rFonts w:ascii="Times New Roman" w:hAnsi="Times New Roman"/>
          <w:sz w:val="28"/>
          <w:szCs w:val="28"/>
        </w:rPr>
        <w:t xml:space="preserve">26.8. Заказчик и участник закупки, с которым заключаются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1"/>
        <w:widowControl w:val="false"/>
        <w:spacing w:lineRule="auto" w:line="240" w:before="0" w:after="0"/>
        <w:ind w:firstLine="709" w:left="0"/>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pPr>
        <w:pStyle w:val="ListParagraph1"/>
        <w:widowControl w:val="false"/>
        <w:numPr>
          <w:ilvl w:val="0"/>
          <w:numId w:val="5"/>
        </w:numPr>
        <w:spacing w:lineRule="auto" w:line="240" w:before="0" w:after="0"/>
        <w:contextualSpacing/>
        <w:jc w:val="both"/>
        <w:rPr>
          <w:rFonts w:ascii="Times New Roman" w:hAnsi="Times New Roman"/>
          <w:sz w:val="28"/>
          <w:szCs w:val="28"/>
        </w:rPr>
      </w:pPr>
      <w:r>
        <w:rPr>
          <w:rFonts w:ascii="Times New Roman" w:hAnsi="Times New Roman"/>
          <w:sz w:val="28"/>
          <w:szCs w:val="28"/>
        </w:rPr>
        <w:t>дата подписания документа;</w:t>
      </w:r>
    </w:p>
    <w:p>
      <w:pPr>
        <w:pStyle w:val="ListParagraph1"/>
        <w:widowControl w:val="false"/>
        <w:numPr>
          <w:ilvl w:val="0"/>
          <w:numId w:val="5"/>
        </w:numPr>
        <w:spacing w:lineRule="auto" w:line="240" w:before="0" w:after="0"/>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pPr>
        <w:pStyle w:val="Standard2"/>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bookmarkStart w:id="55" w:name="__RefHeading__9714_337171922"/>
      <w:bookmarkEnd w:id="55"/>
      <w:r>
        <w:rPr>
          <w:rFonts w:cs="Times New Roman" w:ascii="Times New Roman" w:hAnsi="Times New Roman"/>
          <w:sz w:val="28"/>
          <w:szCs w:val="28"/>
        </w:rPr>
        <w:t>27.  Исполнение договора</w:t>
      </w:r>
    </w:p>
    <w:p>
      <w:pPr>
        <w:pStyle w:val="Standard2"/>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ListParagraph1"/>
        <w:widowControl w:val="false"/>
        <w:tabs>
          <w:tab w:val="clear" w:pos="709"/>
          <w:tab w:val="left" w:pos="1701" w:leader="none"/>
        </w:tabs>
        <w:spacing w:lineRule="auto" w:line="240" w:before="0" w:after="0"/>
        <w:ind w:firstLine="720" w:left="0" w:right="-1"/>
        <w:jc w:val="both"/>
        <w:rPr>
          <w:rFonts w:ascii="Times New Roman" w:hAnsi="Times New Roman" w:eastAsia="Calibri"/>
          <w:sz w:val="28"/>
          <w:szCs w:val="28"/>
        </w:rPr>
      </w:pPr>
      <w:r>
        <w:rPr>
          <w:rFonts w:ascii="Times New Roman" w:hAnsi="Times New Roman"/>
          <w:sz w:val="28"/>
          <w:szCs w:val="28"/>
        </w:rPr>
        <w:t xml:space="preserve">27.1. </w:t>
      </w:r>
      <w:r>
        <w:rPr>
          <w:rFonts w:eastAsia="Calibri" w:ascii="Times New Roman"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pPr>
        <w:pStyle w:val="Normal"/>
        <w:widowControl w:val="false"/>
        <w:numPr>
          <w:ilvl w:val="0"/>
          <w:numId w:val="6"/>
        </w:numPr>
        <w:tabs>
          <w:tab w:val="clear" w:pos="709"/>
          <w:tab w:val="left" w:pos="1134" w:leader="none"/>
        </w:tabs>
        <w:suppressAutoHyphens w:val="false"/>
        <w:spacing w:before="0" w:after="0"/>
        <w:ind w:firstLine="720" w:left="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Normal"/>
        <w:widowControl w:val="false"/>
        <w:numPr>
          <w:ilvl w:val="0"/>
          <w:numId w:val="6"/>
        </w:numPr>
        <w:tabs>
          <w:tab w:val="clear" w:pos="709"/>
          <w:tab w:val="left" w:pos="1134" w:leader="none"/>
        </w:tabs>
        <w:suppressAutoHyphens w:val="false"/>
        <w:spacing w:before="0" w:after="0"/>
        <w:ind w:firstLine="720" w:left="0"/>
        <w:contextualSpacing/>
        <w:jc w:val="both"/>
        <w:textAlignment w:val="auto"/>
        <w:rPr>
          <w:rFonts w:ascii="Times New Roman" w:hAnsi="Times New Roman" w:eastAsia="Calibri" w:cs="Times New Roman"/>
          <w:sz w:val="28"/>
          <w:szCs w:val="28"/>
        </w:rPr>
      </w:pPr>
      <w:bookmarkStart w:id="56" w:name="dst101293"/>
      <w:bookmarkEnd w:id="56"/>
      <w:r>
        <w:rPr>
          <w:rFonts w:eastAsia="Calibri" w:cs="Times New Roman"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57" w:name="dst101294"/>
      <w:bookmarkEnd w:id="57"/>
    </w:p>
    <w:p>
      <w:pPr>
        <w:pStyle w:val="Normal"/>
        <w:widowControl w:val="false"/>
        <w:numPr>
          <w:ilvl w:val="0"/>
          <w:numId w:val="6"/>
        </w:numPr>
        <w:tabs>
          <w:tab w:val="clear" w:pos="709"/>
          <w:tab w:val="left" w:pos="1134" w:leader="none"/>
        </w:tabs>
        <w:suppressAutoHyphens w:val="false"/>
        <w:spacing w:before="0" w:after="0"/>
        <w:ind w:firstLine="720" w:left="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Normal"/>
        <w:widowControl w:val="false"/>
        <w:tabs>
          <w:tab w:val="clear" w:pos="709"/>
          <w:tab w:val="left" w:pos="1134" w:leader="none"/>
        </w:tabs>
        <w:spacing w:before="0" w:after="0"/>
        <w:ind w:firstLine="72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Normal"/>
        <w:widowControl w:val="false"/>
        <w:tabs>
          <w:tab w:val="clear" w:pos="709"/>
          <w:tab w:val="left" w:pos="1701" w:leader="none"/>
        </w:tabs>
        <w:ind w:firstLine="720" w:right="-1"/>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pPr>
        <w:pStyle w:val="Normal"/>
        <w:widowControl w:val="false"/>
        <w:tabs>
          <w:tab w:val="clear" w:pos="709"/>
          <w:tab w:val="left" w:pos="1701" w:leader="none"/>
        </w:tabs>
        <w:ind w:firstLine="720" w:right="-1"/>
        <w:jc w:val="both"/>
        <w:rPr>
          <w:rFonts w:ascii="Times New Roman" w:hAnsi="Times New Roman" w:eastAsia="Calibri" w:cs="Times New Roman"/>
          <w:sz w:val="28"/>
          <w:szCs w:val="28"/>
        </w:rPr>
      </w:pPr>
      <w:r>
        <w:rPr>
          <w:rFonts w:eastAsia="Calibri" w:cs="Times New Roman"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2"/>
        <w:ind w:firstLine="720"/>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58" w:name="__RefHeading__9716_337171922"/>
      <w:bookmarkEnd w:id="58"/>
      <w:r>
        <w:rPr>
          <w:rFonts w:cs="Times New Roman" w:ascii="Times New Roman" w:hAnsi="Times New Roman"/>
          <w:sz w:val="28"/>
          <w:szCs w:val="28"/>
        </w:rPr>
        <w:t>28. Изменение, расторжение договора</w:t>
      </w:r>
    </w:p>
    <w:p>
      <w:pPr>
        <w:pStyle w:val="Standard2"/>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28.1. При исполнении договора изменение существенных условий договора допускается 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28.2. Изменение существенных условий договора при его исполнении допускается по соглашению сторон в следующих случаях:</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изменения условий договора при возникновении обстоятельств непреодолимой силы;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в случаях, предусмотренных постановлением Правительства РФ от 16 апреля 2022 г. № 680 «Об установлении порядка и случаев изменения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14)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15)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pPr>
        <w:pStyle w:val="Normal"/>
        <w:widowControl w:val="false"/>
        <w:shd w:val="clear" w:color="auto" w:fill="FFFFFF" w:themeFill="background1"/>
        <w:ind w:firstLine="708"/>
        <w:jc w:val="both"/>
        <w:rPr>
          <w:rFonts w:ascii="Times New Roman" w:hAnsi="Times New Roman" w:cs="Times New Roman"/>
          <w:sz w:val="28"/>
          <w:szCs w:val="28"/>
        </w:rPr>
      </w:pPr>
      <w:r>
        <w:rPr>
          <w:rFonts w:cs="Times New Roman"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br/>
        <w:t xml:space="preserve">о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br/>
        <w:t xml:space="preserve">по расторгнутому договору. При этом цена договора, заключаемого </w:t>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59" w:name="__RefHeading__9718_337171922"/>
      <w:bookmarkEnd w:id="59"/>
      <w:r>
        <w:rPr>
          <w:rFonts w:cs="Times New Roman" w:ascii="Times New Roman" w:hAnsi="Times New Roman"/>
          <w:sz w:val="28"/>
          <w:szCs w:val="28"/>
        </w:rPr>
        <w:t>29. Отчетность в сфере закупок</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2"/>
        <w:ind w:firstLine="708"/>
        <w:jc w:val="both"/>
        <w:rPr>
          <w:rFonts w:ascii="Times New Roman" w:hAnsi="Times New Roman" w:cs="Times New Roman"/>
          <w:b/>
          <w:sz w:val="28"/>
          <w:szCs w:val="28"/>
        </w:rPr>
      </w:pPr>
      <w:r>
        <w:rPr>
          <w:rFonts w:cs="Times New Roman" w:ascii="Times New Roman" w:hAnsi="Times New Roman"/>
          <w:b/>
          <w:sz w:val="28"/>
          <w:szCs w:val="28"/>
        </w:rPr>
      </w:r>
    </w:p>
    <w:p>
      <w:pPr>
        <w:pStyle w:val="Heading1"/>
        <w:spacing w:lineRule="auto" w:line="276"/>
        <w:rPr>
          <w:rFonts w:ascii="Times New Roman" w:hAnsi="Times New Roman" w:cs="Times New Roman"/>
          <w:sz w:val="28"/>
          <w:szCs w:val="28"/>
        </w:rPr>
      </w:pPr>
      <w:bookmarkStart w:id="60" w:name="__RefHeading__9720_337171922"/>
      <w:bookmarkEnd w:id="60"/>
      <w:r>
        <w:rPr>
          <w:rFonts w:cs="Times New Roman" w:ascii="Times New Roman" w:hAnsi="Times New Roman"/>
          <w:sz w:val="28"/>
          <w:szCs w:val="28"/>
          <w:lang w:val="en-US"/>
        </w:rPr>
        <w:t>II</w:t>
      </w:r>
      <w:r>
        <w:rPr>
          <w:rFonts w:cs="Times New Roman" w:ascii="Times New Roman" w:hAnsi="Times New Roman"/>
          <w:sz w:val="28"/>
          <w:szCs w:val="28"/>
        </w:rPr>
        <w:t>. УСЛОВИЯ ПРИМЕНЕНИЯ И ПОРЯДОК ПРОВЕДЕНИЯ КОНКУРСА</w:t>
      </w:r>
    </w:p>
    <w:p>
      <w:pPr>
        <w:pStyle w:val="Standard2"/>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bookmarkStart w:id="61" w:name="__RefHeading__9722_337171922"/>
      <w:bookmarkStart w:id="62" w:name="_Toc23517726"/>
      <w:bookmarkEnd w:id="61"/>
      <w:bookmarkEnd w:id="62"/>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cs="Times New Roman" w:ascii="Times New Roman" w:hAnsi="Times New Roman"/>
          <w:sz w:val="28"/>
          <w:szCs w:val="28"/>
          <w:lang w:val="en-US"/>
        </w:rPr>
        <w:t> </w:t>
      </w:r>
      <w:r>
        <w:rPr>
          <w:rFonts w:cs="Times New Roman"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Heading2"/>
        <w:numPr>
          <w:ilvl w:val="0"/>
          <w:numId w:val="2"/>
        </w:numPr>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63" w:name="_Toc23517727"/>
      <w:bookmarkEnd w:id="63"/>
      <w:r>
        <w:rPr>
          <w:rFonts w:cs="Times New Roman" w:ascii="Times New Roman" w:hAnsi="Times New Roman"/>
          <w:sz w:val="28"/>
          <w:szCs w:val="28"/>
        </w:rPr>
        <w:t>31. Извещение о проведении конкурса, конкурсная документация</w:t>
      </w:r>
    </w:p>
    <w:p>
      <w:pPr>
        <w:pStyle w:val="ListParagraph1"/>
        <w:spacing w:lineRule="auto" w:line="240" w:before="0" w:after="0"/>
        <w:ind w:left="600"/>
        <w:jc w:val="both"/>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 документы, указанные в пунктах 8.4 и 8.5 настоящего Положения, а также место подачи заявок на участие в конкурсе.</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ascii="Times New Roman" w:hAnsi="Times New Roman" w:eastAsia="Arial" w:cs="Times New Roman" w:eastAsiaTheme="minorHAnsi"/>
          <w:sz w:val="28"/>
          <w:szCs w:val="28"/>
          <w:lang w:eastAsia="en-US"/>
        </w:rPr>
      </w:pPr>
      <w:r>
        <w:rPr>
          <w:rFonts w:eastAsia="Arial" w:cs="Times New Roman" w:eastAsiaTheme="minorHAnsi" w:ascii="Times New Roman" w:hAnsi="Times New Roman"/>
          <w:sz w:val="28"/>
          <w:szCs w:val="28"/>
          <w:lang w:eastAsia="en-US"/>
        </w:rPr>
      </w:r>
    </w:p>
    <w:p>
      <w:pPr>
        <w:pStyle w:val="Heading2"/>
        <w:numPr>
          <w:ilvl w:val="0"/>
          <w:numId w:val="2"/>
        </w:numPr>
        <w:rPr>
          <w:rFonts w:ascii="Times New Roman" w:hAnsi="Times New Roman" w:cs="Times New Roman"/>
          <w:sz w:val="28"/>
          <w:szCs w:val="28"/>
        </w:rPr>
      </w:pPr>
      <w:bookmarkStart w:id="64" w:name="_Toc23517728"/>
      <w:bookmarkEnd w:id="64"/>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Formattext"/>
        <w:spacing w:before="0" w:after="0"/>
        <w:ind w:firstLine="708"/>
        <w:jc w:val="both"/>
        <w:rPr>
          <w:rFonts w:ascii="Times New Roman" w:hAnsi="Times New Roman" w:eastAsia="Arial" w:cs="Times New Roman" w:eastAsiaTheme="minorHAnsi"/>
          <w:sz w:val="28"/>
          <w:szCs w:val="28"/>
          <w:lang w:eastAsia="en-US"/>
        </w:rPr>
      </w:pPr>
      <w:r>
        <w:rPr>
          <w:rFonts w:eastAsia="Arial" w:cs="Times New Roman" w:ascii="Times New Roman" w:hAnsi="Times New Roman" w:eastAsiaTheme="minorHAnsi"/>
          <w:sz w:val="28"/>
          <w:szCs w:val="28"/>
          <w:lang w:eastAsia="en-US"/>
        </w:rPr>
        <w:t>32.1.</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cs="Times New Roman" w:ascii="Times New Roman" w:hAnsi="Times New Roman"/>
          <w:sz w:val="28"/>
          <w:szCs w:val="28"/>
        </w:rPr>
        <w:t xml:space="preserve">конкурсной документации </w:t>
      </w:r>
      <w:r>
        <w:rPr>
          <w:rFonts w:eastAsia="Arial" w:cs="Times New Roman" w:ascii="Times New Roman" w:hAnsi="Times New Roman" w:eastAsiaTheme="minorHAnsi"/>
          <w:sz w:val="28"/>
          <w:szCs w:val="28"/>
          <w:lang w:eastAsia="en-US"/>
        </w:rPr>
        <w:t>заказчик на основании поданного в</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ascii="Times New Roman" w:hAnsi="Times New Roman" w:eastAsia="Arial" w:cs="Times New Roman" w:eastAsiaTheme="minorHAnsi"/>
          <w:sz w:val="28"/>
          <w:szCs w:val="28"/>
          <w:lang w:eastAsia="en-US"/>
        </w:rPr>
      </w:pPr>
      <w:r>
        <w:rPr>
          <w:rFonts w:eastAsia="Arial" w:cs="Times New Roman"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форме электронного документа осуществляется без взимания платы, за</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32.2.</w:t>
      </w:r>
      <w:r>
        <w:rPr>
          <w:rFonts w:cs="Times New Roman" w:ascii="Times New Roman" w:hAnsi="Times New Roman"/>
          <w:sz w:val="28"/>
          <w:szCs w:val="28"/>
          <w:lang w:val="en-US"/>
        </w:rPr>
        <w:t> </w:t>
      </w:r>
      <w:r>
        <w:rPr>
          <w:rFonts w:cs="Times New Roman"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65" w:name="P07A0"/>
      <w:bookmarkEnd w:id="65"/>
      <w:r>
        <w:rPr>
          <w:rFonts w:cs="Times New Roman" w:ascii="Times New Roman" w:hAnsi="Times New Roman"/>
          <w:sz w:val="28"/>
          <w:szCs w:val="28"/>
        </w:rPr>
        <w:t>.</w:t>
      </w:r>
    </w:p>
    <w:p>
      <w:pPr>
        <w:pStyle w:val="Formattext"/>
        <w:spacing w:before="0" w:after="0"/>
        <w:ind w:firstLine="708"/>
        <w:jc w:val="both"/>
        <w:rPr>
          <w:rFonts w:ascii="Times New Roman" w:hAnsi="Times New Roman" w:eastAsia="Arial" w:cs="Times New Roman" w:eastAsiaTheme="minorHAnsi"/>
          <w:sz w:val="28"/>
          <w:szCs w:val="28"/>
          <w:lang w:eastAsia="en-US"/>
        </w:rPr>
      </w:pPr>
      <w:r>
        <w:rPr>
          <w:rFonts w:eastAsia="Arial" w:cs="Times New Roman"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том</w:t>
      </w:r>
      <w:r>
        <w:rPr>
          <w:rFonts w:eastAsia="Arial" w:cs="Times New Roman" w:ascii="Times New Roman" w:hAnsi="Times New Roman" w:eastAsiaTheme="minorHAnsi"/>
          <w:sz w:val="28"/>
          <w:szCs w:val="28"/>
          <w:lang w:val="en-US" w:eastAsia="en-US"/>
        </w:rPr>
        <w:t> </w:t>
      </w:r>
      <w:r>
        <w:rPr>
          <w:rFonts w:eastAsia="Arial" w:cs="Times New Roman" w:ascii="Times New Roman" w:hAnsi="Times New Roman" w:eastAsiaTheme="minorHAnsi"/>
          <w:sz w:val="28"/>
          <w:szCs w:val="28"/>
          <w:lang w:eastAsia="en-US"/>
        </w:rPr>
        <w:t>числе по запросам заинтересованных лиц) до размещения извещения о</w:t>
      </w:r>
      <w:r>
        <w:rPr>
          <w:rFonts w:eastAsia="Arial" w:cs="Times New Roman" w:ascii="Times New Roman" w:hAnsi="Times New Roman" w:eastAsiaTheme="minorHAnsi"/>
          <w:sz w:val="28"/>
          <w:szCs w:val="28"/>
          <w:lang w:val="en-US" w:eastAsia="en-US"/>
        </w:rPr>
        <w:t> </w:t>
      </w:r>
      <w:bookmarkStart w:id="66" w:name="P079C"/>
      <w:bookmarkEnd w:id="66"/>
      <w:r>
        <w:rPr>
          <w:rFonts w:eastAsia="Arial" w:cs="Times New Roman"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cs="Times New Roman"/>
          <w:b/>
          <w:bCs/>
          <w:iCs/>
          <w:strike/>
          <w:sz w:val="28"/>
          <w:szCs w:val="28"/>
        </w:rPr>
      </w:pPr>
      <w:r>
        <w:rPr>
          <w:rFonts w:cs="Times New Roman" w:ascii="Times New Roman" w:hAnsi="Times New Roman"/>
          <w:b/>
          <w:bCs/>
          <w:iCs/>
          <w:strike/>
          <w:sz w:val="28"/>
          <w:szCs w:val="28"/>
        </w:rPr>
      </w:r>
    </w:p>
    <w:p>
      <w:pPr>
        <w:pStyle w:val="Formattext"/>
        <w:numPr>
          <w:ilvl w:val="0"/>
          <w:numId w:val="0"/>
        </w:numPr>
        <w:spacing w:before="0" w:after="0"/>
        <w:ind w:firstLine="708" w:left="0"/>
        <w:jc w:val="center"/>
        <w:outlineLvl w:val="1"/>
        <w:rPr>
          <w:rFonts w:ascii="Times New Roman" w:hAnsi="Times New Roman" w:cs="Times New Roman"/>
          <w:b/>
          <w:sz w:val="28"/>
          <w:szCs w:val="28"/>
        </w:rPr>
      </w:pPr>
      <w:bookmarkStart w:id="67" w:name="_Toc23517729"/>
      <w:bookmarkEnd w:id="67"/>
      <w:r>
        <w:rPr>
          <w:rFonts w:cs="Times New Roman"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1"/>
        <w:spacing w:lineRule="auto" w:line="240" w:before="0" w:after="0"/>
        <w:ind w:firstLine="709" w:left="0"/>
        <w:jc w:val="both"/>
        <w:rPr>
          <w:rFonts w:ascii="Times New Roman" w:hAnsi="Times New Roman"/>
          <w:sz w:val="28"/>
          <w:szCs w:val="28"/>
        </w:rPr>
      </w:pPr>
      <w:r>
        <w:rPr>
          <w:rFonts w:ascii="Times New Roman" w:hAnsi="Times New Roman"/>
          <w:sz w:val="28"/>
          <w:szCs w:val="28"/>
        </w:rPr>
      </w:r>
    </w:p>
    <w:p>
      <w:pPr>
        <w:pStyle w:val="ListParagraph1"/>
        <w:numPr>
          <w:ilvl w:val="0"/>
          <w:numId w:val="0"/>
        </w:numPr>
        <w:spacing w:lineRule="auto" w:line="240" w:before="0" w:after="0"/>
        <w:ind w:hanging="0" w:left="0"/>
        <w:jc w:val="center"/>
        <w:outlineLvl w:val="1"/>
        <w:rPr>
          <w:rFonts w:ascii="Times New Roman" w:hAnsi="Times New Roman"/>
          <w:b/>
          <w:sz w:val="28"/>
          <w:szCs w:val="28"/>
        </w:rPr>
      </w:pPr>
      <w:bookmarkStart w:id="68" w:name="_Toc23517730"/>
      <w:bookmarkEnd w:id="68"/>
      <w:r>
        <w:rPr>
          <w:rFonts w:ascii="Times New Roman" w:hAnsi="Times New Roman"/>
          <w:b/>
          <w:sz w:val="28"/>
          <w:szCs w:val="28"/>
        </w:rPr>
        <w:t>34. Содержание и порядок подачи заявок на участие в конкурсе</w:t>
      </w:r>
    </w:p>
    <w:p>
      <w:pPr>
        <w:pStyle w:val="ListParagraph1"/>
        <w:spacing w:lineRule="auto" w:line="240" w:before="0" w:after="0"/>
        <w:ind w:left="600"/>
        <w:jc w:val="both"/>
        <w:rPr>
          <w:rFonts w:ascii="Times New Roman" w:hAnsi="Times New Roman"/>
          <w:b/>
          <w:sz w:val="28"/>
          <w:szCs w:val="28"/>
        </w:rPr>
      </w:pPr>
      <w:r>
        <w:rPr>
          <w:rFonts w:ascii="Times New Roman" w:hAnsi="Times New Roman"/>
          <w:b/>
          <w:sz w:val="28"/>
          <w:szCs w:val="28"/>
        </w:rPr>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9" w:name="P07B3"/>
      <w:bookmarkEnd w:id="69"/>
      <w:r>
        <w:rPr>
          <w:rFonts w:eastAsia="Times New Roman" w:cs="Times New Roman" w:ascii="Times New Roman" w:hAnsi="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70" w:name="P07B5"/>
      <w:bookmarkEnd w:id="70"/>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34.6. Заявка на участие в конкурсе должна содержать следующие документы и информацию: </w:t>
      </w:r>
    </w:p>
    <w:p>
      <w:pPr>
        <w:pStyle w:val="Normal"/>
        <w:widowControl w:val="false"/>
        <w:numPr>
          <w:ilvl w:val="0"/>
          <w:numId w:val="7"/>
        </w:numPr>
        <w:tabs>
          <w:tab w:val="left" w:pos="426" w:leader="none"/>
          <w:tab w:val="left" w:pos="709" w:leader="none"/>
          <w:tab w:val="left" w:pos="993" w:leader="none"/>
        </w:tabs>
        <w:ind w:firstLine="709" w:left="0"/>
        <w:jc w:val="both"/>
        <w:textAlignment w:val="auto"/>
        <w:rPr>
          <w:rFonts w:ascii="Times New Roman" w:hAnsi="Times New Roman" w:eastAsia="Times New Roman" w:cs="Times New Roman"/>
          <w:sz w:val="28"/>
          <w:szCs w:val="28"/>
          <w:lang w:eastAsia="ru-RU"/>
        </w:rPr>
      </w:pPr>
      <w:bookmarkStart w:id="71" w:name="P07B9"/>
      <w:bookmarkEnd w:id="71"/>
      <w:r>
        <w:rPr>
          <w:rFonts w:eastAsia="Times New Roman" w:cs="Times New Roman" w:ascii="Times New Roman" w:hAnsi="Times New Roman"/>
          <w:sz w:val="28"/>
          <w:szCs w:val="28"/>
          <w:lang w:eastAsia="ru-RU"/>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noBreakHyphen/>
        <w:t xml:space="preserve">аппаратных средств электронной площадки, в случае, если это предусмотрено функционалом электронной площадки), </w:t>
      </w:r>
    </w:p>
    <w:p>
      <w:pPr>
        <w:pStyle w:val="Normal"/>
        <w:widowControl w:val="false"/>
        <w:numPr>
          <w:ilvl w:val="0"/>
          <w:numId w:val="7"/>
        </w:numPr>
        <w:tabs>
          <w:tab w:val="left" w:pos="426" w:leader="none"/>
          <w:tab w:val="left" w:pos="709" w:leader="none"/>
          <w:tab w:val="left" w:pos="993" w:leader="none"/>
        </w:tabs>
        <w:ind w:firstLine="709" w:left="0"/>
        <w:jc w:val="both"/>
        <w:textAlignment w:val="auto"/>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копии учредительных документов участника конкурса (для юридического лица);</w:t>
      </w:r>
      <w:bookmarkStart w:id="72" w:name="P07C3"/>
      <w:bookmarkEnd w:id="72"/>
    </w:p>
    <w:p>
      <w:pPr>
        <w:pStyle w:val="ConsPlusNormal"/>
        <w:widowControl w:val="false"/>
        <w:tabs>
          <w:tab w:val="left" w:pos="709" w:leader="none"/>
        </w:tabs>
        <w:jc w:val="both"/>
        <w:rPr/>
      </w:pPr>
      <w:r>
        <w:rPr>
          <w:rFonts w:eastAsia="Times New Roman"/>
          <w:lang w:eastAsia="ru-RU" w:bidi="hi-IN"/>
        </w:rPr>
        <w:tab/>
      </w: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FootnoteReference"/>
        </w:rPr>
        <w:footnoteReference w:id="7"/>
      </w:r>
      <w:r>
        <w:rPr/>
        <w:t>, обеспечения исполнения договора</w:t>
      </w:r>
      <w:r>
        <w:rPr>
          <w:rStyle w:val="FootnoteReference"/>
        </w:rPr>
        <w:footnoteReference w:id="8"/>
      </w:r>
      <w:r>
        <w:rPr/>
        <w:t>, обеспечения гарантийных обязательств</w:t>
      </w:r>
      <w:r>
        <w:rPr>
          <w:rStyle w:val="FootnoteReference"/>
        </w:rPr>
        <w:footnoteReference w:id="9"/>
      </w:r>
      <w:r>
        <w:rPr/>
        <w:t xml:space="preserve"> является крупной сделкой;</w:t>
      </w:r>
    </w:p>
    <w:p>
      <w:pPr>
        <w:pStyle w:val="ConsPlusNormal"/>
        <w:widowControl w:val="false"/>
        <w:tabs>
          <w:tab w:val="left" w:pos="709" w:leader="none"/>
        </w:tabs>
        <w:jc w:val="both"/>
        <w:rPr/>
      </w:pPr>
      <w:r>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настоящего Положения;</w:t>
      </w:r>
      <w:r>
        <w:rPr>
          <w:strike/>
        </w:rPr>
        <w:t xml:space="preserve"> </w:t>
      </w:r>
    </w:p>
    <w:p>
      <w:pPr>
        <w:pStyle w:val="ConsPlusNormal"/>
        <w:widowControl w:val="false"/>
        <w:tabs>
          <w:tab w:val="left" w:pos="709" w:leader="none"/>
        </w:tabs>
        <w:ind w:firstLine="709"/>
        <w:jc w:val="both"/>
        <w:rPr/>
      </w:pPr>
      <w:r>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pPr>
        <w:pStyle w:val="ConsPlusNormal"/>
        <w:widowControl w:val="false"/>
        <w:tabs>
          <w:tab w:val="left" w:pos="709" w:leader="none"/>
        </w:tabs>
        <w:jc w:val="both"/>
        <w:rPr/>
      </w:pPr>
      <w:r>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pPr>
      <w:r>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jc w:val="both"/>
        <w:rPr/>
      </w:pPr>
      <w:bookmarkStart w:id="73" w:name="P07D3"/>
      <w:bookmarkEnd w:id="73"/>
      <w:r>
        <w:rPr/>
        <w:tab/>
        <w:t>13) иные документы и сведения, предоставление которых предусмотрено конкурсной документацией и (или) извещением о проведении конкурса.</w:t>
      </w:r>
    </w:p>
    <w:p>
      <w:pPr>
        <w:pStyle w:val="ConsPlusNormal"/>
        <w:widowControl w:val="false"/>
        <w:tabs>
          <w:tab w:val="left" w:pos="709" w:leader="none"/>
        </w:tabs>
        <w:jc w:val="both"/>
        <w:rPr>
          <w:rFonts w:eastAsia="Times New Roman"/>
          <w:lang w:eastAsia="ru-RU"/>
        </w:rPr>
      </w:pPr>
      <w:r>
        <w:rPr>
          <w:rFonts w:eastAsia="Times New Roman"/>
          <w:lang w:eastAsia="ru-RU"/>
        </w:rPr>
        <w:tab/>
        <w:t>34.6.</w:t>
      </w:r>
      <w:bookmarkStart w:id="74" w:name="_Ref526247208"/>
      <w:r>
        <w:rPr>
          <w:rFonts w:eastAsia="Times New Roman"/>
          <w:lang w:eastAsia="ru-RU"/>
        </w:rPr>
        <w:t>1.</w:t>
      </w:r>
      <w:bookmarkEnd w:id="74"/>
      <w:r>
        <w:rPr>
          <w:rFonts w:eastAsia="Times New Roman"/>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75" w:name="_Ref5283388"/>
      <w:r>
        <w:rPr>
          <w:rStyle w:val="FootnoteReference"/>
          <w:rFonts w:eastAsia="Times New Roman" w:cs="Times New Roman" w:ascii="Times New Roman" w:hAnsi="Times New Roman"/>
          <w:sz w:val="28"/>
          <w:szCs w:val="28"/>
          <w:lang w:eastAsia="ru-RU"/>
        </w:rPr>
        <w:footnoteReference w:id="10"/>
      </w:r>
      <w:bookmarkEnd w:id="75"/>
      <w:r>
        <w:rPr>
          <w:rFonts w:eastAsia="Times New Roman" w:cs="Times New Roman" w:ascii="Times New Roman" w:hAnsi="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76" w:name="P07D7"/>
      <w:bookmarkEnd w:id="76"/>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34.9.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77" w:name="P07DB"/>
      <w:bookmarkEnd w:id="77"/>
      <w:r>
        <w:rPr>
          <w:rFonts w:eastAsia="Times New Roman" w:cs="Times New Roman" w:ascii="Times New Roman" w:hAnsi="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78" w:name="P07E1"/>
      <w:bookmarkEnd w:id="78"/>
      <w:r>
        <w:rPr>
          <w:rFonts w:eastAsia="Times New Roman" w:cs="Times New Roman" w:ascii="Times New Roman" w:hAnsi="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1"/>
        <w:numPr>
          <w:ilvl w:val="0"/>
          <w:numId w:val="0"/>
        </w:numPr>
        <w:spacing w:lineRule="auto" w:line="240" w:before="0" w:after="0"/>
        <w:ind w:hanging="0" w:left="0"/>
        <w:jc w:val="center"/>
        <w:outlineLvl w:val="1"/>
        <w:rPr>
          <w:rFonts w:ascii="Times New Roman" w:hAnsi="Times New Roman"/>
          <w:b/>
          <w:sz w:val="28"/>
          <w:szCs w:val="28"/>
        </w:rPr>
      </w:pPr>
      <w:bookmarkStart w:id="79" w:name="_Toc23517731"/>
      <w:bookmarkEnd w:id="79"/>
      <w:r>
        <w:rPr>
          <w:rFonts w:ascii="Times New Roman" w:hAnsi="Times New Roman"/>
          <w:b/>
          <w:sz w:val="28"/>
          <w:szCs w:val="28"/>
        </w:rPr>
        <w:t>35. Порядок вскрытия конвертов с заявками на участие в открытом конкурсе</w:t>
      </w:r>
    </w:p>
    <w:p>
      <w:pPr>
        <w:pStyle w:val="ListParagraph1"/>
        <w:spacing w:lineRule="auto" w:line="240" w:before="0" w:after="0"/>
        <w:ind w:firstLine="709" w:left="0"/>
        <w:jc w:val="both"/>
        <w:rPr>
          <w:rFonts w:ascii="Times New Roman" w:hAnsi="Times New Roman"/>
          <w:b/>
          <w:sz w:val="28"/>
          <w:szCs w:val="28"/>
        </w:rPr>
      </w:pPr>
      <w:r>
        <w:rPr>
          <w:rFonts w:ascii="Times New Roman" w:hAnsi="Times New Roman"/>
          <w:b/>
          <w:sz w:val="28"/>
          <w:szCs w:val="28"/>
        </w:rPr>
      </w:r>
    </w:p>
    <w:p>
      <w:pPr>
        <w:pStyle w:val="Formattext"/>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35.1. Комиссия по осуществлению закупок вскрывает конверты с</w:t>
      </w:r>
      <w:r>
        <w:rPr>
          <w:rFonts w:cs="Times New Roman" w:ascii="Times New Roman" w:hAnsi="Times New Roman"/>
          <w:sz w:val="28"/>
          <w:szCs w:val="28"/>
          <w:lang w:val="en-US"/>
        </w:rPr>
        <w:t> </w:t>
      </w:r>
      <w:r>
        <w:rPr>
          <w:rFonts w:cs="Times New Roman"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cs="Times New Roman"/>
          <w:sz w:val="28"/>
          <w:szCs w:val="28"/>
        </w:rPr>
      </w:pPr>
      <w:bookmarkStart w:id="80" w:name="P07F2"/>
      <w:bookmarkEnd w:id="80"/>
      <w:r>
        <w:rPr>
          <w:rFonts w:cs="Times New Roman"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rFonts w:ascii="Times New Roman" w:hAnsi="Times New Roman" w:cs="Times New Roman"/>
          <w:sz w:val="28"/>
          <w:szCs w:val="28"/>
        </w:rPr>
      </w:pPr>
      <w:r>
        <w:rPr>
          <w:rFonts w:cs="Times New Roman"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cs="Times New Roman" w:ascii="Times New Roman" w:hAnsi="Times New Roman"/>
          <w:sz w:val="28"/>
          <w:szCs w:val="28"/>
          <w:lang w:val="en-US"/>
        </w:rPr>
        <w:t> </w:t>
      </w:r>
      <w:r>
        <w:rPr>
          <w:rFonts w:cs="Times New Roman"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w:t>
      </w:r>
      <w:r>
        <w:rPr>
          <w:rFonts w:cs="Times New Roman" w:ascii="Times New Roman" w:hAnsi="Times New Roman"/>
          <w:sz w:val="28"/>
          <w:szCs w:val="28"/>
          <w:lang w:val="en-US"/>
        </w:rPr>
        <w:t> </w:t>
      </w:r>
      <w:r>
        <w:rPr>
          <w:rFonts w:cs="Times New Roman" w:ascii="Times New Roman" w:hAnsi="Times New Roman"/>
          <w:sz w:val="28"/>
          <w:szCs w:val="28"/>
        </w:rPr>
        <w:t>вскрытии таких конвертов, о возможности отзыва поданных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rFonts w:ascii="Times New Roman" w:hAnsi="Times New Roman" w:cs="Times New Roman"/>
          <w:sz w:val="28"/>
          <w:szCs w:val="28"/>
        </w:rPr>
      </w:pPr>
      <w:bookmarkStart w:id="81" w:name="P07F6"/>
      <w:bookmarkEnd w:id="81"/>
      <w:r>
        <w:rPr>
          <w:rFonts w:cs="Times New Roman" w:ascii="Times New Roman" w:hAnsi="Times New Roman"/>
          <w:sz w:val="28"/>
          <w:szCs w:val="28"/>
        </w:rPr>
        <w:t>35.4. Комиссия по осуществлению закупок вскрывает конверты с</w:t>
      </w:r>
      <w:r>
        <w:rPr>
          <w:rFonts w:cs="Times New Roman" w:ascii="Times New Roman" w:hAnsi="Times New Roman"/>
          <w:sz w:val="28"/>
          <w:szCs w:val="28"/>
          <w:lang w:val="en-US"/>
        </w:rPr>
        <w:t> </w:t>
      </w:r>
      <w:r>
        <w:rPr>
          <w:rFonts w:cs="Times New Roman"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открытом конкурсе в отношении одного и того же лота, при</w:t>
      </w:r>
      <w:r>
        <w:rPr>
          <w:rFonts w:cs="Times New Roman" w:ascii="Times New Roman" w:hAnsi="Times New Roman"/>
          <w:sz w:val="28"/>
          <w:szCs w:val="28"/>
          <w:lang w:val="en-US"/>
        </w:rPr>
        <w:t> </w:t>
      </w:r>
      <w:r>
        <w:rPr>
          <w:rFonts w:cs="Times New Roman" w:ascii="Times New Roman" w:hAnsi="Times New Roman"/>
          <w:sz w:val="28"/>
          <w:szCs w:val="28"/>
        </w:rPr>
        <w:t>условии, что поданные ранее этим участником заявки на участие в</w:t>
      </w:r>
      <w:r>
        <w:rPr>
          <w:rFonts w:cs="Times New Roman" w:ascii="Times New Roman" w:hAnsi="Times New Roman"/>
          <w:sz w:val="28"/>
          <w:szCs w:val="28"/>
          <w:lang w:val="en-US"/>
        </w:rPr>
        <w:t> </w:t>
      </w:r>
      <w:r>
        <w:rPr>
          <w:rFonts w:cs="Times New Roman"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cs="Times New Roman" w:ascii="Times New Roman" w:hAnsi="Times New Roman"/>
          <w:sz w:val="28"/>
          <w:szCs w:val="28"/>
          <w:lang w:val="en-US"/>
        </w:rPr>
        <w:t> </w:t>
      </w:r>
      <w:r>
        <w:rPr>
          <w:rFonts w:cs="Times New Roman"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35.5. Предмет закупки, количество поданных на участие в</w:t>
      </w:r>
      <w:r>
        <w:rPr>
          <w:rFonts w:cs="Times New Roman" w:ascii="Times New Roman" w:hAnsi="Times New Roman"/>
          <w:sz w:val="28"/>
          <w:szCs w:val="28"/>
          <w:lang w:val="en-US"/>
        </w:rPr>
        <w:t> </w:t>
      </w:r>
      <w:r>
        <w:rPr>
          <w:rFonts w:cs="Times New Roman"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35.7. В случае если по окончании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конкурсе подана только одна заявка на участие в конкурсе или не подано ни</w:t>
      </w:r>
      <w:r>
        <w:rPr>
          <w:rFonts w:cs="Times New Roman" w:ascii="Times New Roman" w:hAnsi="Times New Roman"/>
          <w:sz w:val="28"/>
          <w:szCs w:val="28"/>
          <w:lang w:val="en-US"/>
        </w:rPr>
        <w:t> </w:t>
      </w:r>
      <w:r>
        <w:rPr>
          <w:rFonts w:cs="Times New Roman"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cs="Times New Roman" w:ascii="Times New Roman" w:hAnsi="Times New Roman"/>
          <w:sz w:val="28"/>
          <w:szCs w:val="28"/>
          <w:lang w:val="en-US"/>
        </w:rPr>
        <w:t> </w:t>
      </w:r>
      <w:r>
        <w:rPr>
          <w:rFonts w:cs="Times New Roman" w:ascii="Times New Roman" w:hAnsi="Times New Roman"/>
          <w:sz w:val="28"/>
          <w:szCs w:val="28"/>
        </w:rPr>
        <w:t>одной такой заявки.</w:t>
      </w:r>
    </w:p>
    <w:p>
      <w:pPr>
        <w:pStyle w:val="ConsPlusNormal"/>
        <w:widowControl w:val="false"/>
        <w:tabs>
          <w:tab w:val="left" w:pos="709" w:leader="none"/>
        </w:tabs>
        <w:ind w:firstLine="709"/>
        <w:jc w:val="both"/>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pPr>
        <w:pStyle w:val="Formattext"/>
        <w:widowControl w:val="false"/>
        <w:spacing w:before="0" w:after="0"/>
        <w:ind w:firstLine="482"/>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482"/>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82" w:name="_Toc23517732"/>
      <w:bookmarkEnd w:id="82"/>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left" w:pos="709" w:leader="none"/>
        </w:tabs>
        <w:jc w:val="both"/>
        <w:rPr>
          <w:rFonts w:ascii="Times New Roman" w:hAnsi="Times New Roman" w:eastAsia="Calibri" w:cs="Times New Roman"/>
          <w:sz w:val="28"/>
          <w:szCs w:val="28"/>
          <w:lang w:bidi="ar-SA"/>
        </w:rPr>
      </w:pPr>
      <w:r>
        <w:rPr>
          <w:rFonts w:eastAsia="Times New Roman" w:cs="Times New Roman" w:ascii="Times New Roman" w:hAnsi="Times New Roman"/>
          <w:sz w:val="28"/>
          <w:szCs w:val="28"/>
          <w:lang w:eastAsia="ru-RU"/>
        </w:rPr>
        <w:tab/>
      </w:r>
      <w:r>
        <w:rPr>
          <w:rFonts w:eastAsia="Calibri" w:cs="Times New Roman" w:ascii="Times New Roman" w:hAnsi="Times New Roman"/>
          <w:sz w:val="28"/>
          <w:szCs w:val="28"/>
          <w:lang w:bidi="ar-SA"/>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36.3. Комиссией по осуществлению закупок в рамках рассмотрения заявок выполняются следующие действия: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проверка состава заявок на соблюдение требований извещения и документации;</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 принятие решений о допуске, отказе в допуске (отклонении заявки) к оценке по соответствующим основаниям;</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проверка наличия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83" w:name="_Ref527713951"/>
      <w:r>
        <w:rPr>
          <w:rFonts w:eastAsia="Calibri" w:cs="Times New Roman" w:ascii="Times New Roman" w:hAnsi="Times New Roman"/>
          <w:sz w:val="28"/>
          <w:szCs w:val="28"/>
          <w:lang w:bidi="ar-SA"/>
        </w:rPr>
        <w:t xml:space="preserve"> ил</w:t>
      </w:r>
      <w:bookmarkEnd w:id="83"/>
      <w:r>
        <w:rPr>
          <w:rFonts w:eastAsia="Calibri" w:cs="Times New Roman" w:ascii="Times New Roman" w:hAnsi="Times New Roman"/>
          <w:sz w:val="28"/>
          <w:szCs w:val="28"/>
          <w:lang w:bidi="ar-SA"/>
        </w:rPr>
        <w:t xml:space="preserve">и непредставления документов и информации, которые предусмотрены пунктом 34.6 настоящего Положения, несоответствия указанных документов и информации требованиям, установленным документацией и (или) извещением о таком конкурсе </w:t>
      </w:r>
      <w:r>
        <w:rPr>
          <w:rFonts w:cs="Times New Roman" w:ascii="Times New Roman" w:hAnsi="Times New Roman"/>
          <w:sz w:val="28"/>
          <w:szCs w:val="28"/>
          <w:shd w:fill="FFFFFF" w:val="clear"/>
        </w:rPr>
        <w:t xml:space="preserve">(в том числе в части предоставления национального режима при осуществлении закупок в случаях, установленных пунктом 13.3 раздела 13 Положения), </w:t>
      </w:r>
      <w:r>
        <w:rPr>
          <w:rFonts w:eastAsia="Calibri" w:cs="Times New Roman" w:ascii="Times New Roman" w:hAnsi="Times New Roman"/>
          <w:sz w:val="28"/>
          <w:szCs w:val="28"/>
          <w:shd w:fill="FFFFFF" w:val="clear"/>
          <w:lang w:bidi="ar-SA"/>
        </w:rPr>
        <w:t>установления</w:t>
      </w:r>
      <w:r>
        <w:rPr>
          <w:rFonts w:eastAsia="Calibri" w:cs="Times New Roman" w:ascii="Times New Roman" w:hAnsi="Times New Roman"/>
          <w:sz w:val="28"/>
          <w:szCs w:val="28"/>
          <w:lang w:bidi="ar-SA"/>
        </w:rPr>
        <w:t xml:space="preserve">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shd w:val="clear" w:color="auto" w:fill="FFFFFF" w:themeFill="background1"/>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84" w:name="P0821"/>
      <w:bookmarkEnd w:id="84"/>
      <w:r>
        <w:rPr>
          <w:rFonts w:eastAsia="Calibri" w:cs="Times New Roman" w:ascii="Times New Roman" w:hAnsi="Times New Roman"/>
          <w:sz w:val="28"/>
          <w:szCs w:val="28"/>
          <w:lang w:bidi="ar-SA"/>
        </w:rPr>
        <w:t xml:space="preserve">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В случае, указанном в абзаце первом пункта 36.12 настоящего Положения, заказчик вправе осуществить одно из следующих действий:</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провести новую закупку;</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widowControl w:val="false"/>
        <w:spacing w:before="0" w:after="0"/>
        <w:ind w:firstLine="708"/>
        <w:jc w:val="both"/>
        <w:rPr>
          <w:rFonts w:ascii="Times New Roman" w:hAnsi="Times New Roman" w:eastAsia="Calibri" w:cs="Times New Roman"/>
          <w:sz w:val="28"/>
          <w:szCs w:val="28"/>
          <w:lang w:bidi="ar-SA"/>
        </w:rPr>
      </w:pPr>
      <w:bookmarkStart w:id="85" w:name="P081F"/>
      <w:bookmarkEnd w:id="85"/>
      <w:r>
        <w:rPr>
          <w:rFonts w:eastAsia="Calibri" w:cs="Times New Roman" w:ascii="Times New Roman" w:hAnsi="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86" w:name="P0823"/>
      <w:bookmarkEnd w:id="86"/>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87" w:name="P0825"/>
      <w:bookmarkEnd w:id="87"/>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88" w:name="P0829"/>
      <w:bookmarkEnd w:id="88"/>
      <w:r>
        <w:rPr>
          <w:rFonts w:eastAsia="Calibri" w:cs="Times New Roman" w:ascii="Times New Roman" w:hAnsi="Times New Roman"/>
          <w:sz w:val="28"/>
          <w:szCs w:val="28"/>
          <w:lang w:bidi="ar-SA"/>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36.23. </w:t>
      </w:r>
      <w:bookmarkStart w:id="89" w:name="P0847"/>
      <w:bookmarkEnd w:id="89"/>
      <w:r>
        <w:rPr>
          <w:rFonts w:eastAsia="Calibri" w:cs="Times New Roman" w:ascii="Times New Roman" w:hAnsi="Times New Roman"/>
          <w:sz w:val="28"/>
          <w:szCs w:val="28"/>
          <w:lang w:bidi="ar-SA"/>
        </w:rPr>
        <w:t>Любой участник конкурса вправе обжаловать результаты конкурса в установленном порядке</w:t>
      </w:r>
      <w:bookmarkStart w:id="90" w:name="P0849"/>
      <w:bookmarkEnd w:id="90"/>
      <w:r>
        <w:rPr>
          <w:rFonts w:eastAsia="Calibri" w:cs="Times New Roman" w:ascii="Times New Roman" w:hAnsi="Times New Roman"/>
          <w:sz w:val="28"/>
          <w:szCs w:val="28"/>
          <w:lang w:bidi="ar-SA"/>
        </w:rPr>
        <w:t>.</w:t>
      </w:r>
    </w:p>
    <w:p>
      <w:pPr>
        <w:pStyle w:val="ListParagraph1"/>
        <w:widowControl w:val="false"/>
        <w:tabs>
          <w:tab w:val="clear" w:pos="709"/>
          <w:tab w:val="left" w:pos="851" w:leader="none"/>
        </w:tabs>
        <w:spacing w:lineRule="auto" w:line="240" w:before="0" w:after="0"/>
        <w:ind w:firstLine="709" w:left="0"/>
        <w:jc w:val="both"/>
        <w:rPr>
          <w:rFonts w:ascii="Times New Roman" w:hAnsi="Times New Roman" w:eastAsia="Calibri"/>
          <w:sz w:val="28"/>
          <w:szCs w:val="28"/>
          <w:lang w:bidi="ar-SA"/>
        </w:rPr>
      </w:pPr>
      <w:r>
        <w:rPr>
          <w:rFonts w:eastAsia="Calibri" w:ascii="Times New Roman"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tabs>
          <w:tab w:val="left" w:pos="709" w:leader="none"/>
        </w:tabs>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eastAsia="Times New Roman" w:cs="Times New Roman"/>
          <w:sz w:val="28"/>
          <w:szCs w:val="28"/>
          <w:lang w:eastAsia="ru-RU"/>
        </w:rPr>
      </w:pPr>
      <w:bookmarkStart w:id="91" w:name="_Toc23517733"/>
      <w:bookmarkEnd w:id="91"/>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0" w:after="0"/>
        <w:ind w:firstLine="709"/>
        <w:contextualSpacing/>
        <w:jc w:val="both"/>
        <w:rPr>
          <w:rFonts w:ascii="Times New Roman" w:hAnsi="Times New Roman" w:eastAsia="Arial" w:cs="Times New Roman" w:eastAsiaTheme="minorHAnsi"/>
          <w:sz w:val="28"/>
          <w:szCs w:val="28"/>
          <w:lang w:eastAsia="en-US"/>
        </w:rPr>
      </w:pPr>
      <w:r>
        <w:rPr>
          <w:rFonts w:eastAsia="Arial" w:cs="Times New Roman" w:eastAsiaTheme="minorHAnsi" w:ascii="Times New Roman" w:hAnsi="Times New Roman"/>
          <w:sz w:val="28"/>
          <w:szCs w:val="28"/>
          <w:lang w:eastAsia="en-US"/>
        </w:rPr>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1"/>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r>
    </w:p>
    <w:p>
      <w:pPr>
        <w:pStyle w:val="Heading1"/>
        <w:spacing w:lineRule="auto" w:line="276"/>
        <w:ind w:left="360"/>
        <w:rPr>
          <w:rFonts w:ascii="Times New Roman" w:hAnsi="Times New Roman" w:cs="Times New Roman"/>
          <w:sz w:val="28"/>
          <w:szCs w:val="28"/>
        </w:rPr>
      </w:pPr>
      <w:bookmarkStart w:id="92" w:name="__RefHeading__9738_337171922"/>
      <w:bookmarkEnd w:id="92"/>
      <w:r>
        <w:rPr>
          <w:rFonts w:cs="Times New Roman" w:ascii="Times New Roman" w:hAnsi="Times New Roman"/>
          <w:sz w:val="28"/>
          <w:szCs w:val="28"/>
          <w:lang w:val="en-US"/>
        </w:rPr>
        <w:t>III</w:t>
      </w:r>
      <w:r>
        <w:rPr>
          <w:rFonts w:cs="Times New Roman" w:ascii="Times New Roman" w:hAnsi="Times New Roman"/>
          <w:sz w:val="28"/>
          <w:szCs w:val="28"/>
        </w:rPr>
        <w:t>. УСЛОВИЯ ПРИМЕНЕНИЯ И ПОРЯДОК ПРОВЕДЕНИЯ АУКЦИОНА</w:t>
      </w:r>
    </w:p>
    <w:p>
      <w:pPr>
        <w:pStyle w:val="Standard2"/>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93" w:name="__RefHeading__9740_337171922"/>
      <w:bookmarkStart w:id="94" w:name="_Toc23517735"/>
      <w:bookmarkEnd w:id="93"/>
      <w:bookmarkEnd w:id="94"/>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при проведении аукциона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41.9, 42.8, 44.13, 44.14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95" w:name="_Ref9522929"/>
      <w:bookmarkEnd w:id="95"/>
      <w:r>
        <w:rPr>
          <w:rFonts w:cs="Times New Roman" w:ascii="Times New Roman" w:hAnsi="Times New Roman"/>
          <w:sz w:val="28"/>
          <w:szCs w:val="28"/>
        </w:rPr>
        <w:t xml:space="preserve"> Заказчик вправе принять решение об отмене аукциона в соответствии с главой 25 настоящего Положения. </w:t>
      </w:r>
    </w:p>
    <w:p>
      <w:pPr>
        <w:pStyle w:val="Heading2"/>
        <w:numPr>
          <w:ilvl w:val="0"/>
          <w:numId w:val="2"/>
        </w:numPr>
        <w:rPr>
          <w:rFonts w:ascii="Times New Roman" w:hAnsi="Times New Roman" w:cs="Times New Roman"/>
          <w:sz w:val="28"/>
          <w:szCs w:val="28"/>
        </w:rPr>
      </w:pPr>
      <w:r>
        <w:rPr>
          <w:rFonts w:cs="Times New Roman" w:ascii="Times New Roman" w:hAnsi="Times New Roman"/>
          <w:sz w:val="28"/>
          <w:szCs w:val="28"/>
        </w:rPr>
      </w:r>
      <w:bookmarkStart w:id="96" w:name="_Toc23517736"/>
      <w:bookmarkStart w:id="97" w:name="_Toc23517736"/>
      <w:bookmarkEnd w:id="97"/>
    </w:p>
    <w:p>
      <w:pPr>
        <w:pStyle w:val="Heading2"/>
        <w:numPr>
          <w:ilvl w:val="0"/>
          <w:numId w:val="2"/>
        </w:numPr>
        <w:rPr>
          <w:rFonts w:ascii="Times New Roman" w:hAnsi="Times New Roman" w:cs="Times New Roman"/>
          <w:sz w:val="28"/>
          <w:szCs w:val="28"/>
        </w:rPr>
      </w:pPr>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39.3. В извещении о проведении аукциона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39.4. В аукционной документации наряду с информацией и документами, указанными в пунктах 8.4 и 8.5 настоящего Положения, должны содержаться: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дата проведения такого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98" w:name="_Toc23517737"/>
      <w:bookmarkEnd w:id="98"/>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Normal"/>
        <w:widowControl w:val="false"/>
        <w:tabs>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 xml:space="preserve">аппаратных средств электронной площадки в случае, если это предусмотрено функционалом электронной площадки), </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strike/>
        </w:rPr>
      </w:pPr>
      <w:r>
        <w:rPr/>
        <w:t xml:space="preserve">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pPr>
      <w:r>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FootnoteReference"/>
        </w:rPr>
        <w:footnoteReference w:id="11"/>
      </w:r>
      <w:r>
        <w:rPr/>
        <w:t>, обеспечения исполнения договора</w:t>
      </w:r>
      <w:r>
        <w:rPr>
          <w:rStyle w:val="FootnoteReference"/>
        </w:rPr>
        <w:footnoteReference w:id="12"/>
      </w:r>
      <w:r>
        <w:rPr/>
        <w:t>, обеспечения гарантийных обязательств</w:t>
      </w:r>
      <w:r>
        <w:rPr>
          <w:rStyle w:val="FootnoteReference"/>
        </w:rPr>
        <w:footnoteReference w:id="13"/>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8)</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pPr>
      <w:r>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b/>
        </w:rPr>
      </w:pPr>
      <w:r>
        <w:rPr>
          <w:b/>
        </w:rPr>
      </w:r>
    </w:p>
    <w:p>
      <w:pPr>
        <w:pStyle w:val="Heading2"/>
        <w:numPr>
          <w:ilvl w:val="0"/>
          <w:numId w:val="2"/>
        </w:numPr>
        <w:rPr>
          <w:rFonts w:ascii="Times New Roman" w:hAnsi="Times New Roman" w:cs="Times New Roman"/>
          <w:sz w:val="28"/>
          <w:szCs w:val="28"/>
        </w:rPr>
      </w:pPr>
      <w:bookmarkStart w:id="99" w:name="__RefHeading__9746_337171922"/>
      <w:bookmarkStart w:id="100" w:name="_Toc23517738"/>
      <w:bookmarkEnd w:id="99"/>
      <w:bookmarkEnd w:id="100"/>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и документов,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101" w:name="_Ref527368150"/>
      <w:bookmarkEnd w:id="101"/>
      <w:r>
        <w:rPr>
          <w:rStyle w:val="Style9"/>
          <w:rFonts w:eastAsia="Times New Roman" w:cs="Times New Roman" w:ascii="Times New Roman" w:hAnsi="Times New Roman"/>
          <w:sz w:val="28"/>
          <w:szCs w:val="28"/>
        </w:rPr>
        <w:t xml:space="preserve"> </w:t>
      </w:r>
      <w:r>
        <w:rPr>
          <w:rFonts w:cs="Times New Roman" w:ascii="Times New Roman" w:hAnsi="Times New Roman"/>
          <w:sz w:val="28"/>
          <w:szCs w:val="28"/>
        </w:rPr>
        <w:t>непредоставления информации, предусмотренной пунктом 40.10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и документов,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bookmarkStart w:id="102" w:name="_Toc23517739"/>
      <w:bookmarkEnd w:id="102"/>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единых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03" w:name="_Toc23517740"/>
      <w:bookmarkEnd w:id="103"/>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43.6. Подача ценовых предложений при проведении электронного аукциона вне шага аукциона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43.7. Подача ценовых предложений, равных или больше последнего поданного ценового предложения,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43.8. В случае если по истечении установленного оператором электронной площадки или заказчиком окончания срока подачи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начальная цена единицы (начальная сумма цен единиц) товара, работы, услуги. Заявка такого участника закупки подлежит рассмотрению комиссией по осуществлению закупок в общем порядке.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04" w:name="_Toc23517741"/>
      <w:bookmarkEnd w:id="104"/>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Fonts w:eastAsia="Times New Roman" w:cs="Times New Roman" w:ascii="Times New Roman" w:hAnsi="Times New Roman"/>
          <w:sz w:val="28"/>
          <w:szCs w:val="28"/>
        </w:rPr>
        <w:t xml:space="preserve"> </w:t>
      </w:r>
      <w:r>
        <w:rPr>
          <w:rFonts w:cs="Times New Roman" w:ascii="Times New Roman" w:hAnsi="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44.7. 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и извещением</w:t>
      </w:r>
      <w:r>
        <w:rPr>
          <w:rFonts w:cs="Times New Roman" w:ascii="Times New Roman" w:hAnsi="Times New Roman"/>
          <w:spacing w:val="-4"/>
          <w:sz w:val="28"/>
          <w:szCs w:val="28"/>
        </w:rPr>
        <w:t xml:space="preserve">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44.9. Электронный аукцион признается несостоявшимся в случае, если комиссией по осуществлению закупок принято решение: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второй части заявки только одного участника.</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pacing w:val="-4"/>
          <w:sz w:val="28"/>
          <w:szCs w:val="28"/>
        </w:rPr>
        <w:t>44.10.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 комиссия формирует протокол </w:t>
      </w:r>
      <w:r>
        <w:rPr>
          <w:rFonts w:cs="Times New Roman" w:ascii="Times New Roman" w:hAnsi="Times New Roman"/>
          <w:sz w:val="28"/>
          <w:szCs w:val="28"/>
        </w:rPr>
        <w:t xml:space="preserve">о признании закупки несостоявшейся.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настоящей пункта,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44.11.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 xml:space="preserve">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 xml:space="preserve">о признании закупки несостоявшейся. </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настоящей пункта,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44.15.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разделом 17 настоящего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44.16. Протоколы подведения итогов электронного аукциона, предусмотренные пунктами 44.6, 44.15 настоящего раздела, протоколы признания закупки несостоявшейся, предусмотренные пунктами 44.13, 44.14 настоящего раздела являются протоколами, составленными по итогам конкурентной закупки, должны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44.17. Любой участник электронного аукциона вправе обжаловать результаты электронного аукциона в установленном порядке.</w:t>
      </w:r>
    </w:p>
    <w:p>
      <w:pPr>
        <w:pStyle w:val="ListParagraph1"/>
        <w:widowControl w:val="false"/>
        <w:tabs>
          <w:tab w:val="clear" w:pos="709"/>
          <w:tab w:val="left" w:pos="851" w:leader="none"/>
        </w:tabs>
        <w:spacing w:lineRule="auto" w:line="240" w:before="0" w:after="0"/>
        <w:ind w:firstLine="709" w:left="0"/>
        <w:jc w:val="both"/>
        <w:rPr>
          <w:rFonts w:ascii="Times New Roman" w:hAnsi="Times New Roman" w:eastAsia="SimSun"/>
          <w:sz w:val="28"/>
          <w:szCs w:val="28"/>
        </w:rPr>
      </w:pPr>
      <w:r>
        <w:rPr>
          <w:rFonts w:eastAsia="SimSun" w:ascii="Times New Roman" w:hAnsi="Times New Roman"/>
          <w:sz w:val="28"/>
          <w:szCs w:val="28"/>
        </w:rPr>
        <w:t>44.18.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bookmarkStart w:id="105" w:name="_Toc23517742"/>
      <w:bookmarkEnd w:id="105"/>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45.16. Участник открытого аукциона не допускается к участию в нем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и документов, предусмотренной пунктом 45.4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и документов, предусмотренной пунктом 45.4 настоящего Положения, требованиям документации и (или) извещения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содержания в заявке на участие в открытом аукционе сведений о ценовом предложении;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45.17. Отказ в допуске к участию в открытом аукционе по основаниям, не предусмотренным пунктом 45.16 настоящей главы,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45.25. Открытый аукцион проводится в следующем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45.26.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trike/>
          <w:sz w:val="28"/>
          <w:szCs w:val="28"/>
          <w:highlight w:val="red"/>
        </w:rPr>
      </w:pPr>
      <w:r>
        <w:rPr>
          <w:rFonts w:cs="Times New Roman" w:ascii="Times New Roman" w:hAnsi="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pPr>
        <w:pStyle w:val="ListParagraph1"/>
        <w:widowControl w:val="false"/>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1"/>
        <w:widowControl w:val="false"/>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r>
    </w:p>
    <w:p>
      <w:pPr>
        <w:pStyle w:val="Standard2"/>
        <w:jc w:val="both"/>
        <w:rPr>
          <w:rFonts w:ascii="Times New Roman" w:hAnsi="Times New Roman" w:cs="Times New Roman"/>
          <w:b/>
          <w:sz w:val="28"/>
          <w:szCs w:val="28"/>
        </w:rPr>
      </w:pPr>
      <w:r>
        <w:rPr>
          <w:rFonts w:cs="Times New Roman" w:ascii="Times New Roman" w:hAnsi="Times New Roman"/>
          <w:b/>
          <w:sz w:val="28"/>
          <w:szCs w:val="28"/>
        </w:rPr>
      </w:r>
    </w:p>
    <w:p>
      <w:pPr>
        <w:pStyle w:val="Heading1"/>
        <w:rPr>
          <w:rFonts w:ascii="Times New Roman" w:hAnsi="Times New Roman" w:cs="Times New Roman"/>
          <w:sz w:val="28"/>
          <w:szCs w:val="28"/>
        </w:rPr>
      </w:pPr>
      <w:bookmarkStart w:id="106" w:name="__RefHeading__9756_337171922"/>
      <w:bookmarkStart w:id="107" w:name="_Toc23517743"/>
      <w:bookmarkEnd w:id="106"/>
      <w:r>
        <w:rPr>
          <w:rFonts w:cs="Times New Roman" w:ascii="Times New Roman" w:hAnsi="Times New Roman"/>
          <w:sz w:val="28"/>
          <w:szCs w:val="28"/>
          <w:lang w:val="en-US"/>
        </w:rPr>
        <w:t>IV</w:t>
      </w:r>
      <w:bookmarkEnd w:id="107"/>
      <w:r>
        <w:rPr>
          <w:rFonts w:cs="Times New Roman" w:ascii="Times New Roman" w:hAnsi="Times New Roman"/>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bookmarkStart w:id="108" w:name="_Toc23517744"/>
      <w:bookmarkEnd w:id="108"/>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09" w:name="_Toc23517745"/>
      <w:bookmarkEnd w:id="109"/>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9)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дата рассмотрения предложений участников такой закупки и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размер (в денежном выражении), возможные формы и порядок предоставления (в отношении каждой из форм)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сведения, предусмотренные в подпунктах 1 – 9 пункта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иные сведения, размещаемые в извещении по решению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47.5. В случае 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ind w:hanging="0" w:left="720" w:right="-1"/>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Heading2"/>
        <w:numPr>
          <w:ilvl w:val="0"/>
          <w:numId w:val="2"/>
        </w:numPr>
        <w:ind w:hanging="0" w:left="720" w:right="-1"/>
        <w:rPr>
          <w:rFonts w:ascii="Times New Roman" w:hAnsi="Times New Roman" w:cs="Times New Roman"/>
          <w:sz w:val="28"/>
          <w:szCs w:val="28"/>
        </w:rPr>
      </w:pPr>
      <w:bookmarkStart w:id="110" w:name="_Toc23517746"/>
      <w:bookmarkEnd w:id="110"/>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strike/>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 xml:space="preserve">подлежащих изменению по результатам проведения закупки; </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pPr>
      <w:r>
        <w:rPr/>
        <w:t>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Pr>
          <w:lang w:val="en-US"/>
        </w:rPr>
        <w:t> </w:t>
      </w:r>
      <w:r>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сто восемьдесят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Arial"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FootnoteReference"/>
        </w:rPr>
        <w:footnoteReference w:id="14"/>
      </w:r>
      <w:r>
        <w:rPr/>
        <w:t>, обеспечения исполнения договора</w:t>
      </w:r>
      <w:r>
        <w:rPr>
          <w:rStyle w:val="FootnoteReference"/>
        </w:rPr>
        <w:footnoteReference w:id="15"/>
      </w:r>
      <w:r>
        <w:rPr/>
        <w:t>, обеспечения гарантийных обязательств</w:t>
      </w:r>
      <w:r>
        <w:rPr>
          <w:rStyle w:val="FootnoteReference"/>
        </w:rPr>
        <w:footnoteReference w:id="16"/>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pPr>
      <w:r>
        <w:rP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о</w:t>
      </w:r>
      <w:r>
        <w:rPr>
          <w:lang w:val="en-US"/>
        </w:rPr>
        <w:t> </w:t>
      </w:r>
      <w:r>
        <w:rPr/>
        <w:t>проведении запроса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clear" w:pos="709"/>
          <w:tab w:val="left" w:pos="0" w:leader="none"/>
        </w:tabs>
        <w:ind w:hanging="0" w:left="0"/>
        <w:jc w:val="center"/>
        <w:outlineLvl w:val="1"/>
        <w:rPr>
          <w:b/>
        </w:rPr>
      </w:pPr>
      <w:bookmarkStart w:id="111" w:name="_Toc23517747"/>
      <w:bookmarkEnd w:id="111"/>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ind w:hanging="0" w:left="0"/>
        <w:jc w:val="center"/>
        <w:outlineLvl w:val="1"/>
        <w:rPr>
          <w:b/>
        </w:rPr>
      </w:pPr>
      <w:r>
        <w:rPr>
          <w:b/>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49.2. </w:t>
      </w:r>
      <w:r>
        <w:rPr>
          <w:rFonts w:eastAsia="Times New Roman" w:cs="Times New Roman" w:ascii="Times New Roman" w:hAnsi="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49.3. </w:t>
      </w:r>
      <w:r>
        <w:rPr>
          <w:rFonts w:eastAsia="Times New Roman" w:cs="Times New Roman" w:ascii="Times New Roman" w:hAnsi="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1) непредоставления информации </w:t>
      </w:r>
      <w:r>
        <w:rPr>
          <w:rFonts w:eastAsia="Times New Roman" w:cs="Times New Roman" w:ascii="Times New Roman" w:hAnsi="Times New Roman"/>
          <w:sz w:val="28"/>
          <w:szCs w:val="28"/>
        </w:rPr>
        <w:t>и документов,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непредоставления информации и документов, предусмотренной пунктом 48.2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и документов,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Отклонение заявок на участие в запросе котировок по иным основаниям      не допускается.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pacing w:val="-2"/>
          <w:sz w:val="28"/>
          <w:szCs w:val="28"/>
        </w:rPr>
      </w:pPr>
      <w:r>
        <w:rPr>
          <w:rFonts w:eastAsia="Times New Roman" w:cs="Times New Roman" w:ascii="Times New Roman" w:hAnsi="Times New Roman"/>
          <w:spacing w:val="-2"/>
          <w:sz w:val="28"/>
          <w:szCs w:val="28"/>
        </w:rPr>
        <w:t xml:space="preserve">49.5. Протокол </w:t>
      </w:r>
      <w:r>
        <w:rPr>
          <w:rFonts w:cs="Times New Roman" w:ascii="Times New Roman" w:hAnsi="Times New Roman"/>
          <w:sz w:val="28"/>
          <w:szCs w:val="28"/>
        </w:rPr>
        <w:t xml:space="preserve">открытия доступа к поданным заявкам на участие в запросе котировок, </w:t>
      </w:r>
      <w:r>
        <w:rPr>
          <w:rFonts w:eastAsia="Times New Roman" w:cs="Times New Roman" w:ascii="Times New Roman" w:hAnsi="Times New Roman"/>
          <w:spacing w:val="-2"/>
          <w:sz w:val="28"/>
          <w:szCs w:val="28"/>
        </w:rPr>
        <w:t xml:space="preserve">рассмотрения и оценки заявок подписывается всеми присутствующими на заседании членами комиссии,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w:t>
      </w:r>
      <w:r>
        <w:rPr>
          <w:rFonts w:cs="Times New Roman" w:ascii="Times New Roman" w:hAnsi="Times New Roman"/>
          <w:spacing w:val="-2"/>
          <w:sz w:val="28"/>
          <w:szCs w:val="28"/>
        </w:rPr>
        <w:t>не позднее чем через три дня со дня подписания.</w:t>
      </w:r>
    </w:p>
    <w:p>
      <w:pPr>
        <w:pStyle w:val="ConsPlusNormal"/>
        <w:widowControl w:val="false"/>
        <w:tabs>
          <w:tab w:val="left" w:pos="709" w:leader="none"/>
        </w:tabs>
        <w:ind w:firstLine="709"/>
        <w:jc w:val="both"/>
        <w:rPr/>
      </w:pPr>
      <w:r>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pPr>
      <w:r>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49.7. В случае если запрос </w:t>
      </w:r>
      <w:r>
        <w:rPr>
          <w:rFonts w:eastAsia="Times New Roman" w:cs="Times New Roman" w:ascii="Times New Roman" w:hAnsi="Times New Roman"/>
          <w:spacing w:val="-2"/>
          <w:sz w:val="28"/>
          <w:szCs w:val="28"/>
        </w:rPr>
        <w:t>котировок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запросе </w:t>
      </w:r>
      <w:r>
        <w:rPr>
          <w:rFonts w:eastAsia="Times New Roman" w:cs="Times New Roman" w:ascii="Times New Roman" w:hAnsi="Times New Roman"/>
          <w:spacing w:val="-2"/>
          <w:sz w:val="28"/>
          <w:szCs w:val="28"/>
        </w:rPr>
        <w:t xml:space="preserve">котировок только одна такая заявка </w:t>
      </w:r>
      <w:r>
        <w:rPr>
          <w:rFonts w:eastAsia="Calibri" w:cs="Times New Roman" w:ascii="Times New Roman" w:hAnsi="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pPr>
      <w:r>
        <w:rPr/>
        <w:t>49.8. В случае если запрос котировок признается несостоявшимся по</w:t>
      </w:r>
      <w:r>
        <w:rPr>
          <w:lang w:val="en-US"/>
        </w:rPr>
        <w:t> </w:t>
      </w:r>
      <w:r>
        <w:rPr/>
        <w:t xml:space="preserve">причине того, что в таком запросе не подано ни одной заявки </w:t>
      </w:r>
      <w:r>
        <w:rPr>
          <w:rFonts w:eastAsia="Times New Roman"/>
          <w:spacing w:val="-2"/>
        </w:rPr>
        <w:t>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rPr/>
        <w:t>,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2"/>
        <w:jc w:val="both"/>
        <w:rPr>
          <w:rFonts w:ascii="Times New Roman" w:hAnsi="Times New Roman" w:cs="Times New Roman"/>
          <w:b/>
          <w:sz w:val="28"/>
          <w:szCs w:val="28"/>
        </w:rPr>
      </w:pPr>
      <w:r>
        <w:rPr>
          <w:rFonts w:cs="Times New Roman" w:ascii="Times New Roman" w:hAnsi="Times New Roman"/>
          <w:b/>
          <w:sz w:val="28"/>
          <w:szCs w:val="28"/>
        </w:rPr>
      </w:r>
    </w:p>
    <w:p>
      <w:pPr>
        <w:pStyle w:val="Heading1"/>
        <w:rPr>
          <w:rFonts w:ascii="Times New Roman" w:hAnsi="Times New Roman" w:cs="Times New Roman"/>
          <w:sz w:val="28"/>
          <w:szCs w:val="28"/>
        </w:rPr>
      </w:pPr>
      <w:bookmarkStart w:id="112" w:name="__RefHeading__9766_337171922"/>
      <w:bookmarkStart w:id="113" w:name="_Toc23517748"/>
      <w:bookmarkEnd w:id="112"/>
      <w:r>
        <w:rPr>
          <w:rFonts w:cs="Times New Roman" w:ascii="Times New Roman" w:hAnsi="Times New Roman"/>
          <w:sz w:val="28"/>
          <w:szCs w:val="28"/>
          <w:lang w:val="en-US"/>
        </w:rPr>
        <w:t>V</w:t>
      </w:r>
      <w:bookmarkEnd w:id="113"/>
      <w:r>
        <w:rPr>
          <w:rFonts w:cs="Times New Roman" w:ascii="Times New Roman" w:hAnsi="Times New Roman"/>
          <w:sz w:val="28"/>
          <w:szCs w:val="28"/>
        </w:rPr>
        <w:t>. УСЛОВИЯ ПРИМЕНЕНИЯ И ПОРЯДОК ПРОВЕДЕНИЯ ЗАПРОСА ЦЕН В ЭЛЕКТРОННОЙ ФОРМЕ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14" w:name="_Toc23517749"/>
      <w:bookmarkEnd w:id="114"/>
      <w:r>
        <w:rPr>
          <w:rFonts w:cs="Times New Roman" w:ascii="Times New Roman" w:hAnsi="Times New Roman"/>
          <w:sz w:val="28"/>
          <w:szCs w:val="28"/>
        </w:rPr>
        <w:t>50. Условия применения запроса цен в электронной форме</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50.2.</w:t>
        <w:tab/>
        <w:t>Заказчик вправе осуществлять закупку путем проведения запроса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50.3.</w:t>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2"/>
        </w:numPr>
        <w:rPr>
          <w:rFonts w:ascii="Times New Roman" w:hAnsi="Times New Roman" w:cs="Times New Roman"/>
          <w:sz w:val="28"/>
          <w:szCs w:val="28"/>
        </w:rPr>
      </w:pPr>
      <w:bookmarkStart w:id="115" w:name="_Toc23517750"/>
      <w:bookmarkEnd w:id="115"/>
      <w:r>
        <w:rPr>
          <w:rFonts w:cs="Times New Roman" w:ascii="Times New Roman" w:hAnsi="Times New Roman"/>
          <w:sz w:val="28"/>
          <w:szCs w:val="28"/>
        </w:rPr>
        <w:t>51. Извещение и документация о проведении запроса цен в электронной форме</w:t>
      </w:r>
    </w:p>
    <w:p>
      <w:pPr>
        <w:pStyle w:val="Normal"/>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51.3. В извещении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rPr>
          <w:rFonts w:ascii="Times New Roman" w:hAnsi="Times New Roman" w:cs="Times New Roman"/>
          <w:sz w:val="28"/>
          <w:szCs w:val="28"/>
        </w:rPr>
      </w:pPr>
      <w:bookmarkStart w:id="116" w:name="_Toc76395371"/>
      <w:bookmarkStart w:id="117" w:name="_Toc23517751"/>
      <w:bookmarkEnd w:id="117"/>
      <w:r>
        <w:rPr>
          <w:rFonts w:cs="Times New Roman" w:ascii="Times New Roman" w:hAnsi="Times New Roman"/>
          <w:sz w:val="28"/>
          <w:szCs w:val="28"/>
        </w:rPr>
        <w:t>52. Порядок подачи заявок на участие в запросе цен в электронной форме</w:t>
      </w:r>
      <w:bookmarkEnd w:id="116"/>
    </w:p>
    <w:p>
      <w:pPr>
        <w:pStyle w:val="Normal"/>
        <w:widowControl w:val="false"/>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52.1. Заявка на участие в запросе цен подается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52.4. Заявка на участие в запросе цен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strike/>
        </w:rPr>
      </w:pPr>
      <w:r>
        <w:rPr/>
        <w:t>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Arial" w:eastAsiaTheme="minorHAnsi"/>
          <w:lang w:eastAsia="en-US"/>
        </w:rPr>
        <w:t xml:space="preserve"> </w:t>
      </w:r>
      <w:r>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FootnoteReference"/>
        </w:rPr>
        <w:footnoteReference w:id="17"/>
      </w:r>
      <w:r>
        <w:rPr/>
        <w:t>, обеспечения гарантийных обязательств</w:t>
      </w:r>
      <w:r>
        <w:rPr>
          <w:rStyle w:val="FootnoteReference"/>
        </w:rPr>
        <w:footnoteReference w:id="18"/>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w:t>
      </w:r>
    </w:p>
    <w:p>
      <w:pPr>
        <w:pStyle w:val="ConsPlusNormal"/>
        <w:widowControl w:val="false"/>
        <w:tabs>
          <w:tab w:val="left" w:pos="709" w:leader="none"/>
        </w:tabs>
        <w:ind w:firstLine="709"/>
        <w:jc w:val="both"/>
        <w:rPr/>
      </w:pPr>
      <w:r>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запроса цен.</w:t>
      </w:r>
    </w:p>
    <w:p>
      <w:pPr>
        <w:pStyle w:val="ConsPlusNormal"/>
        <w:widowControl w:val="false"/>
        <w:tabs>
          <w:tab w:val="left" w:pos="709" w:leader="none"/>
        </w:tabs>
        <w:jc w:val="both"/>
        <w:rPr>
          <w:rFonts w:eastAsia="Times New Roman"/>
        </w:rPr>
      </w:pPr>
      <w:r>
        <w:rPr>
          <w:rFonts w:eastAsia="Times New Roman"/>
        </w:rPr>
        <w:tab/>
        <w:t>52.5.</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ind w:firstLine="709"/>
        <w:rPr>
          <w:rFonts w:ascii="Times New Roman" w:hAnsi="Times New Roman" w:cs="Times New Roman"/>
          <w:sz w:val="28"/>
          <w:szCs w:val="28"/>
        </w:rPr>
      </w:pPr>
      <w:bookmarkStart w:id="118" w:name="_Toc76395372"/>
      <w:bookmarkStart w:id="119" w:name="_Toc23517752"/>
      <w:bookmarkEnd w:id="119"/>
      <w:r>
        <w:rPr>
          <w:rFonts w:cs="Times New Roman" w:ascii="Times New Roman" w:hAnsi="Times New Roman"/>
          <w:sz w:val="28"/>
          <w:szCs w:val="28"/>
        </w:rPr>
        <w:t>53. Порядок открытия доступа к заявкам на участие в запросе цен в электронной форме, рассмотрения и оценки таких заявок</w:t>
      </w:r>
      <w:bookmarkEnd w:id="118"/>
    </w:p>
    <w:p>
      <w:pPr>
        <w:pStyle w:val="Normal"/>
        <w:widowControl w:val="false"/>
        <w:ind w:firstLine="709"/>
        <w:jc w:val="both"/>
        <w:rPr>
          <w:rFonts w:ascii="Times New Roman" w:hAnsi="Times New Roman" w:cs="Times New Roman"/>
          <w:b/>
          <w:sz w:val="28"/>
          <w:szCs w:val="28"/>
        </w:rPr>
      </w:pPr>
      <w:r>
        <w:rPr>
          <w:rFonts w:cs="Times New Roman" w:ascii="Times New Roman" w:hAnsi="Times New Roman"/>
          <w:b/>
          <w:sz w:val="28"/>
          <w:szCs w:val="28"/>
        </w:rPr>
      </w:r>
    </w:p>
    <w:p>
      <w:pPr>
        <w:pStyle w:val="Formattext"/>
        <w:widowControl w:val="false"/>
        <w:spacing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и документов, предусмотренной пунктом 52.4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несоответствия информации и документов, предусмотренной пунктом 52.4 настоящего Положения, требованиям извещения и (или) документации о таком запросе цен (в том числе в части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pPr>
        <w:pStyle w:val="Formattext"/>
        <w:widowControl w:val="false"/>
        <w:spacing w:before="0" w:after="0"/>
        <w:ind w:firstLine="708"/>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5) несоответствия участника запроса цен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pPr>
        <w:pStyle w:val="ConsPlusNormal"/>
        <w:widowControl w:val="false"/>
        <w:tabs>
          <w:tab w:val="left" w:pos="709" w:leader="none"/>
        </w:tabs>
        <w:ind w:firstLine="709"/>
        <w:jc w:val="both"/>
        <w:rPr/>
      </w:pPr>
      <w:r>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53.7. В случае если запрос </w:t>
      </w:r>
      <w:r>
        <w:rPr>
          <w:rFonts w:eastAsia="Times New Roman" w:cs="Times New Roman" w:ascii="Times New Roman" w:hAnsi="Times New Roman"/>
          <w:spacing w:val="-2"/>
          <w:sz w:val="28"/>
          <w:szCs w:val="28"/>
        </w:rPr>
        <w:t>цен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53.9. Любой участник запроса цен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2"/>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r>
    </w:p>
    <w:p>
      <w:pPr>
        <w:pStyle w:val="Heading1"/>
        <w:rPr>
          <w:rFonts w:ascii="Times New Roman" w:hAnsi="Times New Roman" w:cs="Times New Roman"/>
          <w:spacing w:val="2"/>
          <w:sz w:val="28"/>
          <w:szCs w:val="28"/>
        </w:rPr>
      </w:pPr>
      <w:bookmarkStart w:id="120" w:name="__RefHeading__9776_337171922"/>
      <w:bookmarkStart w:id="121" w:name="_Toc23517754"/>
      <w:bookmarkStart w:id="122" w:name="_Toc103698978"/>
      <w:bookmarkEnd w:id="120"/>
      <w:r>
        <w:rPr>
          <w:rFonts w:cs="Times New Roman" w:ascii="Times New Roman" w:hAnsi="Times New Roman"/>
          <w:spacing w:val="2"/>
          <w:sz w:val="28"/>
          <w:szCs w:val="28"/>
          <w:lang w:val="en-US"/>
        </w:rPr>
        <w:t>VI</w:t>
      </w:r>
      <w:r>
        <w:rPr>
          <w:rFonts w:cs="Times New Roman" w:ascii="Times New Roman" w:hAnsi="Times New Roman"/>
          <w:spacing w:val="2"/>
          <w:sz w:val="28"/>
          <w:szCs w:val="28"/>
        </w:rPr>
        <w:t>. УСЛОВИЯ ПРИМЕНЕНИЯ И ПОРЯДОК ПРОВЕДЕНИЯ ЗАПРОСА ПРЕДЛОЖЕНИЙ В ЭЛЕКТРОННОЙ ФОРМЕ</w:t>
      </w:r>
      <w:bookmarkEnd w:id="122"/>
    </w:p>
    <w:p>
      <w:pPr>
        <w:pStyle w:val="Heading2"/>
        <w:numPr>
          <w:ilvl w:val="0"/>
          <w:numId w:val="2"/>
        </w:numPr>
        <w:rPr>
          <w:rFonts w:ascii="Times New Roman" w:hAnsi="Times New Roman" w:cs="Times New Roman"/>
          <w:spacing w:val="2"/>
          <w:sz w:val="28"/>
          <w:szCs w:val="28"/>
        </w:rPr>
      </w:pPr>
      <w:r>
        <w:rPr>
          <w:rFonts w:cs="Times New Roman" w:ascii="Times New Roman" w:hAnsi="Times New Roman"/>
          <w:spacing w:val="2"/>
          <w:sz w:val="28"/>
          <w:szCs w:val="28"/>
        </w:rPr>
      </w:r>
    </w:p>
    <w:p>
      <w:pPr>
        <w:pStyle w:val="Heading2"/>
        <w:numPr>
          <w:ilvl w:val="0"/>
          <w:numId w:val="2"/>
        </w:numPr>
        <w:rPr>
          <w:rFonts w:ascii="Times New Roman" w:hAnsi="Times New Roman" w:cs="Times New Roman"/>
          <w:spacing w:val="2"/>
          <w:sz w:val="28"/>
          <w:szCs w:val="28"/>
        </w:rPr>
      </w:pPr>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21"/>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rPr>
          <w:rFonts w:ascii="Times New Roman" w:hAnsi="Times New Roman" w:cs="Times New Roman"/>
          <w:sz w:val="28"/>
          <w:szCs w:val="28"/>
        </w:rPr>
      </w:pPr>
      <w:bookmarkStart w:id="123" w:name="_Toc76395375"/>
      <w:bookmarkStart w:id="124" w:name="_Toc23517755"/>
      <w:bookmarkEnd w:id="124"/>
      <w:r>
        <w:rPr>
          <w:rFonts w:cs="Times New Roman" w:ascii="Times New Roman" w:hAnsi="Times New Roman"/>
          <w:sz w:val="28"/>
          <w:szCs w:val="28"/>
        </w:rPr>
        <w:t>55. Извещение и документация о проведении запроса предложений в электронной форме</w:t>
      </w:r>
      <w:bookmarkEnd w:id="123"/>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rPr>
      </w:pPr>
      <w:r>
        <w:rPr>
          <w:b/>
        </w:rPr>
      </w:r>
    </w:p>
    <w:p>
      <w:pPr>
        <w:pStyle w:val="ConsPlusNormal"/>
        <w:widowControl w:val="false"/>
        <w:numPr>
          <w:ilvl w:val="0"/>
          <w:numId w:val="2"/>
        </w:numPr>
        <w:tabs>
          <w:tab w:val="left" w:pos="709" w:leader="none"/>
        </w:tabs>
        <w:jc w:val="center"/>
        <w:outlineLvl w:val="1"/>
        <w:rPr>
          <w:b/>
        </w:rPr>
      </w:pPr>
      <w:bookmarkStart w:id="125" w:name="_Toc76395376"/>
      <w:bookmarkStart w:id="126" w:name="_Toc23517756"/>
      <w:bookmarkEnd w:id="126"/>
      <w:r>
        <w:rPr>
          <w:b/>
        </w:rPr>
        <w:t>56. Критерии оценки заявок на участие в запросе предложений в электронной форме</w:t>
      </w:r>
      <w:bookmarkEnd w:id="125"/>
    </w:p>
    <w:p>
      <w:pPr>
        <w:pStyle w:val="ListParagraph1"/>
        <w:widowControl w:val="false"/>
        <w:numPr>
          <w:ilvl w:val="0"/>
          <w:numId w:val="2"/>
        </w:numPr>
        <w:jc w:val="both"/>
        <w:rPr>
          <w:rFonts w:ascii="Times New Roman" w:hAnsi="Times New Roman"/>
          <w:sz w:val="28"/>
          <w:szCs w:val="28"/>
        </w:rPr>
      </w:pPr>
      <w:r>
        <w:rPr>
          <w:rFonts w:ascii="Times New Roman" w:hAnsi="Times New Roman"/>
          <w:sz w:val="28"/>
          <w:szCs w:val="28"/>
        </w:rPr>
      </w:r>
    </w:p>
    <w:p>
      <w:pPr>
        <w:pStyle w:val="ListParagraph1"/>
        <w:widowControl w:val="false"/>
        <w:numPr>
          <w:ilvl w:val="0"/>
          <w:numId w:val="2"/>
        </w:numPr>
        <w:spacing w:lineRule="auto" w:line="240" w:before="0" w:after="0"/>
        <w:ind w:firstLine="709" w:left="0"/>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ListParagraph1"/>
        <w:widowControl w:val="false"/>
        <w:numPr>
          <w:ilvl w:val="0"/>
          <w:numId w:val="2"/>
        </w:numPr>
        <w:spacing w:lineRule="auto" w:line="240" w:before="0" w:after="0"/>
        <w:ind w:firstLine="709" w:left="0"/>
        <w:jc w:val="both"/>
        <w:rPr>
          <w:rFonts w:ascii="Times New Roman" w:hAnsi="Times New Roman"/>
          <w:sz w:val="28"/>
          <w:szCs w:val="28"/>
        </w:rPr>
      </w:pPr>
      <w:r>
        <w:rPr>
          <w:rFonts w:ascii="Times New Roman" w:hAnsi="Times New Roman"/>
          <w:sz w:val="28"/>
          <w:szCs w:val="28"/>
        </w:rPr>
        <w:t>56.2.</w:t>
        <w:tab/>
        <w:t>Критериями оценки заявок могут быть:</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pPr>
        <w:pStyle w:val="ListParagraph1"/>
        <w:widowControl w:val="false"/>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pPr>
        <w:pStyle w:val="ListParagraph1"/>
        <w:widowControl w:val="false"/>
        <w:numPr>
          <w:ilvl w:val="0"/>
          <w:numId w:val="2"/>
        </w:numPr>
        <w:spacing w:lineRule="auto" w:line="240" w:before="0" w:after="0"/>
        <w:ind w:firstLine="709" w:left="0"/>
        <w:jc w:val="both"/>
        <w:rPr>
          <w:rFonts w:ascii="Times New Roman" w:hAnsi="Times New Roman"/>
          <w:sz w:val="28"/>
          <w:szCs w:val="28"/>
        </w:rPr>
      </w:pPr>
      <w:r>
        <w:rPr>
          <w:rFonts w:ascii="Times New Roman" w:hAnsi="Times New Roman"/>
          <w:sz w:val="28"/>
          <w:szCs w:val="28"/>
        </w:rPr>
        <w:t>56.3.</w:t>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pPr>
        <w:pStyle w:val="ListParagraph1"/>
        <w:widowControl w:val="false"/>
        <w:numPr>
          <w:ilvl w:val="0"/>
          <w:numId w:val="2"/>
        </w:numPr>
        <w:spacing w:lineRule="auto" w:line="240" w:before="0" w:after="0"/>
        <w:ind w:firstLine="709" w:left="0"/>
        <w:jc w:val="both"/>
        <w:rPr>
          <w:rFonts w:ascii="Times New Roman" w:hAnsi="Times New Roman"/>
          <w:sz w:val="28"/>
          <w:szCs w:val="28"/>
          <w:lang w:eastAsia="ru-RU"/>
        </w:rPr>
      </w:pPr>
      <w:r>
        <w:rPr>
          <w:rFonts w:ascii="Times New Roman" w:hAnsi="Times New Roman"/>
          <w:sz w:val="28"/>
          <w:szCs w:val="28"/>
        </w:rPr>
        <w:t>56.4.</w:t>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 xml:space="preserve">Суммарное значение веса всех критериев, предусмотренных документацией о закупке, должно составлять сто процентов. </w:t>
      </w:r>
    </w:p>
    <w:p>
      <w:pPr>
        <w:pStyle w:val="ListParagraph1"/>
        <w:widowControl w:val="false"/>
        <w:numPr>
          <w:ilvl w:val="0"/>
          <w:numId w:val="2"/>
        </w:numPr>
        <w:spacing w:lineRule="auto" w:line="240" w:before="0" w:after="0"/>
        <w:ind w:firstLine="709" w:left="0"/>
        <w:jc w:val="both"/>
        <w:rPr>
          <w:rFonts w:ascii="Times New Roman" w:hAnsi="Times New Roman"/>
          <w:sz w:val="28"/>
          <w:szCs w:val="28"/>
        </w:rPr>
      </w:pPr>
      <w:r>
        <w:rPr>
          <w:rFonts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pPr>
        <w:pStyle w:val="Heading2"/>
        <w:numPr>
          <w:ilvl w:val="0"/>
          <w:numId w:val="2"/>
        </w:numPr>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ind w:firstLine="709"/>
        <w:rPr>
          <w:rFonts w:ascii="Times New Roman" w:hAnsi="Times New Roman" w:cs="Times New Roman"/>
          <w:sz w:val="28"/>
          <w:szCs w:val="28"/>
        </w:rPr>
      </w:pPr>
      <w:bookmarkStart w:id="127" w:name="_Toc76395377"/>
      <w:bookmarkStart w:id="128" w:name="_Toc23517757"/>
      <w:bookmarkEnd w:id="128"/>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bookmarkEnd w:id="12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pPr>
      <w:r>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noBreakHyphen/>
        <w:t>аппаратных средств электронной площадки в случае, если это предусмотрено функционалом электронной площадки);</w:t>
      </w:r>
    </w:p>
    <w:p>
      <w:pPr>
        <w:pStyle w:val="ConsPlusNormal"/>
        <w:widowControl w:val="false"/>
        <w:tabs>
          <w:tab w:val="left" w:pos="709" w:leader="none"/>
        </w:tabs>
        <w:ind w:firstLine="709"/>
        <w:jc w:val="both"/>
        <w:rPr/>
      </w:pPr>
      <w:r>
        <w:rPr/>
        <w:t>2)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Pr>
          <w:lang w:val="en-US"/>
        </w:rPr>
        <w:t> </w:t>
      </w:r>
      <w:r>
        <w:rPr/>
        <w:t>ранее чем за сто восемьдесят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pP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FootnoteReference"/>
        </w:rPr>
        <w:footnoteReference w:id="19"/>
      </w:r>
      <w:r>
        <w:rPr/>
        <w:t>, обеспечения исполнения договора</w:t>
      </w:r>
      <w:r>
        <w:rPr>
          <w:rStyle w:val="FootnoteReference"/>
        </w:rPr>
        <w:footnoteReference w:id="20"/>
      </w:r>
      <w:r>
        <w:rPr/>
        <w:t>, обеспечения гарантийных обязательств</w:t>
      </w:r>
      <w:r>
        <w:rPr>
          <w:rStyle w:val="FootnoteReference"/>
        </w:rPr>
        <w:footnoteReference w:id="21"/>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pPr>
      <w:r>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pPr>
      <w:r>
        <w:rPr/>
        <w:t>13)</w:t>
        <w:tab/>
        <w:t>иные документы и сведения, предоставление которых предусмотрено извещением и (или) документацией о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ConsPlusNormal"/>
        <w:widowControl w:val="false"/>
        <w:tabs>
          <w:tab w:val="left" w:pos="709" w:leader="none"/>
        </w:tabs>
        <w:ind w:firstLine="709"/>
        <w:jc w:val="both"/>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left" w:pos="709" w:leader="none"/>
        </w:tabs>
        <w:ind w:hanging="0" w:left="0"/>
        <w:jc w:val="center"/>
        <w:outlineLvl w:val="1"/>
        <w:rPr/>
      </w:pPr>
      <w:bookmarkStart w:id="129" w:name="_Toc76395378"/>
      <w:bookmarkStart w:id="130" w:name="_Toc23517758"/>
      <w:bookmarkEnd w:id="130"/>
      <w:r>
        <w:rPr>
          <w:b/>
        </w:rPr>
        <w:t>58. Открытие доступа к поданным заявкам на участие в запросе предложений в электронной форме</w:t>
      </w:r>
      <w:bookmarkEnd w:id="129"/>
    </w:p>
    <w:p>
      <w:pPr>
        <w:pStyle w:val="ConsPlusNormal"/>
        <w:widowControl w:val="false"/>
        <w:tabs>
          <w:tab w:val="left" w:pos="709" w:leader="none"/>
        </w:tabs>
        <w:ind w:firstLine="709"/>
        <w:jc w:val="both"/>
        <w:rPr>
          <w:b/>
        </w:rPr>
      </w:pPr>
      <w:r>
        <w:rPr>
          <w:b/>
        </w:rPr>
      </w:r>
    </w:p>
    <w:p>
      <w:pPr>
        <w:pStyle w:val="ConsPlusNormal"/>
        <w:widowControl w:val="false"/>
        <w:tabs>
          <w:tab w:val="left" w:pos="709" w:leader="none"/>
        </w:tabs>
        <w:ind w:firstLine="709"/>
        <w:jc w:val="both"/>
        <w:rPr/>
      </w:pPr>
      <w:bookmarkStart w:id="131" w:name="_Toc23517759"/>
      <w:bookmarkEnd w:id="131"/>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Heading2"/>
        <w:numPr>
          <w:ilvl w:val="0"/>
          <w:numId w:val="1"/>
        </w:numPr>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rPr>
          <w:rFonts w:ascii="Times New Roman" w:hAnsi="Times New Roman" w:cs="Times New Roman"/>
          <w:sz w:val="28"/>
          <w:szCs w:val="28"/>
        </w:rPr>
      </w:pPr>
      <w:bookmarkStart w:id="132" w:name="_Toc76395379"/>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bookmarkEnd w:id="132"/>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w:t>
      </w:r>
    </w:p>
    <w:p>
      <w:pPr>
        <w:pStyle w:val="Formattext"/>
        <w:widowControl w:val="false"/>
        <w:spacing w:before="0" w:after="0"/>
        <w:ind w:firstLine="709"/>
        <w:jc w:val="both"/>
        <w:rPr>
          <w:rFonts w:ascii="Times New Roman" w:hAnsi="Times New Roman" w:cs="Times New Roman"/>
          <w:sz w:val="28"/>
          <w:szCs w:val="28"/>
        </w:rPr>
      </w:pPr>
      <w:r>
        <w:rPr>
          <w:rFonts w:cs="Times New Roman" w:ascii="Times New Roman" w:hAnsi="Times New Roman"/>
          <w:sz w:val="28"/>
          <w:szCs w:val="28"/>
        </w:rPr>
        <w:t>2) проверка участника закупки на соответствие требованиям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pPr>
      <w:r>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widowControl w:val="false"/>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eastAsia="SimSun"/>
          <w:lang w:bidi="hi-IN"/>
        </w:rPr>
      </w:pPr>
      <w:r>
        <w:rPr>
          <w:rFonts w:eastAsia="SimSun"/>
          <w:lang w:bidi="hi-I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2"/>
        <w:ind w:firstLine="709"/>
        <w:jc w:val="both"/>
        <w:rPr>
          <w:rFonts w:ascii="Times New Roman" w:hAnsi="Times New Roman" w:cs="Times New Roman"/>
          <w:sz w:val="28"/>
          <w:szCs w:val="28"/>
        </w:rPr>
      </w:pPr>
      <w:r>
        <w:rPr>
          <w:rFonts w:cs="Times New Roman" w:ascii="Times New Roman" w:hAnsi="Times New Roman"/>
          <w:sz w:val="28"/>
          <w:szCs w:val="28"/>
        </w:rPr>
      </w:r>
    </w:p>
    <w:p>
      <w:pPr>
        <w:pStyle w:val="Heading1"/>
        <w:rPr>
          <w:rFonts w:ascii="Times New Roman" w:hAnsi="Times New Roman" w:cs="Times New Roman"/>
          <w:sz w:val="28"/>
          <w:szCs w:val="28"/>
        </w:rPr>
      </w:pPr>
      <w:bookmarkStart w:id="133" w:name="__RefHeading__9790_337171922"/>
      <w:bookmarkStart w:id="134" w:name="_Toc522723221"/>
      <w:bookmarkStart w:id="135" w:name="_Toc76395380"/>
      <w:bookmarkEnd w:id="133"/>
      <w:r>
        <w:rPr>
          <w:rFonts w:cs="Times New Roman" w:ascii="Times New Roman" w:hAnsi="Times New Roman"/>
          <w:sz w:val="28"/>
          <w:szCs w:val="28"/>
          <w:lang w:val="en-US"/>
        </w:rPr>
        <w:t>VII</w:t>
      </w:r>
      <w:r>
        <w:rPr>
          <w:rFonts w:cs="Times New Roman" w:ascii="Times New Roman" w:hAnsi="Times New Roman"/>
          <w:sz w:val="28"/>
          <w:szCs w:val="28"/>
        </w:rPr>
        <w:t>. ОСОБЕННОСТИ ПРОВЕДЕНИЯ ЗАКРЫТЫХ ЗАКУПОК</w:t>
      </w:r>
      <w:bookmarkEnd w:id="134"/>
      <w:bookmarkEnd w:id="135"/>
    </w:p>
    <w:p>
      <w:pPr>
        <w:pStyle w:val="Normal"/>
        <w:widowControl w:val="false"/>
        <w:jc w:val="both"/>
        <w:rPr>
          <w:rFonts w:ascii="Times New Roman" w:hAnsi="Times New Roman" w:cs="Times New Roman"/>
          <w:b/>
          <w:sz w:val="28"/>
          <w:szCs w:val="28"/>
        </w:rPr>
      </w:pPr>
      <w:r>
        <w:rPr>
          <w:rFonts w:cs="Times New Roman" w:ascii="Times New Roman" w:hAnsi="Times New Roman"/>
          <w:b/>
          <w:sz w:val="28"/>
          <w:szCs w:val="28"/>
        </w:rPr>
        <w:t xml:space="preserve">                     </w:t>
      </w:r>
    </w:p>
    <w:p>
      <w:pPr>
        <w:pStyle w:val="23"/>
        <w:widowControl w:val="false"/>
        <w:numPr>
          <w:ilvl w:val="0"/>
          <w:numId w:val="0"/>
        </w:numPr>
        <w:ind w:hanging="0" w:left="0"/>
        <w:jc w:val="center"/>
        <w:outlineLvl w:val="1"/>
        <w:rPr>
          <w:rFonts w:cs="Times New Roman"/>
          <w:b/>
        </w:rPr>
      </w:pPr>
      <w:bookmarkStart w:id="136" w:name="_Toc522723222"/>
      <w:bookmarkStart w:id="137" w:name="_Toc76395381"/>
      <w:r>
        <w:rPr>
          <w:rFonts w:cs="Times New Roman"/>
          <w:b/>
        </w:rPr>
        <w:t>60. Условия применения закрытых закупок</w:t>
      </w:r>
      <w:bookmarkEnd w:id="136"/>
      <w:bookmarkEnd w:id="137"/>
    </w:p>
    <w:p>
      <w:pPr>
        <w:pStyle w:val="Normal"/>
        <w:widowControl w:val="false"/>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2"/>
        <w:widowControl w:val="false"/>
        <w:rPr>
          <w:rFonts w:ascii="Times New Roman" w:hAnsi="Times New Roman" w:cs="Times New Roman"/>
        </w:rPr>
      </w:pPr>
      <w:r>
        <w:rPr>
          <w:rFonts w:cs="Times New Roman" w:ascii="Times New Roman" w:hAnsi="Times New Roman"/>
        </w:rPr>
        <w:t>Закрытые закупки проводятся в случаях, установленных частью 1 статьи 3.5 Закона № 223-ФЗ.</w:t>
      </w:r>
    </w:p>
    <w:p>
      <w:pPr>
        <w:pStyle w:val="23"/>
        <w:ind w:hanging="0" w:left="709"/>
        <w:rPr>
          <w:rFonts w:cs="Times New Roman"/>
        </w:rPr>
      </w:pPr>
      <w:r>
        <w:rPr>
          <w:rFonts w:cs="Times New Roman"/>
        </w:rPr>
      </w:r>
    </w:p>
    <w:p>
      <w:pPr>
        <w:pStyle w:val="23"/>
        <w:numPr>
          <w:ilvl w:val="0"/>
          <w:numId w:val="0"/>
        </w:numPr>
        <w:ind w:hanging="0" w:left="0"/>
        <w:jc w:val="center"/>
        <w:outlineLvl w:val="1"/>
        <w:rPr>
          <w:rFonts w:cs="Times New Roman"/>
          <w:b/>
        </w:rPr>
      </w:pPr>
      <w:bookmarkStart w:id="138" w:name="_Toc23517762"/>
      <w:bookmarkStart w:id="139" w:name="_Toc522723223"/>
      <w:bookmarkEnd w:id="138"/>
      <w:bookmarkEnd w:id="139"/>
      <w:r>
        <w:rPr>
          <w:rFonts w:cs="Times New Roman"/>
          <w:b/>
        </w:rPr>
        <w:t>61. Особенности проведения закрытых закупок</w:t>
      </w:r>
    </w:p>
    <w:p>
      <w:pPr>
        <w:pStyle w:val="32"/>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pPr>
        <w:pStyle w:val="32"/>
        <w:rPr>
          <w:rFonts w:ascii="Times New Roman" w:hAnsi="Times New Roman" w:cs="Times New Roman"/>
        </w:rPr>
      </w:pPr>
      <w:r>
        <w:rPr>
          <w:rFonts w:cs="Times New Roman" w:ascii="Times New Roman" w:hAnsi="Times New Roman"/>
        </w:rPr>
      </w:r>
    </w:p>
    <w:p>
      <w:pPr>
        <w:pStyle w:val="32"/>
        <w:numPr>
          <w:ilvl w:val="0"/>
          <w:numId w:val="0"/>
        </w:numPr>
        <w:ind w:hanging="0" w:left="0"/>
        <w:jc w:val="center"/>
        <w:outlineLvl w:val="0"/>
        <w:rPr>
          <w:rFonts w:ascii="Times New Roman" w:hAnsi="Times New Roman" w:cs="Times New Roman"/>
          <w:b/>
        </w:rPr>
      </w:pPr>
      <w:bookmarkStart w:id="140" w:name="_Toc23517763"/>
      <w:r>
        <w:rPr>
          <w:rFonts w:cs="Times New Roman" w:ascii="Times New Roman" w:hAnsi="Times New Roman"/>
          <w:b/>
          <w:lang w:val="en-US"/>
        </w:rPr>
        <w:t>VIII</w:t>
      </w:r>
      <w:bookmarkEnd w:id="140"/>
      <w:r>
        <w:rPr>
          <w:rFonts w:cs="Times New Roman" w:ascii="Times New Roman" w:hAnsi="Times New Roman"/>
          <w:b/>
        </w:rPr>
        <w:t>. УСЛОВИЯ ПРИМЕНЕНИЯ И ПОРЯДОК ПРОВЕДЕНИЯ НЕКОНКУРЕНТНЫХ ЗАКУПОК</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Heading2"/>
        <w:numPr>
          <w:ilvl w:val="0"/>
          <w:numId w:val="2"/>
        </w:numPr>
        <w:rPr>
          <w:rFonts w:ascii="Times New Roman" w:hAnsi="Times New Roman" w:cs="Times New Roman"/>
          <w:sz w:val="28"/>
          <w:szCs w:val="28"/>
        </w:rPr>
      </w:pPr>
      <w:bookmarkStart w:id="141" w:name="_Toc23517764"/>
      <w:bookmarkEnd w:id="141"/>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 абзаце пункта 7.7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 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11) порядок и срок отзыва заявок на участие в закупке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содержанию, форме, оформлению и составу заявки на участие в закупке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br/>
        <w:t>в подпункте 1 пункта 62.7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сведения, предусмотренные в пункте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62.8. Проект договора является неотъемлемой частью документации о закупке.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5)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Arial" w:eastAsiaTheme="minorHAnsi"/>
          <w:lang w:eastAsia="en-US"/>
        </w:rPr>
        <w:t xml:space="preserve"> </w:t>
      </w:r>
      <w:r>
        <w:rPr/>
        <w:t>запроса котировок заключение договора на поставку товара, являющихся предметом закупки, либо предоставление обеспечения заявки на участие в запросе оферт</w:t>
      </w:r>
      <w:r>
        <w:rPr>
          <w:rStyle w:val="FootnoteReference"/>
        </w:rPr>
        <w:footnoteReference w:id="22"/>
      </w:r>
      <w:r>
        <w:rPr/>
        <w:t>, обеспечения исполнения договора</w:t>
      </w:r>
      <w:r>
        <w:rPr>
          <w:rStyle w:val="FootnoteReference"/>
        </w:rPr>
        <w:footnoteReference w:id="23"/>
      </w:r>
      <w:r>
        <w:rPr/>
        <w:t>, обеспечения гарантийных обязательств</w:t>
      </w:r>
      <w:r>
        <w:rPr>
          <w:rStyle w:val="FootnoteReference"/>
        </w:rPr>
        <w:footnoteReference w:id="24"/>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и (или) документацией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62.22.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62.23.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и документов, предусмотренной пунктом 62.16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и документов, предусмотренной пунктом 62.16 настоящего Положения, требованиям извещения и (или) документации о таком запросе оферт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запроса оферт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Результаты рассмотрения оферт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.25.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62.26.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rFonts w:cs="Times New Roman" w:ascii="Times New Roman" w:hAnsi="Times New Roman"/>
          <w:sz w:val="28"/>
          <w:szCs w:val="28"/>
        </w:rPr>
        <w:t xml:space="preserve"> вправе провести новую закупку, </w:t>
      </w:r>
      <w:r>
        <w:rPr>
          <w:rFonts w:cs="Times New Roman" w:ascii="Times New Roman" w:hAnsi="Times New Roman"/>
          <w:spacing w:val="-2"/>
          <w:sz w:val="28"/>
          <w:szCs w:val="28"/>
        </w:rPr>
        <w:t>за исключением закупки у единственного поставщика, предусмотренной подпунктом 3 пункта 63.1 раздела 63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62.28.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62.30.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2"/>
        <w:rPr>
          <w:rFonts w:ascii="Times New Roman" w:hAnsi="Times New Roman" w:cs="Times New Roman"/>
        </w:rPr>
      </w:pPr>
      <w:r>
        <w:rPr>
          <w:rFonts w:cs="Times New Roman" w:ascii="Times New Roman" w:hAnsi="Times New Roman"/>
        </w:rPr>
      </w:r>
    </w:p>
    <w:p>
      <w:pPr>
        <w:pStyle w:val="Heading2"/>
        <w:numPr>
          <w:ilvl w:val="0"/>
          <w:numId w:val="1"/>
        </w:numPr>
        <w:rPr>
          <w:rFonts w:ascii="Times New Roman" w:hAnsi="Times New Roman" w:cs="Times New Roman"/>
          <w:sz w:val="28"/>
          <w:szCs w:val="28"/>
        </w:rPr>
      </w:pPr>
      <w:bookmarkStart w:id="142" w:name="_Toc76395385"/>
      <w:bookmarkStart w:id="143" w:name="_Toc23517765"/>
      <w:bookmarkEnd w:id="143"/>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142"/>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63.1.</w:t>
      </w:r>
      <w:r>
        <w:rPr>
          <w:rStyle w:val="FootnoteReference"/>
          <w:rFonts w:cs="Times New Roman" w:ascii="Times New Roman" w:hAnsi="Times New Roman"/>
          <w:sz w:val="28"/>
          <w:szCs w:val="28"/>
        </w:rPr>
        <w:footnoteReference w:id="25"/>
      </w:r>
      <w:r>
        <w:rPr>
          <w:rFonts w:cs="Times New Roman" w:ascii="Times New Roman" w:hAnsi="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осуществление закупки товара, работы или услуги на сумму, не превышающую один миллион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без использования электронных магазинов.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 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 </w:t>
      </w:r>
    </w:p>
    <w:p>
      <w:pPr>
        <w:pStyle w:val="Normal"/>
        <w:widowControl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изменение объема и стоимости закупаемых товаров, работ, услуг, (за исключением случаев, предусмотренных вторым абзацем настоящего подпункта), иных условий договора,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w:t>
      </w:r>
      <w:r>
        <w:rPr>
          <w:rFonts w:cs="Times New Roman" w:ascii="Times New Roman" w:hAnsi="Times New Roman"/>
          <w:sz w:val="28"/>
          <w:szCs w:val="28"/>
        </w:rPr>
        <w:t xml:space="preserve"> </w:t>
      </w:r>
    </w:p>
    <w:p>
      <w:pPr>
        <w:pStyle w:val="ListParagraph1"/>
        <w:widowControl w:val="false"/>
        <w:tabs>
          <w:tab w:val="clear" w:pos="709"/>
          <w:tab w:val="left" w:pos="851" w:leader="none"/>
        </w:tabs>
        <w:spacing w:lineRule="auto" w:line="240" w:before="0" w:after="0"/>
        <w:ind w:firstLine="709" w:left="0"/>
        <w:jc w:val="both"/>
        <w:rPr>
          <w:rFonts w:ascii="Times New Roman" w:hAnsi="Times New Roman"/>
          <w:sz w:val="28"/>
          <w:szCs w:val="28"/>
        </w:rPr>
      </w:pPr>
      <w:r>
        <w:rPr>
          <w:rFonts w:ascii="Times New Roman" w:hAnsi="Times New Roman"/>
          <w:sz w:val="28"/>
          <w:szCs w:val="28"/>
        </w:rPr>
        <w:tab/>
        <w:t>Заказчик вправе провести с поставщиком (подрядчиком, исполнителем), с которым заключается договор, переговоры по снижению цены договора без изменения объема закупаемых товаров, работ, услуг,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Pr>
          <w:rFonts w:ascii="Times New Roman" w:hAnsi="Times New Roman"/>
          <w:sz w:val="28"/>
          <w:szCs w:val="28"/>
          <w:lang w:val="en-US"/>
        </w:rPr>
        <w:t> </w:t>
      </w:r>
      <w:r>
        <w:rPr>
          <w:rFonts w:ascii="Times New Roman" w:hAnsi="Times New Roman"/>
          <w:sz w:val="28"/>
          <w:szCs w:val="28"/>
        </w:rPr>
        <w:t xml:space="preserve">процессе проведения преддоговорных переговоров. В случае снижения цены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 </w:t>
      </w:r>
    </w:p>
    <w:p>
      <w:pPr>
        <w:pStyle w:val="Normal"/>
        <w:widowControl w:val="false"/>
        <w:tabs>
          <w:tab w:val="clear" w:pos="709"/>
          <w:tab w:val="left" w:pos="851" w:leader="none"/>
        </w:tabs>
        <w:overflowPunct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tabs>
          <w:tab w:val="clear" w:pos="709"/>
          <w:tab w:val="left" w:pos="851" w:leader="none"/>
        </w:tabs>
        <w:overflowPunct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tabs>
          <w:tab w:val="clear" w:pos="709"/>
          <w:tab w:val="left" w:pos="851" w:leader="none"/>
        </w:tabs>
        <w:overflowPunct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pPr>
        <w:pStyle w:val="Normal"/>
        <w:widowControl w:val="false"/>
        <w:tabs>
          <w:tab w:val="clear" w:pos="709"/>
          <w:tab w:val="left" w:pos="851" w:leader="none"/>
        </w:tabs>
        <w:overflowPunct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pPr>
        <w:pStyle w:val="Normal"/>
        <w:widowControl w:val="false"/>
        <w:tabs>
          <w:tab w:val="clear" w:pos="709"/>
          <w:tab w:val="left" w:pos="851" w:leader="none"/>
        </w:tabs>
        <w:overflowPunct w:val="false"/>
        <w:ind w:firstLine="709"/>
        <w:jc w:val="both"/>
        <w:rPr>
          <w:rFonts w:ascii="Times New Roman" w:hAnsi="Times New Roman" w:cs="Times New Roman"/>
          <w:sz w:val="28"/>
          <w:szCs w:val="28"/>
        </w:rPr>
      </w:pPr>
      <w:r>
        <w:rPr>
          <w:rFonts w:eastAsia="Times New Roman" w:cs="Times New Roman" w:ascii="Times New Roman" w:hAnsi="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 оказание услуг по водоснабжению, водоотведению, теплоснабжению, обращению с твердыми коммунальными (бытовыми) отходами, отходами </w:t>
      </w:r>
      <w:r>
        <w:rPr>
          <w:rFonts w:cs="Times New Roman" w:ascii="Times New Roman" w:hAnsi="Times New Roman"/>
          <w:sz w:val="28"/>
          <w:szCs w:val="28"/>
          <w:lang w:val="en-US"/>
        </w:rPr>
        <w:t>I</w:t>
      </w:r>
      <w:r>
        <w:rPr>
          <w:rFonts w:cs="Times New Roman" w:ascii="Times New Roman" w:hAnsi="Times New Roman"/>
          <w:sz w:val="28"/>
          <w:szCs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аренда (субаренда) нежилого здания, строения, сооружения, нежилого помещения, а также аренда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w:t>
      </w:r>
      <w:r>
        <w:rPr>
          <w:rFonts w:cs="Times New Roman" w:ascii="Times New Roman" w:hAnsi="Times New Roman"/>
          <w:sz w:val="28"/>
          <w:szCs w:val="28"/>
          <w:lang w:val="en-US"/>
        </w:rPr>
        <w:t> </w:t>
      </w:r>
      <w:r>
        <w:rPr>
          <w:rFonts w:cs="Times New Roman" w:ascii="Times New Roman" w:hAnsi="Times New Roman"/>
          <w:sz w:val="28"/>
          <w:szCs w:val="28"/>
        </w:rPr>
        <w:t>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19) заключение договора на оказание преподавательских услуг;</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33) </w:t>
      </w:r>
      <w:r>
        <w:rPr>
          <w:rFonts w:cs="Times New Roman" w:ascii="Times New Roman" w:hAnsi="Times New Roman"/>
          <w:bCs/>
          <w:sz w:val="28"/>
          <w:szCs w:val="28"/>
        </w:rPr>
        <w:t>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 медицинских осмотров, включая углубленные медицинские обследования, лиц, занимающихся физической культурой и спортом, по программам в соответствии с Приказом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Pr>
          <w:rStyle w:val="FootnoteReference"/>
          <w:rFonts w:cs="Times New Roman" w:ascii="Times New Roman" w:hAnsi="Times New Roman"/>
          <w:bCs/>
          <w:sz w:val="28"/>
          <w:szCs w:val="28"/>
        </w:rPr>
        <w:footnoteReference w:id="26"/>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и поддержке программного обеспечения, используемого заказчиком;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 приобретение продуктов питания и услуг по обеспечению питанием;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cs="Times New Roman" w:ascii="Times New Roman" w:hAnsi="Times New Roman"/>
          <w:sz w:val="28"/>
          <w:szCs w:val="28"/>
          <w:lang w:val="en-US"/>
        </w:rPr>
        <w:t> </w:t>
      </w:r>
      <w:r>
        <w:rPr>
          <w:rFonts w:cs="Times New Roman" w:ascii="Times New Roman" w:hAnsi="Times New Roman"/>
          <w:sz w:val="28"/>
          <w:szCs w:val="28"/>
        </w:rPr>
        <w:t>последующей реализации конечному потребителю через розничную сеть аптек заказчика у поставщика, являющегося: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pPr>
        <w:pStyle w:val="Normal"/>
        <w:widowControl w:val="false"/>
        <w:ind w:firstLine="709"/>
        <w:jc w:val="both"/>
        <w:rPr>
          <w:rFonts w:ascii="Times New Roman" w:hAnsi="Times New Roman" w:cs="Times New Roman"/>
          <w:spacing w:val="6"/>
          <w:sz w:val="28"/>
          <w:szCs w:val="28"/>
        </w:rPr>
      </w:pPr>
      <w:r>
        <w:rPr>
          <w:rFonts w:cs="Times New Roman" w:ascii="Times New Roman" w:hAnsi="Times New Roman"/>
          <w:spacing w:val="6"/>
          <w:sz w:val="28"/>
          <w:szCs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6"/>
          <w:sz w:val="28"/>
          <w:szCs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cs="Times New Roman" w:ascii="Times New Roman" w:hAnsi="Times New Roman"/>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pPr>
        <w:pStyle w:val="Normal"/>
        <w:widowControl w:val="false"/>
        <w:ind w:firstLine="709"/>
        <w:jc w:val="both"/>
        <w:rPr>
          <w:rFonts w:ascii="Times New Roman" w:hAnsi="Times New Roman" w:cs="Times New Roman"/>
          <w:sz w:val="28"/>
          <w:szCs w:val="28"/>
        </w:rPr>
      </w:pPr>
      <w:bookmarkStart w:id="144" w:name="__RefHeading__9802_337171922"/>
      <w:bookmarkEnd w:id="144"/>
      <w:r>
        <w:rPr>
          <w:rFonts w:cs="Times New Roman" w:ascii="Times New Roman" w:hAnsi="Times New Roman"/>
          <w:sz w:val="28"/>
          <w:szCs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63.4.</w:t>
      </w:r>
      <w:r>
        <w:rPr>
          <w:rStyle w:val="FootnoteReference"/>
          <w:rFonts w:cs="Times New Roman" w:ascii="Times New Roman" w:hAnsi="Times New Roman"/>
          <w:sz w:val="28"/>
          <w:szCs w:val="28"/>
          <w:vertAlign w:val="superscript"/>
        </w:rPr>
        <w:footnoteReference w:id="27"/>
      </w:r>
      <w:r>
        <w:rPr>
          <w:rFonts w:cs="Times New Roman" w:ascii="Times New Roman" w:hAnsi="Times New Roman"/>
          <w:sz w:val="28"/>
          <w:szCs w:val="28"/>
        </w:rPr>
        <w:t>Извещение о закупке у единственного поставщика (подрядчика, исполнителя)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способ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предмет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w:t>
      </w:r>
    </w:p>
    <w:p>
      <w:pPr>
        <w:pStyle w:val="Normal"/>
        <w:widowControl w:val="false"/>
        <w:shd w:val="clear" w:color="auto" w:fill="FFFFFF" w:themeFill="background1"/>
        <w:ind w:firstLine="709"/>
        <w:jc w:val="both"/>
        <w:rPr>
          <w:rFonts w:ascii="Times New Roman" w:hAnsi="Times New Roman" w:cs="Times New Roman"/>
          <w:sz w:val="28"/>
          <w:szCs w:val="28"/>
        </w:rPr>
      </w:pPr>
      <w:r>
        <w:rPr>
          <w:rFonts w:cs="Times New Roman" w:ascii="Times New Roman" w:hAnsi="Times New Roman"/>
          <w:sz w:val="28"/>
          <w:szCs w:val="28"/>
        </w:rPr>
        <w:t xml:space="preserve">5) цену договора, начальную (максимальную) цену договора в случае осуществления закупки в соответствии с абзацем вторым подпункта 1 пункта 63.1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pPr>
        <w:pStyle w:val="Normal"/>
        <w:numPr>
          <w:ilvl w:val="0"/>
          <w:numId w:val="2"/>
        </w:numPr>
        <w:ind w:firstLine="709" w:left="0"/>
        <w:jc w:val="both"/>
        <w:rPr>
          <w:rFonts w:ascii="Times New Roman" w:hAnsi="Times New Roman" w:cs="Times New Roman"/>
          <w:sz w:val="28"/>
          <w:szCs w:val="28"/>
        </w:rPr>
      </w:pPr>
      <w:r>
        <w:rPr>
          <w:rFonts w:cs="Times New Roman" w:ascii="Times New Roman" w:hAnsi="Times New Roman"/>
          <w:sz w:val="28"/>
          <w:szCs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 размещает закупку в соответствии с главой 15 Положения.</w:t>
      </w:r>
    </w:p>
    <w:p>
      <w:pPr>
        <w:pStyle w:val="Normal"/>
        <w:numPr>
          <w:ilvl w:val="0"/>
          <w:numId w:val="2"/>
        </w:numPr>
        <w:ind w:firstLine="709" w:left="0"/>
        <w:jc w:val="both"/>
        <w:rPr>
          <w:rFonts w:ascii="Times New Roman" w:hAnsi="Times New Roman" w:cs="Times New Roman"/>
          <w:sz w:val="28"/>
          <w:szCs w:val="28"/>
        </w:rPr>
      </w:pPr>
      <w:r>
        <w:rPr>
          <w:rFonts w:cs="Times New Roman" w:ascii="Times New Roman" w:hAnsi="Times New Roman"/>
          <w:sz w:val="28"/>
          <w:szCs w:val="28"/>
        </w:rPr>
        <w:t>63.6. При осуществлении закупки в соответствии с пунктом «а» подпункта 1 пункта 63.1 настоящего раздела заказчик может установить: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требования к участникам закупки в соответствии с разделом 12 Положения (перечень требований определяется заказчиком самостоятельно);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критерии оценки заявок на участие в закупке и порядок оценки таких заявок в соответствии с разделом 33 Положения;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требование о том, что предложенная участником в заявке на участие в</w:t>
      </w:r>
      <w:r>
        <w:rPr>
          <w:rFonts w:ascii="Times New Roman" w:hAnsi="Times New Roman"/>
          <w:sz w:val="28"/>
        </w:rPr>
        <w:t xml:space="preserve">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w:t>
      </w:r>
      <w:r>
        <w:rPr>
          <w:rFonts w:ascii="Times New Roman" w:hAnsi="Times New Roman"/>
          <w:sz w:val="28"/>
          <w:szCs w:val="28"/>
        </w:rPr>
        <w:t>твления закупки в соответствии с разделом 17 Положения указанное требование не устанавливается.</w:t>
      </w:r>
    </w:p>
    <w:p>
      <w:pPr>
        <w:pStyle w:val="Normal"/>
        <w:widowControl w:val="false"/>
        <w:ind w:firstLine="709"/>
        <w:jc w:val="both"/>
        <w:rPr>
          <w:rFonts w:ascii="Times New Roman" w:hAnsi="Times New Roman"/>
          <w:sz w:val="28"/>
        </w:rPr>
      </w:pPr>
      <w:r>
        <w:rPr>
          <w:rFonts w:ascii="Times New Roman" w:hAnsi="Times New Roman"/>
          <w:sz w:val="28"/>
          <w:szCs w:val="28"/>
        </w:rPr>
        <w:t>63.7. При осуществлении закупки в соответствии с пунктом «а»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исполнителя).</w:t>
      </w:r>
    </w:p>
    <w:p>
      <w:pPr>
        <w:pStyle w:val="Normal"/>
        <w:widowControl w:val="false"/>
        <w:ind w:firstLine="709"/>
        <w:jc w:val="both"/>
        <w:rPr>
          <w:rFonts w:ascii="Times New Roman" w:hAnsi="Times New Roman"/>
          <w:sz w:val="28"/>
        </w:rPr>
      </w:pPr>
      <w:r>
        <w:rPr>
          <w:rFonts w:ascii="Times New Roman" w:hAnsi="Times New Roman"/>
          <w:sz w:val="28"/>
          <w:szCs w:val="28"/>
        </w:rPr>
        <w:t>63.8. 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w:t>
      </w:r>
    </w:p>
    <w:p>
      <w:pPr>
        <w:pStyle w:val="NormalWeb1"/>
        <w:spacing w:lineRule="atLeast" w:line="288" w:beforeAutospacing="0" w:before="0" w:afterAutospacing="0" w:after="0"/>
        <w:ind w:firstLine="709"/>
        <w:jc w:val="both"/>
        <w:rPr>
          <w:color w:val="000000"/>
          <w:sz w:val="28"/>
          <w:szCs w:val="28"/>
        </w:rPr>
      </w:pPr>
      <w:r>
        <w:rPr>
          <w:color w:val="000000"/>
          <w:sz w:val="28"/>
          <w:szCs w:val="28"/>
        </w:rPr>
        <w:t xml:space="preserve">Заявка на участие в закупке у единственного поставщика </w:t>
      </w:r>
      <w:r>
        <w:rPr>
          <w:sz w:val="28"/>
          <w:szCs w:val="28"/>
        </w:rPr>
        <w:t>в случае принятия заказчиком мер, предусмотренных пунктом 1 части 2 статьи 3</w:t>
      </w:r>
      <w:r>
        <w:rPr>
          <w:sz w:val="28"/>
          <w:szCs w:val="28"/>
          <w:vertAlign w:val="superscript"/>
        </w:rPr>
        <w:t>1-4</w:t>
      </w:r>
      <w:r>
        <w:rPr>
          <w:sz w:val="28"/>
          <w:szCs w:val="28"/>
        </w:rPr>
        <w:t xml:space="preserve"> Закона № 223-ФЗ </w:t>
      </w:r>
      <w:r>
        <w:rPr>
          <w:color w:val="000000"/>
          <w:sz w:val="28"/>
          <w:szCs w:val="28"/>
        </w:rPr>
        <w:t xml:space="preserve">должна содержать </w:t>
      </w:r>
      <w:r>
        <w:rPr>
          <w:sz w:val="28"/>
          <w:szCs w:val="28"/>
        </w:rPr>
        <w:t>информацию и документы, подтверждающие страну происхождения товара и определенные в соответствии с пунктом 2 части 2 статьи 3</w:t>
      </w:r>
      <w:r>
        <w:rPr>
          <w:sz w:val="28"/>
          <w:szCs w:val="28"/>
          <w:vertAlign w:val="superscript"/>
        </w:rPr>
        <w:t>1-4</w:t>
      </w:r>
      <w:r>
        <w:rPr>
          <w:sz w:val="28"/>
          <w:szCs w:val="28"/>
        </w:rPr>
        <w:t xml:space="preserve"> Закона № 223-ФЗ.  </w:t>
      </w:r>
    </w:p>
    <w:p>
      <w:pPr>
        <w:pStyle w:val="NormalWeb1"/>
        <w:spacing w:beforeAutospacing="0" w:before="0" w:afterAutospacing="0" w:after="0"/>
        <w:ind w:firstLine="709"/>
        <w:jc w:val="both"/>
        <w:rPr>
          <w:sz w:val="28"/>
          <w:szCs w:val="28"/>
        </w:rPr>
      </w:pPr>
      <w:r>
        <w:rPr>
          <w:color w:val="000000"/>
          <w:sz w:val="28"/>
          <w:szCs w:val="28"/>
        </w:rPr>
        <w:t xml:space="preserve">Перечень информации </w:t>
      </w:r>
      <w:r>
        <w:rPr>
          <w:sz w:val="28"/>
          <w:szCs w:val="28"/>
        </w:rPr>
        <w:t>и документов, определенных в соответствии с пунктом 2 части 2 статьи 3</w:t>
      </w:r>
      <w:r>
        <w:rPr>
          <w:sz w:val="28"/>
          <w:szCs w:val="28"/>
          <w:vertAlign w:val="superscript"/>
        </w:rPr>
        <w:t>1-4</w:t>
      </w:r>
      <w:r>
        <w:rPr>
          <w:sz w:val="28"/>
          <w:szCs w:val="28"/>
        </w:rPr>
        <w:t xml:space="preserve"> Закона № 223-ФЗ, устанавливается заказчиком в извещении об осуществлении закупки у единственного поставщика </w:t>
      </w:r>
      <w:r>
        <w:rPr>
          <w:sz w:val="28"/>
        </w:rPr>
        <w:t>(подрядчика, исполнителя), в случае если публикация извещения предусмотрена пунктом 5.4 раздела 5 Положения,</w:t>
      </w:r>
      <w:r>
        <w:rPr>
          <w:sz w:val="28"/>
          <w:szCs w:val="28"/>
        </w:rPr>
        <w:t xml:space="preserve"> или любой иной форме. </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Heading2"/>
        <w:numPr>
          <w:ilvl w:val="0"/>
          <w:numId w:val="1"/>
        </w:numPr>
        <w:rPr>
          <w:rFonts w:ascii="Times New Roman" w:hAnsi="Times New Roman" w:cs="Times New Roman"/>
          <w:sz w:val="28"/>
          <w:szCs w:val="28"/>
        </w:rPr>
      </w:pPr>
      <w:bookmarkStart w:id="145" w:name="_Toc103698991"/>
      <w:r>
        <w:rPr>
          <w:rFonts w:cs="Times New Roman" w:ascii="Times New Roman" w:hAnsi="Times New Roman"/>
          <w:sz w:val="28"/>
          <w:szCs w:val="28"/>
        </w:rPr>
        <w:t>64. Условия применения и порядок проведения срочного ценового    запроса в электронной форме</w:t>
      </w:r>
      <w:bookmarkEnd w:id="145"/>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 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дата рассмотрения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 сведения, предусмотренные в пункте 13.2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64.8. Проект договора является неотъемлемой частью документации о</w:t>
      </w:r>
      <w:r>
        <w:rPr>
          <w:rFonts w:cs="Times New Roman" w:ascii="Times New Roman" w:hAnsi="Times New Roman"/>
          <w:sz w:val="28"/>
          <w:szCs w:val="28"/>
          <w:lang w:val="en-US"/>
        </w:rPr>
        <w:t> </w:t>
      </w:r>
      <w:r>
        <w:rPr>
          <w:rFonts w:cs="Times New Roman" w:ascii="Times New Roman" w:hAnsi="Times New Roman"/>
          <w:sz w:val="28"/>
          <w:szCs w:val="28"/>
        </w:rPr>
        <w:t xml:space="preserve">закупке. </w:t>
      </w:r>
    </w:p>
    <w:p>
      <w:pPr>
        <w:pStyle w:val="Formattext"/>
        <w:widowControl w:val="false"/>
        <w:spacing w:before="0" w:after="0"/>
        <w:ind w:firstLine="708"/>
        <w:jc w:val="both"/>
        <w:rPr>
          <w:rFonts w:ascii="Times New Roman" w:hAnsi="Times New Roman" w:eastAsia="Arial" w:cs="Times New Roman" w:eastAsiaTheme="minorHAnsi"/>
          <w:sz w:val="28"/>
          <w:szCs w:val="28"/>
          <w:lang w:eastAsia="en-US"/>
        </w:rPr>
      </w:pPr>
      <w:r>
        <w:rPr>
          <w:rFonts w:cs="Times New Roman" w:ascii="Times New Roman" w:hAnsi="Times New Roman"/>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64.13. Участник ценового запроса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64.15. Заявка на участие в ценовом запросе должна содержать:</w:t>
      </w:r>
    </w:p>
    <w:p>
      <w:pPr>
        <w:pStyle w:val="ConsPlusNormal"/>
        <w:widowControl w:val="false"/>
        <w:tabs>
          <w:tab w:val="left" w:pos="709" w:leader="none"/>
        </w:tabs>
        <w:ind w:firstLine="709"/>
        <w:jc w:val="both"/>
        <w:rPr>
          <w:strike/>
        </w:rPr>
      </w:pPr>
      <w:r>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noBreakHyphen/>
        <w:t>аппаратных средств электронной площадки в случае, если это предусмотрено функционалом электронной площадки);</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strike/>
        </w:rPr>
      </w:pPr>
      <w:r>
        <w:rPr/>
        <w:t xml:space="preserve">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FootnoteReference"/>
        </w:rPr>
        <w:footnoteReference w:id="28"/>
      </w:r>
      <w:r>
        <w:rPr/>
        <w:t>, обеспечения исполнения договора</w:t>
      </w:r>
      <w:r>
        <w:rPr>
          <w:rStyle w:val="FootnoteReference"/>
        </w:rPr>
        <w:footnoteReference w:id="29"/>
      </w:r>
      <w:r>
        <w:rPr/>
        <w:t>, обеспечения гарантийных обязательств</w:t>
      </w:r>
      <w:r>
        <w:rPr>
          <w:rStyle w:val="FootnoteReference"/>
        </w:rPr>
        <w:footnoteReference w:id="3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Pr>
          <w:lang w:val="en-US"/>
        </w:rPr>
        <w:t> </w:t>
      </w:r>
      <w:r>
        <w:rPr/>
        <w:t>подпунктами 2 – 11 пункта 12.1 настоящего Положения;</w:t>
      </w:r>
    </w:p>
    <w:p>
      <w:pPr>
        <w:pStyle w:val="ConsPlusNormal"/>
        <w:widowControl w:val="false"/>
        <w:tabs>
          <w:tab w:val="left" w:pos="709" w:leader="none"/>
        </w:tabs>
        <w:ind w:firstLine="709"/>
        <w:jc w:val="both"/>
        <w:rPr/>
      </w:pPr>
      <w:r>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ценового запроса;</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64.18.</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64.21. </w:t>
      </w:r>
      <w:r>
        <w:rPr>
          <w:rFonts w:eastAsia="Times New Roman" w:cs="Times New Roman" w:ascii="Times New Roman" w:hAnsi="Times New Roman"/>
          <w:sz w:val="28"/>
          <w:szCs w:val="28"/>
        </w:rPr>
        <w:t>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64.22.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64.15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(в том числе в части предоставления национального режима при осуществлении закупок в случаях, установленных пунктом 13.3 раздела 13 Положения);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Отклонение заявок на участие в ценовом</w:t>
      </w:r>
      <w:r>
        <w:rPr>
          <w:rFonts w:eastAsia="Times New Roman" w:cs="Times New Roman" w:ascii="Times New Roman" w:hAnsi="Times New Roman"/>
          <w:sz w:val="28"/>
          <w:szCs w:val="28"/>
        </w:rPr>
        <w:t xml:space="preserve"> запросе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64.23. Результаты рассмотрения заявок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w:t>
      </w:r>
      <w:r>
        <w:rPr>
          <w:rFonts w:eastAsia="Times New Roman" w:cs="Times New Roman" w:ascii="Times New Roman" w:hAnsi="Times New Roman"/>
          <w:sz w:val="28"/>
          <w:szCs w:val="28"/>
        </w:rPr>
        <w:t xml:space="preserve">.24. Протокол рассмотрения заявок на участие в срочном ценовом запросе </w:t>
      </w:r>
      <w:r>
        <w:rPr>
          <w:rFonts w:cs="Times New Roman" w:ascii="Times New Roman" w:hAnsi="Times New Roman"/>
          <w:sz w:val="28"/>
          <w:szCs w:val="28"/>
        </w:rPr>
        <w:t xml:space="preserve">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64.25. В случае если по результатам рассмотрения заявок на участие в ценовом запросе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ценовой запрос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2"/>
          <w:sz w:val="28"/>
          <w:szCs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Pr>
          <w:rFonts w:cs="Times New Roman" w:ascii="Times New Roman" w:hAnsi="Times New Roman"/>
          <w:sz w:val="28"/>
          <w:szCs w:val="28"/>
        </w:rPr>
        <w:t xml:space="preserve"> вправе: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64.29.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pPr>
        <w:pStyle w:val="ListParagraph1"/>
        <w:widowControl w:val="false"/>
        <w:spacing w:lineRule="auto" w:line="240" w:before="0" w:after="0"/>
        <w:ind w:firstLine="708" w:left="0"/>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Standard2"/>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center"/>
        <w:rPr>
          <w:rFonts w:ascii="Times New Roman" w:hAnsi="Times New Roman" w:cs="Times New Roman"/>
          <w:b/>
          <w:bCs/>
          <w:sz w:val="28"/>
          <w:szCs w:val="28"/>
        </w:rPr>
      </w:pPr>
      <w:r>
        <w:rPr>
          <w:rFonts w:cs="Times New Roman" w:ascii="Times New Roman" w:hAnsi="Times New Roman"/>
          <w:b/>
          <w:bCs/>
          <w:sz w:val="28"/>
          <w:szCs w:val="28"/>
          <w:lang w:val="en-US"/>
        </w:rPr>
        <w:t>IX</w:t>
      </w:r>
      <w:r>
        <w:rPr>
          <w:rFonts w:cs="Times New Roman" w:ascii="Times New Roman" w:hAnsi="Times New Roman"/>
          <w:b/>
          <w:bCs/>
          <w:sz w:val="28"/>
          <w:szCs w:val="28"/>
        </w:rPr>
        <w:t>. ЗАКЛЮЧИТЕЛЬНЫЕ ПОЛОЖЕНИЯ</w:t>
      </w:r>
      <w:r>
        <w:rPr>
          <w:rStyle w:val="FootnoteReference"/>
          <w:rFonts w:cs="Times New Roman" w:ascii="Times New Roman" w:hAnsi="Times New Roman"/>
          <w:b/>
          <w:bCs/>
          <w:sz w:val="28"/>
          <w:szCs w:val="28"/>
          <w:vertAlign w:val="superscript"/>
        </w:rPr>
        <w:footnoteReference w:id="31"/>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На основании части 2.1 статьи 2 Закона № 223-ФЗ, муниципальные автономные учреждения, муниципальные бюджетные учреждения и муниципальные унитарные предприятия муниципального образования Кореновский район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муниципальный район Краснодарского края (далее – типовое положение) при утверждении ими положения о закупке или внесения в него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Pr>
          <w:rFonts w:cs="Times New Roman" w:ascii="Times New Roman" w:hAnsi="Times New Roman"/>
          <w:sz w:val="28"/>
          <w:szCs w:val="28"/>
          <w:lang w:val="en-US"/>
        </w:rPr>
        <w:t> </w:t>
      </w:r>
      <w:r>
        <w:rPr>
          <w:rFonts w:cs="Times New Roman" w:ascii="Times New Roman" w:hAnsi="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Заказчики обязаны внести изменения в положения о закупке или утвердить новые положения о закупке и разместить в единой информационной системе в сфере закупок до 1 января 2026 года со сроком вступления в силу с 1 января 2026 года.</w:t>
      </w:r>
    </w:p>
    <w:p>
      <w:pPr>
        <w:pStyle w:val="NoSpacing1"/>
        <w:jc w:val="both"/>
        <w:rPr>
          <w:rFonts w:ascii="Times New Roman" w:hAnsi="Times New Roman" w:cs="Times New Roman"/>
          <w:sz w:val="28"/>
          <w:szCs w:val="28"/>
        </w:rPr>
      </w:pPr>
      <w:r>
        <w:rPr>
          <w:rFonts w:cs="Times New Roman" w:ascii="Times New Roman" w:hAnsi="Times New Roman"/>
          <w:sz w:val="28"/>
          <w:szCs w:val="28"/>
        </w:rPr>
      </w:r>
    </w:p>
    <w:p>
      <w:pPr>
        <w:pStyle w:val="NoSpacing1"/>
        <w:jc w:val="both"/>
        <w:rPr>
          <w:rFonts w:ascii="Times New Roman" w:hAnsi="Times New Roman" w:cs="Times New Roman"/>
          <w:sz w:val="28"/>
          <w:szCs w:val="28"/>
        </w:rPr>
      </w:pPr>
      <w:r>
        <w:rPr>
          <w:rFonts w:cs="Times New Roman" w:ascii="Times New Roman" w:hAnsi="Times New Roman"/>
          <w:sz w:val="28"/>
          <w:szCs w:val="28"/>
        </w:rPr>
        <w:t>Начальник одела контрактной системы</w:t>
      </w:r>
    </w:p>
    <w:p>
      <w:pPr>
        <w:pStyle w:val="NoSpacing1"/>
        <w:jc w:val="both"/>
        <w:rPr>
          <w:rFonts w:ascii="Times New Roman" w:hAnsi="Times New Roman" w:cs="Times New Roman"/>
          <w:sz w:val="28"/>
          <w:szCs w:val="28"/>
        </w:rPr>
      </w:pPr>
      <w:r>
        <w:rPr>
          <w:rFonts w:cs="Times New Roman" w:ascii="Times New Roman" w:hAnsi="Times New Roman"/>
          <w:sz w:val="28"/>
          <w:szCs w:val="28"/>
        </w:rPr>
        <w:t>администрации муниципального образования</w:t>
      </w:r>
    </w:p>
    <w:p>
      <w:pPr>
        <w:pStyle w:val="NoSpacing1"/>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Spacing1"/>
        <w:jc w:val="both"/>
        <w:rPr>
          <w:rFonts w:ascii="Times New Roman" w:hAnsi="Times New Roman" w:cs="Times New Roman"/>
          <w:sz w:val="28"/>
          <w:szCs w:val="28"/>
        </w:rPr>
      </w:pPr>
      <w:r>
        <w:rPr>
          <w:rFonts w:cs="Times New Roman" w:ascii="Times New Roman" w:hAnsi="Times New Roman"/>
          <w:sz w:val="28"/>
          <w:szCs w:val="28"/>
        </w:rPr>
        <w:t>Краснодарского края                                                                                Е.Ф. Глоба</w:t>
      </w:r>
    </w:p>
    <w:p>
      <w:pPr>
        <w:pStyle w:val="NoSpacing1"/>
        <w:jc w:val="both"/>
        <w:rPr>
          <w:rFonts w:ascii="Times New Roman" w:hAnsi="Times New Roman" w:cs="Times New Roman"/>
          <w:sz w:val="28"/>
          <w:szCs w:val="28"/>
        </w:rPr>
      </w:pPr>
      <w:r>
        <w:rPr>
          <w:rFonts w:cs="Times New Roman" w:ascii="Times New Roman" w:hAnsi="Times New Roman"/>
          <w:sz w:val="28"/>
          <w:szCs w:val="28"/>
        </w:rPr>
      </w:r>
    </w:p>
    <w:sectPr>
      <w:headerReference w:type="even" r:id="rId8"/>
      <w:headerReference w:type="default" r:id="rId9"/>
      <w:footnotePr>
        <w:numFmt w:val="decimal"/>
      </w:footnotePr>
      <w:type w:val="nextPage"/>
      <w:pgSz w:w="11906" w:h="16838"/>
      <w:pgMar w:left="1701" w:right="567" w:gutter="0" w:header="567" w:top="1246" w:footer="0" w:bottom="1135"/>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XO Thames">
    <w:charset w:val="cc"/>
    <w:family w:val="roman"/>
    <w:pitch w:val="variable"/>
  </w:font>
  <w:font w:name="Times New Roman">
    <w:charset w:val="cc"/>
    <w:family w:val="roman"/>
    <w:pitch w:val="variable"/>
  </w:font>
  <w:font w:name="Tahoma">
    <w:charset w:val="cc"/>
    <w:family w:val="roman"/>
    <w:pitch w:val="variable"/>
  </w:font>
  <w:font w:name="Arial">
    <w:charset w:val="cc"/>
    <w:family w:val="roman"/>
    <w:pitch w:val="variable"/>
  </w:font>
  <w:font w:name="Calibri">
    <w:charset w:val="cc"/>
    <w:family w:val="roman"/>
    <w:pitch w:val="variable"/>
  </w:font>
  <w:font w:name="Courier New">
    <w:charset w:val="cc"/>
    <w:family w:val="roman"/>
    <w:pitch w:val="variable"/>
  </w:font>
  <w:font w:name="Liberation Sans">
    <w:altName w:val="Arial"/>
    <w:charset w:val="cc"/>
    <w:family w:val="roman"/>
    <w:pitch w:val="variable"/>
  </w:font>
  <w:font w:name="OpenSymbol">
    <w:altName w:val="Arial Unicode MS"/>
    <w:charset w:val="cc"/>
    <w:family w:val="roman"/>
    <w:pitch w:val="variable"/>
  </w:font>
  <w:font w:name="Liberation Mono">
    <w:altName w:val="Courier New"/>
    <w:charset w:val="cc"/>
    <w:family w:val="roman"/>
    <w:pitch w:val="variable"/>
  </w:font>
  <w:font w:name="Symbol">
    <w:charset w:val="cc"/>
    <w:family w:val="roman"/>
    <w:pitch w:val="variable"/>
  </w:font>
  <w:font w:name="Liberation Sans">
    <w:altName w:val="Arial"/>
    <w:charset w:val="cc"/>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11"/>
        <w:jc w:val="both"/>
        <w:rPr>
          <w:rFonts w:ascii="Times New Roman" w:hAnsi="Times New Roman"/>
        </w:rPr>
      </w:pPr>
      <w:r>
        <w:rPr>
          <w:rStyle w:val="Style9"/>
        </w:rPr>
        <w:footnoteRef/>
      </w:r>
      <w:r>
        <w:rPr>
          <w:rFonts w:ascii="Times New Roman" w:hAnsi="Times New Roman"/>
        </w:rPr>
        <w:t xml:space="preserve"> </w:t>
      </w:r>
      <w:r>
        <w:rPr>
          <w:rFonts w:ascii="Times New Roman" w:hAnsi="Times New Roman"/>
        </w:rPr>
        <w:t>Заказчик самостоятельно принимает решение о выборе редакции (редакций) пункта 5.4 Положения.</w:t>
      </w:r>
    </w:p>
  </w:footnote>
  <w:footnote w:id="3">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Исчерпывающий перечень сведений указывается заказчиком самостоятельно в его положении о закупке.</w:t>
      </w:r>
    </w:p>
  </w:footnote>
  <w:footnote w:id="4">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5">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6">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7">
    <w:p>
      <w:pPr>
        <w:pStyle w:val="Footnote1"/>
        <w:jc w:val="both"/>
        <w:rPr/>
      </w:pPr>
      <w:r>
        <w:rPr>
          <w:rStyle w:val="Style9"/>
        </w:rPr>
        <w:footnoteRef/>
      </w:r>
      <w:r>
        <w:rPr>
          <w:rFonts w:ascii="Times New Roman" w:hAnsi="Times New Roman"/>
        </w:rPr>
        <w:tab/>
        <w:t xml:space="preserve"> </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pPr>
        <w:pStyle w:val="Footnote1"/>
        <w:jc w:val="both"/>
        <w:rPr/>
      </w:pPr>
      <w:r>
        <w:rPr>
          <w:rStyle w:val="Style9"/>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pPr>
        <w:pStyle w:val="Footnote1"/>
        <w:jc w:val="both"/>
        <w:rPr/>
      </w:pPr>
      <w:r>
        <w:rPr>
          <w:rStyle w:val="Style9"/>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pPr>
        <w:pStyle w:val="FootnoteText"/>
        <w:jc w:val="both"/>
        <w:rPr>
          <w:rFonts w:ascii="Times New Roman" w:hAnsi="Times New Roman" w:cs="Times New Roman"/>
          <w:strike/>
        </w:rPr>
      </w:pPr>
      <w:r>
        <w:rPr>
          <w:rStyle w:val="Style9"/>
        </w:rPr>
        <w:footnoteRef/>
      </w:r>
      <w:r>
        <w:rPr/>
      </w:r>
    </w:p>
  </w:footnote>
  <w:footnote w:id="11">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2">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3">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4">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заявки.</w:t>
      </w:r>
    </w:p>
  </w:footnote>
  <w:footnote w:id="15">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6">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7">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8">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9">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20">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21">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2">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заявки.</w:t>
      </w:r>
    </w:p>
  </w:footnote>
  <w:footnote w:id="23">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4">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гарантийных обязательств.</w:t>
      </w:r>
    </w:p>
  </w:footnote>
  <w:footnote w:id="25">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6">
    <w:p>
      <w:pPr>
        <w:pStyle w:val="FootnoteText"/>
        <w:jc w:val="both"/>
        <w:rPr>
          <w:rFonts w:ascii="Times New Roman" w:hAnsi="Times New Roman" w:cs="Times New Roman"/>
        </w:rPr>
      </w:pPr>
      <w:r>
        <w:rPr>
          <w:rStyle w:val="Style9"/>
        </w:rPr>
        <w:footnoteRef/>
      </w:r>
      <w:r>
        <w:rPr/>
        <w:t xml:space="preserve"> </w:t>
      </w:r>
      <w:r>
        <w:rPr>
          <w:rFonts w:cs="Times New Roman" w:ascii="Times New Roman" w:hAnsi="Times New Roman"/>
        </w:rPr>
        <w:t xml:space="preserve">подлежит включению в Положение только муниципальным автономным учреждением спортивная школа «Аллигатор» муниципального образования Кореновский муниципальный район Краснодарского края. </w:t>
      </w:r>
    </w:p>
  </w:footnote>
  <w:footnote w:id="27">
    <w:p>
      <w:pPr>
        <w:pStyle w:val="Footnote1"/>
        <w:jc w:val="both"/>
        <w:rPr/>
      </w:pPr>
      <w:r>
        <w:rPr>
          <w:rStyle w:val="Style9"/>
        </w:rPr>
        <w:footnoteRef/>
      </w:r>
      <w:r>
        <w:rPr>
          <w:rFonts w:ascii="Times New Roman" w:hAnsi="Times New Roman"/>
        </w:rPr>
        <w:tab/>
        <w:t xml:space="preserve"> </w:t>
      </w:r>
      <w:r>
        <w:rPr>
          <w:rFonts w:ascii="Times New Roman" w:hAnsi="Times New Roman"/>
        </w:rPr>
        <w:t>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8">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заявки.</w:t>
      </w:r>
    </w:p>
  </w:footnote>
  <w:footnote w:id="29">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0">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гарантийных обязательств.</w:t>
      </w:r>
    </w:p>
  </w:footnote>
  <w:footnote w:id="31">
    <w:p>
      <w:pPr>
        <w:pStyle w:val="FootnoteText"/>
        <w:jc w:val="both"/>
        <w:rPr>
          <w:rFonts w:ascii="Times New Roman" w:hAnsi="Times New Roman" w:cs="Times New Roman"/>
        </w:rPr>
      </w:pPr>
      <w:r>
        <w:rPr>
          <w:rStyle w:val="Style9"/>
        </w:rPr>
        <w:footnoteRef/>
      </w:r>
      <w:r>
        <w:rPr>
          <w:rFonts w:cs="Times New Roman" w:ascii="Times New Roman" w:hAnsi="Times New Roman"/>
        </w:rPr>
        <w:t xml:space="preserve"> </w:t>
      </w:r>
      <w:r>
        <w:rPr>
          <w:rFonts w:cs="Times New Roman" w:ascii="Times New Roman" w:hAnsi="Times New Roman"/>
        </w:rPr>
        <w:t>Данный раздел не включается в положение о закупке заказчика.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154</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155</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720" w:hanging="360"/>
      </w:pPr>
      <w:rPr>
        <w:sz w:val="28"/>
        <w:rFonts w:cs="Times New Roman"/>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b w:val="false"/>
        <w:bCs w:val="false"/>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upperRoman"/>
      <w:lvlText w:val="%1."/>
      <w:lvlJc w:val="left"/>
      <w:pPr>
        <w:tabs>
          <w:tab w:val="num" w:pos="0"/>
        </w:tabs>
        <w:ind w:left="720"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4">
    <w:lvl w:ilvl="0">
      <w:start w:val="23"/>
      <w:numFmt w:val="decimal"/>
      <w:lvlText w:val="%1."/>
      <w:lvlJc w:val="left"/>
      <w:pPr>
        <w:tabs>
          <w:tab w:val="num" w:pos="0"/>
        </w:tabs>
        <w:ind w:left="600" w:hanging="600"/>
      </w:pPr>
      <w:rPr/>
    </w:lvl>
    <w:lvl w:ilvl="1">
      <w:start w:val="1"/>
      <w:numFmt w:val="decimal"/>
      <w:lvlText w:val="%1.%2."/>
      <w:lvlJc w:val="left"/>
      <w:pPr>
        <w:tabs>
          <w:tab w:val="num" w:pos="0"/>
        </w:tabs>
        <w:ind w:left="1430" w:hanging="720"/>
      </w:pPr>
      <w:rPr/>
    </w:lvl>
    <w:lvl w:ilvl="2">
      <w:start w:val="1"/>
      <w:numFmt w:val="decimal"/>
      <w:lvlText w:val="%1.%2.%3."/>
      <w:lvlJc w:val="left"/>
      <w:pPr>
        <w:tabs>
          <w:tab w:val="num" w:pos="0"/>
        </w:tabs>
        <w:ind w:left="1770" w:hanging="720"/>
      </w:pPr>
      <w:rPr/>
    </w:lvl>
    <w:lvl w:ilvl="3">
      <w:start w:val="1"/>
      <w:numFmt w:val="decimal"/>
      <w:lvlText w:val="%1.%2.%3.%4."/>
      <w:lvlJc w:val="left"/>
      <w:pPr>
        <w:tabs>
          <w:tab w:val="num" w:pos="0"/>
        </w:tabs>
        <w:ind w:left="2655" w:hanging="1080"/>
      </w:pPr>
      <w:rPr/>
    </w:lvl>
    <w:lvl w:ilvl="4">
      <w:start w:val="1"/>
      <w:numFmt w:val="decimal"/>
      <w:lvlText w:val="%1.%2.%3.%4.%5."/>
      <w:lvlJc w:val="left"/>
      <w:pPr>
        <w:tabs>
          <w:tab w:val="num" w:pos="0"/>
        </w:tabs>
        <w:ind w:left="3180" w:hanging="1080"/>
      </w:pPr>
      <w:rPr/>
    </w:lvl>
    <w:lvl w:ilvl="5">
      <w:start w:val="1"/>
      <w:numFmt w:val="decimal"/>
      <w:lvlText w:val="%1.%2.%3.%4.%5.%6."/>
      <w:lvlJc w:val="left"/>
      <w:pPr>
        <w:tabs>
          <w:tab w:val="num" w:pos="0"/>
        </w:tabs>
        <w:ind w:left="4065" w:hanging="1440"/>
      </w:pPr>
      <w:rPr/>
    </w:lvl>
    <w:lvl w:ilvl="6">
      <w:start w:val="1"/>
      <w:numFmt w:val="decimal"/>
      <w:lvlText w:val="%1.%2.%3.%4.%5.%6.%7."/>
      <w:lvlJc w:val="left"/>
      <w:pPr>
        <w:tabs>
          <w:tab w:val="num" w:pos="0"/>
        </w:tabs>
        <w:ind w:left="4950" w:hanging="1800"/>
      </w:pPr>
      <w:rPr/>
    </w:lvl>
    <w:lvl w:ilvl="7">
      <w:start w:val="1"/>
      <w:numFmt w:val="decimal"/>
      <w:lvlText w:val="%1.%2.%3.%4.%5.%6.%7.%8."/>
      <w:lvlJc w:val="left"/>
      <w:pPr>
        <w:tabs>
          <w:tab w:val="num" w:pos="0"/>
        </w:tabs>
        <w:ind w:left="5475" w:hanging="1800"/>
      </w:pPr>
      <w:rPr/>
    </w:lvl>
    <w:lvl w:ilvl="8">
      <w:start w:val="1"/>
      <w:numFmt w:val="decimal"/>
      <w:lvlText w:val="%1.%2.%3.%4.%5.%6.%7.%8.%9."/>
      <w:lvlJc w:val="left"/>
      <w:pPr>
        <w:tabs>
          <w:tab w:val="num" w:pos="0"/>
        </w:tabs>
        <w:ind w:left="6360" w:hanging="2160"/>
      </w:pPr>
      <w:rPr/>
    </w:lvl>
  </w:abstractNum>
  <w:abstractNum w:abstractNumId="5">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71"/>
  <w:defaultTabStop w:val="709"/>
  <w:autoHyphenation w:val="true"/>
  <w:evenAndOddHeaders/>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Heading1">
    <w:name w:val="Heading 1"/>
    <w:uiPriority w:val="9"/>
    <w:qFormat/>
    <w:rsid w:val="00884cfd"/>
    <w:pPr>
      <w:keepNext w:val="true"/>
      <w:widowControl w:val="false"/>
      <w:suppressAutoHyphens w:val="tru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Heading2">
    <w:name w:val="Heading 2"/>
    <w:link w:val="21"/>
    <w:qFormat/>
    <w:rsid w:val="00884cfd"/>
    <w:pPr>
      <w:keepNext w:val="true"/>
      <w:widowControl w:val="false"/>
      <w:numPr>
        <w:ilvl w:val="0"/>
        <w:numId w:val="1"/>
      </w:numPr>
      <w:suppressAutoHyphens w:val="true"/>
      <w:bidi w:val="0"/>
      <w:spacing w:before="0" w:after="0"/>
      <w:jc w:val="center"/>
      <w:outlineLvl w:val="1"/>
    </w:pPr>
    <w:rPr>
      <w:rFonts w:ascii="Liberation Serif" w:hAnsi="Liberation Serif" w:eastAsia="SimSun" w:cs="Mangal"/>
      <w:b/>
      <w:color w:val="auto"/>
      <w:kern w:val="0"/>
      <w:sz w:val="24"/>
      <w:szCs w:val="24"/>
      <w:lang w:val="ru-RU" w:eastAsia="zh-CN" w:bidi="hi-IN"/>
    </w:rPr>
  </w:style>
  <w:style w:type="paragraph" w:styleId="Heading3">
    <w:name w:val="Heading 3"/>
    <w:next w:val="Normal"/>
    <w:qFormat/>
    <w:pPr>
      <w:widowControl/>
      <w:numPr>
        <w:ilvl w:val="0"/>
        <w:numId w:val="0"/>
      </w:numPr>
      <w:suppressAutoHyphens w:val="true"/>
      <w:bidi w:val="0"/>
      <w:spacing w:lineRule="auto" w:line="240" w:before="120" w:after="120"/>
      <w:ind w:hanging="0" w:left="0" w:right="0"/>
      <w:jc w:val="both"/>
      <w:outlineLvl w:val="2"/>
    </w:pPr>
    <w:rPr>
      <w:rFonts w:ascii="XO Thames" w:hAnsi="XO Thames" w:eastAsia="SimSun" w:cs="Mangal"/>
      <w:b/>
      <w:color w:val="auto"/>
      <w:kern w:val="0"/>
      <w:sz w:val="26"/>
      <w:szCs w:val="24"/>
      <w:lang w:val="ru-RU" w:eastAsia="zh-CN" w:bidi="hi-IN"/>
    </w:rPr>
  </w:style>
  <w:style w:type="paragraph" w:styleId="Heading4">
    <w:name w:val="Heading 4"/>
    <w:next w:val="Normal"/>
    <w:qFormat/>
    <w:pPr>
      <w:widowControl/>
      <w:numPr>
        <w:ilvl w:val="0"/>
        <w:numId w:val="0"/>
      </w:numPr>
      <w:suppressAutoHyphens w:val="true"/>
      <w:bidi w:val="0"/>
      <w:spacing w:lineRule="auto" w:line="240" w:before="120" w:after="120"/>
      <w:ind w:hanging="0" w:left="0" w:right="0"/>
      <w:jc w:val="both"/>
      <w:outlineLvl w:val="3"/>
    </w:pPr>
    <w:rPr>
      <w:rFonts w:ascii="XO Thames" w:hAnsi="XO Thames" w:eastAsia="SimSun" w:cs="Mangal"/>
      <w:b/>
      <w:color w:val="auto"/>
      <w:kern w:val="0"/>
      <w:sz w:val="24"/>
      <w:szCs w:val="24"/>
      <w:lang w:val="ru-RU" w:eastAsia="zh-CN" w:bidi="hi-IN"/>
    </w:rPr>
  </w:style>
  <w:style w:type="paragraph" w:styleId="Heading5">
    <w:name w:val="Heading 5"/>
    <w:next w:val="Normal"/>
    <w:qFormat/>
    <w:pPr>
      <w:widowControl/>
      <w:numPr>
        <w:ilvl w:val="0"/>
        <w:numId w:val="0"/>
      </w:numPr>
      <w:suppressAutoHyphens w:val="true"/>
      <w:bidi w:val="0"/>
      <w:spacing w:lineRule="auto" w:line="240" w:before="120" w:after="120"/>
      <w:ind w:hanging="0" w:left="0" w:right="0"/>
      <w:jc w:val="both"/>
      <w:outlineLvl w:val="4"/>
    </w:pPr>
    <w:rPr>
      <w:rFonts w:ascii="XO Thames" w:hAnsi="XO Thames" w:eastAsia="SimSun" w:cs="Mangal"/>
      <w:b/>
      <w:color w:val="auto"/>
      <w:kern w:val="0"/>
      <w:sz w:val="22"/>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9">
    <w:name w:val="Символ сноски"/>
    <w:basedOn w:val="DefaultParagraphFont"/>
    <w:link w:val="110"/>
    <w:unhideWhenUsed/>
    <w:qFormat/>
    <w:rsid w:val="00884cfd"/>
    <w:rPr>
      <w:vertAlign w:val="superscript"/>
    </w:rPr>
  </w:style>
  <w:style w:type="character" w:styleId="FootnoteReference">
    <w:name w:val="Footnote Reference"/>
    <w:rPr>
      <w:vertAlign w:val="superscript"/>
    </w:rPr>
  </w:style>
  <w:style w:type="character" w:styleId="WW--" w:customStyle="1">
    <w:name w:val="WW-Интернет-ссылка"/>
    <w:qFormat/>
    <w:rsid w:val="00884cfd"/>
    <w:rPr>
      <w:color w:val="0000FF"/>
      <w:u w:val="single"/>
    </w:rPr>
  </w:style>
  <w:style w:type="character" w:styleId="Internetlink" w:customStyle="1">
    <w:name w:val="Internet 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0" w:customStyle="1">
    <w:name w:val="Текст выноски Знак"/>
    <w:basedOn w:val="DefaultParagraphFont"/>
    <w:uiPriority w:val="99"/>
    <w:semiHidden/>
    <w:qFormat/>
    <w:rsid w:val="00376c7c"/>
    <w:rPr>
      <w:rFonts w:ascii="Tahoma" w:hAnsi="Tahoma"/>
      <w:sz w:val="16"/>
      <w:szCs w:val="14"/>
    </w:rPr>
  </w:style>
  <w:style w:type="character" w:styleId="Style11" w:customStyle="1">
    <w:name w:val="Текст сноски Знак"/>
    <w:basedOn w:val="DefaultParagraphFont"/>
    <w:uiPriority w:val="99"/>
    <w:semiHidden/>
    <w:qFormat/>
    <w:rsid w:val="00cd1ffa"/>
    <w:rPr>
      <w:rFonts w:ascii="Arial" w:hAnsi="Arial" w:eastAsia="Arial" w:cs="DejaVu Sans" w:asciiTheme="minorHAnsi" w:cstheme="minorBidi" w:eastAsiaTheme="minorHAnsi" w:hAnsiTheme="minorHAnsi"/>
      <w:sz w:val="20"/>
      <w:szCs w:val="20"/>
      <w:lang w:eastAsia="en-US" w:bidi="ar-SA"/>
    </w:rPr>
  </w:style>
  <w:style w:type="character" w:styleId="1" w:customStyle="1">
    <w:name w:val="Абзац списка Знак1"/>
    <w:basedOn w:val="DefaultParagraphFont"/>
    <w:uiPriority w:val="34"/>
    <w:qFormat/>
    <w:rsid w:val="00713fad"/>
    <w:rPr>
      <w:rFonts w:ascii="Calibri" w:hAnsi="Calibri" w:eastAsia="Times New Roman" w:cs="Times New Roman"/>
      <w:sz w:val="22"/>
      <w:szCs w:val="22"/>
    </w:rPr>
  </w:style>
  <w:style w:type="character" w:styleId="Style12" w:customStyle="1">
    <w:name w:val="Абзац списка Знак"/>
    <w:qFormat/>
    <w:locked/>
    <w:rsid w:val="00056b77"/>
    <w:rPr>
      <w:rFonts w:ascii="Calibri" w:hAnsi="Calibri" w:cs="Calibri"/>
      <w:sz w:val="22"/>
    </w:rPr>
  </w:style>
  <w:style w:type="character" w:styleId="Style13" w:customStyle="1">
    <w:name w:val="Текст концевой сноски Знак"/>
    <w:basedOn w:val="DefaultParagraphFont"/>
    <w:uiPriority w:val="99"/>
    <w:semiHidden/>
    <w:qFormat/>
    <w:rsid w:val="004c12dc"/>
    <w:rPr>
      <w:sz w:val="20"/>
      <w:szCs w:val="18"/>
    </w:rPr>
  </w:style>
  <w:style w:type="character" w:styleId="Style14" w:customStyle="1">
    <w:name w:val="Символ концевой сноски"/>
    <w:qFormat/>
    <w:rPr>
      <w:vertAlign w:val="superscript"/>
    </w:rPr>
  </w:style>
  <w:style w:type="character" w:styleId="EndnoteReference">
    <w:name w:val="Endnote Reference"/>
    <w:rPr>
      <w:vertAlign w:val="superscript"/>
    </w:rPr>
  </w:style>
  <w:style w:type="character" w:styleId="Style15" w:customStyle="1">
    <w:name w:val="Нижний колонтитул Знак"/>
    <w:basedOn w:val="DefaultParagraphFont"/>
    <w:uiPriority w:val="99"/>
    <w:semiHidden/>
    <w:qFormat/>
    <w:rsid w:val="00f902f5"/>
    <w:rPr>
      <w:szCs w:val="21"/>
    </w:rPr>
  </w:style>
  <w:style w:type="character" w:styleId="2" w:customStyle="1">
    <w:name w:val="Стиль2 Знак"/>
    <w:basedOn w:val="1"/>
    <w:link w:val="23"/>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2"/>
    <w:qFormat/>
    <w:rsid w:val="008f52d4"/>
    <w:rPr>
      <w:sz w:val="28"/>
      <w:szCs w:val="28"/>
    </w:rPr>
  </w:style>
  <w:style w:type="character" w:styleId="Hyperlink">
    <w:name w:val="Hyperlink"/>
    <w:basedOn w:val="DefaultParagraphFont"/>
    <w:uiPriority w:val="99"/>
    <w:semiHidden/>
    <w:unhideWhenUsed/>
    <w:rsid w:val="000c3dc1"/>
    <w:rPr>
      <w:color w:val="0000FF"/>
      <w:u w:val="single"/>
    </w:rPr>
  </w:style>
  <w:style w:type="character" w:styleId="Style16" w:customStyle="1">
    <w:name w:val="Символы концевой сноски"/>
    <w:qFormat/>
    <w:rPr/>
  </w:style>
  <w:style w:type="character" w:styleId="21" w:customStyle="1">
    <w:name w:val="Заголовок 2 Знак"/>
    <w:basedOn w:val="DefaultParagraphFont"/>
    <w:qFormat/>
    <w:rsid w:val="004f5cbe"/>
    <w:rPr>
      <w:b/>
    </w:rPr>
  </w:style>
  <w:style w:type="character" w:styleId="Style17" w:customStyle="1">
    <w:name w:val="Цветовое выделение для Текст"/>
    <w:qFormat/>
    <w:rsid w:val="003f5da4"/>
    <w:rPr/>
  </w:style>
  <w:style w:type="character" w:styleId="Style18" w:customStyle="1">
    <w:name w:val="Гипертекстовая ссылка"/>
    <w:basedOn w:val="DefaultParagraphFont"/>
    <w:qFormat/>
    <w:rsid w:val="003f5da4"/>
    <w:rPr>
      <w:rFonts w:ascii="Times New Roman" w:hAnsi="Times New Roman"/>
      <w:b w:val="false"/>
      <w:color w:val="106BBE"/>
      <w:sz w:val="24"/>
    </w:rPr>
  </w:style>
  <w:style w:type="character" w:styleId="Style19">
    <w:name w:val="Нормальный (таблица)"/>
    <w:qFormat/>
    <w:rPr>
      <w:rFonts w:ascii="Calibri" w:hAnsi="Calibri"/>
      <w:b w:val="false"/>
      <w:i w:val="false"/>
      <w:caps w:val="false"/>
      <w:smallCaps w:val="false"/>
      <w:strike w:val="false"/>
      <w:dstrike w:val="false"/>
      <w:emboss w:val="false"/>
      <w:imprint w:val="false"/>
      <w:color w:val="00000A"/>
      <w:spacing w:val="0"/>
      <w:sz w:val="24"/>
      <w:u w:val="none"/>
    </w:rPr>
  </w:style>
  <w:style w:type="character" w:styleId="Heading21">
    <w:name w:val="Heading 21"/>
    <w:qFormat/>
    <w:rPr>
      <w:b/>
    </w:rPr>
  </w:style>
  <w:style w:type="character" w:styleId="Normaltextrun">
    <w:name w:val="normaltextrun"/>
    <w:basedOn w:val="Style36"/>
    <w:qFormat/>
    <w:rPr/>
  </w:style>
  <w:style w:type="character" w:styleId="BalloonText">
    <w:name w:val="Balloon Text"/>
    <w:qFormat/>
    <w:rPr>
      <w:rFonts w:ascii="Tahoma" w:hAnsi="Tahoma"/>
      <w:sz w:val="16"/>
    </w:rPr>
  </w:style>
  <w:style w:type="character" w:styleId="FontStyle19">
    <w:name w:val="Font Style19"/>
    <w:basedOn w:val="Style36"/>
    <w:qFormat/>
    <w:rPr>
      <w:rFonts w:ascii="Times New Roman" w:hAnsi="Times New Roman"/>
      <w:sz w:val="26"/>
    </w:rPr>
  </w:style>
  <w:style w:type="character" w:styleId="Style20">
    <w:name w:val="Гиперссылка"/>
    <w:qFormat/>
    <w:rPr>
      <w:color w:val="000080"/>
      <w:u w:val="single"/>
    </w:rPr>
  </w:style>
  <w:style w:type="character" w:styleId="Heading41">
    <w:name w:val="Heading 41"/>
    <w:qFormat/>
    <w:rPr>
      <w:rFonts w:ascii="XO Thames" w:hAnsi="XO Thames"/>
      <w:b/>
      <w:sz w:val="24"/>
    </w:rPr>
  </w:style>
  <w:style w:type="character" w:styleId="Title1">
    <w:name w:val="Title1"/>
    <w:qFormat/>
    <w:rPr>
      <w:rFonts w:ascii="XO Thames" w:hAnsi="XO Thames"/>
      <w:b/>
      <w:caps/>
      <w:sz w:val="40"/>
    </w:rPr>
  </w:style>
  <w:style w:type="character" w:styleId="11">
    <w:name w:val="Основной текст с отступом Знак1"/>
    <w:basedOn w:val="Style36"/>
    <w:qFormat/>
    <w:rPr/>
  </w:style>
  <w:style w:type="character" w:styleId="LO-Normal">
    <w:name w:val="LO-Normal"/>
    <w:qFormat/>
    <w:rPr>
      <w:rFonts w:ascii="Times New Roman" w:hAnsi="Times New Roman"/>
      <w:b w:val="false"/>
      <w:i w:val="false"/>
      <w:caps w:val="false"/>
      <w:smallCaps w:val="false"/>
      <w:strike w:val="false"/>
      <w:dstrike w:val="false"/>
      <w:emboss w:val="false"/>
      <w:imprint w:val="false"/>
      <w:color w:val="000000"/>
      <w:spacing w:val="0"/>
      <w:sz w:val="24"/>
      <w:u w:val="none"/>
    </w:rPr>
  </w:style>
  <w:style w:type="character" w:styleId="Subtitle1">
    <w:name w:val="Subtitle1"/>
    <w:qFormat/>
    <w:rPr>
      <w:rFonts w:ascii="XO Thames" w:hAnsi="XO Thames"/>
      <w:i/>
      <w:sz w:val="24"/>
    </w:rPr>
  </w:style>
  <w:style w:type="character" w:styleId="DefaultParagraphFont1">
    <w:name w:val="Default Paragraph Font1"/>
    <w:qFormat/>
    <w:rPr/>
  </w:style>
  <w:style w:type="character" w:styleId="Caption11">
    <w:name w:val="caption11"/>
    <w:basedOn w:val="Style30"/>
    <w:qFormat/>
    <w:rPr>
      <w:rFonts w:ascii="Calibri" w:hAnsi="Calibri"/>
      <w:i/>
    </w:rPr>
  </w:style>
  <w:style w:type="character" w:styleId="Standard">
    <w:name w:val="Standard"/>
    <w:qFormat/>
    <w:rPr>
      <w:rFonts w:ascii="Times New Roman" w:hAnsi="Times New Roman"/>
      <w:b w:val="false"/>
      <w:i w:val="false"/>
      <w:caps w:val="false"/>
      <w:smallCaps w:val="false"/>
      <w:strike w:val="false"/>
      <w:dstrike w:val="false"/>
      <w:emboss w:val="false"/>
      <w:imprint w:val="false"/>
      <w:color w:val="000000"/>
      <w:spacing w:val="0"/>
      <w:sz w:val="24"/>
      <w:u w:val="none"/>
    </w:rPr>
  </w:style>
  <w:style w:type="character" w:styleId="LO-Normal1">
    <w:name w:val="LO-Normal1"/>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Style21">
    <w:name w:val="Основной текст Знак"/>
    <w:basedOn w:val="Style36"/>
    <w:qFormat/>
    <w:rPr/>
  </w:style>
  <w:style w:type="character" w:styleId="List1">
    <w:name w:val="List1"/>
    <w:basedOn w:val="Textbody"/>
    <w:qFormat/>
    <w:rPr/>
  </w:style>
  <w:style w:type="character" w:styleId="Standard1">
    <w:name w:val="Standard1"/>
    <w:qFormat/>
    <w:rPr>
      <w:rFonts w:ascii="Liberation Serif" w:hAnsi="Liberation Serif"/>
      <w:b w:val="false"/>
      <w:i w:val="false"/>
      <w:caps w:val="false"/>
      <w:smallCaps w:val="false"/>
      <w:strike w:val="false"/>
      <w:dstrike w:val="false"/>
      <w:emboss w:val="false"/>
      <w:imprint w:val="false"/>
      <w:color w:val="000000"/>
      <w:spacing w:val="0"/>
      <w:sz w:val="24"/>
      <w:u w:val="none"/>
    </w:rPr>
  </w:style>
  <w:style w:type="character" w:styleId="Contents5">
    <w:name w:val="Contents 5"/>
    <w:qFormat/>
    <w:rPr>
      <w:rFonts w:ascii="XO Thames" w:hAnsi="XO Thames"/>
      <w:sz w:val="28"/>
    </w:rPr>
  </w:style>
  <w:style w:type="character" w:styleId="LO-Normal5">
    <w:name w:val="LO-Normal5"/>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Style22">
    <w:name w:val="Ссылка на официальную публикацию"/>
    <w:qFormat/>
    <w:rPr>
      <w:rFonts w:ascii="Calibri" w:hAnsi="Calibri"/>
      <w:b w:val="false"/>
      <w:i w:val="false"/>
      <w:caps w:val="false"/>
      <w:smallCaps w:val="false"/>
      <w:strike w:val="false"/>
      <w:dstrike w:val="false"/>
      <w:emboss w:val="false"/>
      <w:imprint w:val="false"/>
      <w:color w:val="00000A"/>
      <w:spacing w:val="0"/>
      <w:sz w:val="24"/>
      <w:u w:val="none"/>
    </w:rPr>
  </w:style>
  <w:style w:type="character" w:styleId="FontStyle13">
    <w:name w:val="Font Style13"/>
    <w:basedOn w:val="Style36"/>
    <w:qFormat/>
    <w:rPr>
      <w:rFonts w:ascii="Times New Roman" w:hAnsi="Times New Roman"/>
      <w:sz w:val="26"/>
    </w:rPr>
  </w:style>
  <w:style w:type="character" w:styleId="Contents8">
    <w:name w:val="Contents 8"/>
    <w:qFormat/>
    <w:rPr>
      <w:rFonts w:ascii="XO Thames" w:hAnsi="XO Thames"/>
      <w:sz w:val="28"/>
    </w:rPr>
  </w:style>
  <w:style w:type="character" w:styleId="Style23">
    <w:name w:val="Обычный (Интернет)"/>
    <w:qFormat/>
    <w:rPr>
      <w:rFonts w:ascii="Times New Roman" w:hAnsi="Times New Roman"/>
      <w:color w:val="000000"/>
    </w:rPr>
  </w:style>
  <w:style w:type="character" w:styleId="LO-Normal13">
    <w:name w:val="LO-Normal13"/>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FontStyle12">
    <w:name w:val="Font Style12"/>
    <w:basedOn w:val="Style36"/>
    <w:qFormat/>
    <w:rPr>
      <w:rFonts w:ascii="Times New Roman" w:hAnsi="Times New Roman"/>
      <w:b/>
      <w:sz w:val="26"/>
    </w:rPr>
  </w:style>
  <w:style w:type="character" w:styleId="Contents9">
    <w:name w:val="Contents 9"/>
    <w:qFormat/>
    <w:rPr>
      <w:rFonts w:ascii="XO Thames" w:hAnsi="XO Thames"/>
      <w:sz w:val="28"/>
    </w:rPr>
  </w:style>
  <w:style w:type="character" w:styleId="Style24">
    <w:name w:val="Верхний и нижний колонтитулы"/>
    <w:basedOn w:val="Style30"/>
    <w:qFormat/>
    <w:rPr>
      <w:rFonts w:ascii="Times New Roman" w:hAnsi="Times New Roman"/>
      <w:color w:val="00000A"/>
    </w:rPr>
  </w:style>
  <w:style w:type="character" w:styleId="PlainText">
    <w:name w:val="Plain Text"/>
    <w:qFormat/>
    <w:rPr>
      <w:rFonts w:ascii="Courier New" w:hAnsi="Courier New"/>
      <w:sz w:val="20"/>
    </w:rPr>
  </w:style>
  <w:style w:type="character" w:styleId="WW8Num1z6">
    <w:name w:val="WW8Num1z6"/>
    <w:qFormat/>
    <w:rPr/>
  </w:style>
  <w:style w:type="character" w:styleId="Paragraph">
    <w:name w:val="paragraph"/>
    <w:qFormat/>
    <w:rPr>
      <w:rFonts w:ascii="Times New Roman" w:hAnsi="Times New Roman"/>
    </w:rPr>
  </w:style>
  <w:style w:type="character" w:styleId="Textbody">
    <w:name w:val="Text body"/>
    <w:basedOn w:val="Style30"/>
    <w:qFormat/>
    <w:rPr/>
  </w:style>
  <w:style w:type="character" w:styleId="12">
    <w:name w:val="Без интервала1"/>
    <w:qFormat/>
    <w:rPr>
      <w:rFonts w:ascii="Calibri" w:hAnsi="Calibri"/>
      <w:b w:val="false"/>
      <w:i w:val="false"/>
      <w:caps w:val="false"/>
      <w:smallCaps w:val="false"/>
      <w:strike w:val="false"/>
      <w:dstrike w:val="false"/>
      <w:emboss w:val="false"/>
      <w:imprint w:val="false"/>
      <w:color w:val="000000"/>
      <w:spacing w:val="0"/>
      <w:sz w:val="22"/>
      <w:u w:val="none"/>
    </w:rPr>
  </w:style>
  <w:style w:type="character" w:styleId="Style25">
    <w:name w:val="Заголовок"/>
    <w:basedOn w:val="Style30"/>
    <w:qFormat/>
    <w:rPr>
      <w:rFonts w:ascii="Liberation Sans" w:hAnsi="Liberation Sans"/>
      <w:sz w:val="28"/>
    </w:rPr>
  </w:style>
  <w:style w:type="character" w:styleId="HeaderandFooter">
    <w:name w:val="Header and Footer"/>
    <w:qFormat/>
    <w:rPr>
      <w:rFonts w:ascii="XO Thames" w:hAnsi="XO Thames"/>
      <w:sz w:val="28"/>
    </w:rPr>
  </w:style>
  <w:style w:type="character" w:styleId="Contents1">
    <w:name w:val="Contents 1"/>
    <w:qFormat/>
    <w:rPr>
      <w:rFonts w:ascii="XO Thames" w:hAnsi="XO Thames"/>
      <w:b/>
      <w:sz w:val="28"/>
    </w:rPr>
  </w:style>
  <w:style w:type="character" w:styleId="Style26">
    <w:name w:val="Указатель"/>
    <w:qFormat/>
    <w:rPr/>
  </w:style>
  <w:style w:type="character" w:styleId="Footnote">
    <w:name w:val="Footnote"/>
    <w:qFormat/>
    <w:rPr>
      <w:rFonts w:ascii="XO Thames" w:hAnsi="XO Thames"/>
      <w:sz w:val="22"/>
    </w:rPr>
  </w:style>
  <w:style w:type="character" w:styleId="Style27">
    <w:name w:val="Текст"/>
    <w:qFormat/>
    <w:rPr>
      <w:rFonts w:ascii="Courier New" w:hAnsi="Courier New"/>
    </w:rPr>
  </w:style>
  <w:style w:type="character" w:styleId="Style28">
    <w:name w:val="Маркеры"/>
    <w:qFormat/>
    <w:rPr>
      <w:rFonts w:ascii="OpenSymbol" w:hAnsi="OpenSymbol"/>
    </w:rPr>
  </w:style>
  <w:style w:type="character" w:styleId="Style29">
    <w:name w:val="Текст в заданном формате"/>
    <w:qFormat/>
    <w:rPr>
      <w:rFonts w:ascii="Liberation Mono" w:hAnsi="Liberation Mono"/>
      <w:sz w:val="20"/>
    </w:rPr>
  </w:style>
  <w:style w:type="character" w:styleId="Heading11">
    <w:name w:val="Heading 11"/>
    <w:qFormat/>
    <w:rPr>
      <w:b/>
      <w:sz w:val="44"/>
    </w:rPr>
  </w:style>
  <w:style w:type="character" w:styleId="311">
    <w:name w:val="Основной текст с отступом 31"/>
    <w:qFormat/>
    <w:rPr>
      <w:sz w:val="28"/>
    </w:rPr>
  </w:style>
  <w:style w:type="character" w:styleId="Style30">
    <w:name w:val="Обычный"/>
    <w:qFormat/>
    <w:rPr>
      <w:rFonts w:ascii="Liberation Serif" w:hAnsi="Liberation Serif"/>
      <w:b w:val="false"/>
      <w:i w:val="false"/>
      <w:caps w:val="false"/>
      <w:smallCaps w:val="false"/>
      <w:strike w:val="false"/>
      <w:dstrike w:val="false"/>
      <w:emboss w:val="false"/>
      <w:imprint w:val="false"/>
      <w:color w:val="000000"/>
      <w:spacing w:val="0"/>
      <w:sz w:val="24"/>
      <w:u w:val="none"/>
    </w:rPr>
  </w:style>
  <w:style w:type="character" w:styleId="Heading51">
    <w:name w:val="Heading 51"/>
    <w:qFormat/>
    <w:rPr>
      <w:rFonts w:ascii="XO Thames" w:hAnsi="XO Thames"/>
      <w:b/>
      <w:sz w:val="22"/>
    </w:rPr>
  </w:style>
  <w:style w:type="character" w:styleId="Style31">
    <w:name w:val="Обычный (веб)"/>
    <w:qFormat/>
    <w:rPr/>
  </w:style>
  <w:style w:type="character" w:styleId="WW8Num1z0">
    <w:name w:val="WW8Num1z0"/>
    <w:qFormat/>
    <w:rPr/>
  </w:style>
  <w:style w:type="character" w:styleId="LO-Normal3">
    <w:name w:val="LO-Normal3"/>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TableContents">
    <w:name w:val="Table Contents"/>
    <w:basedOn w:val="Standard"/>
    <w:qFormat/>
    <w:rPr/>
  </w:style>
  <w:style w:type="character" w:styleId="FontStyle26">
    <w:name w:val="Font Style26"/>
    <w:basedOn w:val="DefaultParagraphFont"/>
    <w:qFormat/>
    <w:rPr>
      <w:rFonts w:ascii="Times New Roman" w:hAnsi="Times New Roman"/>
      <w:sz w:val="24"/>
    </w:rPr>
  </w:style>
  <w:style w:type="character" w:styleId="Style32">
    <w:name w:val="Колонтитул"/>
    <w:qFormat/>
    <w:rPr/>
  </w:style>
  <w:style w:type="character" w:styleId="Style33">
    <w:name w:val="Заголовок Знак"/>
    <w:basedOn w:val="Style36"/>
    <w:qFormat/>
    <w:rPr>
      <w:rFonts w:ascii="Liberation Sans" w:hAnsi="Liberation Sans"/>
      <w:sz w:val="28"/>
    </w:rPr>
  </w:style>
  <w:style w:type="character" w:styleId="Style34">
    <w:name w:val="Абзац списка"/>
    <w:qFormat/>
    <w:rPr/>
  </w:style>
  <w:style w:type="character" w:styleId="13">
    <w:name w:val="Обычный (веб)1"/>
    <w:qFormat/>
    <w:rPr>
      <w:rFonts w:ascii="Times New Roman" w:hAnsi="Times New Roman"/>
    </w:rPr>
  </w:style>
  <w:style w:type="character" w:styleId="3">
    <w:name w:val="Основной шрифт абзаца3"/>
    <w:qFormat/>
    <w:rPr/>
  </w:style>
  <w:style w:type="character" w:styleId="Contents3">
    <w:name w:val="Contents 3"/>
    <w:qFormat/>
    <w:rPr>
      <w:rFonts w:ascii="XO Thames" w:hAnsi="XO Thames"/>
      <w:sz w:val="28"/>
    </w:rPr>
  </w:style>
  <w:style w:type="character" w:styleId="Footer1">
    <w:name w:val="Footer1"/>
    <w:qFormat/>
    <w:rPr/>
  </w:style>
  <w:style w:type="character" w:styleId="Default">
    <w:name w:val="Default"/>
    <w:qFormat/>
    <w:rPr>
      <w:rFonts w:ascii="Times New Roman" w:hAnsi="Times New Roman"/>
      <w:b w:val="false"/>
      <w:i w:val="false"/>
      <w:caps w:val="false"/>
      <w:smallCaps w:val="false"/>
      <w:strike w:val="false"/>
      <w:dstrike w:val="false"/>
      <w:emboss w:val="false"/>
      <w:imprint w:val="false"/>
      <w:color w:val="000000"/>
      <w:spacing w:val="0"/>
      <w:sz w:val="24"/>
      <w:u w:val="none"/>
    </w:rPr>
  </w:style>
  <w:style w:type="character" w:styleId="LO-Normal7">
    <w:name w:val="LO-Normal7"/>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ListParagraph">
    <w:name w:val="List Paragraph"/>
    <w:qFormat/>
    <w:rPr/>
  </w:style>
  <w:style w:type="character" w:styleId="NoSpacing">
    <w:name w:val="No Spacing"/>
    <w:qFormat/>
    <w:rPr>
      <w:rFonts w:ascii="Liberation Serif" w:hAnsi="Liberation Serif"/>
      <w:b w:val="false"/>
      <w:i w:val="false"/>
      <w:caps w:val="false"/>
      <w:smallCaps w:val="false"/>
      <w:strike w:val="false"/>
      <w:dstrike w:val="false"/>
      <w:emboss w:val="false"/>
      <w:imprint w:val="false"/>
      <w:color w:val="000000"/>
      <w:spacing w:val="0"/>
      <w:sz w:val="22"/>
      <w:u w:val="none"/>
    </w:rPr>
  </w:style>
  <w:style w:type="character" w:styleId="LO-Normal9">
    <w:name w:val="LO-Normal9"/>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Style35">
    <w:name w:val="Заголовок таблицы"/>
    <w:basedOn w:val="Style40"/>
    <w:qFormat/>
    <w:rPr>
      <w:b/>
    </w:rPr>
  </w:style>
  <w:style w:type="character" w:styleId="LO-Normal15">
    <w:name w:val="LO-Normal15"/>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Textbody1">
    <w:name w:val="Text body1"/>
    <w:basedOn w:val="Standard1"/>
    <w:qFormat/>
    <w:rPr/>
  </w:style>
  <w:style w:type="character" w:styleId="Style36">
    <w:name w:val="Основной шрифт абзаца"/>
    <w:qFormat/>
    <w:rPr/>
  </w:style>
  <w:style w:type="character" w:styleId="NormalWeb">
    <w:name w:val="Normal (Web)"/>
    <w:qFormat/>
    <w:rPr>
      <w:rFonts w:ascii="Times New Roman" w:hAnsi="Times New Roman"/>
    </w:rPr>
  </w:style>
  <w:style w:type="character" w:styleId="Apple-style-span">
    <w:name w:val="apple-style-span"/>
    <w:qFormat/>
    <w:rPr/>
  </w:style>
  <w:style w:type="character" w:styleId="Caption1">
    <w:name w:val="caption1"/>
    <w:basedOn w:val="Style30"/>
    <w:qFormat/>
    <w:rPr>
      <w:rFonts w:ascii="Calibri" w:hAnsi="Calibri"/>
      <w:i/>
    </w:rPr>
  </w:style>
  <w:style w:type="character" w:styleId="Eop">
    <w:name w:val="eop"/>
    <w:basedOn w:val="Style36"/>
    <w:qFormat/>
    <w:rPr/>
  </w:style>
  <w:style w:type="character" w:styleId="Style37">
    <w:name w:val="Просмотренная гиперссылка"/>
    <w:basedOn w:val="Style36"/>
    <w:qFormat/>
    <w:rPr>
      <w:color w:val="954F72"/>
      <w:u w:val="single"/>
    </w:rPr>
  </w:style>
  <w:style w:type="character" w:styleId="List11">
    <w:name w:val="List 1"/>
    <w:qFormat/>
    <w:rPr>
      <w:color w:val="00000A"/>
    </w:rPr>
  </w:style>
  <w:style w:type="character" w:styleId="Style38">
    <w:name w:val="Основной текст с отступом Знак"/>
    <w:basedOn w:val="Style36"/>
    <w:qFormat/>
    <w:rPr>
      <w:rFonts w:ascii="Times New Roman" w:hAnsi="Times New Roman"/>
      <w:color w:val="00000A"/>
      <w:sz w:val="28"/>
    </w:rPr>
  </w:style>
  <w:style w:type="character" w:styleId="Style39">
    <w:name w:val="Без интервала Знак"/>
    <w:qFormat/>
    <w:rPr/>
  </w:style>
  <w:style w:type="character" w:styleId="Textbodyindent">
    <w:name w:val="Text body indent"/>
    <w:basedOn w:val="Style30"/>
    <w:qFormat/>
    <w:rPr>
      <w:rFonts w:ascii="Times New Roman" w:hAnsi="Times New Roman"/>
      <w:color w:val="00000A"/>
      <w:sz w:val="28"/>
    </w:rPr>
  </w:style>
  <w:style w:type="character" w:styleId="Heading31">
    <w:name w:val="Heading 31"/>
    <w:qFormat/>
    <w:rPr>
      <w:rFonts w:ascii="XO Thames" w:hAnsi="XO Thames"/>
      <w:b/>
      <w:sz w:val="26"/>
    </w:rPr>
  </w:style>
  <w:style w:type="character" w:styleId="Endnote">
    <w:name w:val="Endnote"/>
    <w:qFormat/>
    <w:rPr>
      <w:rFonts w:ascii="XO Thames" w:hAnsi="XO Thames"/>
      <w:sz w:val="22"/>
    </w:rPr>
  </w:style>
  <w:style w:type="character" w:styleId="Caption2">
    <w:name w:val="Caption2"/>
    <w:qFormat/>
    <w:rPr>
      <w:i/>
      <w:sz w:val="20"/>
    </w:rPr>
  </w:style>
  <w:style w:type="character" w:styleId="Style40">
    <w:name w:val="Содержимое таблицы"/>
    <w:basedOn w:val="Style30"/>
    <w:qFormat/>
    <w:rPr>
      <w:rFonts w:ascii="Times New Roman" w:hAnsi="Times New Roman"/>
    </w:rPr>
  </w:style>
  <w:style w:type="character" w:styleId="Pagenumber">
    <w:name w:val="page number"/>
    <w:basedOn w:val="DefaultParagraphFont1"/>
    <w:qFormat/>
    <w:rPr/>
  </w:style>
  <w:style w:type="character" w:styleId="WWCharLFO2LVL1">
    <w:name w:val="WW_CharLFO2LVL1"/>
    <w:qFormat/>
    <w:rPr>
      <w:rFonts w:ascii="Symbol" w:hAnsi="Symbol"/>
    </w:rPr>
  </w:style>
  <w:style w:type="character" w:styleId="Header1">
    <w:name w:val="Header1"/>
    <w:qFormat/>
    <w:rPr/>
  </w:style>
  <w:style w:type="character" w:styleId="Textbody11">
    <w:name w:val="Text body11"/>
    <w:basedOn w:val="Standard"/>
    <w:qFormat/>
    <w:rPr/>
  </w:style>
  <w:style w:type="character" w:styleId="Contents7">
    <w:name w:val="Contents 7"/>
    <w:qFormat/>
    <w:rPr>
      <w:rFonts w:ascii="XO Thames" w:hAnsi="XO Thames"/>
      <w:sz w:val="28"/>
    </w:rPr>
  </w:style>
  <w:style w:type="character" w:styleId="Contents6">
    <w:name w:val="Contents 6"/>
    <w:qFormat/>
    <w:rPr>
      <w:rFonts w:ascii="XO Thames" w:hAnsi="XO Thames"/>
      <w:sz w:val="28"/>
    </w:rPr>
  </w:style>
  <w:style w:type="character" w:styleId="LO-Normal11">
    <w:name w:val="LO-Normal11"/>
    <w:qFormat/>
    <w:rPr>
      <w:rFonts w:ascii="Times New Roman" w:hAnsi="Times New Roman"/>
      <w:b w:val="false"/>
      <w:i w:val="false"/>
      <w:caps w:val="false"/>
      <w:smallCaps w:val="false"/>
      <w:strike w:val="false"/>
      <w:dstrike w:val="false"/>
      <w:emboss w:val="false"/>
      <w:imprint w:val="false"/>
      <w:color w:val="00000A"/>
      <w:spacing w:val="0"/>
      <w:sz w:val="24"/>
      <w:u w:val="none"/>
    </w:rPr>
  </w:style>
  <w:style w:type="character" w:styleId="Style41">
    <w:name w:val="Название объекта"/>
    <w:qFormat/>
    <w:rPr>
      <w:i/>
    </w:rPr>
  </w:style>
  <w:style w:type="character" w:styleId="Strong">
    <w:name w:val="Strong"/>
    <w:qFormat/>
    <w:rPr>
      <w:b/>
    </w:rPr>
  </w:style>
  <w:style w:type="character" w:styleId="Contents4">
    <w:name w:val="Contents 4"/>
    <w:qFormat/>
    <w:rPr>
      <w:rFonts w:ascii="XO Thames" w:hAnsi="XO Thames"/>
      <w:sz w:val="28"/>
    </w:rPr>
  </w:style>
  <w:style w:type="character" w:styleId="Style42">
    <w:name w:val="Без интервала"/>
    <w:qFormat/>
    <w:rPr>
      <w:rFonts w:ascii="Calibri" w:hAnsi="Calibri"/>
      <w:b w:val="false"/>
      <w:i w:val="false"/>
      <w:caps w:val="false"/>
      <w:smallCaps w:val="false"/>
      <w:strike w:val="false"/>
      <w:dstrike w:val="false"/>
      <w:emboss w:val="false"/>
      <w:imprint w:val="false"/>
      <w:color w:val="000000"/>
      <w:spacing w:val="0"/>
      <w:sz w:val="22"/>
      <w:u w:val="none"/>
    </w:rPr>
  </w:style>
  <w:style w:type="character" w:styleId="Contents2">
    <w:name w:val="Contents 2"/>
    <w:qFormat/>
    <w:rPr>
      <w:rFonts w:ascii="XO Thames" w:hAnsi="XO Thames"/>
      <w:sz w:val="28"/>
    </w:rPr>
  </w:style>
  <w:style w:type="character" w:styleId="14">
    <w:name w:val="Основной шрифт абзаца1"/>
    <w:qFormat/>
    <w:rPr/>
  </w:style>
  <w:style w:type="character" w:styleId="Style43">
    <w:name w:val="Маркированный список"/>
    <w:qFormat/>
    <w:rPr>
      <w:color w:val="00000A"/>
    </w:rPr>
  </w:style>
  <w:style w:type="paragraph" w:styleId="15">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Textbody2"/>
    <w:rsid w:val="00884cfd"/>
    <w:pPr/>
    <w:rPr/>
  </w:style>
  <w:style w:type="paragraph" w:styleId="Caption">
    <w:name w:val="Caption"/>
    <w:basedOn w:val="Normal"/>
    <w:qFormat/>
    <w:pPr>
      <w:suppressLineNumbers/>
      <w:spacing w:before="120" w:after="120"/>
    </w:pPr>
    <w:rPr>
      <w:rFonts w:cs="Mangal"/>
      <w:i/>
      <w:iCs/>
      <w:sz w:val="24"/>
      <w:szCs w:val="24"/>
    </w:rPr>
  </w:style>
  <w:style w:type="paragraph" w:styleId="16">
    <w:name w:val="Указатель1"/>
    <w:basedOn w:val="Normal"/>
    <w:qFormat/>
    <w:pPr>
      <w:suppressLineNumbers/>
    </w:pPr>
    <w:rPr>
      <w:rFonts w:cs="Mangal"/>
    </w:rPr>
  </w:style>
  <w:style w:type="paragraph" w:styleId="111">
    <w:name w:val="Заголовок11"/>
    <w:basedOn w:val="Normal"/>
    <w:next w:val="BodyText"/>
    <w:qFormat/>
    <w:pPr>
      <w:keepNext w:val="true"/>
      <w:spacing w:before="240" w:after="120"/>
    </w:pPr>
    <w:rPr>
      <w:rFonts w:ascii="Liberation Sans" w:hAnsi="Liberation Sans" w:eastAsia="Microsoft YaHei" w:cs="Mangal"/>
      <w:sz w:val="28"/>
      <w:szCs w:val="28"/>
    </w:rPr>
  </w:style>
  <w:style w:type="paragraph" w:styleId="112">
    <w:name w:val="Указатель11"/>
    <w:basedOn w:val="Normal"/>
    <w:qFormat/>
    <w:pPr>
      <w:suppressLineNumbers/>
    </w:pPr>
    <w:rPr>
      <w:rFonts w:cs="Mangal"/>
    </w:rPr>
  </w:style>
  <w:style w:type="paragraph" w:styleId="1111" w:customStyle="1">
    <w:name w:val="Заголовок111"/>
    <w:basedOn w:val="Standard2"/>
    <w:next w:val="BodyText"/>
    <w:qFormat/>
    <w:rsid w:val="00884cfd"/>
    <w:pPr>
      <w:keepNext w:val="true"/>
      <w:spacing w:before="240" w:after="120"/>
    </w:pPr>
    <w:rPr>
      <w:rFonts w:ascii="Liberation Sans" w:hAnsi="Liberation Sans" w:eastAsia="Microsoft YaHei"/>
      <w:sz w:val="28"/>
      <w:szCs w:val="28"/>
    </w:rPr>
  </w:style>
  <w:style w:type="paragraph" w:styleId="Caption3">
    <w:name w:val="caption3"/>
    <w:basedOn w:val="Standard2"/>
    <w:qFormat/>
    <w:rsid w:val="00884cfd"/>
    <w:pPr>
      <w:suppressLineNumbers/>
      <w:spacing w:before="120" w:after="120"/>
    </w:pPr>
    <w:rPr>
      <w:i/>
      <w:iCs/>
    </w:rPr>
  </w:style>
  <w:style w:type="paragraph" w:styleId="1112" w:customStyle="1">
    <w:name w:val="Указатель111"/>
    <w:basedOn w:val="Standard2"/>
    <w:qFormat/>
    <w:rsid w:val="00884cfd"/>
    <w:pPr>
      <w:suppressLineNumbers/>
    </w:pPr>
    <w:rPr/>
  </w:style>
  <w:style w:type="paragraph" w:styleId="Standard2" w:customStyle="1">
    <w:name w:val="Standard2"/>
    <w:qFormat/>
    <w:rsid w:val="00884cfd"/>
    <w:pPr>
      <w:widowControl/>
      <w:suppressAutoHyphens w:val="true"/>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2" w:customStyle="1">
    <w:name w:val="Text body2"/>
    <w:basedOn w:val="Standard2"/>
    <w:qFormat/>
    <w:rsid w:val="00884cfd"/>
    <w:pPr>
      <w:spacing w:lineRule="auto" w:line="288" w:before="0" w:after="140"/>
    </w:pPr>
    <w:rPr/>
  </w:style>
  <w:style w:type="paragraph" w:styleId="17" w:customStyle="1">
    <w:name w:val="Текст в заданном формате1"/>
    <w:basedOn w:val="Standard2"/>
    <w:qFormat/>
    <w:rsid w:val="00884cfd"/>
    <w:pPr/>
    <w:rPr>
      <w:rFonts w:ascii="Liberation Mono" w:hAnsi="Liberation Mono" w:eastAsia="NSimSun" w:cs="Liberation Mono"/>
      <w:sz w:val="20"/>
      <w:szCs w:val="20"/>
    </w:rPr>
  </w:style>
  <w:style w:type="paragraph" w:styleId="NoSpacing1">
    <w:name w:val="No Spacing1"/>
    <w:qFormat/>
    <w:rsid w:val="00884cfd"/>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18">
    <w:name w:val="Колонтитул1"/>
    <w:basedOn w:val="Normal"/>
    <w:qFormat/>
    <w:pPr/>
    <w:rPr/>
  </w:style>
  <w:style w:type="paragraph" w:styleId="22">
    <w:name w:val="Колонтитул2"/>
    <w:basedOn w:val="Normal"/>
    <w:qFormat/>
    <w:pPr/>
    <w:rPr/>
  </w:style>
  <w:style w:type="paragraph" w:styleId="Header">
    <w:name w:val="Header"/>
    <w:basedOn w:val="Standard2"/>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suppressAutoHyphens w:val="true"/>
      <w:bidi w:val="0"/>
      <w:spacing w:before="0" w:after="0"/>
      <w:ind w:right="19772"/>
      <w:jc w:val="left"/>
    </w:pPr>
    <w:rPr>
      <w:rFonts w:ascii="Courier New" w:hAnsi="Courier New" w:eastAsia="Times New Roman" w:cs="Courier New"/>
      <w:color w:val="auto"/>
      <w:kern w:val="0"/>
      <w:sz w:val="20"/>
      <w:szCs w:val="20"/>
      <w:lang w:val="ru-RU" w:eastAsia="zh-CN" w:bidi="ar-SA"/>
    </w:rPr>
  </w:style>
  <w:style w:type="paragraph" w:styleId="ConsPlusNormal" w:customStyle="1">
    <w:name w:val="ConsPlusNormal"/>
    <w:qFormat/>
    <w:rsid w:val="00884cfd"/>
    <w:pPr>
      <w:widowControl/>
      <w:suppressAutoHyphens w:val="true"/>
      <w:bidi w:val="0"/>
      <w:spacing w:before="0" w:after="0"/>
      <w:jc w:val="left"/>
    </w:pPr>
    <w:rPr>
      <w:rFonts w:ascii="Times New Roman" w:hAnsi="Times New Roman" w:eastAsia="Calibri" w:cs="Times New Roman"/>
      <w:color w:val="auto"/>
      <w:kern w:val="0"/>
      <w:sz w:val="28"/>
      <w:szCs w:val="28"/>
      <w:lang w:val="ru-RU" w:eastAsia="zh-CN" w:bidi="ar-SA"/>
    </w:rPr>
  </w:style>
  <w:style w:type="paragraph" w:styleId="ListParagraph1">
    <w:name w:val="List Paragraph1"/>
    <w:basedOn w:val="Standard2"/>
    <w:qFormat/>
    <w:rsid w:val="00884cfd"/>
    <w:pPr>
      <w:spacing w:lineRule="auto" w:line="276" w:before="0" w:after="200"/>
      <w:ind w:left="720"/>
    </w:pPr>
    <w:rPr>
      <w:rFonts w:ascii="Calibri" w:hAnsi="Calibri" w:eastAsia="Times New Roman" w:cs="Times New Roman"/>
      <w:sz w:val="22"/>
      <w:szCs w:val="22"/>
    </w:rPr>
  </w:style>
  <w:style w:type="paragraph" w:styleId="Footnote1" w:customStyle="1">
    <w:name w:val="Footnote1"/>
    <w:basedOn w:val="Standard2"/>
    <w:qFormat/>
    <w:rsid w:val="00884cfd"/>
    <w:pPr>
      <w:suppressLineNumbers/>
      <w:ind w:hanging="339" w:left="339"/>
    </w:pPr>
    <w:rPr>
      <w:sz w:val="20"/>
      <w:szCs w:val="20"/>
    </w:rPr>
  </w:style>
  <w:style w:type="paragraph" w:styleId="WW-" w:customStyle="1">
    <w:name w:val="WW-Сноска"/>
    <w:basedOn w:val="Standard2"/>
    <w:qFormat/>
    <w:rsid w:val="00884cfd"/>
    <w:pPr>
      <w:spacing w:lineRule="auto" w:line="252" w:before="0" w:after="160"/>
    </w:pPr>
    <w:rPr>
      <w:rFonts w:ascii="Calibri" w:hAnsi="Calibri" w:eastAsia="SimSun, 宋体" w:cs="Calibri"/>
      <w:sz w:val="22"/>
      <w:szCs w:val="22"/>
    </w:rPr>
  </w:style>
  <w:style w:type="paragraph" w:styleId="19" w:customStyle="1">
    <w:name w:val="Абзац списка1"/>
    <w:basedOn w:val="Standard2"/>
    <w:qFormat/>
    <w:rsid w:val="00884cfd"/>
    <w:pPr>
      <w:spacing w:lineRule="auto" w:line="276" w:before="0" w:after="200"/>
      <w:ind w:left="720"/>
    </w:pPr>
    <w:rPr>
      <w:rFonts w:ascii="Calibri" w:hAnsi="Calibri" w:cs="Calibri"/>
      <w:sz w:val="22"/>
    </w:rPr>
  </w:style>
  <w:style w:type="paragraph" w:styleId="Formattext" w:customStyle="1">
    <w:name w:val="formattext"/>
    <w:basedOn w:val="Standard2"/>
    <w:qFormat/>
    <w:rsid w:val="00884cfd"/>
    <w:pPr>
      <w:spacing w:lineRule="auto" w:line="252" w:before="0" w:after="280"/>
    </w:pPr>
    <w:rPr/>
  </w:style>
  <w:style w:type="paragraph" w:styleId="23" w:customStyle="1">
    <w:name w:val="Стиль2"/>
    <w:basedOn w:val="ListParagraph1"/>
    <w:link w:val="2"/>
    <w:qFormat/>
    <w:rsid w:val="00884cfd"/>
    <w:pPr>
      <w:tabs>
        <w:tab w:val="clear" w:pos="709"/>
        <w:tab w:val="left" w:pos="851" w:leader="none"/>
      </w:tabs>
      <w:spacing w:lineRule="auto" w:line="240" w:before="0" w:after="0"/>
      <w:ind w:firstLine="709" w:left="0"/>
      <w:jc w:val="both"/>
    </w:pPr>
    <w:rPr>
      <w:rFonts w:ascii="Times New Roman" w:hAnsi="Times New Roman" w:eastAsia="SimSun, 宋体" w:cs="Calibri"/>
      <w:sz w:val="28"/>
      <w:szCs w:val="28"/>
    </w:rPr>
  </w:style>
  <w:style w:type="paragraph" w:styleId="32" w:customStyle="1">
    <w:name w:val="Стиль3"/>
    <w:basedOn w:val="Standard2"/>
    <w:link w:val="31"/>
    <w:qFormat/>
    <w:rsid w:val="00884cfd"/>
    <w:pPr>
      <w:ind w:firstLine="709"/>
      <w:jc w:val="both"/>
    </w:pPr>
    <w:rPr>
      <w:sz w:val="28"/>
      <w:szCs w:val="28"/>
    </w:rPr>
  </w:style>
  <w:style w:type="paragraph" w:styleId="BalloonText1">
    <w:name w:val="Balloon Text1"/>
    <w:basedOn w:val="Normal"/>
    <w:uiPriority w:val="99"/>
    <w:semiHidden/>
    <w:unhideWhenUsed/>
    <w:qFormat/>
    <w:rsid w:val="00376c7c"/>
    <w:pPr/>
    <w:rPr>
      <w:rFonts w:ascii="Tahoma" w:hAnsi="Tahoma"/>
      <w:sz w:val="16"/>
      <w:szCs w:val="14"/>
    </w:rPr>
  </w:style>
  <w:style w:type="paragraph" w:styleId="FootnoteText">
    <w:name w:val="Footnote Text"/>
    <w:basedOn w:val="Normal"/>
    <w:uiPriority w:val="99"/>
    <w:pPr/>
    <w:rPr/>
  </w:style>
  <w:style w:type="paragraph" w:styleId="EndnoteText">
    <w:name w:val="Endnote Text"/>
    <w:basedOn w:val="Normal"/>
    <w:uiPriority w:val="99"/>
    <w:semiHidden/>
    <w:unhideWhenUsed/>
    <w:qFormat/>
    <w:rsid w:val="004c12dc"/>
    <w:pPr/>
    <w:rPr>
      <w:sz w:val="20"/>
      <w:szCs w:val="18"/>
    </w:rPr>
  </w:style>
  <w:style w:type="paragraph" w:styleId="Footer">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110" w:customStyle="1">
    <w:name w:val="Знак сноски1"/>
    <w:basedOn w:val="Normal"/>
    <w:qFormat/>
    <w:rsid w:val="00847334"/>
    <w:pPr>
      <w:suppressAutoHyphens w:val="false"/>
      <w:spacing w:lineRule="auto" w:line="264" w:before="0" w:after="160"/>
      <w:textAlignment w:val="auto"/>
    </w:pPr>
    <w:rPr>
      <w:vertAlign w:val="superscript"/>
    </w:rPr>
  </w:style>
  <w:style w:type="paragraph" w:styleId="S1" w:customStyle="1">
    <w:name w:val="s_1"/>
    <w:basedOn w:val="Normal"/>
    <w:qFormat/>
    <w:rsid w:val="000c3dc1"/>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NormalWeb1">
    <w:name w:val="Normal (Web)1"/>
    <w:basedOn w:val="Normal"/>
    <w:unhideWhenUsed/>
    <w:qFormat/>
    <w:rsid w:val="003f5da4"/>
    <w:pPr>
      <w:spacing w:beforeAutospacing="1" w:afterAutospacing="1"/>
      <w:textAlignment w:val="auto"/>
    </w:pPr>
    <w:rPr>
      <w:rFonts w:ascii="Times New Roman" w:hAnsi="Times New Roman" w:eastAsia="Times New Roman" w:cs="Times New Roman"/>
      <w:lang w:eastAsia="ru-RU" w:bidi="ar-SA"/>
    </w:rPr>
  </w:style>
  <w:style w:type="paragraph" w:styleId="Footnote11" w:customStyle="1">
    <w:name w:val="Footnote11"/>
    <w:basedOn w:val="Normal"/>
    <w:qFormat/>
    <w:rsid w:val="00e93524"/>
    <w:pPr>
      <w:textAlignment w:val="auto"/>
    </w:pPr>
    <w:rPr>
      <w:rFonts w:ascii="Calibri" w:hAnsi="Calibri" w:eastAsia="Times New Roman" w:cs="Times New Roman"/>
      <w:color w:val="000000"/>
      <w:sz w:val="20"/>
      <w:szCs w:val="20"/>
      <w:lang w:eastAsia="ru-RU" w:bidi="ar-SA"/>
    </w:rPr>
  </w:style>
  <w:style w:type="paragraph" w:styleId="Style44">
    <w:name w:val="Содержимое врезки"/>
    <w:basedOn w:val="Normal"/>
    <w:qFormat/>
    <w:pPr/>
    <w:rPr/>
  </w:style>
  <w:style w:type="paragraph" w:styleId="113">
    <w:name w:val="Нормальный (таблица)1"/>
    <w:qFormat/>
    <w:pPr>
      <w:keepNext w:val="false"/>
      <w:keepLines w:val="false"/>
      <w:pageBreakBefore w:val="false"/>
      <w:widowControl w:val="false"/>
      <w:suppressAutoHyphens w:val="true"/>
      <w:bidi w:val="0"/>
      <w:spacing w:lineRule="auto" w:line="240" w:before="0" w:after="0"/>
      <w:ind w:hanging="0" w:left="0" w:right="0"/>
      <w:jc w:val="both"/>
    </w:pPr>
    <w:rPr>
      <w:rFonts w:ascii="Calibri" w:hAnsi="Calibri"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WW8Num2z71">
    <w:name w:val="WW8Num2z7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Normaltextrun1">
    <w:name w:val="normaltextrun1"/>
    <w:basedOn w:val="26"/>
    <w:qFormat/>
    <w:pPr/>
    <w:rPr/>
  </w:style>
  <w:style w:type="paragraph" w:styleId="FontStyle191">
    <w:name w:val="Font Style191"/>
    <w:basedOn w:val="26"/>
    <w:qFormat/>
    <w:pPr/>
    <w:rPr>
      <w:rFonts w:ascii="Times New Roman" w:hAnsi="Times New Roman"/>
      <w:sz w:val="26"/>
    </w:rPr>
  </w:style>
  <w:style w:type="paragraph" w:styleId="114">
    <w:name w:val="Гиперссылка1"/>
    <w:qFormat/>
    <w:pPr>
      <w:widowControl/>
      <w:suppressAutoHyphens w:val="true"/>
      <w:bidi w:val="0"/>
      <w:spacing w:lineRule="auto" w:line="240" w:before="0" w:after="0"/>
      <w:ind w:hanging="0" w:left="0" w:right="0"/>
      <w:jc w:val="left"/>
    </w:pPr>
    <w:rPr>
      <w:rFonts w:ascii="Liberation Serif" w:hAnsi="Liberation Serif" w:eastAsia="SimSun" w:cs="Mangal"/>
      <w:color w:val="000080"/>
      <w:kern w:val="0"/>
      <w:sz w:val="24"/>
      <w:szCs w:val="24"/>
      <w:u w:val="single"/>
      <w:lang w:val="ru-RU" w:eastAsia="zh-CN" w:bidi="hi-IN"/>
    </w:rPr>
  </w:style>
  <w:style w:type="paragraph" w:styleId="Title">
    <w:name w:val="Title"/>
    <w:next w:val="Normal"/>
    <w:qFormat/>
    <w:pPr>
      <w:widowControl/>
      <w:suppressAutoHyphens w:val="true"/>
      <w:bidi w:val="0"/>
      <w:spacing w:lineRule="auto" w:line="240" w:before="567" w:after="567"/>
      <w:ind w:hanging="0" w:left="0" w:right="0"/>
      <w:jc w:val="center"/>
    </w:pPr>
    <w:rPr>
      <w:rFonts w:ascii="XO Thames" w:hAnsi="XO Thames" w:eastAsia="SimSun" w:cs="Mangal"/>
      <w:b/>
      <w:caps/>
      <w:color w:val="auto"/>
      <w:kern w:val="0"/>
      <w:sz w:val="40"/>
      <w:szCs w:val="24"/>
      <w:lang w:val="ru-RU" w:eastAsia="zh-CN" w:bidi="hi-IN"/>
    </w:rPr>
  </w:style>
  <w:style w:type="paragraph" w:styleId="115">
    <w:name w:val="Основной текст с отступом Знак11"/>
    <w:basedOn w:val="26"/>
    <w:qFormat/>
    <w:pPr/>
    <w:rPr/>
  </w:style>
  <w:style w:type="paragraph" w:styleId="LO-Normal2">
    <w:name w:val="LO-Normal2"/>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0"/>
      <w:spacing w:val="0"/>
      <w:kern w:val="0"/>
      <w:sz w:val="24"/>
      <w:szCs w:val="24"/>
      <w:u w:val="none"/>
      <w:lang w:val="ru-RU" w:eastAsia="zh-CN" w:bidi="hi-IN"/>
    </w:rPr>
  </w:style>
  <w:style w:type="paragraph" w:styleId="Subtitle">
    <w:name w:val="Subtitle"/>
    <w:next w:val="Normal"/>
    <w:qFormat/>
    <w:pPr>
      <w:widowControl/>
      <w:suppressAutoHyphens w:val="true"/>
      <w:bidi w:val="0"/>
      <w:spacing w:lineRule="auto" w:line="240" w:before="0" w:after="0"/>
      <w:ind w:hanging="0" w:left="0" w:right="0"/>
      <w:jc w:val="both"/>
    </w:pPr>
    <w:rPr>
      <w:rFonts w:ascii="XO Thames" w:hAnsi="XO Thames" w:eastAsia="SimSun" w:cs="Mangal"/>
      <w:i/>
      <w:color w:val="auto"/>
      <w:kern w:val="0"/>
      <w:sz w:val="24"/>
      <w:szCs w:val="24"/>
      <w:lang w:val="ru-RU" w:eastAsia="zh-CN" w:bidi="hi-IN"/>
    </w:rPr>
  </w:style>
  <w:style w:type="paragraph" w:styleId="WW8Num2z61">
    <w:name w:val="WW8Num2z6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DefaultParagraphFont11">
    <w:name w:val="Default Paragraph Font1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116">
    <w:name w:val="Цветовое выделение для Текст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WW8Num3z41">
    <w:name w:val="WW8Num3z4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Caption111">
    <w:name w:val="caption111"/>
    <w:basedOn w:val="124"/>
    <w:qFormat/>
    <w:pPr>
      <w:spacing w:before="120" w:after="120"/>
    </w:pPr>
    <w:rPr>
      <w:rFonts w:ascii="Calibri" w:hAnsi="Calibri"/>
      <w:i/>
    </w:rPr>
  </w:style>
  <w:style w:type="paragraph" w:styleId="LO-Normal12">
    <w:name w:val="LO-Normal12"/>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117">
    <w:name w:val="Основной текст Знак1"/>
    <w:basedOn w:val="26"/>
    <w:qFormat/>
    <w:pPr/>
    <w:rPr/>
  </w:style>
  <w:style w:type="paragraph" w:styleId="Standard11">
    <w:name w:val="Standard11"/>
    <w:qFormat/>
    <w:pPr>
      <w:keepNext w:val="false"/>
      <w:keepLines w:val="false"/>
      <w:pageBreakBefore w:val="false"/>
      <w:widowControl w:val="false"/>
      <w:suppressAutoHyphens w:val="true"/>
      <w:bidi w:val="0"/>
      <w:spacing w:lineRule="auto" w:line="240" w:before="0" w:after="0"/>
      <w:ind w:hanging="0" w:left="0" w:right="0"/>
      <w:jc w:val="left"/>
    </w:pPr>
    <w:rPr>
      <w:rFonts w:ascii="Liberation Serif" w:hAnsi="Liberation Serif" w:eastAsia="SimSun" w:cs="Mangal"/>
      <w:b w:val="false"/>
      <w:i w:val="false"/>
      <w:caps w:val="false"/>
      <w:smallCaps w:val="false"/>
      <w:strike w:val="false"/>
      <w:dstrike w:val="false"/>
      <w:emboss w:val="false"/>
      <w:imprint w:val="false"/>
      <w:color w:val="000000"/>
      <w:spacing w:val="0"/>
      <w:kern w:val="0"/>
      <w:sz w:val="24"/>
      <w:szCs w:val="24"/>
      <w:u w:val="none"/>
      <w:lang w:val="ru-RU" w:eastAsia="zh-CN" w:bidi="hi-IN"/>
    </w:rPr>
  </w:style>
  <w:style w:type="paragraph" w:styleId="TOC5">
    <w:name w:val="TOC 5"/>
    <w:next w:val="Normal"/>
    <w:pPr>
      <w:widowControl/>
      <w:suppressAutoHyphens w:val="true"/>
      <w:bidi w:val="0"/>
      <w:spacing w:lineRule="auto" w:line="240" w:before="0" w:after="0"/>
      <w:ind w:hanging="0" w:left="800" w:right="0"/>
      <w:jc w:val="left"/>
    </w:pPr>
    <w:rPr>
      <w:rFonts w:ascii="XO Thames" w:hAnsi="XO Thames" w:eastAsia="SimSun" w:cs="Mangal"/>
      <w:color w:val="auto"/>
      <w:kern w:val="0"/>
      <w:sz w:val="28"/>
      <w:szCs w:val="24"/>
      <w:lang w:val="ru-RU" w:eastAsia="zh-CN" w:bidi="hi-IN"/>
    </w:rPr>
  </w:style>
  <w:style w:type="paragraph" w:styleId="LO-Normal51">
    <w:name w:val="LO-Normal5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118">
    <w:name w:val="Ссылка на официальную публикацию1"/>
    <w:qFormat/>
    <w:pPr>
      <w:keepNext w:val="false"/>
      <w:keepLines w:val="false"/>
      <w:pageBreakBefore w:val="false"/>
      <w:widowControl w:val="false"/>
      <w:suppressAutoHyphens w:val="true"/>
      <w:bidi w:val="0"/>
      <w:spacing w:lineRule="auto" w:line="240" w:before="0" w:after="0"/>
      <w:ind w:firstLine="720" w:left="0" w:right="0"/>
      <w:jc w:val="both"/>
    </w:pPr>
    <w:rPr>
      <w:rFonts w:ascii="Calibri" w:hAnsi="Calibri"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FontStyle131">
    <w:name w:val="Font Style131"/>
    <w:basedOn w:val="26"/>
    <w:qFormat/>
    <w:pPr/>
    <w:rPr>
      <w:rFonts w:ascii="Times New Roman" w:hAnsi="Times New Roman"/>
      <w:sz w:val="26"/>
    </w:rPr>
  </w:style>
  <w:style w:type="paragraph" w:styleId="DefaultParagraphFont2">
    <w:name w:val="Default Paragraph Font2"/>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TOC8">
    <w:name w:val="TOC 8"/>
    <w:next w:val="Normal"/>
    <w:pPr>
      <w:widowControl/>
      <w:suppressAutoHyphens w:val="true"/>
      <w:bidi w:val="0"/>
      <w:spacing w:lineRule="auto" w:line="240" w:before="0" w:after="0"/>
      <w:ind w:hanging="0" w:left="1400" w:right="0"/>
      <w:jc w:val="left"/>
    </w:pPr>
    <w:rPr>
      <w:rFonts w:ascii="XO Thames" w:hAnsi="XO Thames" w:eastAsia="SimSun" w:cs="Mangal"/>
      <w:color w:val="auto"/>
      <w:kern w:val="0"/>
      <w:sz w:val="28"/>
      <w:szCs w:val="24"/>
      <w:lang w:val="ru-RU" w:eastAsia="zh-CN" w:bidi="hi-IN"/>
    </w:rPr>
  </w:style>
  <w:style w:type="paragraph" w:styleId="WW8Num2z81">
    <w:name w:val="WW8Num2z8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119">
    <w:name w:val="Обычный (Интернет)1"/>
    <w:basedOn w:val="Normal"/>
    <w:qFormat/>
    <w:pPr>
      <w:spacing w:before="100" w:after="119"/>
    </w:pPr>
    <w:rPr>
      <w:rFonts w:ascii="Times New Roman" w:hAnsi="Times New Roman"/>
      <w:color w:val="000000"/>
    </w:rPr>
  </w:style>
  <w:style w:type="paragraph" w:styleId="LO-Normal131">
    <w:name w:val="LO-Normal13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WW8Num3z11">
    <w:name w:val="WW8Num3z1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FontStyle121">
    <w:name w:val="Font Style121"/>
    <w:basedOn w:val="26"/>
    <w:qFormat/>
    <w:pPr/>
    <w:rPr>
      <w:rFonts w:ascii="Times New Roman" w:hAnsi="Times New Roman"/>
      <w:b/>
      <w:sz w:val="26"/>
    </w:rPr>
  </w:style>
  <w:style w:type="paragraph" w:styleId="TOC9">
    <w:name w:val="TOC 9"/>
    <w:next w:val="Normal"/>
    <w:pPr>
      <w:widowControl/>
      <w:suppressAutoHyphens w:val="true"/>
      <w:bidi w:val="0"/>
      <w:spacing w:lineRule="auto" w:line="240" w:before="0" w:after="0"/>
      <w:ind w:hanging="0" w:left="1600" w:right="0"/>
      <w:jc w:val="left"/>
    </w:pPr>
    <w:rPr>
      <w:rFonts w:ascii="XO Thames" w:hAnsi="XO Thames" w:eastAsia="SimSun" w:cs="Mangal"/>
      <w:color w:val="auto"/>
      <w:kern w:val="0"/>
      <w:sz w:val="28"/>
      <w:szCs w:val="24"/>
      <w:lang w:val="ru-RU" w:eastAsia="zh-CN" w:bidi="hi-IN"/>
    </w:rPr>
  </w:style>
  <w:style w:type="paragraph" w:styleId="120">
    <w:name w:val="Текст выноски Знак1"/>
    <w:basedOn w:val="DefaultParagraphFont11"/>
    <w:qFormat/>
    <w:pPr/>
    <w:rPr>
      <w:rFonts w:ascii="Tahoma" w:hAnsi="Tahoma"/>
      <w:sz w:val="16"/>
    </w:rPr>
  </w:style>
  <w:style w:type="paragraph" w:styleId="121">
    <w:name w:val="Верхний и нижний колонтитулы1"/>
    <w:basedOn w:val="124"/>
    <w:qFormat/>
    <w:pPr/>
    <w:rPr>
      <w:rFonts w:ascii="Times New Roman" w:hAnsi="Times New Roman"/>
      <w:color w:val="00000A"/>
    </w:rPr>
  </w:style>
  <w:style w:type="paragraph" w:styleId="PlainText1">
    <w:name w:val="Plain Text1"/>
    <w:basedOn w:val="Normal"/>
    <w:qFormat/>
    <w:pPr/>
    <w:rPr>
      <w:rFonts w:ascii="Courier New" w:hAnsi="Courier New"/>
      <w:sz w:val="20"/>
    </w:rPr>
  </w:style>
  <w:style w:type="paragraph" w:styleId="WW8Num1z61">
    <w:name w:val="WW8Num1z6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Paragraph1">
    <w:name w:val="paragraph1"/>
    <w:basedOn w:val="Normal"/>
    <w:qFormat/>
    <w:pPr>
      <w:spacing w:before="280" w:after="280"/>
    </w:pPr>
    <w:rPr>
      <w:rFonts w:ascii="Times New Roman" w:hAnsi="Times New Roman"/>
    </w:rPr>
  </w:style>
  <w:style w:type="paragraph" w:styleId="1110">
    <w:name w:val="Без интервала11"/>
    <w:qFormat/>
    <w:pPr>
      <w:keepNext w:val="false"/>
      <w:keepLines w:val="false"/>
      <w:pageBreakBefore w:val="false"/>
      <w:widowControl/>
      <w:suppressAutoHyphens w:val="true"/>
      <w:bidi w:val="0"/>
      <w:spacing w:lineRule="atLeast" w:line="100" w:before="0" w:after="0"/>
      <w:ind w:hanging="0" w:left="0" w:right="0"/>
      <w:jc w:val="left"/>
    </w:pPr>
    <w:rPr>
      <w:rFonts w:ascii="Calibri" w:hAnsi="Calibri" w:eastAsia="SimSun" w:cs="Mangal"/>
      <w:b w:val="false"/>
      <w:i w:val="false"/>
      <w:caps w:val="false"/>
      <w:smallCaps w:val="false"/>
      <w:strike w:val="false"/>
      <w:dstrike w:val="false"/>
      <w:emboss w:val="false"/>
      <w:imprint w:val="false"/>
      <w:color w:val="000000"/>
      <w:spacing w:val="0"/>
      <w:kern w:val="0"/>
      <w:sz w:val="22"/>
      <w:szCs w:val="24"/>
      <w:u w:val="none"/>
      <w:lang w:val="ru-RU" w:eastAsia="zh-CN" w:bidi="hi-IN"/>
    </w:rPr>
  </w:style>
  <w:style w:type="paragraph" w:styleId="TOC1">
    <w:name w:val="TOC 1"/>
    <w:next w:val="Normal"/>
    <w:pPr>
      <w:widowControl/>
      <w:suppressAutoHyphens w:val="true"/>
      <w:bidi w:val="0"/>
      <w:spacing w:lineRule="auto" w:line="240" w:before="0" w:after="0"/>
      <w:ind w:hanging="0" w:left="0" w:right="0"/>
      <w:jc w:val="left"/>
    </w:pPr>
    <w:rPr>
      <w:rFonts w:ascii="XO Thames" w:hAnsi="XO Thames" w:eastAsia="SimSun" w:cs="Mangal"/>
      <w:b/>
      <w:color w:val="auto"/>
      <w:kern w:val="0"/>
      <w:sz w:val="28"/>
      <w:szCs w:val="24"/>
      <w:lang w:val="ru-RU" w:eastAsia="zh-CN" w:bidi="hi-IN"/>
    </w:rPr>
  </w:style>
  <w:style w:type="paragraph" w:styleId="WW8Num3z61">
    <w:name w:val="WW8Num3z6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Internetlink1">
    <w:name w:val="Internet link1"/>
    <w:qFormat/>
    <w:pPr>
      <w:widowControl/>
      <w:suppressAutoHyphens w:val="true"/>
      <w:bidi w:val="0"/>
      <w:spacing w:lineRule="auto" w:line="240" w:before="0" w:after="0"/>
      <w:ind w:hanging="0" w:left="0" w:right="0"/>
      <w:jc w:val="left"/>
    </w:pPr>
    <w:rPr>
      <w:rFonts w:ascii="Liberation Serif" w:hAnsi="Liberation Serif" w:eastAsia="SimSun" w:cs="Mangal"/>
      <w:color w:val="000080"/>
      <w:kern w:val="0"/>
      <w:sz w:val="24"/>
      <w:szCs w:val="24"/>
      <w:u w:val="single"/>
      <w:lang w:val="ru-RU" w:eastAsia="zh-CN" w:bidi="hi-IN"/>
    </w:rPr>
  </w:style>
  <w:style w:type="paragraph" w:styleId="122">
    <w:name w:val="Текст1"/>
    <w:basedOn w:val="Normal"/>
    <w:qFormat/>
    <w:pPr/>
    <w:rPr>
      <w:rFonts w:ascii="Courier New" w:hAnsi="Courier New"/>
    </w:rPr>
  </w:style>
  <w:style w:type="paragraph" w:styleId="123">
    <w:name w:val="Маркеры1"/>
    <w:qFormat/>
    <w:pPr>
      <w:widowControl/>
      <w:suppressAutoHyphens w:val="true"/>
      <w:bidi w:val="0"/>
      <w:spacing w:lineRule="auto" w:line="240" w:before="0" w:after="0"/>
      <w:ind w:hanging="0" w:left="0" w:right="0"/>
      <w:jc w:val="left"/>
    </w:pPr>
    <w:rPr>
      <w:rFonts w:ascii="OpenSymbol" w:hAnsi="OpenSymbol" w:eastAsia="SimSun" w:cs="Mangal"/>
      <w:color w:val="auto"/>
      <w:kern w:val="0"/>
      <w:sz w:val="24"/>
      <w:szCs w:val="24"/>
      <w:lang w:val="ru-RU" w:eastAsia="zh-CN" w:bidi="hi-IN"/>
    </w:rPr>
  </w:style>
  <w:style w:type="paragraph" w:styleId="3111">
    <w:name w:val="Основной текст с отступом 311"/>
    <w:basedOn w:val="Normal"/>
    <w:qFormat/>
    <w:pPr>
      <w:tabs>
        <w:tab w:val="clear" w:pos="709"/>
      </w:tabs>
      <w:ind w:hanging="284" w:left="1985" w:right="0"/>
      <w:jc w:val="both"/>
    </w:pPr>
    <w:rPr>
      <w:sz w:val="28"/>
    </w:rPr>
  </w:style>
  <w:style w:type="paragraph" w:styleId="WW8Num3z01">
    <w:name w:val="WW8Num3z01"/>
    <w:qFormat/>
    <w:pPr>
      <w:widowControl/>
      <w:suppressAutoHyphens w:val="true"/>
      <w:bidi w:val="0"/>
      <w:spacing w:lineRule="auto" w:line="240" w:before="0" w:after="0"/>
      <w:ind w:hanging="0" w:left="0" w:right="0"/>
      <w:jc w:val="left"/>
    </w:pPr>
    <w:rPr>
      <w:rFonts w:ascii="Symbol" w:hAnsi="Symbol" w:eastAsia="SimSun" w:cs="Mangal"/>
      <w:color w:val="auto"/>
      <w:kern w:val="0"/>
      <w:sz w:val="24"/>
      <w:szCs w:val="24"/>
      <w:lang w:val="ru-RU" w:eastAsia="zh-CN" w:bidi="hi-IN"/>
    </w:rPr>
  </w:style>
  <w:style w:type="paragraph" w:styleId="124">
    <w:name w:val="Обычный1"/>
    <w:qFormat/>
    <w:pPr>
      <w:keepNext w:val="false"/>
      <w:keepLines w:val="false"/>
      <w:pageBreakBefore w:val="false"/>
      <w:widowControl/>
      <w:suppressAutoHyphens w:val="true"/>
      <w:bidi w:val="0"/>
      <w:spacing w:lineRule="auto" w:line="240" w:before="0" w:after="0"/>
      <w:ind w:hanging="0" w:left="0" w:right="0"/>
      <w:jc w:val="left"/>
    </w:pPr>
    <w:rPr>
      <w:rFonts w:ascii="Liberation Serif" w:hAnsi="Liberation Serif" w:eastAsia="SimSun" w:cs="Mangal"/>
      <w:b w:val="false"/>
      <w:i w:val="false"/>
      <w:caps w:val="false"/>
      <w:smallCaps w:val="false"/>
      <w:strike w:val="false"/>
      <w:dstrike w:val="false"/>
      <w:emboss w:val="false"/>
      <w:imprint w:val="false"/>
      <w:color w:val="000000"/>
      <w:spacing w:val="0"/>
      <w:kern w:val="0"/>
      <w:sz w:val="24"/>
      <w:szCs w:val="24"/>
      <w:u w:val="none"/>
      <w:lang w:val="ru-RU" w:eastAsia="zh-CN" w:bidi="hi-IN"/>
    </w:rPr>
  </w:style>
  <w:style w:type="paragraph" w:styleId="24">
    <w:name w:val="Обычный (веб)2"/>
    <w:basedOn w:val="Normal"/>
    <w:qFormat/>
    <w:pPr>
      <w:spacing w:before="280" w:after="119"/>
    </w:pPr>
    <w:rPr/>
  </w:style>
  <w:style w:type="paragraph" w:styleId="WW8Num1z01">
    <w:name w:val="WW8Num1z0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WW8Num3z81">
    <w:name w:val="WW8Num3z8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LO-Normal31">
    <w:name w:val="LO-Normal3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FontStyle261">
    <w:name w:val="Font Style261"/>
    <w:basedOn w:val="DefaultParagraphFont2"/>
    <w:qFormat/>
    <w:pPr/>
    <w:rPr>
      <w:rFonts w:ascii="Times New Roman" w:hAnsi="Times New Roman"/>
      <w:sz w:val="24"/>
    </w:rPr>
  </w:style>
  <w:style w:type="paragraph" w:styleId="125">
    <w:name w:val="Гипертекстовая ссылка1"/>
    <w:basedOn w:val="26"/>
    <w:qFormat/>
    <w:pPr/>
    <w:rPr>
      <w:b w:val="false"/>
      <w:color w:val="106BBE"/>
    </w:rPr>
  </w:style>
  <w:style w:type="paragraph" w:styleId="126">
    <w:name w:val="Заголовок Знак1"/>
    <w:basedOn w:val="26"/>
    <w:qFormat/>
    <w:pPr/>
    <w:rPr>
      <w:rFonts w:ascii="Liberation Sans" w:hAnsi="Liberation Sans"/>
      <w:sz w:val="28"/>
    </w:rPr>
  </w:style>
  <w:style w:type="paragraph" w:styleId="25">
    <w:name w:val="Абзац списка2"/>
    <w:basedOn w:val="Normal"/>
    <w:qFormat/>
    <w:pPr>
      <w:tabs>
        <w:tab w:val="clear" w:pos="709"/>
      </w:tabs>
      <w:ind w:hanging="0" w:left="720" w:right="0"/>
    </w:pPr>
    <w:rPr/>
  </w:style>
  <w:style w:type="paragraph" w:styleId="1113">
    <w:name w:val="Обычный (веб)11"/>
    <w:basedOn w:val="Normal"/>
    <w:qFormat/>
    <w:pPr>
      <w:spacing w:lineRule="atLeast" w:line="100" w:before="28" w:after="119"/>
    </w:pPr>
    <w:rPr>
      <w:rFonts w:ascii="Times New Roman" w:hAnsi="Times New Roman"/>
    </w:rPr>
  </w:style>
  <w:style w:type="paragraph" w:styleId="312">
    <w:name w:val="Основной шрифт абзаца3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TOC3">
    <w:name w:val="TOC 3"/>
    <w:next w:val="Normal"/>
    <w:pPr>
      <w:widowControl/>
      <w:suppressAutoHyphens w:val="true"/>
      <w:bidi w:val="0"/>
      <w:spacing w:lineRule="auto" w:line="240" w:before="0" w:after="0"/>
      <w:ind w:hanging="0" w:left="400" w:right="0"/>
      <w:jc w:val="left"/>
    </w:pPr>
    <w:rPr>
      <w:rFonts w:ascii="XO Thames" w:hAnsi="XO Thames" w:eastAsia="SimSun" w:cs="Mangal"/>
      <w:color w:val="auto"/>
      <w:kern w:val="0"/>
      <w:sz w:val="28"/>
      <w:szCs w:val="24"/>
      <w:lang w:val="ru-RU" w:eastAsia="zh-CN" w:bidi="hi-IN"/>
    </w:rPr>
  </w:style>
  <w:style w:type="paragraph" w:styleId="WW8Num2z51">
    <w:name w:val="WW8Num2z5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WW8Num3z21">
    <w:name w:val="WW8Num3z2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Default1">
    <w:name w:val="Default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0"/>
      <w:spacing w:val="0"/>
      <w:kern w:val="0"/>
      <w:sz w:val="24"/>
      <w:szCs w:val="24"/>
      <w:u w:val="none"/>
      <w:lang w:val="ru-RU" w:eastAsia="zh-CN" w:bidi="hi-IN"/>
    </w:rPr>
  </w:style>
  <w:style w:type="paragraph" w:styleId="LO-Normal71">
    <w:name w:val="LO-Normal7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WW8Num2z31">
    <w:name w:val="WW8Num2z3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LO-Normal91">
    <w:name w:val="LO-Normal9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127">
    <w:name w:val="Содержимое таблицы1"/>
    <w:basedOn w:val="Normal"/>
    <w:qFormat/>
    <w:pPr>
      <w:widowControl w:val="false"/>
      <w:suppressLineNumbers/>
    </w:pPr>
    <w:rPr/>
  </w:style>
  <w:style w:type="paragraph" w:styleId="128">
    <w:name w:val="Заголовок таблицы1"/>
    <w:basedOn w:val="127"/>
    <w:qFormat/>
    <w:pPr>
      <w:jc w:val="center"/>
    </w:pPr>
    <w:rPr>
      <w:b/>
    </w:rPr>
  </w:style>
  <w:style w:type="paragraph" w:styleId="WW8Num3z31">
    <w:name w:val="WW8Num3z3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WW8Num2z01">
    <w:name w:val="WW8Num2z0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LO-Normal151">
    <w:name w:val="LO-Normal15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WW8Num2z21">
    <w:name w:val="WW8Num2z2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26">
    <w:name w:val="Основной шрифт абзаца2"/>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Apple-style-span1">
    <w:name w:val="apple-style-span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Caption12">
    <w:name w:val="caption12"/>
    <w:basedOn w:val="124"/>
    <w:qFormat/>
    <w:pPr>
      <w:spacing w:before="120" w:after="120"/>
    </w:pPr>
    <w:rPr>
      <w:rFonts w:ascii="Calibri" w:hAnsi="Calibri"/>
      <w:i/>
    </w:rPr>
  </w:style>
  <w:style w:type="paragraph" w:styleId="WW8Num2z41">
    <w:name w:val="WW8Num2z4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Eop1">
    <w:name w:val="eop1"/>
    <w:basedOn w:val="26"/>
    <w:qFormat/>
    <w:pPr/>
    <w:rPr/>
  </w:style>
  <w:style w:type="paragraph" w:styleId="129">
    <w:name w:val="Просмотренная гиперссылка1"/>
    <w:basedOn w:val="26"/>
    <w:qFormat/>
    <w:pPr/>
    <w:rPr>
      <w:color w:val="954F72"/>
      <w:u w:val="single"/>
    </w:rPr>
  </w:style>
  <w:style w:type="paragraph" w:styleId="ListBullet">
    <w:name w:val="List Bullet"/>
    <w:basedOn w:val="Normal"/>
    <w:pPr>
      <w:tabs>
        <w:tab w:val="clear" w:pos="709"/>
        <w:tab w:val="left" w:pos="708" w:leader="none"/>
      </w:tabs>
      <w:spacing w:lineRule="auto" w:line="276" w:before="0" w:after="200"/>
      <w:contextualSpacing/>
    </w:pPr>
    <w:rPr>
      <w:color w:val="00000A"/>
    </w:rPr>
  </w:style>
  <w:style w:type="paragraph" w:styleId="27">
    <w:name w:val="Основной текст с отступом Знак2"/>
    <w:basedOn w:val="26"/>
    <w:qFormat/>
    <w:pPr/>
    <w:rPr>
      <w:rFonts w:ascii="Times New Roman" w:hAnsi="Times New Roman"/>
      <w:color w:val="00000A"/>
      <w:sz w:val="28"/>
    </w:rPr>
  </w:style>
  <w:style w:type="paragraph" w:styleId="WW8Num3z51">
    <w:name w:val="WW8Num3z5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WW8Num2z11">
    <w:name w:val="WW8Num2z1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130">
    <w:name w:val="Без интервала Знак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BodyTextIndent">
    <w:name w:val="Body Text Indent"/>
    <w:basedOn w:val="124"/>
    <w:pPr>
      <w:ind w:firstLine="360" w:left="0" w:right="0"/>
      <w:jc w:val="both"/>
    </w:pPr>
    <w:rPr>
      <w:rFonts w:ascii="Times New Roman" w:hAnsi="Times New Roman"/>
      <w:color w:val="00000A"/>
      <w:sz w:val="28"/>
    </w:rPr>
  </w:style>
  <w:style w:type="paragraph" w:styleId="Endnote1">
    <w:name w:val="Endnote1"/>
    <w:qFormat/>
    <w:pPr>
      <w:widowControl/>
      <w:suppressAutoHyphens w:val="true"/>
      <w:bidi w:val="0"/>
      <w:spacing w:lineRule="auto" w:line="240" w:before="0" w:after="0"/>
      <w:ind w:firstLine="851" w:left="0" w:right="0"/>
      <w:jc w:val="both"/>
    </w:pPr>
    <w:rPr>
      <w:rFonts w:ascii="XO Thames" w:hAnsi="XO Thames" w:eastAsia="SimSun" w:cs="Mangal"/>
      <w:color w:val="auto"/>
      <w:kern w:val="0"/>
      <w:sz w:val="22"/>
      <w:szCs w:val="24"/>
      <w:lang w:val="ru-RU" w:eastAsia="zh-CN" w:bidi="hi-IN"/>
    </w:rPr>
  </w:style>
  <w:style w:type="paragraph" w:styleId="WW8Num3z71">
    <w:name w:val="WW8Num3z7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Pagenumber1">
    <w:name w:val="page number1"/>
    <w:basedOn w:val="DefaultParagraphFont11"/>
    <w:qFormat/>
    <w:pPr/>
    <w:rPr/>
  </w:style>
  <w:style w:type="paragraph" w:styleId="WWCharLFO2LVL11">
    <w:name w:val="WW_CharLFO2LVL11"/>
    <w:qFormat/>
    <w:pPr>
      <w:widowControl/>
      <w:suppressAutoHyphens w:val="true"/>
      <w:bidi w:val="0"/>
      <w:spacing w:lineRule="auto" w:line="240" w:before="0" w:after="0"/>
      <w:ind w:hanging="0" w:left="0" w:right="0"/>
      <w:jc w:val="left"/>
    </w:pPr>
    <w:rPr>
      <w:rFonts w:ascii="Symbol" w:hAnsi="Symbol" w:eastAsia="SimSun" w:cs="Mangal"/>
      <w:color w:val="auto"/>
      <w:kern w:val="0"/>
      <w:sz w:val="24"/>
      <w:szCs w:val="24"/>
      <w:lang w:val="ru-RU" w:eastAsia="zh-CN" w:bidi="hi-IN"/>
    </w:rPr>
  </w:style>
  <w:style w:type="paragraph" w:styleId="Textbody12">
    <w:name w:val="Text body12"/>
    <w:basedOn w:val="Standard2"/>
    <w:qFormat/>
    <w:pPr>
      <w:spacing w:lineRule="auto" w:line="288" w:before="0" w:after="140"/>
    </w:pPr>
    <w:rPr/>
  </w:style>
  <w:style w:type="paragraph" w:styleId="TOC7">
    <w:name w:val="TOC 7"/>
    <w:next w:val="Normal"/>
    <w:pPr>
      <w:widowControl/>
      <w:suppressAutoHyphens w:val="true"/>
      <w:bidi w:val="0"/>
      <w:spacing w:lineRule="auto" w:line="240" w:before="0" w:after="0"/>
      <w:ind w:hanging="0" w:left="1200" w:right="0"/>
      <w:jc w:val="left"/>
    </w:pPr>
    <w:rPr>
      <w:rFonts w:ascii="XO Thames" w:hAnsi="XO Thames" w:eastAsia="SimSun" w:cs="Mangal"/>
      <w:color w:val="auto"/>
      <w:kern w:val="0"/>
      <w:sz w:val="28"/>
      <w:szCs w:val="24"/>
      <w:lang w:val="ru-RU" w:eastAsia="zh-CN" w:bidi="hi-IN"/>
    </w:rPr>
  </w:style>
  <w:style w:type="paragraph" w:styleId="TOC6">
    <w:name w:val="TOC 6"/>
    <w:next w:val="Normal"/>
    <w:pPr>
      <w:widowControl/>
      <w:suppressAutoHyphens w:val="true"/>
      <w:bidi w:val="0"/>
      <w:spacing w:lineRule="auto" w:line="240" w:before="0" w:after="0"/>
      <w:ind w:hanging="0" w:left="1000" w:right="0"/>
      <w:jc w:val="left"/>
    </w:pPr>
    <w:rPr>
      <w:rFonts w:ascii="XO Thames" w:hAnsi="XO Thames" w:eastAsia="SimSun" w:cs="Mangal"/>
      <w:color w:val="auto"/>
      <w:kern w:val="0"/>
      <w:sz w:val="28"/>
      <w:szCs w:val="24"/>
      <w:lang w:val="ru-RU" w:eastAsia="zh-CN" w:bidi="hi-IN"/>
    </w:rPr>
  </w:style>
  <w:style w:type="paragraph" w:styleId="LO-Normal111">
    <w:name w:val="LO-Normal111"/>
    <w:qFormat/>
    <w:pPr>
      <w:keepNext w:val="false"/>
      <w:keepLines w:val="false"/>
      <w:pageBreakBefore w:val="false"/>
      <w:widowControl/>
      <w:suppressAutoHyphens w:val="true"/>
      <w:bidi w:val="0"/>
      <w:spacing w:lineRule="auto" w:line="240" w:before="0" w:after="0"/>
      <w:ind w:hanging="0" w:left="0" w:right="0"/>
      <w:jc w:val="left"/>
    </w:pPr>
    <w:rPr>
      <w:rFonts w:ascii="Times New Roman" w:hAnsi="Times New Roman" w:eastAsia="SimSun" w:cs="Mangal"/>
      <w:b w:val="false"/>
      <w:i w:val="false"/>
      <w:caps w:val="false"/>
      <w:smallCaps w:val="false"/>
      <w:strike w:val="false"/>
      <w:dstrike w:val="false"/>
      <w:emboss w:val="false"/>
      <w:imprint w:val="false"/>
      <w:color w:val="00000A"/>
      <w:spacing w:val="0"/>
      <w:kern w:val="0"/>
      <w:sz w:val="24"/>
      <w:szCs w:val="24"/>
      <w:u w:val="none"/>
      <w:lang w:val="ru-RU" w:eastAsia="zh-CN" w:bidi="hi-IN"/>
    </w:rPr>
  </w:style>
  <w:style w:type="paragraph" w:styleId="131">
    <w:name w:val="Название объекта1"/>
    <w:basedOn w:val="Normal"/>
    <w:qFormat/>
    <w:pPr>
      <w:spacing w:before="120" w:after="120"/>
    </w:pPr>
    <w:rPr>
      <w:i/>
    </w:rPr>
  </w:style>
  <w:style w:type="paragraph" w:styleId="StrongEmphasis">
    <w:name w:val="Strong Emphasis"/>
    <w:qFormat/>
    <w:pPr>
      <w:widowControl/>
      <w:suppressAutoHyphens w:val="true"/>
      <w:bidi w:val="0"/>
      <w:spacing w:lineRule="auto" w:line="240" w:before="0" w:after="0"/>
      <w:ind w:hanging="0" w:left="0" w:right="0"/>
      <w:jc w:val="left"/>
    </w:pPr>
    <w:rPr>
      <w:rFonts w:ascii="Liberation Serif" w:hAnsi="Liberation Serif" w:eastAsia="SimSun" w:cs="Mangal"/>
      <w:b/>
      <w:color w:val="auto"/>
      <w:kern w:val="0"/>
      <w:sz w:val="24"/>
      <w:szCs w:val="24"/>
      <w:lang w:val="ru-RU" w:eastAsia="zh-CN" w:bidi="hi-IN"/>
    </w:rPr>
  </w:style>
  <w:style w:type="paragraph" w:styleId="TOC4">
    <w:name w:val="TOC 4"/>
    <w:next w:val="Normal"/>
    <w:pPr>
      <w:widowControl/>
      <w:suppressAutoHyphens w:val="true"/>
      <w:bidi w:val="0"/>
      <w:spacing w:lineRule="auto" w:line="240" w:before="0" w:after="0"/>
      <w:ind w:hanging="0" w:left="600" w:right="0"/>
      <w:jc w:val="left"/>
    </w:pPr>
    <w:rPr>
      <w:rFonts w:ascii="XO Thames" w:hAnsi="XO Thames" w:eastAsia="SimSun" w:cs="Mangal"/>
      <w:color w:val="auto"/>
      <w:kern w:val="0"/>
      <w:sz w:val="28"/>
      <w:szCs w:val="24"/>
      <w:lang w:val="ru-RU" w:eastAsia="zh-CN" w:bidi="hi-IN"/>
    </w:rPr>
  </w:style>
  <w:style w:type="paragraph" w:styleId="28">
    <w:name w:val="Без интервала2"/>
    <w:qFormat/>
    <w:pPr>
      <w:keepNext w:val="false"/>
      <w:keepLines w:val="false"/>
      <w:pageBreakBefore w:val="false"/>
      <w:widowControl/>
      <w:suppressAutoHyphens w:val="true"/>
      <w:bidi w:val="0"/>
      <w:spacing w:lineRule="auto" w:line="240" w:before="0" w:after="0"/>
      <w:ind w:hanging="0" w:left="0" w:right="0"/>
      <w:jc w:val="left"/>
    </w:pPr>
    <w:rPr>
      <w:rFonts w:ascii="Calibri" w:hAnsi="Calibri" w:eastAsia="SimSun" w:cs="Mangal"/>
      <w:b w:val="false"/>
      <w:i w:val="false"/>
      <w:caps w:val="false"/>
      <w:smallCaps w:val="false"/>
      <w:strike w:val="false"/>
      <w:dstrike w:val="false"/>
      <w:emboss w:val="false"/>
      <w:imprint w:val="false"/>
      <w:color w:val="000000"/>
      <w:spacing w:val="0"/>
      <w:kern w:val="0"/>
      <w:sz w:val="22"/>
      <w:szCs w:val="24"/>
      <w:u w:val="none"/>
      <w:lang w:val="ru-RU" w:eastAsia="zh-CN" w:bidi="hi-IN"/>
    </w:rPr>
  </w:style>
  <w:style w:type="paragraph" w:styleId="TOC2">
    <w:name w:val="TOC 2"/>
    <w:next w:val="Normal"/>
    <w:pPr>
      <w:widowControl/>
      <w:suppressAutoHyphens w:val="true"/>
      <w:bidi w:val="0"/>
      <w:spacing w:lineRule="auto" w:line="240" w:before="0" w:after="0"/>
      <w:ind w:hanging="0" w:left="200" w:right="0"/>
      <w:jc w:val="left"/>
    </w:pPr>
    <w:rPr>
      <w:rFonts w:ascii="XO Thames" w:hAnsi="XO Thames" w:eastAsia="SimSun" w:cs="Mangal"/>
      <w:color w:val="auto"/>
      <w:kern w:val="0"/>
      <w:sz w:val="28"/>
      <w:szCs w:val="24"/>
      <w:lang w:val="ru-RU" w:eastAsia="zh-CN" w:bidi="hi-IN"/>
    </w:rPr>
  </w:style>
  <w:style w:type="paragraph" w:styleId="1114">
    <w:name w:val="Основной шрифт абзаца11"/>
    <w:qFormat/>
    <w:pPr>
      <w:widowControl/>
      <w:suppressAutoHyphens w:val="true"/>
      <w:bidi w:val="0"/>
      <w:spacing w:lineRule="auto" w:line="240" w:before="0" w:after="0"/>
      <w:ind w:hanging="0" w:left="0" w:right="0"/>
      <w:jc w:val="left"/>
    </w:pPr>
    <w:rPr>
      <w:rFonts w:ascii="Liberation Serif" w:hAnsi="Liberation Serif" w:eastAsia="SimSun" w:cs="Mangal"/>
      <w:color w:val="auto"/>
      <w:kern w:val="0"/>
      <w:sz w:val="24"/>
      <w:szCs w:val="24"/>
      <w:lang w:val="ru-RU" w:eastAsia="zh-CN" w:bidi="hi-IN"/>
    </w:rPr>
  </w:style>
  <w:style w:type="paragraph" w:styleId="132">
    <w:name w:val="Маркированный список1"/>
    <w:basedOn w:val="Normal"/>
    <w:qFormat/>
    <w:pPr>
      <w:tabs>
        <w:tab w:val="clear" w:pos="709"/>
        <w:tab w:val="left" w:pos="708" w:leader="none"/>
      </w:tabs>
      <w:spacing w:lineRule="auto" w:line="276" w:before="0" w:after="200"/>
    </w:pPr>
    <w:rPr>
      <w:color w:val="00000A"/>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hyperlink" Target="garantf1://10064072.481" TargetMode="External"/><Relationship Id="rId5" Type="http://schemas.openxmlformats.org/officeDocument/2006/relationships/hyperlink" Target="https://internet.garant.ru/document/redirect/70353464/14211" TargetMode="External"/><Relationship Id="rId6" Type="http://schemas.openxmlformats.org/officeDocument/2006/relationships/hyperlink" Target="https://internet.garant.ru/document/redirect/70353464/14211" TargetMode="External"/><Relationship Id="rId7" Type="http://schemas.openxmlformats.org/officeDocument/2006/relationships/hyperlink" Target="kodeks://link/d?nd=9027690&amp;prevdoc=499011838&amp;point=mark=0000000000000000000000000000000000000000000000000064U0IK"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69B20-D226-4A81-94FC-075E86A7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Application>LibreOffice/7.6.4.1$Windows_X86_64 LibreOffice_project/e19e193f88cd6c0525a17fb7a176ed8e6a3e2aa1</Application>
  <AppVersion>15.0000</AppVersion>
  <Pages>155</Pages>
  <Words>50694</Words>
  <Characters>352046</Characters>
  <CharactersWithSpaces>402068</CharactersWithSpaces>
  <Paragraphs>1586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2024-05-23T07:01:00Z</dcterms:created>
  <dc:creator>KSP2</dc:creator>
  <dc:description/>
  <dc:language>ru-RU</dc:language>
  <cp:lastModifiedBy/>
  <cp:lastPrinted>2025-12-22T08:02:00Z</cp:lastPrinted>
  <dcterms:modified xsi:type="dcterms:W3CDTF">2025-12-23T11:04:01Z</dcterms:modified>
  <cp:revision>226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