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E0" w:rsidRDefault="006B21E6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Cs w:val="20"/>
        </w:rPr>
        <w:drawing>
          <wp:inline distT="0" distB="0" distL="0" distR="0">
            <wp:extent cx="561340" cy="7912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3E0" w:rsidRDefault="003133E0">
      <w:pPr>
        <w:pStyle w:val="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133E0" w:rsidRDefault="006B21E6">
      <w:pPr>
        <w:pStyle w:val="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 Е Ш Е Н И Е</w:t>
      </w:r>
    </w:p>
    <w:p w:rsidR="003133E0" w:rsidRDefault="003133E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</w:p>
    <w:p w:rsidR="003133E0" w:rsidRDefault="006B21E6">
      <w:pPr>
        <w:pStyle w:val="3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МУНИЦИПАЛЬНОГО ОБРАЗОВАНИЯ  </w:t>
      </w:r>
    </w:p>
    <w:p w:rsidR="003133E0" w:rsidRDefault="006B21E6">
      <w:pPr>
        <w:pStyle w:val="3"/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КОРЕНОВСКИЙ МУНИЦИПАЛЬНЫЙ РАЙОН  </w:t>
      </w:r>
    </w:p>
    <w:p w:rsidR="003133E0" w:rsidRDefault="006B21E6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</w:p>
    <w:p w:rsidR="003133E0" w:rsidRDefault="003133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3E0" w:rsidRDefault="006B21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24.12.2025                                                                                                                                № 44</w:t>
      </w:r>
    </w:p>
    <w:p w:rsidR="003133E0" w:rsidRDefault="006B21E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г. Кореновск</w:t>
      </w:r>
    </w:p>
    <w:p w:rsidR="003133E0" w:rsidRDefault="003133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33E0" w:rsidRDefault="003133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33E0" w:rsidRDefault="006B2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осуществления части полномочий Братковского сельского поселения Кореновского муниципального района Краснодарского края по составлению проекта бюджета, исполнению бюджета, осуществлению контроля за его исполнением, составлением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отчета об исполнении бюджета Братковского сельского поселения Кореновского муниципальный района Краснодарского края муниципальным образованием Кореновский муниципальный район Краснодарского края</w:t>
      </w:r>
    </w:p>
    <w:p w:rsidR="003133E0" w:rsidRDefault="00313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3E0" w:rsidRDefault="006B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20 марта 2025 № 33-ФЗ 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пункта 2 статьи 154 Бюджетного кодекса Российской Федерации, статьи 7 Устава муниципального образования Кореновский район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Совет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</w:t>
      </w:r>
      <w:r>
        <w:rPr>
          <w:rFonts w:ascii="Times New Roman" w:hAnsi="Times New Roman" w:cs="Times New Roman"/>
          <w:sz w:val="28"/>
          <w:szCs w:val="28"/>
        </w:rPr>
        <w:t>кий муниципальный район Краснодарского края РЕШИЛ:</w:t>
      </w:r>
    </w:p>
    <w:p w:rsidR="003133E0" w:rsidRDefault="006B21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Принять осуществление части полномочий Братковского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по составлению проекта бюджета, исполнению бюджета, осуществлению контроля за </w:t>
      </w:r>
      <w:r>
        <w:rPr>
          <w:rFonts w:ascii="Times New Roman" w:hAnsi="Times New Roman"/>
          <w:sz w:val="28"/>
          <w:szCs w:val="28"/>
        </w:rPr>
        <w:t xml:space="preserve">его исполнением, составлением отчета об исполнении бюджета с 01 января 2026 года по 31 декабря 2026 года. </w:t>
      </w:r>
    </w:p>
    <w:p w:rsidR="003133E0" w:rsidRDefault="006B21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</w:rPr>
        <w:t>заключить с администрацией Братковского сельского пос</w:t>
      </w:r>
      <w:r>
        <w:rPr>
          <w:rFonts w:ascii="Times New Roman" w:hAnsi="Times New Roman"/>
          <w:sz w:val="28"/>
          <w:szCs w:val="28"/>
        </w:rPr>
        <w:t xml:space="preserve">еления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соглашение о передаче осуществления части полномочий Братковского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по составлению проекта бюджета, </w:t>
      </w:r>
      <w:r>
        <w:rPr>
          <w:rFonts w:ascii="Times New Roman" w:hAnsi="Times New Roman"/>
          <w:sz w:val="28"/>
          <w:szCs w:val="28"/>
        </w:rPr>
        <w:t>исполнению бюджета, осуществлению контроля за его исполнением, составлением отчета об исполнении бюджета Братковского сельского поселения Кореновского района муниципальным образованием Кореновский район.</w:t>
      </w:r>
    </w:p>
    <w:p w:rsidR="003133E0" w:rsidRDefault="006B21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Установить, что при передаче части полномочий Бра</w:t>
      </w:r>
      <w:r>
        <w:rPr>
          <w:rFonts w:ascii="Times New Roman" w:hAnsi="Times New Roman"/>
          <w:sz w:val="28"/>
          <w:szCs w:val="28"/>
        </w:rPr>
        <w:t xml:space="preserve">тковское сельское поселение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перечисляет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межбюджетные трансферты на осуществление части по</w:t>
      </w:r>
      <w:r>
        <w:rPr>
          <w:rFonts w:ascii="Times New Roman" w:hAnsi="Times New Roman"/>
          <w:sz w:val="28"/>
          <w:szCs w:val="28"/>
        </w:rPr>
        <w:t>лномочий, указанных в пункте 1 настоящего решения, в объемах и в сроки, установленные Соглашением.</w:t>
      </w:r>
    </w:p>
    <w:p w:rsidR="003133E0" w:rsidRDefault="006B21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4. </w:t>
      </w:r>
      <w:r>
        <w:rPr>
          <w:rFonts w:ascii="Times New Roman" w:hAnsi="Times New Roman" w:cs="Times New Roman"/>
          <w:sz w:val="28"/>
          <w:szCs w:val="28"/>
        </w:rPr>
        <w:t xml:space="preserve">Отделу по взаимодействию с представительным органом администрации муниципального образования </w:t>
      </w:r>
      <w:r>
        <w:rPr>
          <w:rStyle w:val="10"/>
          <w:rFonts w:ascii="Times New Roman" w:hAnsi="Times New Roman" w:cs="Times New Roman"/>
          <w:spacing w:val="-2"/>
          <w:kern w:val="2"/>
          <w:sz w:val="28"/>
          <w:szCs w:val="28"/>
        </w:rPr>
        <w:t>Кореновский муниципальный район Краснодарского  края</w:t>
      </w:r>
      <w:r>
        <w:rPr>
          <w:rFonts w:ascii="Times New Roman" w:hAnsi="Times New Roman" w:cs="Times New Roman"/>
          <w:sz w:val="28"/>
          <w:szCs w:val="28"/>
        </w:rPr>
        <w:t xml:space="preserve"> (Антоненко)  официально  обнародовать настоящее решение в установленном порядке и разместить на официальном сайте Совета муниципального образования </w:t>
      </w:r>
      <w:r>
        <w:rPr>
          <w:rStyle w:val="10"/>
          <w:rFonts w:ascii="Times New Roman" w:hAnsi="Times New Roman" w:cs="Times New Roman"/>
          <w:spacing w:val="-2"/>
          <w:kern w:val="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3133E0" w:rsidRDefault="006B21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Контроль за выполнением настоящего решения возложить на комиссию по финансово-бюджетной политике, налоговым вопросам и социально-экономическому развитию района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(Колес</w:t>
      </w:r>
      <w:r>
        <w:rPr>
          <w:rFonts w:ascii="Times New Roman" w:hAnsi="Times New Roman"/>
          <w:sz w:val="28"/>
          <w:szCs w:val="28"/>
        </w:rPr>
        <w:t>никова).</w:t>
      </w:r>
    </w:p>
    <w:p w:rsidR="003133E0" w:rsidRDefault="006B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Настоящее решение вступает в силу после его официального обнародования, но не ранее 1 января 2026 года.</w:t>
      </w:r>
    </w:p>
    <w:p w:rsidR="003133E0" w:rsidRDefault="00313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E0" w:rsidRDefault="00313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E0" w:rsidRDefault="00313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4545"/>
      </w:tblGrid>
      <w:tr w:rsidR="003133E0">
        <w:tc>
          <w:tcPr>
            <w:tcW w:w="5099" w:type="dxa"/>
            <w:shd w:val="clear" w:color="auto" w:fill="auto"/>
          </w:tcPr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3133E0" w:rsidRDefault="006B21E6">
            <w:pPr>
              <w:widowControl w:val="0"/>
              <w:tabs>
                <w:tab w:val="right" w:pos="4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  <w:tc>
          <w:tcPr>
            <w:tcW w:w="4545" w:type="dxa"/>
            <w:shd w:val="clear" w:color="auto" w:fill="auto"/>
          </w:tcPr>
          <w:p w:rsidR="003133E0" w:rsidRDefault="006B2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3133E0" w:rsidRDefault="006B2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133E0" w:rsidRDefault="006B2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Слепухин</w:t>
            </w:r>
          </w:p>
        </w:tc>
      </w:tr>
    </w:tbl>
    <w:p w:rsidR="003133E0" w:rsidRDefault="00313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E0" w:rsidRDefault="00313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33E0">
      <w:headerReference w:type="default" r:id="rId9"/>
      <w:pgSz w:w="11906" w:h="16838"/>
      <w:pgMar w:top="1134" w:right="567" w:bottom="1134" w:left="1701" w:header="340" w:footer="0" w:gutter="0"/>
      <w:pgNumType w:start="1"/>
      <w:cols w:space="720"/>
      <w:formProt w:val="0"/>
      <w:titlePg/>
      <w:docGrid w:linePitch="299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21E6">
      <w:pPr>
        <w:spacing w:after="0" w:line="240" w:lineRule="auto"/>
      </w:pPr>
      <w:r>
        <w:separator/>
      </w:r>
    </w:p>
  </w:endnote>
  <w:endnote w:type="continuationSeparator" w:id="0">
    <w:p w:rsidR="00000000" w:rsidRDefault="006B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21E6">
      <w:pPr>
        <w:spacing w:after="0" w:line="240" w:lineRule="auto"/>
      </w:pPr>
      <w:r>
        <w:separator/>
      </w:r>
    </w:p>
  </w:footnote>
  <w:footnote w:type="continuationSeparator" w:id="0">
    <w:p w:rsidR="00000000" w:rsidRDefault="006B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28287"/>
      <w:docPartObj>
        <w:docPartGallery w:val="Page Numbers (Top of Page)"/>
        <w:docPartUnique/>
      </w:docPartObj>
    </w:sdtPr>
    <w:sdtEndPr/>
    <w:sdtContent>
      <w:p w:rsidR="003133E0" w:rsidRDefault="006B21E6">
        <w:pPr>
          <w:pStyle w:val="af2"/>
          <w:jc w:val="center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33E0" w:rsidRDefault="003133E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330"/>
    <w:multiLevelType w:val="multilevel"/>
    <w:tmpl w:val="19A09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152D34"/>
    <w:multiLevelType w:val="multilevel"/>
    <w:tmpl w:val="C8FE50C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E0"/>
    <w:rsid w:val="003133E0"/>
    <w:rsid w:val="006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DA655-A141-49C4-9CC2-979938A6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C14"/>
    <w:pPr>
      <w:spacing w:after="200" w:line="276" w:lineRule="auto"/>
    </w:pPr>
  </w:style>
  <w:style w:type="paragraph" w:styleId="1">
    <w:name w:val="heading 1"/>
    <w:basedOn w:val="a"/>
    <w:next w:val="a"/>
    <w:qFormat/>
    <w:rsid w:val="00C850DE"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C850DE"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2108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D85927"/>
  </w:style>
  <w:style w:type="character" w:customStyle="1" w:styleId="a5">
    <w:name w:val="Нижний колонтитул Знак"/>
    <w:basedOn w:val="a0"/>
    <w:uiPriority w:val="99"/>
    <w:qFormat/>
    <w:rsid w:val="00D85927"/>
  </w:style>
  <w:style w:type="character" w:customStyle="1" w:styleId="10">
    <w:name w:val="Основной шрифт абзаца1"/>
    <w:qFormat/>
    <w:rsid w:val="00107BA1"/>
  </w:style>
  <w:style w:type="character" w:styleId="a6">
    <w:name w:val="Strong"/>
    <w:basedOn w:val="a0"/>
    <w:uiPriority w:val="22"/>
    <w:qFormat/>
    <w:rsid w:val="00E3745D"/>
    <w:rPr>
      <w:b/>
      <w:bCs/>
    </w:rPr>
  </w:style>
  <w:style w:type="paragraph" w:styleId="a7">
    <w:name w:val="Title"/>
    <w:basedOn w:val="a"/>
    <w:next w:val="a8"/>
    <w:qFormat/>
    <w:rsid w:val="00C850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F2C14"/>
    <w:pPr>
      <w:spacing w:after="140"/>
    </w:pPr>
  </w:style>
  <w:style w:type="paragraph" w:styleId="a9">
    <w:name w:val="List"/>
    <w:basedOn w:val="a8"/>
    <w:rsid w:val="008F2C14"/>
    <w:rPr>
      <w:rFonts w:cs="Mangal"/>
    </w:rPr>
  </w:style>
  <w:style w:type="paragraph" w:styleId="aa">
    <w:name w:val="caption"/>
    <w:basedOn w:val="a"/>
    <w:qFormat/>
    <w:rsid w:val="008F2C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8F2C14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8F2C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List Paragraph"/>
    <w:basedOn w:val="a"/>
    <w:uiPriority w:val="34"/>
    <w:qFormat/>
    <w:rsid w:val="008E43EE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8F2C14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8F2C14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B210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qFormat/>
    <w:rsid w:val="00C850DE"/>
  </w:style>
  <w:style w:type="paragraph" w:customStyle="1" w:styleId="af1">
    <w:name w:val="Колонтитул"/>
    <w:basedOn w:val="a"/>
    <w:qFormat/>
    <w:rsid w:val="00C850DE"/>
  </w:style>
  <w:style w:type="paragraph" w:styleId="af2">
    <w:name w:val="header"/>
    <w:basedOn w:val="a"/>
    <w:uiPriority w:val="99"/>
    <w:unhideWhenUsed/>
    <w:rsid w:val="00D85927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D85927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ConsNonformat">
    <w:name w:val="ConsNonformat"/>
    <w:qFormat/>
    <w:rsid w:val="00C850DE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2C2F-009E-4321-9327-6B747BA9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annache</dc:creator>
  <dc:description/>
  <cp:lastModifiedBy>user</cp:lastModifiedBy>
  <cp:revision>2</cp:revision>
  <cp:lastPrinted>2025-12-11T10:19:00Z</cp:lastPrinted>
  <dcterms:created xsi:type="dcterms:W3CDTF">2026-01-14T14:17:00Z</dcterms:created>
  <dcterms:modified xsi:type="dcterms:W3CDTF">2026-01-14T14:17:00Z</dcterms:modified>
  <dc:language>ru-RU</dc:language>
</cp:coreProperties>
</file>