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tyle12"/>
          <w:rFonts w:ascii="Times New Roman" w:hAnsi="Times New Roman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567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567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567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567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567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16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Style12"/>
          <w:rFonts w:ascii="Times New Roman" w:hAnsi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Normal"/>
        <w:tabs>
          <w:tab w:val="clear" w:pos="567"/>
          <w:tab w:val="left" w:pos="8364" w:leader="none"/>
        </w:tabs>
        <w:autoSpaceDE w:val="false"/>
        <w:jc w:val="center"/>
        <w:rPr/>
      </w:pPr>
      <w:r>
        <w:rPr>
          <w:b/>
          <w:bCs/>
          <w:sz w:val="28"/>
          <w:szCs w:val="28"/>
        </w:rPr>
        <w:t>Об утверждении плана-графика проведения выездных обследований</w:t>
      </w:r>
    </w:p>
    <w:p>
      <w:pPr>
        <w:pStyle w:val="Standard"/>
        <w:tabs>
          <w:tab w:val="clear" w:pos="567"/>
          <w:tab w:val="left" w:pos="9498" w:leader="none"/>
        </w:tabs>
        <w:jc w:val="center"/>
        <w:rPr>
          <w:b/>
          <w:sz w:val="28"/>
        </w:rPr>
      </w:pPr>
      <w:r>
        <w:rPr>
          <w:b/>
          <w:sz w:val="28"/>
        </w:rPr>
        <w:t xml:space="preserve">в рамках осуществления муниципального земельного контроля </w:t>
      </w:r>
    </w:p>
    <w:p>
      <w:pPr>
        <w:pStyle w:val="Normal"/>
        <w:tabs>
          <w:tab w:val="clear" w:pos="567"/>
          <w:tab w:val="left" w:pos="8364" w:leader="none"/>
        </w:tabs>
        <w:autoSpaceDE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муниципального образования Кореновский муниципальный район Краснодарского края на январь-декабрь 2026 г.</w:t>
      </w:r>
    </w:p>
    <w:p>
      <w:pPr>
        <w:pStyle w:val="Normal"/>
        <w:spacing w:lineRule="auto" w:line="240"/>
        <w:ind w:firstLine="709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ind w:firstLine="907" w:right="0"/>
        <w:jc w:val="both"/>
        <w:rPr/>
      </w:pPr>
      <w:r>
        <w:rPr>
          <w:bCs/>
          <w:sz w:val="28"/>
          <w:szCs w:val="28"/>
        </w:rPr>
        <w:t>В соответствии с частью 2 статьи 57, статьей 75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статьей 72 Земельного кодекса Российской Федерации, </w:t>
      </w:r>
      <w:r>
        <w:rPr>
          <w:bCs/>
          <w:sz w:val="28"/>
          <w:szCs w:val="28"/>
        </w:rPr>
        <w:t>пунктом 10 Постановления Правительства Российской Федерации от 10.03.2022 № 336 «Об особенностях организации и осуществления государственного контроля (надзора), муниципального контроля», пунктами 4.2, 4.3 Положения о муниципальном земельном контроле на территории муниципального образования Кореновский муниципальный район Краснодарского края, утвержденного решением Совета муниципального образования Кореновский муниципальный район Краснодарского края от 10.09.2025 г. № 1293 «Об утверждении Положения о муниципальном земельном контроле на территории муниципального образования Кореновский муниципальный район Краснодарского края»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widowControl/>
        <w:bidi w:val="0"/>
        <w:ind w:firstLine="907" w:right="0"/>
        <w:jc w:val="both"/>
        <w:rPr/>
      </w:pPr>
      <w:r>
        <w:rPr>
          <w:bCs/>
          <w:sz w:val="28"/>
          <w:szCs w:val="28"/>
        </w:rPr>
        <w:t>1. Утверди</w:t>
      </w:r>
      <w:r>
        <w:rPr>
          <w:b w:val="false"/>
          <w:bCs w:val="false"/>
          <w:sz w:val="28"/>
          <w:szCs w:val="28"/>
        </w:rPr>
        <w:t xml:space="preserve">ть План-график проведения выездных обследований в рамках осуществления муниципального земельного контроля на территории муниципального образования Кореновский муниципальный район Краснодарского края на </w:t>
      </w:r>
      <w:r>
        <w:rPr>
          <w:b w:val="false"/>
          <w:bCs w:val="false"/>
          <w:sz w:val="28"/>
          <w:szCs w:val="28"/>
          <w:lang w:val="ru-RU"/>
        </w:rPr>
        <w:t>январь</w:t>
      </w:r>
      <w:r>
        <w:rPr>
          <w:b w:val="false"/>
          <w:bCs w:val="false"/>
          <w:sz w:val="28"/>
          <w:szCs w:val="28"/>
        </w:rPr>
        <w:t>-декабрь 2026 года</w:t>
      </w:r>
      <w:r>
        <w:rPr>
          <w:sz w:val="28"/>
          <w:szCs w:val="28"/>
        </w:rPr>
        <w:t>, согласно приложению, к настоящему распоряжению.</w:t>
      </w:r>
    </w:p>
    <w:p>
      <w:pPr>
        <w:pStyle w:val="Normal"/>
        <w:widowControl/>
        <w:bidi w:val="0"/>
        <w:ind w:firstLine="907" w:right="0"/>
        <w:jc w:val="both"/>
        <w:rPr/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>. Отделу земельных отношений администрации муниципального образования Кореновский муниципальный район Краснодарского края (Сучкова), обеспечить подготовку заданий на проведение выездных обследований</w:t>
      </w:r>
      <w:r>
        <w:rPr>
          <w:sz w:val="28"/>
          <w:szCs w:val="23"/>
          <w:shd w:fill="FFFFFF" w:val="clear"/>
        </w:rPr>
        <w:t xml:space="preserve"> в соответствии с утвержденным Планом-графиком.</w:t>
      </w:r>
    </w:p>
    <w:p>
      <w:pPr>
        <w:pStyle w:val="Normal"/>
        <w:widowControl/>
        <w:bidi w:val="0"/>
        <w:ind w:firstLine="907" w:right="0"/>
        <w:jc w:val="both"/>
        <w:rPr/>
      </w:pPr>
      <w:r>
        <w:rPr>
          <w:sz w:val="28"/>
          <w:szCs w:val="23"/>
          <w:shd w:fill="FFFFFF" w:val="clear"/>
        </w:rPr>
        <w:t>3. </w:t>
      </w:r>
      <w:r>
        <w:rPr>
          <w:rStyle w:val="Style12"/>
          <w:rFonts w:eastAsia="Times New Roman" w:cs="Times New Roman" w:ascii="Times New Roman" w:hAnsi="Times New Roman"/>
          <w:b w:val="false"/>
          <w:i w:val="false"/>
          <w:color w:val="000000"/>
          <w:spacing w:val="0"/>
          <w:kern w:val="2"/>
          <w:sz w:val="28"/>
          <w:szCs w:val="28"/>
          <w:shd w:fill="FFFFFF" w:val="clear"/>
          <w:lang w:val="ru-RU" w:eastAsia="ru-RU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color w:val="000000"/>
          <w:spacing w:val="0"/>
          <w:kern w:val="2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color w:val="000000"/>
          <w:spacing w:val="0"/>
          <w:kern w:val="2"/>
          <w:sz w:val="28"/>
          <w:szCs w:val="28"/>
          <w:shd w:fill="FFFFFF" w:val="clear"/>
          <w:lang w:val="ru-RU" w:eastAsia="ru-RU" w:bidi="ar-SA"/>
        </w:rPr>
        <w:t>обеспечить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color w:val="000000"/>
          <w:spacing w:val="0"/>
          <w:kern w:val="2"/>
          <w:sz w:val="28"/>
          <w:szCs w:val="28"/>
          <w:shd w:fill="FFFFFF" w:val="clear"/>
          <w:lang w:val="ru-RU" w:eastAsia="ru-RU"/>
        </w:rPr>
        <w:t xml:space="preserve"> размещение настоящего распоряжения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</w:t>
      </w: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FFFFFF" w:val="clear"/>
          <w:lang w:val="ru-RU" w:eastAsia="ru-RU"/>
        </w:rPr>
        <w:t>.</w:t>
      </w:r>
    </w:p>
    <w:p>
      <w:pPr>
        <w:pStyle w:val="Normal"/>
        <w:widowControl/>
        <w:autoSpaceDE w:val="false"/>
        <w:bidi w:val="0"/>
        <w:ind w:firstLine="907" w:right="0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распоряжения возложить                       на заместителя главы муниципального образования Кореновский муниципальный  район Краснодарского края С.В. Колупайко.</w:t>
      </w:r>
    </w:p>
    <w:p>
      <w:pPr>
        <w:pStyle w:val="Normal"/>
        <w:widowControl/>
        <w:bidi w:val="0"/>
        <w:ind w:firstLine="850" w:right="0"/>
        <w:rPr>
          <w:sz w:val="28"/>
          <w:szCs w:val="28"/>
        </w:rPr>
      </w:pPr>
      <w:r>
        <w:rPr>
          <w:sz w:val="28"/>
          <w:szCs w:val="28"/>
        </w:rPr>
        <w:t>5. Распоряжение вступает в силу со дня его подписания.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widowControl w:val="false"/>
        <w:autoSpaceDE w:val="false"/>
        <w:jc w:val="both"/>
        <w:rPr/>
      </w:pPr>
      <w:r>
        <w:rPr>
          <w:sz w:val="28"/>
          <w:szCs w:val="28"/>
        </w:rPr>
        <w:t xml:space="preserve">Краснодарского края </w:t>
        <w:tab/>
        <w:tab/>
        <w:tab/>
        <w:tab/>
        <w:tab/>
        <w:tab/>
        <w:tab/>
        <w:tab/>
        <w:t xml:space="preserve">           С.В. Колупайко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ar-SA"/>
        </w:rPr>
      </w:r>
    </w:p>
    <w:tbl>
      <w:tblPr>
        <w:tblW w:w="146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3827"/>
        <w:gridCol w:w="5039"/>
      </w:tblGrid>
      <w:tr>
        <w:trPr/>
        <w:tc>
          <w:tcPr>
            <w:tcW w:w="5812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  <w:br/>
              <w:t>Кореновский муниципальный район</w:t>
              <w:br/>
              <w:t>Краснодарского края</w:t>
            </w:r>
          </w:p>
          <w:p>
            <w:pPr>
              <w:pStyle w:val="ConsPlusNormal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16.01.2026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5-р</w:t>
            </w:r>
          </w:p>
          <w:p>
            <w:pPr>
              <w:pStyle w:val="Normal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ПЛАН-ГРАФИК</w:t>
      </w:r>
    </w:p>
    <w:p>
      <w:pPr>
        <w:pStyle w:val="Normal"/>
        <w:tabs>
          <w:tab w:val="clear" w:pos="567"/>
          <w:tab w:val="left" w:pos="8364" w:leader="none"/>
        </w:tabs>
        <w:autoSpaceDE w:val="false"/>
        <w:jc w:val="center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проведения выездных обследований в рамках </w:t>
      </w:r>
    </w:p>
    <w:p>
      <w:pPr>
        <w:pStyle w:val="Normal"/>
        <w:tabs>
          <w:tab w:val="clear" w:pos="567"/>
          <w:tab w:val="left" w:pos="8364" w:leader="none"/>
        </w:tabs>
        <w:autoSpaceDE w:val="false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осуществления муниципального земельного контроля </w:t>
      </w:r>
    </w:p>
    <w:p>
      <w:pPr>
        <w:pStyle w:val="Normal"/>
        <w:tabs>
          <w:tab w:val="clear" w:pos="567"/>
          <w:tab w:val="left" w:pos="8364" w:leader="none"/>
        </w:tabs>
        <w:autoSpaceDE w:val="false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 территории муниципального образования Кореновский муниципальный район  Краснодарского края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 январь-декабрь 2026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60"/>
        <w:gridCol w:w="2040"/>
        <w:gridCol w:w="5265"/>
        <w:gridCol w:w="3060"/>
        <w:gridCol w:w="2045"/>
      </w:tblGrid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Поселение</w:t>
            </w:r>
          </w:p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 проведения контрольного (надзорного мероприятия)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проведения контрольно (надзорного) 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контрольно (надзорного) мероприятия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контрольного (надзорного) мероприятия</w:t>
            </w:r>
          </w:p>
        </w:tc>
      </w:tr>
      <w:tr>
        <w:trPr>
          <w:trHeight w:val="1923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Платнировское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52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Поручение губернатора Краснодарского края от 23.08.2018 №2068;</w:t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56 Федерального закона от 31.07.2020 г. №248-ФЗ«О государственном контроле (надзоре) и муниципальном контроле в Российской Федерации;</w:t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Решение  Совета муниципального образования муниципального образования Кореновский муниципальный район Краснодарского края от 10.09.2025 г №1293 «Об утверждении положения о муниципальном земельном контроле на территории муниципального образования Кореновский муниципальный район Краснодарского края»;</w:t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8 Решения постоянно действующего координационного освещения по обеспечению правопорядка в Краснодарском крае от 24.03.2021 г. №75- КС;</w:t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Поручение губернатора Краснодарского края от 05.06.2018 г № 1950;</w:t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постоянно действующего координационного освещения по обеспечению правопорядка в Краснодарском крае от 24.03.2021 г. №75- КС</w:t>
            </w:r>
          </w:p>
        </w:tc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земельных участков на предмет использования не по целевому назначению (не в соответствии с видом разрешенного использования);</w:t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земельных участков без взаимодействия с индивидуальными предпринимателями, юридическими лицами на предмет выявления используемых без оформленных в установленном порядке, и неиспользуемых в соответствии с их целевым назначением;</w:t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земельных участков, на предмет выявления  незаконно возводимых объектов капитального строительства;</w:t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земельных участков сельскохозяйственного назначения (использования) используемых нерационально , неиспользуемых, либо используемых не по целевому назначению;</w:t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земельных участков на  предмет выявления несанкционированных свалок , бытовых и производственных отходов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Выездное обследование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23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Раздольненское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23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Пролетарское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Дядьковское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23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Новоберезанское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23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0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Бураковское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1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Платнировское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Раздольненское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Братковское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/>
            </w:pPr>
            <w:r>
              <w:rPr/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961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Новоберезанское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Пролетарское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/>
              <w:jc w:val="both"/>
              <w:rPr/>
            </w:pPr>
            <w:r>
              <w:rPr/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Раздольненское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Дядьковское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205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Сергиевское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Журавское</w:t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Бураковское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Братковское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567" w:leader="none"/>
        </w:tabs>
        <w:ind w:left="-142" w:right="-285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tabs>
          <w:tab w:val="left" w:pos="567" w:leader="none"/>
        </w:tabs>
        <w:ind w:left="-142" w:right="-285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tabs>
          <w:tab w:val="left" w:pos="567" w:leader="none"/>
        </w:tabs>
        <w:ind w:left="-142" w:right="-285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tabs>
          <w:tab w:val="left" w:pos="567" w:leader="none"/>
        </w:tabs>
        <w:ind w:left="-142" w:right="-285"/>
        <w:rPr>
          <w:sz w:val="28"/>
          <w:szCs w:val="22"/>
        </w:rPr>
      </w:pPr>
      <w:r>
        <w:rPr>
          <w:sz w:val="28"/>
          <w:szCs w:val="22"/>
        </w:rPr>
      </w:r>
    </w:p>
    <w:p>
      <w:pPr>
        <w:pStyle w:val="Normal"/>
        <w:tabs>
          <w:tab w:val="left" w:pos="567" w:leader="none"/>
        </w:tabs>
        <w:rPr>
          <w:sz w:val="28"/>
          <w:szCs w:val="22"/>
        </w:rPr>
      </w:pPr>
      <w:r>
        <w:rPr>
          <w:sz w:val="28"/>
          <w:szCs w:val="22"/>
        </w:rPr>
        <w:t>Начальник отдела земельных отношений</w:t>
      </w:r>
    </w:p>
    <w:p>
      <w:pPr>
        <w:pStyle w:val="Normal"/>
        <w:tabs>
          <w:tab w:val="left" w:pos="567" w:leader="none"/>
        </w:tabs>
        <w:rPr>
          <w:sz w:val="28"/>
          <w:szCs w:val="22"/>
        </w:rPr>
      </w:pPr>
      <w:r>
        <w:rPr>
          <w:sz w:val="28"/>
          <w:szCs w:val="22"/>
        </w:rPr>
        <w:t>администрации муниципального образования</w:t>
      </w:r>
    </w:p>
    <w:p>
      <w:pPr>
        <w:pStyle w:val="Normal"/>
        <w:widowControl/>
        <w:tabs>
          <w:tab w:val="left" w:pos="567" w:leader="none"/>
        </w:tabs>
        <w:bidi w:val="0"/>
        <w:ind w:right="0"/>
        <w:rPr>
          <w:sz w:val="28"/>
          <w:szCs w:val="22"/>
        </w:rPr>
      </w:pPr>
      <w:r>
        <w:rPr>
          <w:sz w:val="28"/>
          <w:szCs w:val="22"/>
        </w:rPr>
        <w:t>Кореновский мунципальный район</w:t>
      </w:r>
    </w:p>
    <w:p>
      <w:pPr>
        <w:pStyle w:val="Normal"/>
        <w:widowControl/>
        <w:tabs>
          <w:tab w:val="left" w:pos="567" w:leader="none"/>
        </w:tabs>
        <w:bidi w:val="0"/>
        <w:ind w:right="0"/>
        <w:rPr>
          <w:sz w:val="28"/>
          <w:szCs w:val="22"/>
        </w:rPr>
      </w:pPr>
      <w:r>
        <w:rPr>
          <w:sz w:val="28"/>
          <w:szCs w:val="22"/>
        </w:rPr>
        <w:t>Краснодарского края</w:t>
        <w:tab/>
        <w:tab/>
        <w:tab/>
        <w:tab/>
        <w:tab/>
        <w:tab/>
        <w:t xml:space="preserve">                                                                                                      Е.А. Сучкова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966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567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autoSpaceDE w:val="false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color w:val="000000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>
    <w:name w:val="Нижний колонтитул Знак"/>
    <w:qFormat/>
    <w:rPr>
      <w:sz w:val="24"/>
    </w:rPr>
  </w:style>
  <w:style w:type="character" w:styleId="Style15">
    <w:name w:val="Гипертекстовая ссылка"/>
    <w:qFormat/>
    <w:rPr>
      <w:rFonts w:cs="Times New Roman"/>
      <w:color w:val="106BBE"/>
    </w:rPr>
  </w:style>
  <w:style w:type="character" w:styleId="1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Style16">
    <w:name w:val="Верхний колонтитул Знак"/>
    <w:qFormat/>
    <w:rPr>
      <w:sz w:val="24"/>
    </w:rPr>
  </w:style>
  <w:style w:type="character" w:styleId="Style17">
    <w:name w:val="Текст концевой сноски Знак"/>
    <w:basedOn w:val="Style12"/>
    <w:qFormat/>
    <w:rPr/>
  </w:style>
  <w:style w:type="character" w:styleId="Style18">
    <w:name w:val="Символ концевой сноски"/>
    <w:qFormat/>
    <w:rPr>
      <w:vertAlign w:val="superscript"/>
    </w:rPr>
  </w:style>
  <w:style w:type="character" w:styleId="11">
    <w:name w:val="Основной шрифт абзаца1"/>
    <w:qFormat/>
    <w:rPr/>
  </w:style>
  <w:style w:type="character" w:styleId="Blk">
    <w:name w:val="blk"/>
    <w:basedOn w:val="11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153" w:leader="none"/>
        <w:tab w:val="right" w:pos="8306" w:leader="none"/>
      </w:tabs>
    </w:pPr>
    <w:rPr>
      <w:lang w:val="ru-RU"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3">
    <w:name w:val="Таблицы (моноширинный)"/>
    <w:basedOn w:val="Normal"/>
    <w:next w:val="Normal"/>
    <w:qFormat/>
    <w:pPr>
      <w:widowControl w:val="false"/>
      <w:autoSpaceDE w:val="false"/>
    </w:pPr>
    <w:rPr>
      <w:rFonts w:ascii="Courier New" w:hAnsi="Courier New" w:cs="Courier New"/>
      <w:szCs w:val="24"/>
    </w:rPr>
  </w:style>
  <w:style w:type="paragraph" w:styleId="Header">
    <w:name w:val="Header"/>
    <w:basedOn w:val="Normal"/>
    <w:pPr>
      <w:tabs>
        <w:tab w:val="clear" w:pos="567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567"/>
        <w:tab w:val="center" w:pos="4680" w:leader="none"/>
        <w:tab w:val="right" w:pos="9360" w:leader="none"/>
      </w:tabs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1392</TotalTime>
  <Application>LibreOffice/7.6.4.1$Windows_X86_64 LibreOffice_project/e19e193f88cd6c0525a17fb7a176ed8e6a3e2aa1</Application>
  <AppVersion>15.0000</AppVersion>
  <Pages>6</Pages>
  <Words>562</Words>
  <Characters>4636</Characters>
  <CharactersWithSpaces>5374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2023-05-18T15:40:00Z</dcterms:created>
  <dc:creator>obsh4</dc:creator>
  <dc:description/>
  <dc:language>ru-RU</dc:language>
  <cp:lastModifiedBy/>
  <cp:lastPrinted>2026-01-16T09:53:00Z</cp:lastPrinted>
  <dcterms:modified xsi:type="dcterms:W3CDTF">2026-01-20T15:54:49Z</dcterms:modified>
  <cp:revision>75</cp:revision>
  <dc:subject/>
  <dc:title> </dc:title>
</cp:coreProperties>
</file>