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16</w:t>
      </w:r>
      <w:r>
        <w:rPr>
          <w:rFonts w:ascii="Times New Roman" w:hAnsi="Times New Roman"/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14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утверждении Порядка предоставления дополнительной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меры социальной поддержки в виде единовременной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денежной выплаты инвалидам I и II групп из числа участников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специальной военной операции и детей-инвалидов, членов их семей,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на территории муниципального образования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Кореновский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bookmarkStart w:id="0" w:name="_Hlk66022094"/>
      <w:bookmarkStart w:id="1" w:name="_Hlk66022094"/>
      <w:bookmarkEnd w:id="1"/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pacing w:val="2"/>
          <w:sz w:val="28"/>
          <w:szCs w:val="28"/>
          <w:highlight w:val="white"/>
        </w:rPr>
        <w:tab/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9 июля 2016 г. № 649 «О мерах по приспособлению жилых помещений и общего имущества в многоквартирном доме с учетом потребностей инвалидов», решением Совета муниципального образования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sz w:val="28"/>
          <w:szCs w:val="28"/>
        </w:rPr>
        <w:t>ореновский</w:t>
      </w:r>
      <w:r>
        <w:rPr>
          <w:rFonts w:cs="Times New Roman" w:ascii="Times New Roman" w:hAnsi="Times New Roman"/>
          <w:spacing w:val="2"/>
          <w:sz w:val="28"/>
          <w:szCs w:val="28"/>
          <w:highlight w:val="white"/>
        </w:rPr>
        <w:t xml:space="preserve"> муниципальный район Краснодарского края от 24 ноября 2025 г. № 49 «Об установлении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 их семей на территории муниципального образования Кореновский муниципальный район Краснодарского края», в целях дополнительной социальной поддержки инвалидов, проживающих на территории муниципального образования Кореновский муниципальный район Краснодарского края,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администрация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>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 о с т а н о в л я е т: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Порядок </w:t>
      </w:r>
      <w:r>
        <w:rPr>
          <w:rFonts w:cs="Times New Roman" w:ascii="Times New Roman" w:hAnsi="Times New Roman"/>
          <w:sz w:val="28"/>
          <w:szCs w:val="28"/>
        </w:rPr>
        <w:t>предоставления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Кореновский </w:t>
      </w:r>
      <w:r>
        <w:rPr>
          <w:rFonts w:cs="Times New Roman" w:ascii="Times New Roman" w:hAnsi="Times New Roman"/>
          <w:sz w:val="28"/>
          <w:szCs w:val="28"/>
        </w:rPr>
        <w:t xml:space="preserve">муниципальный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Управлению службы протокола и информационной политики администрации  муниципального   образования   Кореновский  муниципальный 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709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/>
          <w:color w:val="auto"/>
          <w:spacing w:val="-2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/>
          <w:color w:val="auto"/>
          <w:spacing w:val="-2"/>
          <w:sz w:val="28"/>
          <w:szCs w:val="28"/>
        </w:rPr>
        <w:t>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3. Контроль за выполнением настоящего постановления возложить                       на заместителя главы администрации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Кореновский  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муниципальный район Краснодарского края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Ковалеву Т.Г.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Arial Unicode MS" w:cs="Times New Roman"/>
          <w:b w:val="false"/>
          <w:bCs w:val="false"/>
          <w:kern w:val="2"/>
          <w:sz w:val="28"/>
          <w:szCs w:val="28"/>
          <w:highlight w:val="white"/>
          <w:lang w:eastAsia="ar-SA"/>
        </w:rPr>
      </w:pPr>
      <w:r>
        <w:rPr>
          <w:rFonts w:eastAsia="Arial Unicode MS" w:cs="Times New Roman" w:ascii="Times New Roman" w:hAnsi="Times New Roman"/>
          <w:b w:val="false"/>
          <w:bCs w:val="false"/>
          <w:kern w:val="2"/>
          <w:sz w:val="28"/>
          <w:szCs w:val="28"/>
          <w:highlight w:val="white"/>
          <w:lang w:eastAsia="ar-SA"/>
        </w:rPr>
        <w:t>4. Постановление вступает в силу на следующий день после его официального обнародования.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Arial Unicode MS" w:cs="Times New Roman"/>
          <w:b/>
          <w:bCs w:val="false"/>
          <w:kern w:val="2"/>
          <w:sz w:val="28"/>
          <w:szCs w:val="28"/>
          <w:highlight w:val="white"/>
          <w:lang w:eastAsia="ar-SA"/>
        </w:rPr>
      </w:pPr>
      <w:r>
        <w:rPr>
          <w:rFonts w:eastAsia="Arial Unicode MS" w:cs="Times New Roman" w:ascii="Times New Roman" w:hAnsi="Times New Roman"/>
          <w:b/>
          <w:bCs w:val="false"/>
          <w:kern w:val="2"/>
          <w:sz w:val="28"/>
          <w:szCs w:val="28"/>
          <w:highlight w:val="white"/>
          <w:lang w:eastAsia="ar-SA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Arial Unicode MS" w:cs="Times New Roman"/>
          <w:b/>
          <w:bCs w:val="false"/>
          <w:kern w:val="2"/>
          <w:sz w:val="28"/>
          <w:szCs w:val="28"/>
          <w:highlight w:val="white"/>
          <w:lang w:eastAsia="ar-SA"/>
        </w:rPr>
      </w:pPr>
      <w:r>
        <w:rPr>
          <w:rFonts w:eastAsia="Arial Unicode MS" w:cs="Times New Roman" w:ascii="Times New Roman" w:hAnsi="Times New Roman"/>
          <w:b/>
          <w:bCs w:val="false"/>
          <w:kern w:val="2"/>
          <w:sz w:val="28"/>
          <w:szCs w:val="28"/>
          <w:highlight w:val="white"/>
          <w:lang w:eastAsia="ar-SA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Arial Unicode MS" w:cs="Times New Roman"/>
          <w:b/>
          <w:bCs w:val="false"/>
          <w:kern w:val="2"/>
          <w:sz w:val="28"/>
          <w:szCs w:val="28"/>
          <w:highlight w:val="white"/>
          <w:lang w:eastAsia="ar-SA"/>
        </w:rPr>
      </w:pPr>
      <w:r>
        <w:rPr>
          <w:rFonts w:eastAsia="Arial Unicode MS" w:cs="Times New Roman" w:ascii="Times New Roman" w:hAnsi="Times New Roman"/>
          <w:b/>
          <w:bCs w:val="false"/>
          <w:kern w:val="2"/>
          <w:sz w:val="28"/>
          <w:szCs w:val="28"/>
          <w:highlight w:val="white"/>
          <w:lang w:eastAsia="ar-SA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Arial Unicode MS" w:cs="Times New Roman"/>
          <w:b/>
          <w:bCs w:val="false"/>
          <w:kern w:val="2"/>
          <w:sz w:val="28"/>
          <w:szCs w:val="28"/>
          <w:highlight w:val="white"/>
          <w:lang w:eastAsia="ar-SA"/>
        </w:rPr>
      </w:pPr>
      <w:r>
        <w:rPr>
          <w:rFonts w:eastAsia="Arial Unicode MS" w:cs="Times New Roman" w:ascii="Times New Roman" w:hAnsi="Times New Roman"/>
          <w:b/>
          <w:bCs w:val="false"/>
          <w:kern w:val="2"/>
          <w:sz w:val="28"/>
          <w:szCs w:val="28"/>
          <w:highlight w:val="white"/>
          <w:lang w:eastAsia="ar-SA"/>
        </w:rPr>
      </w:r>
    </w:p>
    <w:p>
      <w:pPr>
        <w:pStyle w:val="Normal"/>
        <w:spacing w:lineRule="auto" w:line="240" w:before="0" w:after="198"/>
        <w:ind w:hanging="0" w:left="0" w:right="21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198"/>
        <w:ind w:hanging="0" w:left="0" w:right="0"/>
        <w:contextualSpacing/>
        <w:jc w:val="both"/>
        <w:rPr/>
      </w:pPr>
      <w:r>
        <w:rPr>
          <w:rStyle w:val="Style18"/>
          <w:rFonts w:eastAsia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198"/>
        <w:ind w:hanging="0" w:left="0" w:right="0"/>
        <w:contextualSpacing/>
        <w:jc w:val="both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Style w:val="Style18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highlight w:val="white"/>
          <w:lang w:eastAsia="ar-SA"/>
        </w:rPr>
        <w:t xml:space="preserve">Кореновский муниципальный район </w:t>
      </w:r>
    </w:p>
    <w:p>
      <w:pPr>
        <w:pStyle w:val="Normal"/>
        <w:suppressAutoHyphens w:val="true"/>
        <w:spacing w:lineRule="auto" w:line="240" w:before="0" w:after="198"/>
        <w:ind w:hanging="0" w:left="0" w:right="0"/>
        <w:contextualSpacing/>
        <w:jc w:val="both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Style w:val="Style18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highlight w:val="white"/>
          <w:lang w:eastAsia="ar-SA"/>
        </w:rPr>
        <w:t>Краснодарского края                                                                        С.В. Колупайко</w:t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left="5670" w:right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</w:t>
      </w:r>
      <w:r>
        <w:rPr>
          <w:rStyle w:val="FontStyle14"/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zxx"/>
        </w:rPr>
        <w:t xml:space="preserve">реновский муниципальный район 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Style w:val="FontStyle14"/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zxx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NoSpacing"/>
        <w:suppressAutoHyphens w:val="true"/>
        <w:spacing w:lineRule="auto" w:line="240" w:before="0" w:after="0"/>
        <w:ind w:hanging="0" w:left="5670" w:right="0"/>
        <w:contextualSpacing/>
        <w:jc w:val="center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  <w:t xml:space="preserve">от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  <w:t xml:space="preserve">16.01.2026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  <w:t xml:space="preserve"> №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  <w:t>14</w:t>
      </w:r>
    </w:p>
    <w:p>
      <w:pPr>
        <w:pStyle w:val="Normal"/>
        <w:ind w:hanging="0" w:left="5670" w:right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1"/>
        <w:spacing w:lineRule="auto" w:line="240" w:before="0" w:after="0"/>
        <w:ind w:hanging="0" w:left="0" w:right="0"/>
        <w:contextualSpacing/>
        <w:rPr/>
      </w:pPr>
      <w:r>
        <w:rPr/>
        <w:t>ПОРЯДОК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предоставления дополнительной меры социальной поддержки в виде единовременной денежной выплаты инвалидам I и II групп из числа </w:t>
        <w:br/>
        <w:t xml:space="preserve">участников специальной военной операции и детей-инвалидов,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членов их семей, на территории муниципального образования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Настоящий Порядок предоставления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муниципальный район Краснодарского края (далее – Порядок) определяет порядок и условия предоставления</w:t>
      </w:r>
      <w:r>
        <w:rPr>
          <w:rFonts w:cs="Times New Roman" w:ascii="Times New Roman" w:hAnsi="Times New Roman"/>
          <w:spacing w:val="2"/>
          <w:sz w:val="28"/>
          <w:szCs w:val="28"/>
          <w:highlight w:val="white"/>
        </w:rPr>
        <w:t xml:space="preserve"> дополнительной меры социальной поддержки </w:t>
      </w:r>
      <w:r>
        <w:rPr>
          <w:rFonts w:cs="Times New Roman" w:ascii="Times New Roman" w:hAnsi="Times New Roman"/>
          <w:bCs/>
          <w:sz w:val="28"/>
          <w:szCs w:val="28"/>
        </w:rPr>
        <w:t xml:space="preserve">в виде единовременной денежной выплаты </w:t>
      </w:r>
      <w:r>
        <w:rPr>
          <w:rFonts w:cs="Times New Roman" w:ascii="Times New Roman" w:hAnsi="Times New Roman"/>
          <w:sz w:val="28"/>
          <w:szCs w:val="28"/>
        </w:rPr>
        <w:t xml:space="preserve">инвалидам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группы из числа участников специальной военной операции и детей-инвалидов, членов их семей, зарегистрированных по месту жительства </w:t>
        <w:br/>
        <w:t>на территории муниципального образования Кореновский муниципальный район Краснодарского края.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pacing w:val="2"/>
          <w:sz w:val="28"/>
          <w:szCs w:val="28"/>
          <w:highlight w:val="white"/>
        </w:rPr>
        <w:t xml:space="preserve">1.2. Дополнительная мера социальной поддержки предоставляется категории лиц, установленной решением Совета муниципального образования Кореновский муниципальный район Краснодарского края </w:t>
        <w:br/>
        <w:t xml:space="preserve">от 24 декабря 2025 г. № 49 (далее – заявитель), при одновременном соблюдении следующих условий:  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pacing w:val="2"/>
          <w:sz w:val="28"/>
          <w:szCs w:val="28"/>
          <w:highlight w:val="white"/>
        </w:rPr>
        <w:t xml:space="preserve">1) заявитель должен быть зарегистрирован по месту жительства </w:t>
        <w:br/>
      </w:r>
      <w:r>
        <w:rPr>
          <w:rFonts w:cs="Times New Roman" w:ascii="Times New Roman" w:hAnsi="Times New Roman"/>
          <w:sz w:val="28"/>
          <w:szCs w:val="28"/>
        </w:rPr>
        <w:t>на территории муниципального образования Кореновский муниципальный район Краснодарского края и фактически проживать по месту регистрации;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 перечень мероприятий по приспособлению жилого помещения заявителя, в котором проживает заявитель, и общего имущества </w:t>
        <w:br/>
        <w:t xml:space="preserve">в многоквартирном доме, в котором находится жилое помещение, с учетом  потребностей и обеспечения условий доступности  заявителя должен быть реализован в жилом помещении, принадлежащем на праве собственности заявителю или члену его семьи или в отношении общего имущества </w:t>
        <w:br/>
        <w:t xml:space="preserve">в многоквартирном доме, в котором находится жилое помещение, принадлежащее на праве собственности заявителю или члену его семьи; 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3) затраты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целях адаптации жилого помещения и общего имущества </w:t>
        <w:br/>
      </w:r>
      <w:r>
        <w:rPr>
          <w:rFonts w:cs="Times New Roman" w:ascii="Times New Roman" w:hAnsi="Times New Roman"/>
          <w:sz w:val="28"/>
          <w:szCs w:val="28"/>
        </w:rPr>
        <w:t xml:space="preserve">в многоквартирном доме с учетом потребностей и обеспечения условий доступности заявителя должны быть понесены заявителем на мероприятия, перечень которых содержится в акте обследования, проведенного </w:t>
        <w:br/>
        <w:t xml:space="preserve">на основании Правил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обеспечения условий доступности для инвалидов жилых помещений и общего имущества в многоквартирном доме, утвержденных постановлением Правительства </w:t>
      </w:r>
      <w:r>
        <w:rPr>
          <w:rFonts w:cs="Times New Roman" w:ascii="Times New Roman" w:hAnsi="Times New Roman"/>
          <w:spacing w:val="2"/>
          <w:sz w:val="28"/>
          <w:szCs w:val="28"/>
          <w:highlight w:val="white"/>
        </w:rPr>
        <w:t xml:space="preserve">Российской Федерации от 9 июля 2016 г. </w:t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 Единовременная денежная выплата (далее – ЕДВ) предоставляется </w:t>
        <w:br/>
        <w:t xml:space="preserve">в размере фактических затрат, понесенных заявителем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целях адаптации жилого помещения и общего имущества </w:t>
      </w:r>
      <w:r>
        <w:rPr>
          <w:rFonts w:cs="Times New Roman" w:ascii="Times New Roman" w:hAnsi="Times New Roman"/>
          <w:sz w:val="28"/>
          <w:szCs w:val="28"/>
        </w:rPr>
        <w:t xml:space="preserve">в многоквартирном доме, с учетом его потребностей и обеспечения условий доступности, но не более 15 000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(пятнадцати тысяч) </w:t>
      </w:r>
      <w:r>
        <w:rPr>
          <w:rFonts w:cs="Times New Roman" w:ascii="Times New Roman" w:hAnsi="Times New Roman"/>
          <w:sz w:val="28"/>
          <w:szCs w:val="28"/>
        </w:rPr>
        <w:t xml:space="preserve">рублей. 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ЕДВ предоставляется администрацией муниципального образования Кореновский муниципальный район Краснодарского края (далее – Администрация) однократно, в пределах бюджетных ассигнований, предусмотренных на эти цели бюджетом муниципального образования Кореновский муниципальный район Краснодарского края.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 ЕДВ предоставляется инвалидам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групп из числа участников специальной военной операции и детей-инвалидов, членов их семей (далее – инвалиды), зарегистрированным по месту жительства в муниципальном образовании Кореновский муниципальный район Краснодарского края                       в жилом помещении, адаптируемом к потребностям инвалидов, имеющих ограничения жизнедеятельности, вызванные стойкими расстройствами двигательной функции, сопряженными с необходимостью использования кресла-коляски в соответствии с индивидуальной программой реабилитации или абилитации инвалида. 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Установить, что ЕДВ, указанная в пункте 1.3 настоящего постановления, не учитывается в составе доходов семей граждан при предоставлении иных мер социальной поддержки, если урегулирование вопросов предоставления мер социальной поддержки, в том числе порядка определения доходов, относится к компетенции Администрации.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Порядок предоставления меры социальной поддержки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Предоставление дополнительной меры социальной поддержки носит заявительный характер.  </w:t>
      </w:r>
    </w:p>
    <w:p>
      <w:pPr>
        <w:pStyle w:val="ListParagraph"/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843" w:leader="none"/>
        </w:tabs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получения ЕДВ заявитель (законный представитель заявителя) либо уполномоченное им лицо, на основании оформленной в соответствии</w:t>
        <w:br/>
        <w:t xml:space="preserve">с действующим законодательством Российской Федерации доверенности </w:t>
      </w:r>
      <w:r>
        <w:rPr>
          <w:rFonts w:ascii="Times New Roman" w:hAnsi="Times New Roman"/>
          <w:sz w:val="28"/>
          <w:szCs w:val="28"/>
        </w:rPr>
        <w:t>(далее – представитель)</w:t>
      </w:r>
      <w:r>
        <w:rPr>
          <w:rFonts w:cs="Times New Roman" w:ascii="Times New Roman" w:hAnsi="Times New Roman"/>
          <w:sz w:val="28"/>
          <w:szCs w:val="28"/>
        </w:rPr>
        <w:t xml:space="preserve">, направляет в Администрацию оформленное </w:t>
        <w:br/>
        <w:t>на бумажном носителе заявление на предоставление ЕДВ по форме согласно приложению 1 к настоящему Порядку (далее – заявление).</w:t>
      </w:r>
    </w:p>
    <w:p>
      <w:pPr>
        <w:pStyle w:val="NoSpacing"/>
        <w:ind w:firstLine="708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Уполномоченным органом Администрации по принятию заявления </w:t>
        <w:br/>
        <w:t xml:space="preserve">и документов и подготовке проекта решения о наличии (отсутствии) оснований для предоставления ЕДВ, является отдел   по социальным вопросам администрации 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(далее – Уполномоченный орган).</w:t>
      </w:r>
    </w:p>
    <w:p>
      <w:pPr>
        <w:pStyle w:val="ListParagraph"/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843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К Заявлению прилагаются следующие документы:</w:t>
      </w:r>
    </w:p>
    <w:p>
      <w:pPr>
        <w:pStyle w:val="ListParagraph"/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843" w:leader="none"/>
        </w:tabs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согласие на обработку персональных данных по форме приложения               2 к настоящему Порядку;</w:t>
      </w:r>
    </w:p>
    <w:p>
      <w:pPr>
        <w:pStyle w:val="ListParagraph"/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843" w:leader="none"/>
        </w:tabs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 копия паспорта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и копия свидетельства ИНН </w:t>
      </w:r>
      <w:r>
        <w:rPr>
          <w:rFonts w:cs="Times New Roman" w:ascii="Times New Roman" w:hAnsi="Times New Roman"/>
          <w:sz w:val="28"/>
          <w:szCs w:val="28"/>
        </w:rPr>
        <w:t>заявителя (законного представителя заявителя) или представителя;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копия акта органа опеки и попечительства о назначении опекуна или попечителя (в случае, если законным представителем является опекун или попечитель);</w:t>
      </w:r>
    </w:p>
    <w:p>
      <w:pPr>
        <w:pStyle w:val="NoSpacing"/>
        <w:ind w:firstLine="708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4) копия свидетельства о регистрации по месту жительства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 (для заявителя, не достигшего 14-летнего возраста);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копия документа, удостоверяющего полномочия представителя заявителя;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копия свидетельства о рождении (если заявителем является ребенок-инвалид);</w:t>
      </w:r>
    </w:p>
    <w:p>
      <w:pPr>
        <w:pStyle w:val="NoSpacing"/>
        <w:ind w:firstLine="708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7) копия справки, подтверждающая факт установления инвалидности, </w:t>
      </w:r>
      <w:r>
        <w:rPr>
          <w:rFonts w:ascii="Times New Roman" w:hAnsi="Times New Roman"/>
          <w:sz w:val="28"/>
          <w:szCs w:val="28"/>
          <w:highlight w:val="white"/>
        </w:rPr>
        <w:t>выданная федеральным учреждением медико-социальной экспертизы (МСЭ)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копия индивидуальной программы реабилитации или абилитации инвалида (ребенка-инвалида), выданная федеральным государственным учреждением медико-социальной экспертизы;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письменное согласие собственника жилого помещения </w:t>
        <w:br/>
        <w:t>на проведение работ по адаптации жилого помещения (в случае, если   собственником жилого помещения, в котором планируется проведение мероприятий по адаптации жилого помещения является член семьи заявителя);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в отношении жилого помещения, в котором проведены мероприятия по адаптации;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акт обследования жилого помещения инвалида и общего имущества </w:t>
        <w:br/>
        <w:t xml:space="preserve">в многоквартирном доме, в котором проживает заявитель, в целях </w:t>
        <w:br/>
        <w:t xml:space="preserve">их приспособления с учетом потребностей инвалида и обеспечения условий их доступностей для инвалида; 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документ, подтверждающий участие в специальной военной операции;</w:t>
      </w:r>
    </w:p>
    <w:p>
      <w:pPr>
        <w:pStyle w:val="NoSpacing"/>
        <w:ind w:firstLine="708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13) документы, подтверждающие факт выполнения мероприятий </w:t>
        <w:br/>
        <w:t xml:space="preserve">по </w:t>
      </w:r>
      <w:r>
        <w:rPr>
          <w:rFonts w:ascii="Times New Roman" w:hAnsi="Times New Roman"/>
          <w:bCs/>
          <w:sz w:val="28"/>
          <w:szCs w:val="28"/>
        </w:rPr>
        <w:t xml:space="preserve">адаптации жилого помещения и общего имущества </w:t>
      </w:r>
      <w:r>
        <w:rPr>
          <w:rFonts w:ascii="Times New Roman" w:hAnsi="Times New Roman"/>
          <w:sz w:val="28"/>
          <w:szCs w:val="28"/>
        </w:rPr>
        <w:t>в многоквартирном доме с учетом потребностей и обеспечения условий доступности заявителя: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копия договора подряда;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копия акта выполненных работ;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копия документов, подтверждающих оплату выполненных работ </w:t>
        <w:br/>
        <w:t>по договору подряда (кассовые чеки, расписка и др.);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банковские реквизиты заявителя.</w:t>
      </w:r>
    </w:p>
    <w:p>
      <w:pPr>
        <w:pStyle w:val="NoSpacing"/>
        <w:ind w:firstLine="708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2.3. В случае не представления заявителем, документа, предусмотренного подпунктом 11 пункта 2.2 настоящего раздела Уполномоченный орган запрашивает указанный документ самостоятельно </w:t>
        <w:br/>
        <w:t xml:space="preserve">в межведомственной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в течение 3-х дней со дня поступление заявления.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Заявитель (законный представитель, представитель) несет ответственность за достоверность и полноту предоставленных документов</w:t>
        <w:br/>
        <w:t>и сведений, которые содержатся в заявлении и приложенных к нему документах.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Специалист Уполномоченного органа регистрирует заявление</w:t>
        <w:br/>
        <w:t>в журнале учета, в котором указываются: дата приема заявления, сведения</w:t>
        <w:br/>
        <w:t>о заявителе (ФИО, дата рождения, адрес места жительства, телефон), реквизиты справки медико-социальной экспертной комиссии, реквизиты индивидуальной программы реабилитации).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Уполномоченный орган в течение 20 рабочих дней со дня принятия заявления и документов, указанных в пункте 2.2 настоящего раздела, рассматривает пакет документов и принимает решение о предоставлении дополнительной меры социальной поддержки в виде ЕДВ либо об отказе</w:t>
        <w:br/>
        <w:t>в ее предоставлении.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Основаниями для отказа в предоставлении дополнительной меры социальной поддержки в виде ЕДВ являются: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1) отсутствие у заявителя права на предоставление </w:t>
      </w:r>
      <w:r>
        <w:rPr>
          <w:rFonts w:ascii="Times New Roman" w:hAnsi="Times New Roman"/>
          <w:sz w:val="28"/>
          <w:szCs w:val="28"/>
        </w:rPr>
        <w:t>дополнительной меры социальной поддержки в виде</w:t>
      </w:r>
      <w:r>
        <w:rPr>
          <w:rFonts w:cs="Times New Roman" w:ascii="Times New Roman" w:hAnsi="Times New Roman"/>
          <w:sz w:val="28"/>
          <w:szCs w:val="28"/>
        </w:rPr>
        <w:t xml:space="preserve"> ЕДВ;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 предоставление или предоставление не в полном объеме документов, обязанность по предоставлению которых установлена пунктом 2.2 настоящего раздела;</w:t>
      </w:r>
    </w:p>
    <w:p>
      <w:pPr>
        <w:pStyle w:val="NoSpacing"/>
        <w:ind w:firstLine="708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3) работы по договору подряда </w:t>
      </w:r>
      <w:r>
        <w:rPr>
          <w:rFonts w:ascii="Times New Roman" w:hAnsi="Times New Roman"/>
          <w:bCs/>
          <w:sz w:val="28"/>
          <w:szCs w:val="28"/>
        </w:rPr>
        <w:t>в целях адаптации жилого помещения</w:t>
        <w:br/>
        <w:t xml:space="preserve">и общего имущества </w:t>
      </w:r>
      <w:r>
        <w:rPr>
          <w:rFonts w:ascii="Times New Roman" w:hAnsi="Times New Roman"/>
          <w:sz w:val="28"/>
          <w:szCs w:val="28"/>
        </w:rPr>
        <w:t>в многоквартирном доме с учетом потребностей</w:t>
        <w:br/>
        <w:t xml:space="preserve">и обеспечения условий доступности заявителя выполнены в отношении мероприятий, которые не включены в перечень согласно акту обследования, проведенного на основании Правил </w:t>
      </w:r>
      <w:r>
        <w:rPr>
          <w:rFonts w:ascii="Times New Roman" w:hAnsi="Times New Roman"/>
          <w:sz w:val="28"/>
          <w:szCs w:val="28"/>
          <w:highlight w:val="white"/>
        </w:rPr>
        <w:t xml:space="preserve">обеспечения условий доступности для инвалидов жилых помещений и общего имущества в многоквартирном доме, утвержденных постановлением Правительства </w:t>
      </w:r>
      <w:r>
        <w:rPr>
          <w:rFonts w:ascii="Times New Roman" w:hAnsi="Times New Roman"/>
          <w:spacing w:val="2"/>
          <w:sz w:val="28"/>
          <w:szCs w:val="28"/>
          <w:highlight w:val="white"/>
        </w:rPr>
        <w:t>Российской Федерации</w:t>
        <w:br/>
        <w:t>от 9 июля 2016 г. № 649 «О мерах по приспособлению жилых помещений</w:t>
        <w:br/>
        <w:t>и общего имущества в многоквартирном доме с учетом потребностей инвалидов»;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работы по договору подряда </w:t>
      </w:r>
      <w:r>
        <w:rPr>
          <w:rFonts w:cs="Times New Roman" w:ascii="Times New Roman" w:hAnsi="Times New Roman"/>
          <w:bCs/>
          <w:sz w:val="28"/>
          <w:szCs w:val="28"/>
        </w:rPr>
        <w:t>в целях адаптации жилого помещения</w:t>
        <w:br/>
        <w:t xml:space="preserve">и общего имущества </w:t>
      </w:r>
      <w:r>
        <w:rPr>
          <w:rFonts w:cs="Times New Roman" w:ascii="Times New Roman" w:hAnsi="Times New Roman"/>
          <w:sz w:val="28"/>
          <w:szCs w:val="28"/>
        </w:rPr>
        <w:t>в многоквартирном доме с учетом потребностей</w:t>
        <w:br/>
        <w:t xml:space="preserve">и обеспечения условий доступности заявителя </w:t>
      </w:r>
      <w:r>
        <w:rPr>
          <w:rFonts w:ascii="Times New Roman" w:hAnsi="Times New Roman"/>
          <w:sz w:val="28"/>
          <w:szCs w:val="28"/>
        </w:rPr>
        <w:t>выполнены в отношении жилого помещения, которое не принадлежит на праве собственности заявителю или члену его семьи.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При наличии оснований для отказа в предоставлении дополнительной меры социальной поддержки в виде ЕДВ уполномоченный орган направляет заявителю уведомление по форме приложения 3 к настоящему Порядку.</w:t>
      </w:r>
    </w:p>
    <w:p>
      <w:pPr>
        <w:pStyle w:val="NoSpacing"/>
        <w:ind w:firstLine="708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2.9. При наличии оснований для предоставления дополнительной меры социальной поддержки в виде ЕДВ уполномоченный орган готовит проект постановления администрации 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(далее – Постановление)</w:t>
        <w:br/>
        <w:t xml:space="preserve">о предоставлении дополнительной меры социальной поддержки в виде ЕДВ. 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2.10. Выплата ЕДВ осуществляется муниципальным казенным учреждением «Централизованная бухгалтерия муниципальных учреждений муниципального образования Кореновский муниципальный район Краснодарского края» на основании Постановления путем зачисления денежных средств на лицевой счет заявителя.</w:t>
      </w:r>
    </w:p>
    <w:p>
      <w:pPr>
        <w:pStyle w:val="NoSpacing"/>
        <w:ind w:firstLine="708" w:left="0" w:righ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2.11. Перечисление денежных средств производится не позднее, чем через 20 рабочих дней со дня издания Постановления о предоставлении ЕДВ.</w:t>
      </w:r>
    </w:p>
    <w:p>
      <w:pPr>
        <w:pStyle w:val="NoSpacing"/>
        <w:ind w:firstLine="708" w:left="0" w:right="0"/>
        <w:jc w:val="both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eastAsia="Calibri" w:ascii="Times New Roman" w:hAnsi="Times New Roman"/>
          <w:sz w:val="28"/>
          <w:szCs w:val="28"/>
          <w:highlight w:val="white"/>
        </w:rPr>
        <w:t>При недостаточности выделенных Администрации бюджетных ассигнований предоставление ЕДВ производится не позднее 10 рабочих дней со дня доведения бюджетных ассигнований Администрации.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3. Контроль целевого расходования средств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3.1. Контроль за соблюдением настоящего Порядка и целевого использования средств местного бюджета муниципального образования Кореновский муниципальный район Краснодарского края, выделенных для обеспечения ЕДВ, осуществляет администрация муниципального образования Кореновский  муниципальный район Краснодарского края.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</w:t>
      </w:r>
      <w:r>
        <w:rPr>
          <w:rStyle w:val="FontStyle14"/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zxx"/>
        </w:rPr>
        <w:t xml:space="preserve">реновский муниципальный район 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Style w:val="FontStyle14"/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zxx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NoSpacing"/>
        <w:shd w:val="clear" w:fill="FFFFFF"/>
        <w:spacing w:lineRule="atLeast" w:line="315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16.01.2026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14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Главе муниципального образования 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Кореновский муниципальный район 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Краснодарского края</w:t>
      </w:r>
    </w:p>
    <w:p>
      <w:pPr>
        <w:pStyle w:val="Normal"/>
        <w:widowControl/>
        <w:spacing w:lineRule="auto" w:line="240" w:before="0" w:after="0"/>
        <w:ind w:hanging="0" w:left="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__________________________________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1"/>
          <w:szCs w:val="21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1"/>
          <w:szCs w:val="21"/>
          <w:lang w:val="ru-RU" w:eastAsia="en-US" w:bidi="ar-SA"/>
        </w:rPr>
        <w:t>(Фамилия, имя, отчество)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__________________________________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1"/>
          <w:szCs w:val="21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1"/>
          <w:szCs w:val="21"/>
          <w:lang w:val="ru-RU" w:eastAsia="en-US" w:bidi="ar-SA"/>
        </w:rPr>
        <w:t>(Фамилия, имя, отчество заявителя)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зарегистрированного (ой) по адресу: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                                                              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___________________________________________________________________          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проживающего (ей) по адресу: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                                                             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____________________________________________________________________</w:t>
      </w:r>
    </w:p>
    <w:p>
      <w:pPr>
        <w:pStyle w:val="Normal"/>
        <w:widowControl/>
        <w:spacing w:lineRule="auto" w:line="240" w:before="0" w:after="0"/>
        <w:ind w:hanging="0" w:left="390" w:right="0"/>
        <w:jc w:val="righ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телефон:__________________________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соответствии</w:t>
      </w:r>
      <w:r>
        <w:rPr>
          <w:rFonts w:cs="Times New Roman" w:ascii="Times New Roman" w:hAnsi="Times New Roman"/>
          <w:spacing w:val="10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0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постановлением</w:t>
      </w:r>
      <w:r>
        <w:rPr>
          <w:rFonts w:cs="Times New Roman" w:ascii="Times New Roman" w:hAnsi="Times New Roman"/>
          <w:spacing w:val="10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образования Кореновский муниципальный район Краснодарского края </w:t>
        <w:br/>
        <w:t>от ___________№_______«Об утверждении Порядка предоставления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муниципальный район Краснодарского края» прошу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предоставить дополнительную меру социальной поддержки в виде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единовременной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денежной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выплаты </w:t>
      </w:r>
    </w:p>
    <w:p>
      <w:pPr>
        <w:pStyle w:val="Normal"/>
        <w:tabs>
          <w:tab w:val="clear" w:pos="708"/>
          <w:tab w:val="right" w:pos="964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</w:t>
        <w:tab/>
      </w:r>
    </w:p>
    <w:p>
      <w:pPr>
        <w:pStyle w:val="Normal"/>
        <w:tabs>
          <w:tab w:val="clear" w:pos="708"/>
          <w:tab w:val="right" w:pos="9642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4"/>
          <w:szCs w:val="24"/>
        </w:rPr>
        <w:t>фамилия, имя, отчество, дата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рожд</w:t>
      </w:r>
      <w:r>
        <w:rPr>
          <w:rFonts w:cs="Times New Roman" w:ascii="Times New Roman" w:hAnsi="Times New Roman"/>
          <w:sz w:val="24"/>
          <w:szCs w:val="24"/>
        </w:rPr>
        <w:t>ения заявителя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BodyText"/>
        <w:tabs>
          <w:tab w:val="clear" w:pos="708"/>
          <w:tab w:val="left" w:pos="851" w:leader="none"/>
        </w:tabs>
        <w:spacing w:lineRule="auto" w:line="240" w:before="1" w:after="0"/>
        <w:ind w:hanging="0"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Единовременную денежную выплату прошу перечислить на счет </w:t>
        <w:br/>
        <w:t>по реквизитам:</w:t>
      </w:r>
    </w:p>
    <w:p>
      <w:pPr>
        <w:pStyle w:val="BodyText"/>
        <w:tabs>
          <w:tab w:val="clear" w:pos="708"/>
          <w:tab w:val="left" w:pos="2715" w:leader="none"/>
          <w:tab w:val="left" w:pos="7876" w:leader="none"/>
          <w:tab w:val="left" w:pos="8765" w:leader="none"/>
          <w:tab w:val="left" w:pos="10146" w:leader="none"/>
        </w:tabs>
        <w:spacing w:lineRule="auto" w:line="240" w:before="0" w:after="0"/>
        <w:ind w:hanging="0"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___________________________________________________________________,</w:t>
      </w:r>
    </w:p>
    <w:p>
      <w:pPr>
        <w:pStyle w:val="Normal"/>
        <w:spacing w:lineRule="auto" w:line="240" w:before="32" w:after="0"/>
        <w:ind w:firstLine="425" w:left="851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4"/>
          <w:szCs w:val="24"/>
        </w:rPr>
        <w:t>БИК, полное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наименование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кредитной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организации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BodyText"/>
        <w:tabs>
          <w:tab w:val="clear" w:pos="708"/>
          <w:tab w:val="left" w:pos="2291" w:leader="none"/>
          <w:tab w:val="left" w:pos="2648" w:leader="none"/>
          <w:tab w:val="left" w:pos="3006" w:leader="none"/>
          <w:tab w:val="left" w:pos="3365" w:leader="none"/>
          <w:tab w:val="left" w:pos="3723" w:leader="none"/>
          <w:tab w:val="left" w:pos="4080" w:leader="none"/>
          <w:tab w:val="left" w:pos="4438" w:leader="none"/>
          <w:tab w:val="left" w:pos="4795" w:leader="none"/>
          <w:tab w:val="left" w:pos="5153" w:leader="none"/>
          <w:tab w:val="left" w:pos="5510" w:leader="none"/>
          <w:tab w:val="left" w:pos="5867" w:leader="none"/>
          <w:tab w:val="left" w:pos="6225" w:leader="none"/>
          <w:tab w:val="left" w:pos="6582" w:leader="none"/>
          <w:tab w:val="left" w:pos="6940" w:leader="none"/>
          <w:tab w:val="left" w:pos="7297" w:leader="none"/>
          <w:tab w:val="left" w:pos="7657" w:leader="none"/>
          <w:tab w:val="left" w:pos="8012" w:leader="none"/>
          <w:tab w:val="left" w:pos="8372" w:leader="none"/>
          <w:tab w:val="left" w:pos="8729" w:leader="none"/>
          <w:tab w:val="left" w:pos="9087" w:leader="none"/>
        </w:tabs>
        <w:spacing w:lineRule="auto" w:line="240" w:before="27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л/с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№  ___________________________________________________________,</w:t>
      </w:r>
    </w:p>
    <w:p>
      <w:pPr>
        <w:pStyle w:val="Normal"/>
        <w:spacing w:before="32" w:after="200"/>
        <w:ind w:firstLine="425" w:left="851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32" w:after="200"/>
        <w:ind w:firstLine="425" w:left="851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32" w:after="200"/>
        <w:ind w:firstLine="425" w:left="851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9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6172"/>
        <w:gridCol w:w="2398"/>
        <w:gridCol w:w="46"/>
        <w:gridCol w:w="44"/>
        <w:gridCol w:w="316"/>
      </w:tblGrid>
      <w:tr>
        <w:trPr>
          <w:trHeight w:val="15" w:hRule="atLeast"/>
        </w:trPr>
        <w:tc>
          <w:tcPr>
            <w:tcW w:w="928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Приложение:</w:t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документов (сведений)</w:t>
            </w: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экземпляров</w:t>
            </w:r>
          </w:p>
        </w:tc>
      </w:tr>
      <w:tr>
        <w:trPr>
          <w:trHeight w:val="29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52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52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BodyText"/>
        <w:spacing w:lineRule="auto" w:line="240" w:before="33" w:after="0"/>
        <w:ind w:firstLine="708" w:left="0" w:right="0"/>
        <w:rPr/>
      </w:pPr>
      <w:r>
        <w:rPr>
          <w:rFonts w:cs="Times New Roman" w:ascii="Times New Roman" w:hAnsi="Times New Roman"/>
          <w:sz w:val="28"/>
          <w:szCs w:val="28"/>
        </w:rPr>
        <w:t>Достоверность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сведений,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содержащихся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заявлении,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подтверждаю.</w:t>
      </w:r>
    </w:p>
    <w:p>
      <w:pPr>
        <w:pStyle w:val="BodyText"/>
        <w:spacing w:lineRule="auto" w:line="240" w:before="31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Ознакомлен</w:t>
      </w:r>
      <w:r>
        <w:rPr>
          <w:rFonts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(-а),</w:t>
      </w:r>
      <w:r>
        <w:rPr>
          <w:rFonts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</w:t>
      </w:r>
      <w:r>
        <w:rPr>
          <w:rFonts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указанные</w:t>
      </w:r>
      <w:r>
        <w:rPr>
          <w:rFonts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выплаты</w:t>
      </w:r>
      <w:r>
        <w:rPr>
          <w:rFonts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производятся</w:t>
      </w:r>
      <w:r>
        <w:rPr>
          <w:rFonts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единовременно</w:t>
      </w:r>
      <w:r>
        <w:rPr>
          <w:rFonts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однократно.</w:t>
      </w:r>
    </w:p>
    <w:p>
      <w:pPr>
        <w:pStyle w:val="BodyText"/>
        <w:spacing w:lineRule="auto" w:line="240" w:before="3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08"/>
          <w:tab w:val="left" w:pos="6449" w:leader="none"/>
        </w:tabs>
        <w:spacing w:lineRule="auto" w:line="240" w:before="0" w:after="0"/>
        <w:ind w:hanging="0" w:left="0" w:right="17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BodyText"/>
        <w:tabs>
          <w:tab w:val="clear" w:pos="708"/>
          <w:tab w:val="left" w:pos="1261" w:leader="none"/>
          <w:tab w:val="left" w:pos="3636" w:leader="none"/>
          <w:tab w:val="left" w:pos="4405" w:leader="none"/>
          <w:tab w:val="left" w:pos="6408" w:leader="none"/>
          <w:tab w:val="left" w:pos="9785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г.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/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/</w:t>
      </w:r>
    </w:p>
    <w:p>
      <w:pPr>
        <w:pStyle w:val="Normal"/>
        <w:spacing w:lineRule="auto" w:line="240" w:before="31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(подпись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заявителя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расшифровкой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подписи)</w:t>
      </w:r>
    </w:p>
    <w:p>
      <w:pPr>
        <w:pStyle w:val="Normal"/>
        <w:spacing w:lineRule="auto" w:line="240" w:before="31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31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31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08"/>
          <w:tab w:val="left" w:pos="1261" w:leader="none"/>
          <w:tab w:val="left" w:pos="3636" w:leader="none"/>
          <w:tab w:val="left" w:pos="4405" w:leader="none"/>
          <w:tab w:val="left" w:pos="6266" w:leader="none"/>
          <w:tab w:val="left" w:pos="9713" w:leader="none"/>
        </w:tabs>
        <w:spacing w:lineRule="auto" w:line="240" w:before="1" w:after="0"/>
        <w:rPr/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г.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/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/</w:t>
      </w:r>
    </w:p>
    <w:p>
      <w:pPr>
        <w:pStyle w:val="Normal"/>
        <w:spacing w:lineRule="auto" w:line="240" w:before="29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(подпись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специалиста,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принявшего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заявление,</w:t>
      </w:r>
    </w:p>
    <w:p>
      <w:pPr>
        <w:pStyle w:val="Normal"/>
        <w:spacing w:lineRule="auto" w:line="240" w:before="29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расшифровкой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подписи)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hanging="0" w:left="318" w:right="0"/>
        <w:rPr/>
      </w:pP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                   ПРИЛОЖЕНИЕ 3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</w:t>
      </w:r>
      <w:r>
        <w:rPr>
          <w:rStyle w:val="FontStyle14"/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zxx"/>
        </w:rPr>
        <w:t xml:space="preserve">реновский муниципальный район 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Style w:val="FontStyle14"/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zxx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Normal"/>
        <w:spacing w:lineRule="auto" w:line="240" w:before="0" w:after="0"/>
        <w:ind w:hanging="0" w:left="318" w:right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16.01.2026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14</w:t>
      </w:r>
    </w:p>
    <w:p>
      <w:pPr>
        <w:pStyle w:val="Normal"/>
        <w:spacing w:lineRule="auto" w:line="240" w:before="0" w:after="0"/>
        <w:ind w:hanging="0" w:left="0" w:right="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tLeast" w:line="315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>Согласие на обработку персональных данных</w:t>
      </w:r>
    </w:p>
    <w:p>
      <w:pPr>
        <w:pStyle w:val="Normal"/>
        <w:shd w:val="clear" w:fill="FFFFFF"/>
        <w:spacing w:lineRule="atLeast" w:line="315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 xml:space="preserve">Я, _______________________________________________________________ ________________________________________,паспорт __________________, выдан_____________________________________________________________ </w:t>
        <w:br/>
        <w:t xml:space="preserve">даю свое согласие администрации муниципального образования Кореновский муниципальный район Краснодарского края в целях предоставление дополнительной меры социальной поддержки в виде ЕДВ, а также без использования средств автоматизации обработку (включая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 (фамилия, имя, отчество; год, месяц, дата рождения; постоянная регистрация по месту жительства; семейное, социальное положение; доходы; номер, кем и когда выдан паспорт) в соответствии с Федеральным законом от 27.07.2006 № 152- ФЗ </w:t>
        <w:br/>
        <w:t>«О персональных данных». Согласие бессрочное.</w:t>
      </w:r>
    </w:p>
    <w:tbl>
      <w:tblPr>
        <w:tblW w:w="1045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  <w:gridCol w:w="668"/>
        <w:gridCol w:w="141"/>
        <w:gridCol w:w="144"/>
      </w:tblGrid>
      <w:tr>
        <w:trPr>
          <w:trHeight w:val="15" w:hRule="atLeast"/>
        </w:trPr>
        <w:tc>
          <w:tcPr>
            <w:tcW w:w="94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Отзыв настоящего согласия в случаях, предусмотренных Федеральным законом от 27.07.2006 № 152-ФЗ «О персональных данных», осуществляется на основании заявления, поданного в уполномоченный орган.</w:t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hd w:val="clear" w:fill="FFFFFF"/>
        <w:spacing w:lineRule="atLeast" w:line="315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* Согласие на обработку персональных данных несовершеннолетних детей дают их законные представители.</w:t>
      </w:r>
    </w:p>
    <w:p>
      <w:pPr>
        <w:pStyle w:val="Normal"/>
        <w:shd w:val="clear" w:fill="FFFFFF"/>
        <w:spacing w:lineRule="auto" w:line="240" w:before="0" w:after="0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__________________________________________________________________</w:t>
      </w:r>
    </w:p>
    <w:p>
      <w:pPr>
        <w:pStyle w:val="Normal"/>
        <w:shd w:val="clear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cs="Times New Roman" w:ascii="Times New Roman" w:hAnsi="Times New Roman"/>
          <w:spacing w:val="2"/>
          <w:sz w:val="24"/>
          <w:szCs w:val="24"/>
        </w:rPr>
        <w:t>(фамилия, имя, отчество заявителя, законного представителя)</w:t>
      </w:r>
    </w:p>
    <w:p>
      <w:pPr>
        <w:pStyle w:val="Normal"/>
        <w:shd w:val="clear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4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</w:t>
      </w:r>
      <w:r>
        <w:rPr>
          <w:rStyle w:val="FontStyle14"/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zxx"/>
        </w:rPr>
        <w:t xml:space="preserve">реновский муниципальный район 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Style w:val="FontStyle14"/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zxx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NoSpacing"/>
        <w:shd w:val="clear" w:fill="FFFFFF"/>
        <w:spacing w:lineRule="atLeast" w:line="315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16.01.2026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14</w:t>
      </w:r>
    </w:p>
    <w:p>
      <w:pPr>
        <w:pStyle w:val="Normal"/>
        <w:shd w:val="clear" w:fill="FFFFFF"/>
        <w:spacing w:lineRule="atLeast" w:line="31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tLeast" w:line="31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contextualSpacing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дополнительной меры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социальной поддержки в виде единовременной денежной выплаты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муниципальный район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уведомляем  Вас__________________________________________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заявителя)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 отказе в предоставлении меры социальной поддержки в виде ЕДВ </w:t>
        <w:br/>
        <w:t xml:space="preserve">на основании подпункта______ пункта _____ </w:t>
      </w:r>
      <w:r>
        <w:rPr>
          <w:rFonts w:cs="Times New Roman" w:ascii="Times New Roman" w:hAnsi="Times New Roman"/>
          <w:bCs/>
          <w:sz w:val="28"/>
          <w:szCs w:val="28"/>
        </w:rPr>
        <w:t>Порядка предоставления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муниципальный район Краснодарского края, утвержденного постановлением администрации муниципального образования Кореновский муниципальный район Краснодарского края от________ №___, а именно: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___________________________________________________________________</w:t>
      </w:r>
    </w:p>
    <w:p>
      <w:pPr>
        <w:pStyle w:val="NoSpacing"/>
        <w:ind w:firstLine="709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4"/>
          <w:szCs w:val="24"/>
        </w:rPr>
        <w:t>указать основание отказа)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администрации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 xml:space="preserve">          Т.Г. Ковалева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97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default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10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11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2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Calibri" w:cs="Tahoma"/>
      <w:color w:val="365F91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DefaultParagraphFont">
    <w:name w:val="Default Paragraph Font"/>
    <w:qFormat/>
    <w:rPr/>
  </w:style>
  <w:style w:type="character" w:styleId="Style10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1">
    <w:name w:val="Цветовое выделение"/>
    <w:qFormat/>
    <w:rPr>
      <w:b/>
      <w:bCs/>
      <w:color w:val="26282F"/>
    </w:rPr>
  </w:style>
  <w:style w:type="character" w:styleId="Style12">
    <w:name w:val="Гипертекстовая ссылка"/>
    <w:basedOn w:val="Style11"/>
    <w:qFormat/>
    <w:rPr>
      <w:b/>
      <w:bCs/>
      <w:color w:val="106BBE"/>
    </w:rPr>
  </w:style>
  <w:style w:type="character" w:styleId="Style13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1">
    <w:name w:val="Основной текст с отступом Знак1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2">
    <w:name w:val="Заголовок 2 Знак"/>
    <w:basedOn w:val="DefaultParagraphFont"/>
    <w:qFormat/>
    <w:rPr>
      <w:rFonts w:ascii="Cambria" w:hAnsi="Cambria" w:eastAsia="Calibri" w:cs="Tahoma"/>
      <w:color w:val="365F91"/>
      <w:sz w:val="26"/>
      <w:szCs w:val="26"/>
    </w:rPr>
  </w:style>
  <w:style w:type="character" w:styleId="Normaltextrun">
    <w:name w:val="normaltextrun"/>
    <w:basedOn w:val="DefaultParagraph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Основной текст Знак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7">
    <w:name w:val="Выделение жирным"/>
    <w:qFormat/>
    <w:rPr>
      <w:b/>
      <w:bCs/>
    </w:rPr>
  </w:style>
  <w:style w:type="character" w:styleId="Style18">
    <w:name w:val="Основной шрифт абзаца"/>
    <w:qFormat/>
    <w:rPr/>
  </w:style>
  <w:style w:type="character" w:styleId="FontStyle14">
    <w:name w:val="Font Style14"/>
    <w:qFormat/>
    <w:rPr>
      <w:rFonts w:ascii="Times New Roman" w:hAnsi="Times New Roman" w:cs="Times New Roman"/>
      <w:b/>
      <w:sz w:val="26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pple-style-span">
    <w:name w:val="apple-style-span"/>
    <w:qFormat/>
    <w:rPr/>
  </w:style>
  <w:style w:type="character" w:styleId="Style19">
    <w:name w:val="Цветовое выделение для Текст"/>
    <w:qFormat/>
    <w:rPr>
      <w:sz w:val="24"/>
    </w:rPr>
  </w:style>
  <w:style w:type="character" w:styleId="Pagenumber">
    <w:name w:val="page number"/>
    <w:basedOn w:val="DefaultParagraphFont"/>
    <w:qFormat/>
    <w:rPr/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WW8Num3z2">
    <w:name w:val="WW8Num3z2"/>
    <w:qFormat/>
    <w:rPr>
      <w:sz w:val="28"/>
      <w:szCs w:val="28"/>
    </w:rPr>
  </w:style>
  <w:style w:type="character" w:styleId="FontStyle40">
    <w:name w:val="Font Style40"/>
    <w:basedOn w:val="DefaultParagraphFont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mallCaps/>
      <w:sz w:val="24"/>
    </w:rPr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character" w:styleId="11">
    <w:name w:val="Основной шрифт абзаца1"/>
    <w:qFormat/>
    <w:rPr/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16">
    <w:name w:val="Font Style16"/>
    <w:basedOn w:val="DefaultParagraphFont2"/>
    <w:qFormat/>
    <w:rPr>
      <w:rFonts w:ascii="Times New Roman" w:hAnsi="Times New Roman" w:cs="Times New Roman"/>
      <w:sz w:val="14"/>
    </w:rPr>
  </w:style>
  <w:style w:type="character" w:styleId="FontStyle15">
    <w:name w:val="Font Style15"/>
    <w:basedOn w:val="DefaultParagraphFont2"/>
    <w:qFormat/>
    <w:rPr>
      <w:rFonts w:ascii="Times New Roman" w:hAnsi="Times New Roman" w:cs="Times New Roman"/>
      <w:b/>
      <w:spacing w:val="-20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25">
    <w:name w:val="Font Style25"/>
    <w:basedOn w:val="DefaultParagraphFont2"/>
    <w:qFormat/>
    <w:rPr>
      <w:rFonts w:ascii="Arial" w:hAnsi="Arial" w:cs="Arial"/>
      <w:sz w:val="14"/>
    </w:rPr>
  </w:style>
  <w:style w:type="character" w:styleId="FontStyle24">
    <w:name w:val="Font Style24"/>
    <w:basedOn w:val="DefaultParagraphFont2"/>
    <w:qFormat/>
    <w:rPr>
      <w:rFonts w:ascii="Times New Roman" w:hAnsi="Times New Roman" w:cs="Times New Roman"/>
      <w:spacing w:val="-10"/>
      <w:sz w:val="18"/>
    </w:rPr>
  </w:style>
  <w:style w:type="character" w:styleId="DefaultParagraphFont2">
    <w:name w:val="Default Paragraph Font2"/>
    <w:qFormat/>
    <w:rPr/>
  </w:style>
  <w:style w:type="character" w:styleId="Style21">
    <w:name w:val="Символ нумераци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22">
    <w:name w:val="Символ концевой сноски"/>
    <w:qFormat/>
    <w:rPr/>
  </w:style>
  <w:style w:type="character" w:styleId="Style23">
    <w:name w:val="Символ сноски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6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Calibri" w:cs="Times New Roman CYR"/>
      <w:sz w:val="24"/>
      <w:szCs w:val="24"/>
      <w:lang w:eastAsia="ru-RU"/>
    </w:rPr>
  </w:style>
  <w:style w:type="paragraph" w:styleId="Style27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Calibri" w:cs="Courier New"/>
      <w:sz w:val="24"/>
      <w:szCs w:val="24"/>
      <w:lang w:eastAsia="ru-RU"/>
    </w:rPr>
  </w:style>
  <w:style w:type="paragraph" w:styleId="Style28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Times New Roman CYR" w:hAnsi="Times New Roman CYR" w:eastAsia="Calibri" w:cs="Times New Roman CYR"/>
      <w:sz w:val="24"/>
      <w:szCs w:val="24"/>
      <w:lang w:eastAsia="ru-RU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odyTextIndent">
    <w:name w:val="Body Text Indent"/>
    <w:basedOn w:val="Normal"/>
    <w:pPr>
      <w:spacing w:lineRule="auto" w:line="240" w:before="0" w:after="120"/>
      <w:ind w:hanging="0" w:left="283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>
    <w:name w:val="docdata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1">
    <w:name w:val="Заголовок 1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hanging="0" w:left="41" w:right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31">
    <w:name w:val="Содержимое врезки"/>
    <w:basedOn w:val="Normal"/>
    <w:qFormat/>
    <w:pPr/>
    <w:rPr/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Текст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4">
    <w:name w:val="Ссылка на официальную публикацию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Style35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yle36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7">
    <w:name w:val="Комментарий"/>
    <w:basedOn w:val="Style36"/>
    <w:qFormat/>
    <w:pPr>
      <w:spacing w:before="75" w:after="0"/>
      <w:ind w:hanging="0" w:left="170" w:right="0"/>
    </w:pPr>
    <w:rPr>
      <w:color w:val="353842"/>
    </w:rPr>
  </w:style>
  <w:style w:type="paragraph" w:styleId="13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38">
    <w:name w:val="Style3"/>
    <w:basedOn w:val="Normal"/>
    <w:qFormat/>
    <w:pPr>
      <w:spacing w:lineRule="exact" w:line="318"/>
      <w:jc w:val="both"/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9">
    <w:name w:val="Верхний колонтитул слева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4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4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43">
    <w:name w:val="Содержимое списка"/>
    <w:basedOn w:val="Normal"/>
    <w:qFormat/>
    <w:pPr>
      <w:ind w:left="567"/>
    </w:pPr>
    <w:rPr/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Application>LibreOffice/7.6.4.1$Windows_X86_64 LibreOffice_project/e19e193f88cd6c0525a17fb7a176ed8e6a3e2aa1</Application>
  <AppVersion>15.0000</AppVersion>
  <DocSecurity>0</DocSecurity>
  <Pages>11</Pages>
  <Words>2160</Words>
  <Characters>16667</Characters>
  <CharactersWithSpaces>20708</CharactersWithSpaces>
  <Paragraphs>161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2025-09-04T10:42:00Z</dcterms:created>
  <dc:creator>т</dc:creator>
  <dc:description/>
  <dc:language>ru-RU</dc:language>
  <cp:lastModifiedBy/>
  <cp:lastPrinted>2026-01-20T17:15:15Z</cp:lastPrinted>
  <dcterms:modified xsi:type="dcterms:W3CDTF">2026-01-20T17:15:55Z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