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20</w:t>
      </w:r>
      <w:r>
        <w:rPr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19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29 октября 2024 года № 1318 «Об утверждении муниципальной программы муниципального образования Кореновский муниципальный район Краснодарского края «Развитие образования» на 2027-2030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 Кореновский муниципальный район Краснодарского края  п о с т а н о в л я е т: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 Внести в постановление администрации муниципального образования Кореновский муниципальный район Краснодарского края от 29 октября 2024 года № 1318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2027-2030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 Признать утратившим силу постановления администрации муниципального образования Кореновский район от 18 ноября 2025 года №1619 «О внесении изменений в постановление администрации муниципального образования Кореновский район от 29 октября 2024 года №1318 «Об утверждении муниципальной программы муниципального образования Кореновский район «Развитие образования» на 2027-2030 годы».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>3. 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/>
      </w:pP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/>
      </w:pPr>
      <w:r>
        <w:rPr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>Краснодарского края                                                                       А.Е. Дружинкин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</w:r>
      <w:r>
        <w:br w:type="page"/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pageBreakBefore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 xml:space="preserve">20.01.2026 </w:t>
            </w:r>
            <w:r>
              <w:rPr>
                <w:rFonts w:cs="Times New Roman"/>
                <w:bCs/>
                <w:sz w:val="28"/>
                <w:szCs w:val="28"/>
              </w:rPr>
              <w:t xml:space="preserve"> № </w:t>
            </w:r>
            <w:r>
              <w:rPr>
                <w:rFonts w:cs="Times New Roman"/>
                <w:bCs/>
                <w:sz w:val="28"/>
                <w:szCs w:val="28"/>
              </w:rPr>
              <w:t>19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20.01.2026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№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19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2027-2030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4 182 503,7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3 062 683,7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1 478 803,7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1 583 880,0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279 117,9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140 477,5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138 640,4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бюджета муниципального образования Кореновский район – 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840 702,1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417 399,1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423 303,0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муниципальном образовании Кореновский район функционируют 45 учреждений общего, дополнительного и дошкольного образования, в них обучается и воспитывается 18 262 ребенка. В 2024 году в Кореновском районе 8 399 детей от 0 года до 7 лет, из них в возрасте от 1 до 6 лет- 2 476 ребенка. Из них: 21 муниципальное дошкольное образовательное учреждение, в них мест – 3 343.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Численность воспитанников в муниципальных дошкольных образовательных организациях на 01.01.2024, по данным формы статистического мониторинга ФСН № 85-К, составила 3168 человек. Несовершеннолетние получают дошкольное образование в 164 группах общеразвивающей направленности, 14-х группах компенсирующей направленности, 1-й группе комбинированной направленности.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Широкий комплекс мероприятий по обеспечению доступности и качества дошкольного образования, в том числе, мероприятия по созданию дополнительных мест для детей от 1,5 до 3 лет в рамках реализации национального проекта «Демография» по созданию условий для детей в возрасте до 3-х лет был реализован. Данный показатель достигнут благодаря вводу в 2022 году в эксплуатацию здания МАДОУ № 38 по адресу ул. Таманская, 1, на 325 мест в рамках регионального проекта «Содействие занятости женщин - создание условий дошкольного образования для детей в возрасте до трех лет на территории Краснодарского края» национального проекта «Демография», что позволило предоставить 25 мест детям раннего возраста.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соответствии с запросом родителей о желаемой дате зачисления ребенка в МДОО для направления в организации дошкольного образования места в дошкольные образовательные организации путевки предоставляются ежемесячно. По состоянию на 01.01.2024 общая численность детей в очереди, не обеспеченных местами в ДОО: (актуальный спрос) – 37 человек; (отложенный спрос) – 679 человек.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обеспечения доступности дошкольного образования в районе постоянно ведется работа по развитию вариативных форм его получения. В дошкольных образовательных учреждениях функционируют 15 семейных дошкольных групп.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целях оказания консультативной помощи семье, имеющей детей до 3-х лет, которые не посещают дошкольное учреждение в восьми дошкольных учреждениях (ДОО№ 1, 3, 38, 39, 41, 42, 43, 44) открыты консультативные пункты, обеспечивающие получение родителями (законными представителями) методической, психолого-педагогической и консультативной помощи на безвозмездной основе. В 2023 году в указанные центры поступило 1719 обращений.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Демографические процессы активно влияют на контингент школьников.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9985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10102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9863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тем, в связи с низкими темпами строительства общеобразовательных школ, доля обучающихся, занимающихся во вторую смену, остается, практически, неизменной.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ab/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в сельской местности. Более 1000 обучающихся нуждаются в ежедневном подвозе на учебные занятия. В настоящее время парк школьных автобусов представлен 18 единицами автотранспорта. 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</w:t>
      </w:r>
      <w:bookmarkStart w:id="0" w:name="OLE_LINK12"/>
      <w:bookmarkStart w:id="1" w:name="OLE_LINK22"/>
      <w:bookmarkEnd w:id="0"/>
      <w:bookmarkEnd w:id="1"/>
      <w:r>
        <w:rPr>
          <w:rFonts w:cs="Times New Roman"/>
          <w:sz w:val="28"/>
          <w:szCs w:val="28"/>
          <w:lang w:eastAsia="en-US"/>
        </w:rPr>
        <w:t>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район большое внимание уделяется организации дополнительного образования детей.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2027–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92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7"/>
        <w:gridCol w:w="1133"/>
        <w:gridCol w:w="1559"/>
        <w:gridCol w:w="1276"/>
        <w:gridCol w:w="1275"/>
        <w:gridCol w:w="1276"/>
        <w:gridCol w:w="1276"/>
      </w:tblGrid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ие,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>
          <w:trHeight w:val="634" w:hRule="atLeast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ind w:right="-63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suppressAutoHyphens w:val="false"/>
              <w:spacing w:lineRule="auto" w:line="240" w:before="0" w:after="0"/>
              <w:ind w:right="-63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>«Развитие образования» на 2027-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2030 годы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4182503,7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1478803,7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1583880,0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140477,5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138640,4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417399,1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423303,0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2036680,3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2145823,4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3651955,3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1337076,0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1427434,7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73923,1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72258,5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1781630,6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1870324,7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278412,4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55440,1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67479,9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66554,4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66381,9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8326,1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130320,6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148091,8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118137,2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19953,9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58395,4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59741,8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 xml:space="preserve">      М.В. Куземченко</w:t>
        <w:tab/>
        <w:tab/>
        <w:tab/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3 651 955,3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146 181,6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73 923,1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72 258,5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2 764 510,7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1 337 076,0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1 427 434,7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741 263,0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370 631,5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370 631,5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3651955,3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1337076,0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1427434,7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73923,1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72258,5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850" w:gutter="0" w:header="1134" w:top="1739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обучающихся принявших участие в учебных сборах, от общей численности обучающихся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  <w:r>
        <w:br w:type="page"/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04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4"/>
        <w:gridCol w:w="1970"/>
        <w:gridCol w:w="421"/>
        <w:gridCol w:w="1275"/>
        <w:gridCol w:w="1029"/>
        <w:gridCol w:w="1033"/>
        <w:gridCol w:w="992"/>
        <w:gridCol w:w="1133"/>
        <w:gridCol w:w="1135"/>
        <w:gridCol w:w="1140"/>
        <w:gridCol w:w="1983"/>
        <w:gridCol w:w="1948"/>
      </w:tblGrid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3491542,1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1700891,8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1790650,3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2750279,1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1330260,3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1420018,8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741263,0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2027104,6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981415,2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1045689,4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1781837,4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858781,6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923055,8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245267,2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1293838,5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634177,1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659661,4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968441,7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471787,7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496963,0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325396,8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140236,0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140236,0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30363,0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30363,0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58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компенсация за работу по подготовке и проведению государственной аттестации по образовательным программам  основного общего и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7359,6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3915,1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Отношение среднего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7359,6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3915,1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подготовки обучающихся 10-х классов, выполнение образовательной программы в рамках предмета основы безопасности и защиты Родины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обучающихся, принявших участие в учебных сборах, от общей численности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обучающихся 10-х классов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общей численности учащихся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410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1) доля обучающихся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обучающихся;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 xml:space="preserve"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 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134691,4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134691,4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10178,9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5117,6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Количество выплат денежного вознаграждения советникам директоров по воспитанию и взаимодействию с общественными объединениями 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407,3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204,8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9771,6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1134" w:top="1474" w:footer="0" w:bottom="567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ab/>
        <w:tab/>
        <w:tab/>
        <w:tab/>
        <w:tab/>
        <w:tab/>
        <w:tab/>
        <w:t>М.В. Куземченко</w:t>
        <w:tab/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2027-2030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278 412,4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132 936,3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66 554,4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66 381,9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122 920,0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55 440,1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67 479,9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22 556,1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8 326,1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14 230,0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1000 обучающихся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ввести дополнительные мест в системе дошкольного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278412,4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55440,1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67479,9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66554,4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66381,9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8326,1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14230,0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/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  <w:r>
        <w:br w:type="page"/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W w:w="14604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1135"/>
        <w:gridCol w:w="991"/>
        <w:gridCol w:w="1135"/>
        <w:gridCol w:w="1133"/>
        <w:gridCol w:w="1135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обучающихся в общем числе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автобусов и микроавтобусов,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7"/>
                <w:szCs w:val="27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организациях, расположенных в сельской и 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 (организация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сельской местности и малых городах (создание (обновление) материально-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технической базы для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 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бесплатного горячего питания обучающихся, получающих начальное общее образование в муниципаль</w:t>
              <w:softHyphen/>
              <w:t>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177532,6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88881,5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88651,1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37494,9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18771,8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18723,1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132936,3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66554,4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66381,9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7101,4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3555,3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3546,1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Количество введенных мест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ежемесячной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44156,0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13630,7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30525,3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 с ограниченными возможностями здоровья, охваченных бесплатным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28701,3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8859,9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19841,4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15454,7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4770,8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10683,9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3013,1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1534,3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 xml:space="preserve">Доля обучающихся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7"/>
                <w:szCs w:val="27"/>
              </w:rPr>
              <w:t>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3013,1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1534,3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53714,7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26333,6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27381,1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учащихся, охваченных одноразовым питанием, от общей численности учащихся общеобразовательных учреждений</w:t>
            </w:r>
          </w:p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район 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53714,7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26333,6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27381,1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рбязанности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Краснодарского края                                                                                                                                 М.В. Куземченко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3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133 998,8 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133 998,8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66 333,7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67 665,1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4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133998,8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66333,7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67665,1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обязаноости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  <w:tab/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Краснодарского края</w:t>
        <w:tab/>
        <w:tab/>
        <w:tab/>
        <w:tab/>
        <w:tab/>
        <w:tab/>
        <w:tab/>
        <w:t>М.В. Куземченко</w:t>
        <w:tab/>
        <w:tab/>
        <w:tab/>
        <w:tab/>
        <w:t xml:space="preserve"> 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lang w:eastAsia="en-US"/>
        </w:rPr>
      </w:r>
      <w:r>
        <w:br w:type="page"/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4604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1135"/>
        <w:gridCol w:w="1133"/>
        <w:gridCol w:w="1135"/>
        <w:gridCol w:w="1133"/>
        <w:gridCol w:w="993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меры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8853,9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4513,7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8853,9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4513,7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15941,6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15941,6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59044,1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28943,1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30101,0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59044,1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28943,1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30101,0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49981,2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49981,2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обязаннсоти</w:t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40" w:before="0" w:after="1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pStyle w:val="Normal"/>
        <w:suppressAutoHyphens w:val="false"/>
        <w:spacing w:lineRule="auto" w:line="240" w:before="0" w:after="1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Краснодарского края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ab/>
        <w:tab/>
        <w:t xml:space="preserve">                                                                                                        </w:t>
        <w:tab/>
        <w:tab/>
        <w:tab/>
        <w:tab/>
        <w:t>М.В. Куземченко</w:t>
      </w:r>
    </w:p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118 137,2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41 254,2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19 953,9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21 300,3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76 883,0 тысяч рублей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38 441,5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38 441,5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  <w:tab/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Президента Российской Федерации от 7 мая 2018 г. № 204 "О национальных целях и стратегических задачах развития Российской Федерации на период до 2024 года", от 21 июля 2020 г. № 474 "О национальных целях развития Российской Федерации на период до 2030 года".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 «Об организации предоставления государственных (муниципальных) услуг» в ходе административной реформы в муниципальном образовании Кореновский 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118137,2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19953,9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21300,3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образования Кореновский муниципальный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</w:t>
        <w:tab/>
        <w:t xml:space="preserve"> Краснодарского края</w:t>
        <w:tab/>
        <w:tab/>
        <w:tab/>
        <w:tab/>
        <w:tab/>
        <w:tab/>
        <w:t>М.В. Куземченко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3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 паспорту муниципальной подпрограммы 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2027-2030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451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40"/>
        <w:gridCol w:w="502"/>
        <w:gridCol w:w="6298"/>
        <w:gridCol w:w="1418"/>
        <w:gridCol w:w="992"/>
        <w:gridCol w:w="285"/>
        <w:gridCol w:w="1417"/>
        <w:gridCol w:w="1276"/>
        <w:gridCol w:w="1276"/>
        <w:gridCol w:w="1275"/>
        <w:gridCol w:w="570"/>
      </w:tblGrid>
      <w:tr>
        <w:trPr>
          <w:trHeight w:val="416" w:hRule="atLeast"/>
        </w:trPr>
        <w:tc>
          <w:tcPr>
            <w:tcW w:w="6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62" w:hRule="atLeast"/>
        </w:trPr>
        <w:tc>
          <w:tcPr>
            <w:tcW w:w="64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2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218" w:type="dxa"/>
            <w:gridSpan w:val="3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099" w:type="dxa"/>
            <w:gridSpan w:val="6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604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993"/>
        <w:gridCol w:w="1133"/>
        <w:gridCol w:w="1135"/>
        <w:gridCol w:w="1133"/>
        <w:gridCol w:w="1135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118137,2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58395,4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59741,8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41254,2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19953,9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21300,3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17505,0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17505,0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100632,2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496</w:t>
            </w:r>
            <w:bookmarkStart w:id="2" w:name="_GoBack"/>
            <w:bookmarkEnd w:id="2"/>
            <w:r>
              <w:rPr>
                <w:rFonts w:cs="Times New Roman"/>
                <w:sz w:val="27"/>
                <w:szCs w:val="27"/>
                <w:lang w:eastAsia="en-US"/>
              </w:rPr>
              <w:t>42,9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50989,3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41254,2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19953,9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21300,3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59378,0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массовых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>М.В. Куземченко</w:t>
      </w:r>
    </w:p>
    <w:sectPr>
      <w:headerReference w:type="even" r:id="rId27"/>
      <w:headerReference w:type="default" r:id="rId28"/>
      <w:headerReference w:type="first" r:id="rId29"/>
      <w:type w:val="nextPage"/>
      <w:pgSz w:orient="landscape" w:w="16838" w:h="11906"/>
      <w:pgMar w:left="1701" w:right="850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48</w:t>
    </w:r>
    <w:r>
      <w:rPr>
        <w:sz w:val="28"/>
        <w:szCs w:val="28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48</w:t>
    </w:r>
    <w:r>
      <w:rPr>
        <w:sz w:val="28"/>
        <w:szCs w:val="28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54</w:t>
    </w:r>
    <w:r>
      <w:rPr>
        <w:sz w:val="28"/>
        <w:szCs w:val="28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54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89</w:t>
    </w:r>
    <w:r>
      <w:rPr>
        <w:sz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89</w:t>
    </w:r>
    <w:r>
      <w:rPr>
        <w:sz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100</w:t>
    </w:r>
    <w:r>
      <w:rPr>
        <w:sz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100</w:t>
    </w:r>
    <w:r>
      <w:rPr>
        <w:sz w:val="28"/>
      </w:rPr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108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108</w:t>
    </w:r>
    <w:r>
      <w:rPr>
        <w:sz w:val="28"/>
        <w:szCs w:val="28"/>
      </w:rPr>
      <w:fldChar w:fldCharType="end"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113</w:t>
    </w:r>
    <w:r>
      <w:rPr>
        <w:sz w:val="28"/>
        <w:szCs w:val="28"/>
      </w:rPr>
      <w:fldChar w:fldCharType="end"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113</w:t>
    </w:r>
    <w:r>
      <w:rPr>
        <w:sz w:val="28"/>
        <w:szCs w:val="28"/>
      </w:rPr>
      <w:fldChar w:fldCharType="end"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24</w:t>
    </w:r>
    <w:r>
      <w:rPr>
        <w:sz w:val="28"/>
        <w:szCs w:val="28"/>
      </w:rPr>
      <w:fldChar w:fldCharType="end"/>
    </w:r>
  </w:p>
</w:hdr>
</file>

<file path=word/settings.xml><?xml version="1.0" encoding="utf-8"?>
<w:settings xmlns:w="http://schemas.openxmlformats.org/wordprocessingml/2006/main">
  <w:zoom w:percent="77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jc w:val="left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jc w:val="left"/>
      <w:outlineLvl w:val="1"/>
    </w:pPr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0"/>
        <w:numId w:val="0"/>
      </w:numPr>
      <w:shd w:fill="FFFFFF" w:val="clear"/>
      <w:spacing w:before="979" w:after="0"/>
      <w:ind w:hanging="0" w:left="0" w:right="10"/>
      <w:jc w:val="center"/>
      <w:outlineLvl w:val="2"/>
    </w:pPr>
    <w:rPr>
      <w:b/>
      <w:bCs w:val="false"/>
      <w:spacing w:val="-3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b/>
      <w:sz w:val="18"/>
      <w:szCs w:val="18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0"/>
        <w:numId w:val="0"/>
      </w:numPr>
      <w:shd w:fill="FFFFFF" w:val="clear"/>
      <w:ind w:hanging="0" w:left="0" w:right="7"/>
      <w:jc w:val="both"/>
      <w:outlineLvl w:val="4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6"/>
    </w:pPr>
    <w:rPr>
      <w:b/>
      <w:sz w:val="24"/>
      <w:szCs w:val="16"/>
    </w:rPr>
  </w:style>
  <w:style w:type="paragraph" w:styleId="Heading9">
    <w:name w:val="Heading 9"/>
    <w:basedOn w:val="Normal"/>
    <w:next w:val="Normal"/>
    <w:qFormat/>
    <w:pPr>
      <w:keepNext w:val="true"/>
      <w:numPr>
        <w:ilvl w:val="0"/>
        <w:numId w:val="0"/>
      </w:numPr>
      <w:jc w:val="center"/>
      <w:outlineLvl w:val="8"/>
    </w:pPr>
    <w:rPr>
      <w:b/>
      <w:color w:val="000000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Верхний колонтитул Знак"/>
    <w:basedOn w:val="DefaultParagraphFont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8" w:customStyle="1">
    <w:name w:val="Нижний колонтитул Знак"/>
    <w:basedOn w:val="DefaultParagraphFont"/>
    <w:qFormat/>
    <w:rsid w:val="00790c66"/>
    <w:rPr>
      <w:rFonts w:ascii="Calibri" w:hAnsi="Calibri" w:eastAsia="Calibri" w:cs="Calibri"/>
      <w:lang w:eastAsia="zh-CN"/>
    </w:rPr>
  </w:style>
  <w:style w:type="character" w:styleId="Style9" w:customStyle="1">
    <w:name w:val="Текст выноски Знак"/>
    <w:basedOn w:val="DefaultParagraphFont"/>
    <w:link w:val="BalloonText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e34ec"/>
    <w:rPr/>
  </w:style>
  <w:style w:type="character" w:styleId="2" w:customStyle="1">
    <w:name w:val="Основной шрифт абзаца2"/>
    <w:qFormat/>
    <w:rsid w:val="001f443e"/>
    <w:rPr/>
  </w:style>
  <w:style w:type="character" w:styleId="WW8Num1z0">
    <w:name w:val="WW8Num1z0"/>
    <w:qFormat/>
    <w:rPr>
      <w:b/>
      <w:bCs w:val="false"/>
      <w:color w:val="000000"/>
      <w:sz w:val="24"/>
      <w:szCs w:val="24"/>
      <w:lang w:bidi="zxx"/>
    </w:rPr>
  </w:style>
  <w:style w:type="character" w:styleId="WW8Num2z0">
    <w:name w:val="WW8Num2z0"/>
    <w:qFormat/>
    <w:rPr>
      <w:b/>
      <w:bCs w:val="false"/>
      <w:color w:val="000000"/>
      <w:sz w:val="24"/>
      <w:szCs w:val="24"/>
      <w:lang w:bidi="zxx"/>
    </w:rPr>
  </w:style>
  <w:style w:type="character" w:styleId="WW8Num3z2">
    <w:name w:val="WW8Num3z2"/>
    <w:qFormat/>
    <w:rPr>
      <w:b w:val="false"/>
      <w:color w:val="000000"/>
      <w:spacing w:val="-2"/>
      <w:sz w:val="28"/>
    </w:rPr>
  </w:style>
  <w:style w:type="character" w:styleId="Style10">
    <w:name w:val="Основной шрифт абзаца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3">
    <w:name w:val="Основной шрифт абзаца3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1">
    <w:name w:val="Основной шрифт абзаца1"/>
    <w:qFormat/>
    <w:rPr/>
  </w:style>
  <w:style w:type="character" w:styleId="21">
    <w:name w:val=" Знак Знак2"/>
    <w:qFormat/>
    <w:rPr>
      <w:bCs/>
      <w:color w:val="000000"/>
      <w:sz w:val="28"/>
      <w:szCs w:val="22"/>
    </w:rPr>
  </w:style>
  <w:style w:type="character" w:styleId="11">
    <w:name w:val=" Знак Знак1"/>
    <w:qFormat/>
    <w:rPr>
      <w:bCs/>
      <w:color w:val="000000"/>
      <w:sz w:val="28"/>
      <w:szCs w:val="22"/>
    </w:rPr>
  </w:style>
  <w:style w:type="character" w:styleId="Style11">
    <w:name w:val=" Знак Знак"/>
    <w:qFormat/>
    <w:rPr>
      <w:rFonts w:ascii="Courier New" w:hAnsi="Courier New" w:cs="Courier New"/>
    </w:rPr>
  </w:style>
  <w:style w:type="character" w:styleId="Style12">
    <w:name w:val="Основной текст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3">
    <w:name w:val="Без интервала Знак"/>
    <w:qFormat/>
    <w:rPr>
      <w:rFonts w:ascii="Liberation Serif" w:hAnsi="Liberation Serif"/>
    </w:rPr>
  </w:style>
  <w:style w:type="character" w:styleId="12">
    <w:name w:val="Основной текст Знак1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13">
    <w:name w:val="Нижний колонтитул Знак1"/>
    <w:basedOn w:val="DefaultParagraphFont"/>
    <w:qFormat/>
    <w:rPr/>
  </w:style>
  <w:style w:type="character" w:styleId="22">
    <w:name w:val="Заголовок 2 Знак"/>
    <w:basedOn w:val="DefaultParagraphFont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FontStyle39">
    <w:name w:val="Font Style3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Style14">
    <w:name w:val="Цветовое выделение"/>
    <w:qFormat/>
    <w:rPr>
      <w:b/>
      <w:bCs/>
      <w:color w:val="26282F"/>
    </w:rPr>
  </w:style>
  <w:style w:type="character" w:styleId="FontStyle115">
    <w:name w:val="Font Style11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basedOn w:val="DefaultParagraphFont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bCs/>
      <w:sz w:val="30"/>
      <w:szCs w:val="30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32"/>
      <w:szCs w:val="32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4">
    <w:name w:val="Основной шрифт абзаца4"/>
    <w:qFormat/>
    <w:rPr/>
  </w:style>
  <w:style w:type="character" w:styleId="FontStyle93">
    <w:name w:val="Font Style9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14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FontStyle95">
    <w:name w:val="Font Style9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ConsPlusNormal">
    <w:name w:val="ConsPlusNormal Знак"/>
    <w:basedOn w:val="DefaultParagraphFont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57">
    <w:name w:val="Font Style57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Style15">
    <w:name w:val="Цветовое выделение для Текст"/>
    <w:qFormat/>
    <w:rPr>
      <w:rFonts w:ascii="Times New Roman CYR" w:hAnsi="Times New Roman CYR"/>
    </w:rPr>
  </w:style>
  <w:style w:type="character" w:styleId="FontStyle44">
    <w:name w:val="Font Style44"/>
    <w:basedOn w:val="DefaultParagraphFont"/>
    <w:qFormat/>
    <w:rPr>
      <w:rFonts w:ascii="Arial" w:hAnsi="Arial" w:cs="Arial"/>
      <w:sz w:val="18"/>
      <w:szCs w:val="18"/>
    </w:rPr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6">
    <w:name w:val="Не вступил в силу"/>
    <w:basedOn w:val="DefaultParagraphFont"/>
    <w:qFormat/>
    <w:rPr>
      <w:rFonts w:cs="Times New Roman"/>
      <w:b w:val="false"/>
      <w:color w:val="000000"/>
    </w:rPr>
  </w:style>
  <w:style w:type="character" w:styleId="FontStyle58">
    <w:name w:val="Font Style58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basedOn w:val="DefaultParagraphFont"/>
    <w:qFormat/>
    <w:rPr/>
  </w:style>
  <w:style w:type="character" w:styleId="Style17">
    <w:name w:val="Гипертекстовая ссылка"/>
    <w:basedOn w:val="DefaultParagraphFont"/>
    <w:qFormat/>
    <w:rPr>
      <w:color w:val="106BB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10">
    <w:name w:val="s_10"/>
    <w:basedOn w:val="DefaultParagraphFont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8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9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be34ec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1" w:customStyle="1">
    <w:name w:val="Прижатый влево"/>
    <w:basedOn w:val="Normal"/>
    <w:qFormat/>
    <w:rsid w:val="00be34ec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Нормальный (таблица)"/>
    <w:basedOn w:val="Normal"/>
    <w:qFormat/>
    <w:rsid w:val="00be34ec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3" w:customStyle="1">
    <w:name w:val="Содержимое таблицы"/>
    <w:basedOn w:val="Standard"/>
    <w:qFormat/>
    <w:rsid w:val="00be34ec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be34ec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e34ec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be34ec"/>
    <w:pPr>
      <w:suppressAutoHyphens w:val="false"/>
      <w:spacing w:lineRule="auto" w:line="259" w:before="0" w:after="160"/>
      <w:ind w:left="720"/>
      <w:contextualSpacing/>
    </w:pPr>
    <w:rPr>
      <w:rFonts w:cs="Times New Roman"/>
      <w:lang w:eastAsia="en-US"/>
    </w:rPr>
  </w:style>
  <w:style w:type="paragraph" w:styleId="Style25">
    <w:name w:val="Название объекта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61">
    <w:name w:val="Указатель6"/>
    <w:basedOn w:val="Normal"/>
    <w:qFormat/>
    <w:pPr>
      <w:suppressLineNumbers/>
    </w:pPr>
    <w:rPr>
      <w:rFonts w:cs="Mangal;Courier New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;Courier New"/>
      <w:lang w:val="zxx" w:bidi="zxx"/>
    </w:rPr>
  </w:style>
  <w:style w:type="paragraph" w:styleId="41">
    <w:name w:val="Название объекта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Mangal;Courier New"/>
      <w:lang w:val="zxx" w:bidi="zxx"/>
    </w:rPr>
  </w:style>
  <w:style w:type="paragraph" w:styleId="31">
    <w:name w:val="Название объекта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;Courier New"/>
    </w:rPr>
  </w:style>
  <w:style w:type="paragraph" w:styleId="23">
    <w:name w:val="Название объекта2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FreeSans"/>
    </w:rPr>
  </w:style>
  <w:style w:type="paragraph" w:styleId="15">
    <w:name w:val="Название объекта1"/>
    <w:basedOn w:val="Normal"/>
    <w:qFormat/>
    <w:pPr>
      <w:suppressLineNumbers/>
      <w:spacing w:before="120" w:after="120"/>
    </w:pPr>
    <w:rPr>
      <w:rFonts w:cs="Lohit Hindi;Calibri"/>
      <w:i/>
      <w:iCs/>
      <w:sz w:val="24"/>
      <w:szCs w:val="24"/>
    </w:rPr>
  </w:style>
  <w:style w:type="paragraph" w:styleId="16">
    <w:name w:val="Указатель1"/>
    <w:basedOn w:val="Normal"/>
    <w:qFormat/>
    <w:pPr>
      <w:suppressLineNumbers/>
    </w:pPr>
    <w:rPr>
      <w:rFonts w:cs="Lohit Hindi;Calibri"/>
    </w:rPr>
  </w:style>
  <w:style w:type="paragraph" w:styleId="BodyTextIndent">
    <w:name w:val="Body Text Indent"/>
    <w:basedOn w:val="Normal"/>
    <w:pPr>
      <w:ind w:firstLine="567" w:left="0" w:right="0"/>
      <w:jc w:val="both"/>
    </w:pPr>
    <w:rPr>
      <w:bCs w:val="false"/>
      <w:color w:val="000000"/>
      <w:sz w:val="26"/>
      <w:szCs w:val="20"/>
    </w:rPr>
  </w:style>
  <w:style w:type="paragraph" w:styleId="211">
    <w:name w:val="Основной текст с отступом 21"/>
    <w:basedOn w:val="Normal"/>
    <w:qFormat/>
    <w:pPr>
      <w:ind w:firstLine="567" w:left="0" w:right="0"/>
      <w:jc w:val="both"/>
    </w:pPr>
    <w:rPr>
      <w:bCs w:val="false"/>
      <w:color w:val="000000"/>
      <w:sz w:val="22"/>
      <w:szCs w:val="20"/>
    </w:rPr>
  </w:style>
  <w:style w:type="paragraph" w:styleId="311">
    <w:name w:val="Основной текст с отступом 31"/>
    <w:basedOn w:val="Normal"/>
    <w:qFormat/>
    <w:pPr>
      <w:ind w:firstLine="567" w:left="0" w:right="0"/>
      <w:jc w:val="both"/>
    </w:pPr>
    <w:rPr>
      <w:bCs w:val="false"/>
      <w:color w:val="000000"/>
      <w:sz w:val="24"/>
      <w:szCs w:val="20"/>
    </w:rPr>
  </w:style>
  <w:style w:type="paragraph" w:styleId="212">
    <w:name w:val="Основной текст 21"/>
    <w:basedOn w:val="Normal"/>
    <w:qFormat/>
    <w:pPr>
      <w:jc w:val="center"/>
    </w:pPr>
    <w:rPr/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17">
    <w:name w:val="Цитата1"/>
    <w:basedOn w:val="Normal"/>
    <w:qFormat/>
    <w:pPr>
      <w:widowControl w:val="false"/>
      <w:ind w:hanging="0" w:left="851" w:right="565"/>
      <w:jc w:val="both"/>
    </w:pPr>
    <w:rPr>
      <w:rFonts w:eastAsia="Times New Roman"/>
      <w:bCs w:val="false"/>
      <w:color w:val="000000"/>
      <w:szCs w:val="28"/>
    </w:rPr>
  </w:style>
  <w:style w:type="paragraph" w:styleId="Style27">
    <w:name w:val="Обычный (веб)"/>
    <w:basedOn w:val="Normal"/>
    <w:qFormat/>
    <w:pPr>
      <w:spacing w:before="280" w:after="280"/>
    </w:pPr>
    <w:rPr>
      <w:bCs w:val="false"/>
      <w:color w:val="000000"/>
      <w:sz w:val="24"/>
      <w:szCs w:val="24"/>
    </w:rPr>
  </w:style>
  <w:style w:type="paragraph" w:styleId="18">
    <w:name w:val="Текст1"/>
    <w:basedOn w:val="Normal"/>
    <w:qFormat/>
    <w:pPr/>
    <w:rPr>
      <w:rFonts w:ascii="Courier New" w:hAnsi="Courier New" w:cs="Courier New"/>
      <w:bCs w:val="false"/>
      <w:color w:val="000000"/>
      <w:sz w:val="20"/>
      <w:szCs w:val="20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Без интервала"/>
    <w:qFormat/>
    <w:pPr>
      <w:widowControl/>
      <w:suppressAutoHyphens w:val="true"/>
      <w:bidi w:val="0"/>
      <w:spacing w:before="0" w:after="0" w:lineRule="auto" w:line="276"/>
      <w:jc w:val="left"/>
    </w:pPr>
    <w:rPr>
      <w:rFonts w:ascii="Liberation Serif;Times New Roman" w:hAnsi="Liberation Serif;Times New Roman" w:eastAsia="Times New Roman" w:cs="Liberation Serif;Times New Roman"/>
      <w:color w:val="auto"/>
      <w:kern w:val="0"/>
      <w:sz w:val="22"/>
      <w:szCs w:val="20"/>
      <w:lang w:val="ru-RU" w:eastAsia="en-US" w:bidi="ar-SA"/>
    </w:rPr>
  </w:style>
  <w:style w:type="paragraph" w:styleId="19">
    <w:name w:val="Обычный (веб)1"/>
    <w:basedOn w:val="Normal"/>
    <w:qFormat/>
    <w:pPr>
      <w:widowControl w:val="false"/>
      <w:tabs>
        <w:tab w:val="left" w:pos="708" w:leader="none"/>
      </w:tabs>
      <w:spacing w:lineRule="atLeast" w:line="100" w:before="100" w:after="119"/>
      <w:textAlignment w:val="baseline"/>
    </w:pPr>
    <w:rPr>
      <w:rFonts w:ascii="Times New Roman" w:hAnsi="Times New Roman" w:eastAsia="DejaVu Sans" w:cs="Tahoma"/>
      <w:color w:val="00000A"/>
    </w:rPr>
  </w:style>
  <w:style w:type="paragraph" w:styleId="ConsPlusNonformat">
    <w:name w:val="ConsPlusNonformat"/>
    <w:qFormat/>
    <w:pPr>
      <w:widowControl w:val="false"/>
      <w:suppressAutoHyphens w:val="false"/>
      <w:bidi w:val="0"/>
      <w:spacing w:before="0" w:after="0" w:lineRule="auto" w:line="276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0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 w:lineRule="auto" w:line="276"/>
      <w:ind w:firstLine="709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1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 w:lineRule="auto" w:line="276"/>
      <w:ind w:firstLine="709"/>
      <w:jc w:val="left"/>
    </w:pPr>
    <w:rPr>
      <w:rFonts w:ascii="Times New Roman" w:hAnsi="Times New Roman" w:eastAsia="DejaVu Sans" w:cs="Times New Roman"/>
      <w:color w:val="auto"/>
      <w:kern w:val="0"/>
      <w:sz w:val="28"/>
      <w:szCs w:val="28"/>
      <w:lang w:val="ru-RU" w:eastAsia="ru-RU" w:bidi="ar-SA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">
    <w:name w:val="Обычный1"/>
    <w:qFormat/>
    <w:pPr>
      <w:widowControl w:val="false"/>
      <w:suppressAutoHyphens w:val="true"/>
      <w:bidi w:val="0"/>
      <w:spacing w:before="0" w:after="0" w:lineRule="auto" w:line="276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2">
    <w:name w:val="Информация о версии"/>
    <w:basedOn w:val="Style33"/>
    <w:next w:val="Normal"/>
    <w:qFormat/>
    <w:pPr/>
    <w:rPr>
      <w:i/>
      <w:iCs/>
    </w:rPr>
  </w:style>
  <w:style w:type="paragraph" w:styleId="Style33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34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be34ec"/>
  </w:style>
  <w:style w:type="numbering" w:styleId="112" w:customStyle="1">
    <w:name w:val="Нет списка11"/>
    <w:uiPriority w:val="99"/>
    <w:semiHidden/>
    <w:unhideWhenUsed/>
    <w:qFormat/>
    <w:rsid w:val="00be34ec"/>
  </w:style>
  <w:style w:type="numbering" w:styleId="25" w:customStyle="1">
    <w:name w:val="Нет списка2"/>
    <w:uiPriority w:val="99"/>
    <w:semiHidden/>
    <w:unhideWhenUsed/>
    <w:qFormat/>
    <w:rsid w:val="00be34ec"/>
  </w:style>
  <w:style w:type="numbering" w:styleId="121" w:customStyle="1">
    <w:name w:val="Нет списка12"/>
    <w:uiPriority w:val="99"/>
    <w:semiHidden/>
    <w:unhideWhenUsed/>
    <w:qFormat/>
    <w:rsid w:val="00be34ec"/>
  </w:style>
  <w:style w:type="numbering" w:styleId="33" w:customStyle="1">
    <w:name w:val="Нет списка3"/>
    <w:uiPriority w:val="99"/>
    <w:semiHidden/>
    <w:unhideWhenUsed/>
    <w:qFormat/>
    <w:rsid w:val="00be34ec"/>
  </w:style>
  <w:style w:type="numbering" w:styleId="131" w:customStyle="1">
    <w:name w:val="Нет списка13"/>
    <w:uiPriority w:val="99"/>
    <w:semiHidden/>
    <w:unhideWhenUsed/>
    <w:qFormat/>
    <w:rsid w:val="00be34ec"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<Relationship Id="rId3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FBE721-DDEE-4924-ACC8-26873823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Application>LibreOffice/7.6.4.1$Windows_X86_64 LibreOffice_project/e19e193f88cd6c0525a17fb7a176ed8e6a3e2aa1</Application>
  <AppVersion>15.0000</AppVersion>
  <Pages>113</Pages>
  <Words>15382</Words>
  <Characters>114521</Characters>
  <CharactersWithSpaces>126639</CharactersWithSpaces>
  <Paragraphs>4180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2025-07-29T11:24:00Z</dcterms:created>
  <dc:creator>Специалист</dc:creator>
  <dc:description/>
  <dc:language>ru-RU</dc:language>
  <cp:lastModifiedBy/>
  <cp:lastPrinted>2026-01-19T12:38:00Z</cp:lastPrinted>
  <dcterms:modified xsi:type="dcterms:W3CDTF">2026-01-21T15:03:31Z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