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1.xml" ContentType="application/vnd.openxmlformats-officedocument.wordprocessingml.footer+xml"/>
  <Override PartName="/word/footer6.xml" ContentType="application/vnd.openxmlformats-officedocument.wordprocessingml.footer+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numbering.xml" ContentType="application/vnd.openxmlformats-officedocument.wordprocessingml.numbering+xml"/>
  <Override PartName="/word/footer5.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12.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tabs>
          <w:tab w:val="clear" w:pos="720"/>
          <w:tab w:val="left" w:pos="4428" w:leader="none"/>
        </w:tabs>
        <w:jc w:val="center"/>
        <w:rPr>
          <w:rFonts w:ascii="Times New Roman" w:hAnsi="Times New Roman"/>
          <w:b/>
        </w:rPr>
      </w:pPr>
      <w:r>
        <w:rPr/>
        <mc:AlternateContent>
          <mc:Choice Requires="wps">
            <w:drawing>
              <wp:inline distT="0" distB="0" distL="0" distR="0">
                <wp:extent cx="564515" cy="690880"/>
                <wp:effectExtent l="0" t="0" r="0" b="0"/>
                <wp:docPr id="1" name="Picture 3"/>
                <a:graphic xmlns:a="http://schemas.openxmlformats.org/drawingml/2006/main">
                  <a:graphicData uri="http://schemas.openxmlformats.org/drawingml/2006/picture">
                    <pic:pic xmlns:pic="http://schemas.openxmlformats.org/drawingml/2006/picture">
                      <pic:nvPicPr>
                        <pic:cNvPr id="2" name="Picture 3" descr=""/>
                        <pic:cNvPicPr/>
                      </pic:nvPicPr>
                      <pic:blipFill>
                        <a:blip r:embed="rId2"/>
                        <a:stretch/>
                      </pic:blipFill>
                      <pic:spPr>
                        <a:xfrm>
                          <a:off x="0" y="0"/>
                          <a:ext cx="564480" cy="690840"/>
                        </a:xfrm>
                        <a:prstGeom prst="rect">
                          <a:avLst/>
                        </a:prstGeom>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3" stroked="f" o:allowincell="f" style="position:absolute;margin-left:0pt;margin-top:-54.45pt;width:44.4pt;height:54.35pt;mso-wrap-style:none;v-text-anchor:middle;mso-position-vertical:top" type="_x0000_t75">
                <v:imagedata r:id="rId3" o:detectmouseclick="t"/>
                <v:stroke color="#3465a4" joinstyle="round" endcap="flat"/>
                <w10:wrap type="none"/>
              </v:shape>
            </w:pict>
          </mc:Fallback>
        </mc:AlternateContent>
      </w:r>
    </w:p>
    <w:p>
      <w:pPr>
        <w:pStyle w:val="Normal"/>
        <w:jc w:val="center"/>
        <w:rPr>
          <w:rFonts w:ascii="Times New Roman" w:hAnsi="Times New Roman"/>
          <w:color w:val="000000"/>
        </w:rPr>
      </w:pPr>
      <w:r>
        <w:rPr>
          <w:rFonts w:ascii="Times New Roman" w:hAnsi="Times New Roman"/>
          <w:color w:val="000000"/>
        </w:rPr>
      </w:r>
    </w:p>
    <w:p>
      <w:pPr>
        <w:pStyle w:val="Normal"/>
        <w:jc w:val="center"/>
        <w:rPr>
          <w:rFonts w:ascii="Times New Roman" w:hAnsi="Times New Roman"/>
          <w:b/>
          <w:color w:val="000000"/>
          <w:sz w:val="28"/>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jc w:val="center"/>
        <w:rPr>
          <w:rFonts w:ascii="Times New Roman" w:hAnsi="Times New Roman"/>
          <w:b/>
          <w:color w:val="000000"/>
          <w:sz w:val="28"/>
        </w:rPr>
      </w:pPr>
      <w:r>
        <w:rPr>
          <w:rFonts w:ascii="Times New Roman" w:hAnsi="Times New Roman"/>
          <w:b/>
          <w:color w:val="000000"/>
          <w:sz w:val="28"/>
        </w:rPr>
        <w:t>КРАСНОДАРСКОГО  КРАЯ</w:t>
      </w:r>
    </w:p>
    <w:p>
      <w:pPr>
        <w:pStyle w:val="Normal"/>
        <w:jc w:val="center"/>
        <w:rPr>
          <w:rFonts w:ascii="Times New Roman" w:hAnsi="Times New Roman"/>
          <w:b/>
          <w:color w:val="000000"/>
          <w:sz w:val="12"/>
        </w:rPr>
      </w:pPr>
      <w:r>
        <w:rPr>
          <w:rFonts w:ascii="Times New Roman" w:hAnsi="Times New Roman"/>
          <w:b/>
          <w:color w:val="000000"/>
          <w:sz w:val="12"/>
        </w:rPr>
      </w:r>
    </w:p>
    <w:p>
      <w:pPr>
        <w:pStyle w:val="Normal"/>
        <w:jc w:val="center"/>
        <w:rPr>
          <w:rFonts w:ascii="Times New Roman" w:hAnsi="Times New Roman"/>
          <w:b/>
          <w:color w:val="000000"/>
          <w:sz w:val="36"/>
        </w:rPr>
      </w:pPr>
      <w:r>
        <w:rPr>
          <w:rFonts w:ascii="Times New Roman" w:hAnsi="Times New Roman"/>
          <w:b/>
          <w:color w:val="000000"/>
          <w:sz w:val="36"/>
        </w:rPr>
        <w:t>ПОСТАНОВЛЕНИЕ</w:t>
      </w:r>
    </w:p>
    <w:p>
      <w:pPr>
        <w:pStyle w:val="Normal"/>
        <w:jc w:val="center"/>
        <w:rPr>
          <w:rFonts w:ascii="Times New Roman" w:hAnsi="Times New Roman"/>
          <w:b/>
          <w:color w:val="000000"/>
          <w:sz w:val="12"/>
        </w:rPr>
      </w:pPr>
      <w:r>
        <w:rPr>
          <w:rFonts w:ascii="Times New Roman" w:hAnsi="Times New Roman"/>
          <w:b/>
          <w:color w:val="000000"/>
          <w:sz w:val="12"/>
        </w:rPr>
        <w:t xml:space="preserve"> </w:t>
      </w:r>
    </w:p>
    <w:p>
      <w:pPr>
        <w:pStyle w:val="Normal"/>
        <w:jc w:val="both"/>
        <w:rPr>
          <w:rFonts w:ascii="Times New Roman" w:hAnsi="Times New Roman"/>
          <w:b/>
          <w:color w:val="000000"/>
        </w:rPr>
      </w:pPr>
      <w:r>
        <w:rPr>
          <w:rFonts w:ascii="Times New Roman" w:hAnsi="Times New Roman"/>
          <w:b/>
          <w:color w:val="000000"/>
        </w:rPr>
        <w:t>от 23.01.2026                                                                                                                              № 42</w:t>
      </w:r>
    </w:p>
    <w:p>
      <w:pPr>
        <w:pStyle w:val="Normal"/>
        <w:jc w:val="center"/>
        <w:rPr>
          <w:rFonts w:ascii="Times New Roman" w:hAnsi="Times New Roman"/>
          <w:color w:val="000000"/>
        </w:rPr>
      </w:pPr>
      <w:r>
        <w:rPr>
          <w:rFonts w:ascii="Times New Roman" w:hAnsi="Times New Roman"/>
          <w:color w:val="000000"/>
        </w:rPr>
        <w:t>г. Кореновск</w:t>
      </w:r>
    </w:p>
    <w:p>
      <w:pPr>
        <w:pStyle w:val="Normal"/>
        <w:jc w:val="center"/>
        <w:rPr>
          <w:rFonts w:ascii="Times New Roman" w:hAnsi="Times New Roman"/>
          <w:color w:val="000000"/>
          <w:sz w:val="28"/>
          <w:szCs w:val="28"/>
        </w:rPr>
      </w:pPr>
      <w:r>
        <w:rPr>
          <w:rFonts w:ascii="Times New Roman" w:hAnsi="Times New Roman"/>
          <w:color w:val="000000"/>
          <w:sz w:val="28"/>
          <w:szCs w:val="28"/>
        </w:rPr>
      </w:r>
    </w:p>
    <w:p>
      <w:pPr>
        <w:pStyle w:val="Normal"/>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cs="Times New Roman"/>
          <w:color w:val="000000"/>
          <w:sz w:val="28"/>
          <w:szCs w:val="28"/>
        </w:rPr>
      </w:pPr>
      <w:r>
        <w:rPr>
          <w:rFonts w:cs="Times New Roman" w:ascii="Times New Roman" w:hAnsi="Times New Roman"/>
          <w:b/>
          <w:bCs/>
          <w:color w:val="000000"/>
          <w:sz w:val="28"/>
          <w:szCs w:val="28"/>
        </w:rPr>
        <w:t>О внесении изменений в постановление администрации муниципального образования Кореновский район от 27 марта 2024 года № 314 «О введении отраслевой системы оплаты труда работников муниципальных учреждений физической культуры и спорта муниципального образования Кореновский район»</w:t>
      </w:r>
    </w:p>
    <w:p>
      <w:pPr>
        <w:pStyle w:val="Normal"/>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Heading411"/>
        <w:spacing w:before="0" w:after="0"/>
        <w:ind w:firstLine="720"/>
        <w:jc w:val="both"/>
        <w:rPr>
          <w:rFonts w:ascii="Times New Roman" w:hAnsi="Times New Roman"/>
          <w:b w:val="false"/>
          <w:color w:val="000000"/>
          <w:sz w:val="28"/>
          <w:szCs w:val="28"/>
        </w:rPr>
      </w:pPr>
      <w:r>
        <w:rPr>
          <w:rFonts w:ascii="Times New Roman" w:hAnsi="Times New Roman"/>
          <w:b w:val="false"/>
          <w:sz w:val="28"/>
          <w:szCs w:val="28"/>
        </w:rPr>
        <w:t xml:space="preserve">В соответствии со статьями 130, 134, 144 Трудового кодекса Российской Федерации, статьей 17 Закона Краснодарского края от 18 декабря 2024 г. </w:t>
        <w:br/>
        <w:t xml:space="preserve">№ 5297-КЗ  «О бюджете Краснодарского края на 2025 год и на плановый период 2026 и 2027 годов», постановлением губернатора Краснодарского края от 07 октября 2025 года № 643 «О повышении окладов (должностных окладов), ставок заработной платы работников государственных учреждений Краснодарского края, перешедших на отраслевые системы оплаты труда», </w:t>
      </w:r>
    </w:p>
    <w:p>
      <w:pPr>
        <w:pStyle w:val="Heading411"/>
        <w:spacing w:before="0" w:after="0"/>
        <w:jc w:val="both"/>
        <w:rPr>
          <w:rFonts w:ascii="Times New Roman" w:hAnsi="Times New Roman"/>
          <w:sz w:val="28"/>
          <w:szCs w:val="28"/>
        </w:rPr>
      </w:pPr>
      <w:r>
        <w:rPr>
          <w:rFonts w:ascii="Times New Roman" w:hAnsi="Times New Roman"/>
          <w:b w:val="false"/>
          <w:color w:val="000000"/>
          <w:sz w:val="28"/>
          <w:szCs w:val="28"/>
        </w:rPr>
        <w:t xml:space="preserve"> </w:t>
      </w:r>
      <w:r>
        <w:rPr>
          <w:rFonts w:ascii="Times New Roman" w:hAnsi="Times New Roman"/>
          <w:b w:val="false"/>
          <w:color w:val="000000"/>
          <w:sz w:val="28"/>
          <w:szCs w:val="28"/>
        </w:rPr>
        <w:t>в целях упорядочения оплаты труда работников муниципальных учреждений физической культуры и спорта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              п о с т а н о в л я е т:</w:t>
      </w:r>
    </w:p>
    <w:p>
      <w:pPr>
        <w:pStyle w:val="Normal"/>
        <w:ind w:firstLine="851"/>
        <w:jc w:val="both"/>
        <w:rPr>
          <w:rFonts w:ascii="Times New Roman" w:hAnsi="Times New Roman" w:cs="Times New Roman"/>
          <w:sz w:val="28"/>
          <w:szCs w:val="28"/>
          <w:lang w:bidi="ar-SA"/>
        </w:rPr>
      </w:pPr>
      <w:r>
        <w:rPr>
          <w:rFonts w:cs="Times New Roman" w:ascii="Times New Roman" w:hAnsi="Times New Roman"/>
          <w:sz w:val="28"/>
          <w:szCs w:val="28"/>
          <w:lang w:bidi="ar-SA"/>
        </w:rPr>
        <w:t xml:space="preserve">1. Внести изменения в постановление администрации муниципального образования Кореновский район от 27 марта 2024 года № 314 </w:t>
      </w:r>
      <w:r>
        <w:rPr>
          <w:rFonts w:cs="Times New Roman" w:ascii="Times New Roman" w:hAnsi="Times New Roman"/>
          <w:bCs/>
          <w:color w:val="000000"/>
          <w:sz w:val="28"/>
          <w:szCs w:val="28"/>
        </w:rPr>
        <w:t xml:space="preserve">«О введении отраслевой системы оплаты труда работников муниципальных учреждений физической культуры и спорта муниципального образования Кореновский район», изложив приложение в новой редакции </w:t>
      </w:r>
      <w:r>
        <w:rPr>
          <w:rFonts w:cs="Times New Roman" w:ascii="Times New Roman" w:hAnsi="Times New Roman"/>
          <w:sz w:val="28"/>
          <w:szCs w:val="28"/>
          <w:lang w:bidi="ar-SA"/>
        </w:rPr>
        <w:t>(прилагается).</w:t>
      </w:r>
    </w:p>
    <w:p>
      <w:pPr>
        <w:pStyle w:val="Normal"/>
        <w:ind w:firstLine="720"/>
        <w:jc w:val="both"/>
        <w:rPr>
          <w:rStyle w:val="13"/>
          <w:rFonts w:ascii="Times New Roman" w:hAnsi="Times New Roman" w:eastAsia="Times New Roman" w:cs="Times New Roman"/>
          <w:color w:val="000000"/>
          <w:spacing w:val="-1"/>
          <w:sz w:val="28"/>
          <w:szCs w:val="28"/>
          <w:shd w:fill="FFFFFF" w:val="clear"/>
          <w:lang w:eastAsia="ar-SA"/>
        </w:rPr>
      </w:pPr>
      <w:r>
        <w:rPr>
          <w:rFonts w:cs="Times New Roman" w:ascii="Times New Roman" w:hAnsi="Times New Roman"/>
          <w:sz w:val="28"/>
          <w:szCs w:val="28"/>
          <w:lang w:bidi="ar-SA"/>
        </w:rPr>
        <w:t xml:space="preserve">2. Признать утратившим силу постановление </w:t>
      </w:r>
      <w:r>
        <w:rPr>
          <w:rFonts w:cs="Times New Roman" w:ascii="Times New Roman" w:hAnsi="Times New Roman"/>
          <w:bCs/>
          <w:color w:val="000000"/>
          <w:sz w:val="28"/>
          <w:szCs w:val="28"/>
        </w:rPr>
        <w:t>администрации муниципального образования Кореновский район от 24 марта 2025 года № 376 «О внесении изменений в постановление администрации муниципального образования Кореновский район от 27 марта 2024 года № 314 «О введении отраслевой системы оплаты труда работников муниципальных учреждений физической культуры и спорта муниципального образования Кореновский район».</w:t>
      </w:r>
    </w:p>
    <w:p>
      <w:pPr>
        <w:pStyle w:val="Normal"/>
        <w:ind w:firstLine="706"/>
        <w:jc w:val="both"/>
        <w:rPr>
          <w:rFonts w:ascii="Times New Roman" w:hAnsi="Times New Roman" w:cs="Times New Roman"/>
          <w:sz w:val="28"/>
          <w:szCs w:val="28"/>
        </w:rPr>
      </w:pPr>
      <w:r>
        <w:rPr>
          <w:rStyle w:val="13"/>
          <w:rFonts w:eastAsia="Times New Roman" w:cs="Times New Roman" w:ascii="Times New Roman" w:hAnsi="Times New Roman"/>
          <w:color w:val="000000"/>
          <w:spacing w:val="-1"/>
          <w:sz w:val="28"/>
          <w:szCs w:val="28"/>
          <w:shd w:fill="FFFFFF" w:val="clear"/>
          <w:lang w:eastAsia="ar-SA"/>
        </w:rPr>
        <w:t>3.</w:t>
      </w:r>
      <w:r>
        <w:rPr>
          <w:rFonts w:cs="Times New Roman" w:ascii="Times New Roman" w:hAnsi="Times New Roman"/>
          <w:sz w:val="28"/>
          <w:szCs w:val="28"/>
        </w:rPr>
        <w:t> </w:t>
      </w:r>
      <w:r>
        <w:rPr>
          <w:rFonts w:cs="Times New Roman" w:ascii="Times New Roman" w:hAnsi="Times New Roman"/>
          <w:color w:val="000000"/>
          <w:sz w:val="28"/>
          <w:szCs w:val="28"/>
        </w:rPr>
        <w:t xml:space="preserve">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и разместить в </w:t>
      </w:r>
      <w:r>
        <w:rPr>
          <w:rFonts w:cs="Times New Roman" w:ascii="Times New Roman" w:hAnsi="Times New Roman"/>
          <w:color w:val="000000"/>
          <w:spacing w:val="-1"/>
          <w:sz w:val="28"/>
          <w:szCs w:val="28"/>
          <w:shd w:fill="FFFFFF" w:val="clear"/>
        </w:rPr>
        <w:t xml:space="preserve">информационно - телекоммуникационной сети «Интернет» на официальном сайте администрации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r>
        <w:rPr>
          <w:rFonts w:cs="Times New Roman" w:ascii="Times New Roman" w:hAnsi="Times New Roman"/>
          <w:spacing w:val="6"/>
          <w:sz w:val="28"/>
          <w:szCs w:val="28"/>
        </w:rPr>
        <w:t>.</w:t>
      </w:r>
    </w:p>
    <w:p>
      <w:pPr>
        <w:pStyle w:val="Normal"/>
        <w:tabs>
          <w:tab w:val="clear" w:pos="720"/>
          <w:tab w:val="left" w:pos="709" w:leader="none"/>
        </w:tabs>
        <w:suppressAutoHyphens w:val="false"/>
        <w:jc w:val="both"/>
        <w:rPr>
          <w:rFonts w:ascii="Times New Roman" w:hAnsi="Times New Roman" w:cs="Times New Roman"/>
          <w:color w:val="000000"/>
          <w:sz w:val="28"/>
          <w:szCs w:val="28"/>
        </w:rPr>
      </w:pPr>
      <w:r>
        <w:rPr>
          <w:rFonts w:cs="Times New Roman" w:ascii="Times New Roman" w:hAnsi="Times New Roman"/>
          <w:sz w:val="28"/>
          <w:szCs w:val="28"/>
        </w:rPr>
        <w:tab/>
        <w:t>4. Постановление вступает в силу после его официального обнародования и распространяется на правоотношения, возникшие с 01 января 2026 года.</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t>Исполняющий обязанности главы</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t>муниципального образования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t xml:space="preserve">Кореновский муниципальный район                                                     </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                                                                       А.Е. Дружинкин</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tandard"/>
        <w:jc w:val="center"/>
        <w:rPr>
          <w:rFonts w:cs="Times New Roman"/>
          <w:b/>
          <w:color w:val="000000"/>
          <w:sz w:val="26"/>
          <w:szCs w:val="28"/>
        </w:rPr>
      </w:pPr>
      <w:r>
        <w:rPr>
          <w:rFonts w:cs="Times New Roman"/>
          <w:b/>
          <w:color w:val="000000"/>
          <w:sz w:val="26"/>
          <w:szCs w:val="28"/>
        </w:rPr>
      </w:r>
      <w:r>
        <w:br w:type="page"/>
      </w:r>
    </w:p>
    <w:tbl>
      <w:tblPr>
        <w:tblW w:w="9645" w:type="dxa"/>
        <w:jc w:val="left"/>
        <w:tblInd w:w="49" w:type="dxa"/>
        <w:tblLayout w:type="fixed"/>
        <w:tblCellMar>
          <w:top w:w="55" w:type="dxa"/>
          <w:left w:w="55" w:type="dxa"/>
          <w:bottom w:w="55" w:type="dxa"/>
          <w:right w:w="55" w:type="dxa"/>
        </w:tblCellMar>
        <w:tblLook w:firstRow="0" w:noVBand="0" w:lastRow="0" w:firstColumn="0" w:lastColumn="0" w:noHBand="0" w:val="0000"/>
      </w:tblPr>
      <w:tblGrid>
        <w:gridCol w:w="5130"/>
        <w:gridCol w:w="4514"/>
      </w:tblGrid>
      <w:tr>
        <w:trPr/>
        <w:tc>
          <w:tcPr>
            <w:tcW w:w="5130" w:type="dxa"/>
            <w:tcBorders/>
          </w:tcPr>
          <w:p>
            <w:pPr>
              <w:pStyle w:val="Normal"/>
              <w:pageBreakBefore/>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514" w:type="dxa"/>
            <w:tcBorders/>
          </w:tcPr>
          <w:p>
            <w:pPr>
              <w:pStyle w:val="Normal"/>
              <w:snapToGrid w:val="false"/>
              <w:jc w:val="center"/>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ПРИЛОЖЕНИЕ</w:t>
            </w:r>
          </w:p>
          <w:p>
            <w:pPr>
              <w:pStyle w:val="Normal"/>
              <w:snapToGrid w:val="false"/>
              <w:jc w:val="center"/>
              <w:rPr>
                <w:rFonts w:ascii="Times New Roman" w:hAnsi="Times New Roman" w:cs="Times New Roman"/>
                <w:sz w:val="28"/>
                <w:szCs w:val="28"/>
              </w:rPr>
            </w:pPr>
            <w:r>
              <w:rPr>
                <w:rFonts w:cs="Times New Roman" w:ascii="Times New Roman" w:hAnsi="Times New Roman"/>
                <w:sz w:val="28"/>
                <w:szCs w:val="28"/>
              </w:rPr>
            </w:r>
          </w:p>
          <w:p>
            <w:pPr>
              <w:pStyle w:val="Normal"/>
              <w:snapToGrid w:val="false"/>
              <w:jc w:val="center"/>
              <w:rPr>
                <w:rFonts w:ascii="Times New Roman" w:hAnsi="Times New Roman" w:cs="Times New Roman"/>
                <w:sz w:val="28"/>
                <w:szCs w:val="28"/>
              </w:rPr>
            </w:pPr>
            <w:r>
              <w:rPr>
                <w:rFonts w:cs="Times New Roman" w:ascii="Times New Roman" w:hAnsi="Times New Roman"/>
                <w:sz w:val="28"/>
                <w:szCs w:val="28"/>
              </w:rPr>
              <w:t xml:space="preserve">к постановлению администрации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p>
          <w:p>
            <w:pPr>
              <w:pStyle w:val="Normal"/>
              <w:snapToGrid w:val="false"/>
              <w:jc w:val="center"/>
              <w:rPr>
                <w:rFonts w:ascii="Times New Roman" w:hAnsi="Times New Roman" w:cs="Times New Roman"/>
                <w:sz w:val="28"/>
                <w:szCs w:val="28"/>
              </w:rPr>
            </w:pPr>
            <w:r>
              <w:rPr>
                <w:rFonts w:cs="Times New Roman" w:ascii="Times New Roman" w:hAnsi="Times New Roman"/>
                <w:sz w:val="28"/>
                <w:szCs w:val="28"/>
              </w:rPr>
              <w:t>от 23.01.2026  № 42</w:t>
            </w:r>
          </w:p>
          <w:p>
            <w:pPr>
              <w:pStyle w:val="Normal"/>
              <w:snapToGrid w:val="false"/>
              <w:jc w:val="center"/>
              <w:rPr>
                <w:rFonts w:ascii="Times New Roman" w:hAnsi="Times New Roman" w:cs="Times New Roman"/>
                <w:sz w:val="28"/>
                <w:szCs w:val="28"/>
              </w:rPr>
            </w:pPr>
            <w:r>
              <w:rPr>
                <w:rFonts w:cs="Times New Roman" w:ascii="Times New Roman" w:hAnsi="Times New Roman"/>
                <w:sz w:val="28"/>
                <w:szCs w:val="28"/>
              </w:rPr>
            </w:r>
          </w:p>
          <w:p>
            <w:pPr>
              <w:pStyle w:val="Normal"/>
              <w:snapToGrid w:val="false"/>
              <w:jc w:val="center"/>
              <w:rPr>
                <w:rFonts w:ascii="Times New Roman" w:hAnsi="Times New Roman" w:cs="Times New Roman"/>
                <w:sz w:val="28"/>
                <w:szCs w:val="28"/>
              </w:rPr>
            </w:pPr>
            <w:r>
              <w:rPr>
                <w:rFonts w:cs="Times New Roman" w:ascii="Times New Roman" w:hAnsi="Times New Roman"/>
                <w:sz w:val="28"/>
                <w:szCs w:val="28"/>
              </w:rPr>
              <w:t>«ПРИЛОЖЕНИЕ</w:t>
            </w:r>
          </w:p>
          <w:p>
            <w:pPr>
              <w:pStyle w:val="Normal"/>
              <w:snapToGrid w:val="false"/>
              <w:jc w:val="center"/>
              <w:rPr>
                <w:rFonts w:ascii="Times New Roman" w:hAnsi="Times New Roman" w:cs="Times New Roman"/>
                <w:sz w:val="28"/>
                <w:szCs w:val="28"/>
              </w:rPr>
            </w:pPr>
            <w:r>
              <w:rPr>
                <w:rFonts w:cs="Times New Roman" w:ascii="Times New Roman" w:hAnsi="Times New Roman"/>
                <w:sz w:val="28"/>
                <w:szCs w:val="28"/>
              </w:rPr>
            </w:r>
          </w:p>
          <w:p>
            <w:pPr>
              <w:pStyle w:val="Normal"/>
              <w:snapToGrid w:val="false"/>
              <w:jc w:val="center"/>
              <w:rPr>
                <w:rFonts w:ascii="Times New Roman" w:hAnsi="Times New Roman" w:cs="Times New Roman"/>
                <w:sz w:val="28"/>
                <w:szCs w:val="28"/>
              </w:rPr>
            </w:pPr>
            <w:r>
              <w:rPr>
                <w:rFonts w:cs="Times New Roman" w:ascii="Times New Roman" w:hAnsi="Times New Roman"/>
                <w:sz w:val="28"/>
                <w:szCs w:val="28"/>
              </w:rPr>
              <w:t>УТВЕРЖДЕНО</w:t>
            </w:r>
          </w:p>
          <w:p>
            <w:pPr>
              <w:pStyle w:val="Normal"/>
              <w:jc w:val="center"/>
              <w:rPr>
                <w:rFonts w:ascii="Times New Roman" w:hAnsi="Times New Roman" w:cs="Times New Roman"/>
                <w:sz w:val="28"/>
                <w:szCs w:val="28"/>
              </w:rPr>
            </w:pPr>
            <w:r>
              <w:rPr>
                <w:rFonts w:cs="Times New Roman" w:ascii="Times New Roman" w:hAnsi="Times New Roman"/>
                <w:sz w:val="28"/>
                <w:szCs w:val="28"/>
              </w:rPr>
              <w:t>постановлением администрации</w:t>
            </w:r>
          </w:p>
          <w:p>
            <w:pPr>
              <w:pStyle w:val="Normal"/>
              <w:jc w:val="center"/>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center"/>
              <w:rPr>
                <w:rFonts w:ascii="Times New Roman" w:hAnsi="Times New Roman" w:cs="Times New Roman"/>
                <w:color w:val="000000"/>
                <w:sz w:val="28"/>
                <w:szCs w:val="28"/>
              </w:rPr>
            </w:pPr>
            <w:r>
              <w:rPr>
                <w:rFonts w:cs="Times New Roman" w:ascii="Times New Roman" w:hAnsi="Times New Roman"/>
                <w:sz w:val="28"/>
                <w:szCs w:val="28"/>
              </w:rPr>
              <w:t xml:space="preserve">Кореновский </w:t>
            </w:r>
            <w:r>
              <w:rPr>
                <w:rFonts w:cs="Times New Roman" w:ascii="Times New Roman" w:hAnsi="Times New Roman"/>
                <w:color w:val="000000"/>
                <w:sz w:val="28"/>
                <w:szCs w:val="28"/>
              </w:rPr>
              <w:t>муниципальный район Краснодарского края</w:t>
            </w:r>
          </w:p>
          <w:p>
            <w:pPr>
              <w:pStyle w:val="Normal"/>
              <w:jc w:val="center"/>
              <w:rPr>
                <w:rFonts w:ascii="Times New Roman" w:hAnsi="Times New Roman" w:cs="Times New Roman"/>
                <w:color w:val="000000"/>
                <w:sz w:val="28"/>
                <w:szCs w:val="28"/>
              </w:rPr>
            </w:pPr>
            <w:r>
              <w:rPr>
                <w:rFonts w:cs="Times New Roman" w:ascii="Times New Roman" w:hAnsi="Times New Roman"/>
                <w:color w:val="000000"/>
                <w:sz w:val="28"/>
                <w:szCs w:val="28"/>
              </w:rPr>
              <w:t>от 23.01.2026 № 42</w:t>
            </w:r>
          </w:p>
        </w:tc>
      </w:tr>
    </w:tbl>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ПОЛОЖЕНИЕ</w:t>
      </w:r>
    </w:p>
    <w:p>
      <w:pPr>
        <w:pStyle w:val="Normal"/>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 xml:space="preserve">об отраслевой системе оплаты труда работников муниципальных учреждений физической культуры и спорта муниципального образования Кореновский </w:t>
      </w:r>
      <w:r>
        <w:rPr>
          <w:rFonts w:cs="Times New Roman" w:ascii="Times New Roman" w:hAnsi="Times New Roman"/>
          <w:b/>
          <w:color w:val="000000"/>
          <w:sz w:val="28"/>
          <w:szCs w:val="28"/>
        </w:rPr>
        <w:t>муниципальный район Краснодарского края</w:t>
      </w:r>
    </w:p>
    <w:p>
      <w:pPr>
        <w:pStyle w:val="Normal"/>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r>
    </w:p>
    <w:p>
      <w:pPr>
        <w:pStyle w:val="ConsPlusTitle11"/>
        <w:jc w:val="center"/>
        <w:rPr>
          <w:rFonts w:ascii="Times New Roman" w:hAnsi="Times New Roman" w:cs="Times New Roman"/>
          <w:sz w:val="28"/>
          <w:szCs w:val="28"/>
        </w:rPr>
      </w:pPr>
      <w:bookmarkStart w:id="0" w:name="P49"/>
      <w:bookmarkEnd w:id="0"/>
      <w:r>
        <w:rPr>
          <w:rFonts w:cs="Times New Roman" w:ascii="Times New Roman" w:hAnsi="Times New Roman"/>
          <w:sz w:val="28"/>
          <w:szCs w:val="28"/>
        </w:rPr>
        <w:t>1. Общие положения</w:t>
      </w:r>
    </w:p>
    <w:p>
      <w:pPr>
        <w:pStyle w:val="ConsPlusNormal111"/>
        <w:ind w:firstLine="540"/>
        <w:jc w:val="both"/>
        <w:rPr>
          <w:rFonts w:ascii="Times New Roman" w:hAnsi="Times New Roman" w:cs="Times New Roman"/>
          <w:sz w:val="28"/>
          <w:szCs w:val="28"/>
        </w:rPr>
      </w:pPr>
      <w:r>
        <w:rPr>
          <w:rFonts w:cs="Times New Roman" w:ascii="Times New Roman" w:hAnsi="Times New Roman"/>
          <w:sz w:val="28"/>
          <w:szCs w:val="28"/>
        </w:rPr>
        <w:t xml:space="preserve">1.1. Положение об отраслевой системе оплаты труда работников муниципальных учреждений физической культуры и спорта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(далее – Положение), разработано в соответствии с Трудовым кодексом Российской Федерации, Законом Краснодарского края от 11 ноября 2008 г. № 1572-КЗ      «Об оплате труда работников государственных учреждений Краснодарского края»,  постановлением Губернатора Краснодарского края от 6 сентября 2023 г. № 684 «Об общих требованиях к положениям об установлении отраслевых систем оплаты труда работников государственных учреждений Краснодарского», </w:t>
      </w:r>
      <w:r>
        <w:rPr>
          <w:rFonts w:cs="Times New Roman" w:ascii="Times New Roman" w:hAnsi="Times New Roman"/>
          <w:bCs/>
          <w:sz w:val="28"/>
          <w:szCs w:val="28"/>
        </w:rPr>
        <w:t>постановлением губернатора Краснодарского края от 28 декабря 2023 года № 1193 «Об отраслевой системе оплаты труда работников государственных учреждений Краснодарского края, функции и полномочия учредителя в отношении которых осуществляет министерство физической культуры и спорта Краснодарского края»,</w:t>
      </w:r>
      <w:r>
        <w:rPr>
          <w:rFonts w:cs="Times New Roman" w:ascii="Times New Roman" w:hAnsi="Times New Roman"/>
          <w:b/>
          <w:sz w:val="28"/>
          <w:szCs w:val="28"/>
        </w:rPr>
        <w:t xml:space="preserve"> </w:t>
      </w:r>
      <w:r>
        <w:rPr>
          <w:rFonts w:cs="Times New Roman" w:ascii="Times New Roman" w:hAnsi="Times New Roman"/>
          <w:bCs/>
          <w:sz w:val="28"/>
          <w:szCs w:val="28"/>
        </w:rPr>
        <w:t xml:space="preserve">постановлением главы муниципального образования Кореновский район от </w:t>
      </w:r>
      <w:r>
        <w:rPr>
          <w:rFonts w:cs="Times New Roman" w:ascii="Times New Roman" w:hAnsi="Times New Roman"/>
          <w:sz w:val="28"/>
          <w:szCs w:val="28"/>
        </w:rPr>
        <w:t>19 декабря</w:t>
      </w:r>
      <w:r>
        <w:rPr>
          <w:rFonts w:cs="Times New Roman" w:ascii="Times New Roman" w:hAnsi="Times New Roman"/>
          <w:bCs/>
          <w:sz w:val="28"/>
          <w:szCs w:val="28"/>
        </w:rPr>
        <w:t xml:space="preserve"> 20</w:t>
      </w:r>
      <w:r>
        <w:rPr>
          <w:rFonts w:cs="Times New Roman" w:ascii="Times New Roman" w:hAnsi="Times New Roman"/>
          <w:sz w:val="28"/>
          <w:szCs w:val="28"/>
        </w:rPr>
        <w:t>23</w:t>
      </w:r>
      <w:r>
        <w:rPr>
          <w:rFonts w:cs="Times New Roman" w:ascii="Times New Roman" w:hAnsi="Times New Roman"/>
          <w:bCs/>
          <w:sz w:val="28"/>
          <w:szCs w:val="28"/>
        </w:rPr>
        <w:t xml:space="preserve"> года</w:t>
      </w:r>
      <w:r>
        <w:rPr>
          <w:rFonts w:cs="Times New Roman" w:ascii="Times New Roman" w:hAnsi="Times New Roman"/>
          <w:color w:val="000000"/>
          <w:sz w:val="28"/>
          <w:szCs w:val="28"/>
        </w:rPr>
        <w:t xml:space="preserve">        </w:t>
      </w:r>
      <w:r>
        <w:rPr>
          <w:rFonts w:cs="Times New Roman" w:ascii="Times New Roman" w:hAnsi="Times New Roman"/>
          <w:bCs/>
          <w:color w:val="000000"/>
          <w:sz w:val="28"/>
          <w:szCs w:val="28"/>
        </w:rPr>
        <w:t xml:space="preserve">№ </w:t>
      </w:r>
      <w:r>
        <w:rPr>
          <w:rFonts w:cs="Times New Roman" w:ascii="Times New Roman" w:hAnsi="Times New Roman"/>
          <w:color w:val="000000"/>
          <w:sz w:val="28"/>
          <w:szCs w:val="28"/>
        </w:rPr>
        <w:t>2284</w:t>
      </w:r>
      <w:r>
        <w:rPr>
          <w:rFonts w:cs="Times New Roman" w:ascii="Times New Roman" w:hAnsi="Times New Roman"/>
          <w:bCs/>
          <w:color w:val="000000"/>
          <w:sz w:val="28"/>
          <w:szCs w:val="28"/>
        </w:rPr>
        <w:t xml:space="preserve"> </w:t>
      </w:r>
      <w:r>
        <w:rPr>
          <w:rFonts w:cs="Times New Roman" w:ascii="Times New Roman" w:hAnsi="Times New Roman"/>
          <w:color w:val="000000"/>
          <w:sz w:val="28"/>
          <w:szCs w:val="28"/>
        </w:rPr>
        <w:t>«</w:t>
      </w:r>
      <w:r>
        <w:rPr>
          <w:rFonts w:cs="Times New Roman" w:ascii="Times New Roman" w:hAnsi="Times New Roman"/>
          <w:sz w:val="28"/>
          <w:szCs w:val="28"/>
        </w:rPr>
        <w:t>Об общих требованиях к положениям об установлении отраслевых систем оплаты труда работников муниципальных учреждений муниципального образования Кореновский район</w:t>
      </w:r>
      <w:r>
        <w:rPr>
          <w:rFonts w:cs="Times New Roman" w:ascii="Times New Roman" w:hAnsi="Times New Roman"/>
          <w:color w:val="000000"/>
          <w:sz w:val="28"/>
          <w:szCs w:val="28"/>
        </w:rPr>
        <w:t>»</w:t>
      </w:r>
      <w:r>
        <w:rPr>
          <w:rFonts w:cs="Times New Roman" w:ascii="Times New Roman" w:hAnsi="Times New Roman"/>
          <w:b/>
          <w:color w:val="000000"/>
          <w:sz w:val="28"/>
          <w:szCs w:val="28"/>
        </w:rPr>
        <w:t xml:space="preserve"> </w:t>
      </w:r>
      <w:r>
        <w:rPr>
          <w:rFonts w:cs="Times New Roman" w:ascii="Times New Roman" w:hAnsi="Times New Roman"/>
          <w:sz w:val="28"/>
          <w:szCs w:val="28"/>
        </w:rPr>
        <w:t xml:space="preserve">(далее – Общие требования), в целях установления отраслевой системы оплаты труда работников муниципальных учреждений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функции и полномочия учредителя в отношении которых осуществляет администрации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муниципальных учреждений дополнительного образования</w:t>
      </w:r>
      <w:r>
        <w:rPr>
          <w:rFonts w:cs="Times New Roman" w:ascii="Times New Roman" w:hAnsi="Times New Roman"/>
          <w:bCs/>
          <w:sz w:val="28"/>
          <w:szCs w:val="26"/>
        </w:rPr>
        <w:t xml:space="preserve"> реализующих образовательные программы в области физической культуры и спорта</w:t>
      </w:r>
      <w:r>
        <w:rPr>
          <w:rFonts w:cs="Times New Roman" w:ascii="Times New Roman" w:hAnsi="Times New Roman"/>
          <w:sz w:val="28"/>
          <w:szCs w:val="28"/>
        </w:rPr>
        <w:t xml:space="preserve">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муниципальных физкультурно-спортивных организаций муниципального образования Кореновский район (далее соответственно – учреждения).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1.2. Отраслевая система оплаты труда работников учреждений, включающая размеры окладов (должностных окладов), ставок заработной платы, выплат компенсационного характера, в том числе за работу в условиях, отклоняющихся от нормальных, выплат стимулирующего характера и премирования, устанавливается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нормативными правовыми актами Краснодарского края, Общими требованиями и Положением.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1.3. Положение применяется при определении заработной платы работников учреждений.</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На основе Положения учреждения разрабатывают положения об оплате труда, не противоречащее Положению и действующему законодательству в сфере труда.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1.4. Отраслевая система оплаты труда работников учреждений устанавливается с учетом: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Единого тарифно-квалификационного справочника работ и профессий рабочих;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Единого квалификационного справочника должностей руководителей, специалистов и служащих или профессиональных стандартов;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государственных гарантий по оплате труда;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единых рекомендаций Российской трехсторонней комиссии по регулированию социально-трудовых отношений;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обязательств отраслевых соглашений и мнения соответствующих профсоюзов (объединений профсоюзов) и объединений работодателей.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1.5. Отраслевая система оплаты труда работников учреждений включает: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размеры окладов (должностных окладов), ставок заработной платы по профессиональным квалификационным группам работников;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выплаты компенсационного характера;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выплаты стимулирующего характера;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другие выплаты, установленные Положением.</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1.6. Оплата труда работников учреждений осуществляется в пределах фонда оплаты труда, сформированного на календарный год.</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1.7.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кодексом Российской Федерации.</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 xml:space="preserve">2. Основные условия оплаты труда работников учреждений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2.1. Размеры </w:t>
      </w:r>
      <w:hyperlink w:anchor="P398">
        <w:r>
          <w:rPr>
            <w:rStyle w:val="Hyperlink"/>
            <w:rFonts w:cs="Times New Roman" w:ascii="Times New Roman" w:hAnsi="Times New Roman"/>
            <w:sz w:val="28"/>
            <w:szCs w:val="28"/>
          </w:rPr>
          <w:t>окладов</w:t>
        </w:r>
      </w:hyperlink>
      <w:r>
        <w:rPr>
          <w:rFonts w:cs="Times New Roman" w:ascii="Times New Roman" w:hAnsi="Times New Roman"/>
          <w:sz w:val="28"/>
          <w:szCs w:val="28"/>
        </w:rPr>
        <w:t xml:space="preserve"> (должностных окладов), ставок заработной платы работников учреждений устанавливаются руководителем учреждения на основе минимальных размеров окладов (должностных окладов), ставок заработной платы работников учреждений, установленных приложением 1 к Положению,  с учетом отнесения занимаемых ими должностей и профессий рабочий к соответствующим квалификационным уровням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труда.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2.2. Конкретный размер оклада (должностного оклада), ставки по всем должностям (профессиям), входящим в профессиональные квалификационные группы (за исключением руководителя учреждения, его заместителей и главного бухгалтера учреждения), не может быть ниже минимального размера оклада (ставки) первого квалификационного уровня по профессиональной квалификационной группе «Общеотраслевые профессии рабочих первого уровня», установленного приложением 1 к Положению.</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Минимальный размер оклада (ставки) первого квалификационного уровня по профессиональной квалификационной группе «Общеотраслевые профессии рабочих первого уровня», установленный приложением 1 к Положению, применяется с учетом индексации размеров окладов (должностных окладов), ставок работников учреждений (в том числе указанной профессиональной квалификационной группы), проведенной после его установления.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При индексации заработной платы размеры окладов (должностных окладов), ставок заработной платы работников учреждений подлежат округлению до целого рубля в сторону увеличения.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2.3. Установление учреждением по должностям (профессиям), входящим в один и тот же квалификационный уровень профессиональной квалификационной группы, различных размеров окладов (должностных окладов), ставок, а также установление диапазонов размеров окладов (должностных окладов), ставок по квалификационным уровням профессиональных квалификационных групп либо по должностям (профессиям) с равной сложностью труда не допускается.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2.4. При проведении индексации заработной платы выплаты компенсационного и стимулирующего характера (ежемесячные надбавки), установленные работнику до индексации в процентном соотношении от должностного оклада (тарифных ставок), не могут быть уменьшены в абсолютном размере.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2.5. </w:t>
      </w:r>
      <w:r>
        <w:rPr>
          <w:rFonts w:cs="Times New Roman" w:ascii="Times New Roman" w:hAnsi="Times New Roman"/>
          <w:bCs/>
          <w:sz w:val="28"/>
          <w:szCs w:val="28"/>
        </w:rPr>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если иное не установлено федеральным законом, иными нормативными правовыми актами Российской Федерации, коллективным или трудовым договором</w:t>
      </w:r>
      <w:r>
        <w:rPr>
          <w:rFonts w:cs="Times New Roman" w:ascii="Times New Roman" w:hAnsi="Times New Roman"/>
          <w:sz w:val="28"/>
          <w:szCs w:val="28"/>
        </w:rPr>
        <w:t>.</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Определение размеров заработной платы по основной должности, а также по должности, занимаемой по совместительству, производится раздельно по каждой из должностей.</w:t>
      </w:r>
    </w:p>
    <w:p>
      <w:pPr>
        <w:pStyle w:val="ConsPlusTitle11"/>
        <w:ind w:firstLine="709"/>
        <w:jc w:val="both"/>
        <w:rPr>
          <w:rFonts w:ascii="Times New Roman" w:hAnsi="Times New Roman" w:cs="Times New Roman"/>
          <w:b w:val="false"/>
          <w:sz w:val="28"/>
          <w:szCs w:val="28"/>
        </w:rPr>
      </w:pPr>
      <w:bookmarkStart w:id="1" w:name="P94"/>
      <w:bookmarkEnd w:id="1"/>
      <w:r>
        <w:rPr>
          <w:rFonts w:cs="Times New Roman" w:ascii="Times New Roman" w:hAnsi="Times New Roman"/>
          <w:b w:val="false"/>
          <w:sz w:val="28"/>
          <w:szCs w:val="28"/>
        </w:rPr>
        <w:t>2.6. Условия оплаты труда работника учреждения, в том числе размер оклада (должностного оклада), ставки заработной платы, компенсационные и стимулирующие выплаты, показатели и критерии оценки эффективности деятельности работников для назначения стимулирующих выплат в зависимости от результата труда и качества оказанных государственных услуг являются обязательными для включения в трудовой договор.</w:t>
      </w:r>
    </w:p>
    <w:p>
      <w:pPr>
        <w:pStyle w:val="ConsPlusTitle11"/>
        <w:ind w:firstLine="709"/>
        <w:jc w:val="both"/>
        <w:rPr>
          <w:rFonts w:ascii="Times New Roman" w:hAnsi="Times New Roman" w:cs="Times New Roman"/>
          <w:sz w:val="28"/>
          <w:szCs w:val="28"/>
        </w:rPr>
      </w:pPr>
      <w:r>
        <w:rPr>
          <w:rFonts w:cs="Times New Roman" w:ascii="Times New Roman" w:hAnsi="Times New Roman"/>
          <w:b w:val="false"/>
          <w:sz w:val="28"/>
          <w:szCs w:val="28"/>
        </w:rPr>
        <w:t>2.7. На выплаты стимулирующего характера направляется (резервируется) не более 30% фонда оплаты труда.</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3. Порядок и условия</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установления выплат компенсационного характера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3.1. К выплатам компенсационного характера работникам учреждений (в том числе руководителям учреждений, их заместителям и главным бухгалтерам учреждений) относятся: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3.1.1. Выплаты работникам, занятым на работах с вредными и (или) опасными условиями труда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Выплаты работникам, занятым на работах с вредными и (или) опасными условиями труда, устанавливаются в соответствии со </w:t>
      </w:r>
      <w:hyperlink r:id="rId4">
        <w:r>
          <w:rPr>
            <w:rStyle w:val="Hyperlink"/>
            <w:rFonts w:cs="Times New Roman" w:ascii="Times New Roman" w:hAnsi="Times New Roman"/>
            <w:sz w:val="28"/>
            <w:szCs w:val="28"/>
          </w:rPr>
          <w:t>статьей 147</w:t>
        </w:r>
      </w:hyperlink>
      <w:r>
        <w:rPr>
          <w:rFonts w:cs="Times New Roman" w:ascii="Times New Roman" w:hAnsi="Times New Roman"/>
          <w:sz w:val="28"/>
          <w:szCs w:val="28"/>
        </w:rPr>
        <w:t xml:space="preserve"> Трудового кодекса Российской Федерации.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Минимальный размер повышения оплаты труда работникам, занятым на работах с вредными и (или) опасными условиями труда, должен составлять не менее четырех процентов оклада (должностного оклада), ставки, установленных для различных видов работ с нормальными условиями труда.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 случае если отраслевым (межотраслевым) соглашением повышение оплаты труда работников учреждения, занятых на работах с вредными и (или) опасными условиями труда, установлено в большем размере, то размер данного повышения оплаты труда устанавливается в размерах, определенных отраслевым (межотраслевым) соглашением.</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Руководитель учреждения обеспечивает проведение специальной оценки условий труда с целью установления класса (подкласса) условий труда на рабочих местах и оснований применения выплаты компенсационного характера.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Если по итогам проведения специальной оценки условий труда рабочее место признано безопасным, то указанная выплата прекращается в порядке, предусмотренном трудовым законодательством.</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3.1.2. Выплаты за работу в условиях, отклоняющихся от нормальных (при выполнении работ различной квалификации, совмещении профессий (должностей), за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при сверхурочной работе, работе в выходные и нерабочие праздничные дни, работе в ночное время и при выполнении работ в других условиях, отклоняющихся от нормальных)</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Оплата труда за выполнение работ различной квалификации производится в соответствии со статьей 150 Трудового кодекса Российской Федерации.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Оплата труда за совмещение профессий (должностей), за расширение зон обслуживания, за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производится в соответствии со статьей 151 Трудового кодекса Российской Федерации.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Размер доплаты, связанной с совмещением профессий (должностей), увеличением объема работ, расширением зон обслуживания или выполнения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Оплата труда за сверхурочную работу производится в соответствии со статьей 152 Трудового кодекса Российской Федерации.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Оплата труда за работу в выходные и нерабочие праздничные дни производится в соответствии со статьей 153 Трудового кодекса Российской Федерации.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Оплата труда за сверхурочную работу, работу в выходной и нерабочий праздничный день включает также компенсационные и стимулирующие выплаты, установленные положениями об оплате труда работников учреждения.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Оплата труда за работу в ночное время производится в соответствии со статьей 154 Трудового кодекса Российской Федерации.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Размер повышения оплаты труда (доплат, надбавок, коэффициентов и т.п.) в других случаях выполнения работ в условиях, отклоняющихся от нормальных, и условия установления такого повышения определяются в коллективном договоре, локальном нормативном акте учреждения.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3.1.3. Выплаты за работу со сведениями, составляющими государственную тайну</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Выплаты за работу со сведениями, составляющими государственную тайну, устанавливаются в размере и порядке, определенных законодательством Российской Федерации.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3.1.4. Выплаты работникам, занимающим должности специалистов, работающих в сельской местности и поселках городского типа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Специалистам, работающим в учреждениях, в том числе филиалах, структурных подразделениях или зданиях, в которых осуществляется ведение образовательного процесса согласно лицензии на образовательную деятельность, расположенных в сельской местности и поселках городского типа, устанавливается выплата в размере 25 процентов к окладу (должностному окладу), ставкам заработной платы.</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3.1.5. Выплаты работникам, непосредственно работающим с инвалидами и лицами с ограниченными возможностями здоровья.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Работникам учреждений, непосредственно работающим с инвалидами и лицами с ограниченными возможностями здоровья, устанавливается выплата в размере 20 процентов к окладу (должностному окладу), ставкам заработной платы.</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3.2. Выплаты компенсационного характера устанавливаются в процентах к окладу (должностному окладу), ставке (если иное не установлено нормативными правовыми актами Российской Федерации и Краснодарского края), не образуют новый оклад (должностной оклад), ставку и не учитываются при начислении иных выплат компенсационного и стимулирующего характера.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3.3. Выплаты компенсационного характера, размеры и порядок их применения устанавливаются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нормативными правовыми актами Краснодарского края, Общими требованиями и Положением.</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3.4. Размеры и условия осуществления выплат компенсационного характера конкретизируются в трудовом договоре (дополнительном соглашении к трудовому договору) работников.</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 xml:space="preserve">4. Порядок и условия </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 xml:space="preserve">установления выплат стимулирующего характера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4.1. К выплатам стимулирующего характера относятся: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4.1.1. Персональный повышающий коэффициент к окладу (должностному окладу), ставке заработной платы.</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Решение об установлении персонального повышающего коэффициента к окладу (должностному окладу), ставке и о его размерах принимается руководителем учреждения персонально в отношении конкретного работника учреждения (для работников, замещающих должности, указанные в приложении 2 к Положению, в соответствии с указанным приложением; для работников, замещающих другие должности, – в пределах 3,0).</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 определении размера персонального повышающего коэффициента к окладу (должностному окладу), ставке учитывается уровень профессиональной подготовленности работника учреждения, степень самостоятельности и ответственности при выполнении поставленных задач и другие факторы.</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Персональный повышающий коэффициент к окладу (должностному окладу), ставке устанавливается на определенный период времени в течение соответствующего календарного года.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Изменение установленного руководителем учреждения персонального повышающего коэффициента к окладу (должностному окладу), ставке может осуществляться ежемесячно.</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Решение об установлении персонального повышающего коэффициента к окладу (должностному окладу), ставке принимается руководителем учреждения с учетом обеспечения указанной выплаты финансовыми средствами.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Размер выплаты по персональному повышающему коэффициенту к окладу (должностному окладу), ставке определяется путем умножения размера оклада (должностного оклада) работника учреждения на персональный повышающий коэффициент.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Применение персонального повышающего коэффициента к окладу (должностному окладу), ставке не образует новый оклад и не учитывается при начислении иных стимулирующих и компенсационных выплат, устанавливаемых в процентном отношении к окладу.</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4.1.2. Выплаты за стаж непрерывной работы, выслугу лет.</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Выплата за стаж непрерывной работы, выслугу лет устанавливается работнику учреждения в зависимости от общего количества лет, проработанных в государственных и муниципальных учреждениях, реализующих образовательные программы в области физической культуры и спорта, физкультурно-спортивных организациях, органах исполнительной власти субъектов Российской Федерации и органах местного самоуправления в области образования, физической культуры и спорта: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 стаже непрерывной работы, выслуге от 1 года до 3 лет – 0,05;</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 стаже непрерывной работы, выслуге от 3 до 5 лет – 0,10;</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 стаже непрерывной работы, выслуге от 5 до 10 лет – 0,15;</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 стаже непрерывной работы, выслуге от 10 до 15 лет – 0,20;</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 стаже непрерывной работы, выслуге от 15 до 20 лет – 0,25;</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 стаже непрерывной работы, выслуге свыше 20 лет – 0,30.</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4.1.3. Выплаты работникам, имеющим квалификационную категорию, почетное звание, спортивное звание, спортивный разряд, ученую степень, ученое звание, ведомственное почетное звание, ведомственные награды.</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Выплата устанавливается работнику учреждения, имеющему почетное звание, спортивное звание, спортивный разряд, ученую степень, ученое звание, ведомственное почетное звание, ведомственные награды по основному профилю профессиональной деятельности, с целью стимулирования работников к качественному результату труда, профессиональному росту путем повышения профессиональной квалификации и компетентности: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0,80 – при наличии государственной награды «За заслуги в развитии физической культуры и спорта» или почетного звания, начинающегося со слова «Заслуженный»;</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0,40 – при наличии знаков «Отличник физической культуры и спорта», «Почетный работник общего образования Российской Федерации» или званий «Мастер спорта СССР международного класса», «Мастер спорта России международного класса», «Гроссмейстер СССР», «Гроссмейстер России»;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0,35 – при наличии ученой степени доктора наук (с даты принятия Высшей аттестационной комиссией при Министерстве образования и науки Российской Федерации (далее – ВАК) решения о выдаче диплома);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0,25 – при наличии ученой степени кандидата наук (с даты принятия ВАК решения о выдаче диплома);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0,20 – при наличии высшей квалификационной категории, звания «Мастер спорта России» или звания «Мастер спорта СССР»;</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0,15 – при наличии первой квалификационной категории или спортивного разряда «Кандидат в мастера спорта»;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0,10 – при наличии второй квалификационной категории.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Выплата работникам, имеющим квалификационную категорию, почетное звание, спортивное звание, спортивный разряд, ученую степень, ученое звание, ведомственное почетное звание, ведомственные награды, устанавливается по одному из имеющихся оснований, имеющему большее значение, по выбору работника.</w:t>
      </w:r>
    </w:p>
    <w:p>
      <w:pPr>
        <w:pStyle w:val="ConsPlusNormal111"/>
        <w:ind w:firstLine="709"/>
        <w:jc w:val="both"/>
        <w:rPr>
          <w:rFonts w:ascii="Times New Roman" w:hAnsi="Times New Roman" w:cs="Times New Roman"/>
          <w:sz w:val="28"/>
          <w:szCs w:val="28"/>
        </w:rPr>
      </w:pPr>
      <w:bookmarkStart w:id="2" w:name="P132"/>
      <w:bookmarkEnd w:id="2"/>
      <w:r>
        <w:rPr>
          <w:rFonts w:cs="Times New Roman" w:ascii="Times New Roman" w:hAnsi="Times New Roman"/>
          <w:sz w:val="28"/>
          <w:szCs w:val="28"/>
        </w:rPr>
        <w:t>4.1.4. Выплаты за интенсивность и высокие результаты работы:</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выплаты за высокие показатели результативности;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выплаты за разработку, внедрение и применение в работе передовых методов труда, достижений науки;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выплаты за выполнение особо важных или срочных работ (на срок их проведения);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выплаты за сложность, напряженность и специфику выполняемой работы.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Размер выплаты может быть установлен как в абсолютном значении, так и в процентном отношении к окладу (должностному окладу), ставке заработной платы, по одному или нескольким основаниям.</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4.1.5. Премиальные выплаты и поощрительные выплаты разового характера.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Работникам учреждения могут быть установлены премии:</w:t>
      </w:r>
    </w:p>
    <w:p>
      <w:pPr>
        <w:pStyle w:val="ConsPlusNormal111"/>
        <w:ind w:firstLine="709"/>
        <w:rPr>
          <w:rFonts w:ascii="Times New Roman" w:hAnsi="Times New Roman" w:cs="Times New Roman"/>
          <w:sz w:val="28"/>
          <w:szCs w:val="28"/>
        </w:rPr>
      </w:pPr>
      <w:r>
        <w:rPr>
          <w:rFonts w:cs="Times New Roman" w:ascii="Times New Roman" w:hAnsi="Times New Roman"/>
          <w:sz w:val="28"/>
          <w:szCs w:val="28"/>
        </w:rPr>
        <w:t>по итогам работы (за месяц, квартал, полугодие, 9 месяцев, год);</w:t>
      </w:r>
    </w:p>
    <w:p>
      <w:pPr>
        <w:pStyle w:val="ConsPlusNormal111"/>
        <w:ind w:firstLine="709"/>
        <w:rPr>
          <w:rFonts w:ascii="Times New Roman" w:hAnsi="Times New Roman" w:cs="Times New Roman"/>
          <w:sz w:val="28"/>
          <w:szCs w:val="28"/>
        </w:rPr>
      </w:pPr>
      <w:r>
        <w:rPr>
          <w:rFonts w:cs="Times New Roman" w:ascii="Times New Roman" w:hAnsi="Times New Roman"/>
          <w:sz w:val="28"/>
          <w:szCs w:val="28"/>
        </w:rPr>
        <w:t>за выполнение особо важных и срочных работ.</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Премия по итогам работы (за месяц, квартал, полугодие, год) может выплачиваться с целью поощрения работников учреждения за общие результаты труда по итогам работы.</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 премировании учитываются: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высокие спортивные результаты на краевых, всероссийских и международных соревнованиях;</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успешное и добросовестное исполнение работником учреждения своих должностных обязанностей в соответствующем периоде;</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инициатива, творчество и применение в работе современных форм и методов организации труда;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качественная подготовка и проведение мероприятий, связанных с уставной деятельностью учреждения;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выполнение порученной работы, связанной с обеспечением рабочего процесса или уставной деятельности учреждения;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качественная подготовка и своевременная сдача отчетности;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участие в течение месяца в выполнении важных работ и мероприятий.</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Премия по итогам работы (за месяц, квартал, полугодие, 9 месяцев, год) выплачивается в пределах имеющихся средств. Конкретный размер премии может определяться как в процентах к окладу (должностному окладу), ставке заработной платы работника, так и в абсолютном размере. Максимальным размером премия по итогам работы не ограничена.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 увольнении работника учреждения по его инициативе до истечения календарного месяца премия по итогам работы за этот месяц не выплачивается.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Премия за выполнение особо важных и срочных работ выплачивается работнику учреждения единовременно по итогам выполнения особо важных и срочных работ с целью поощрения работника за оперативность и качественный результат труда.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Работникам учреждений могут быть установлены поощрительные выплаты разового характера: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за интенсивность и высокие результаты работы;</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к нерабочим праздничным дням (</w:t>
      </w:r>
      <w:hyperlink r:id="rId5">
        <w:r>
          <w:rPr>
            <w:rStyle w:val="Hyperlink"/>
            <w:rFonts w:cs="Times New Roman" w:ascii="Times New Roman" w:hAnsi="Times New Roman"/>
            <w:sz w:val="28"/>
            <w:szCs w:val="28"/>
          </w:rPr>
          <w:t>статья 112</w:t>
        </w:r>
      </w:hyperlink>
      <w:r>
        <w:rPr>
          <w:rFonts w:cs="Times New Roman" w:ascii="Times New Roman" w:hAnsi="Times New Roman"/>
          <w:sz w:val="28"/>
          <w:szCs w:val="28"/>
        </w:rPr>
        <w:t xml:space="preserve"> Трудового кодекса Российской Федерации), профессиональным праздникам и памятным дням;</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к юбилеям (достижению 50-, 55-, 60-, 65-, 70-летнего возраста).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Поощрительные выплаты разового характера за интенсивность и высокие результаты работы выплачиваются работнику учреждения единовременно.</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 поощрении учитываются: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интенсивность и напряженность работы;</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учреждения);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организация и проведение мероприятий, направленных на повышение авторитета и имиджа учреждения среди населения.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Поощрение за интенсивность и высокие результаты работы не применяется к работнику учреждения, которому установлена соответствующая выплата стимулирующего характера в соответствии с под</w:t>
      </w:r>
      <w:hyperlink w:anchor="P132">
        <w:r>
          <w:rPr>
            <w:rStyle w:val="Hyperlink"/>
            <w:rFonts w:cs="Times New Roman" w:ascii="Times New Roman" w:hAnsi="Times New Roman"/>
            <w:sz w:val="28"/>
            <w:szCs w:val="28"/>
          </w:rPr>
          <w:t xml:space="preserve">пунктом </w:t>
        </w:r>
      </w:hyperlink>
      <w:r>
        <w:rPr>
          <w:rFonts w:cs="Times New Roman" w:ascii="Times New Roman" w:hAnsi="Times New Roman"/>
          <w:sz w:val="28"/>
          <w:szCs w:val="28"/>
        </w:rPr>
        <w:t>4.1.4 Положения.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Премирование и выплата поощрений разового характера осуществляются по решению руководителя учреждения в пределах средств, предусмотренных на оплату труда работников учреждения, а также средств от иной приносящей доход деятельности.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Размер премии и поощрительной выплаты разового характера может определяться как в процентах к должностному окладу работников учреждения, так и в абсолютном размере и максимальными размерами не ограничивается.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Премии и поощрительные выплаты разового характера учитываются в составе средней заработной платы для исчисления пенсий, отпусков, пособий по временной нетрудоспособности и другого.</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4.1.6. Выплаты за результативное участие в подготовке членов спортивной сборной команды Краснодарского края в официальных межрегиональных, всероссийских и международных спортивных соревнованиях.</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Работникам учреждения по решению руководителя учреждения устанавливается выплата за результативное участие в подготовке членов спортивной сборной команды Краснодарского края в официальных межрегиональных, всероссийских и международных спортивных соревнованиях в соответствии с порядком и условиями, предусмотренными разделом 9 Положения.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4.1.7. При формировании оплаты труда тренерам-преподавателям устанавливаются следующие выплаты стимулирующего характера: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норматив оплаты труда за подготовку обучающихся на этапах спортивной подготовки, установленный в зависимости от численного состава обучающихся на этапах спортивной подготовки по группам видов спорта (приложение 3 к Положению);</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норматив оплаты труда за подготовку спортсмена (обучающегося), установленный в зависимости от показанного спортсменом (обучающимся) спортивного результата (приложение 4 к Положению).</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Условия оплаты труда тренеров-преподавателей, в том числе порядок и условия осуществления им выплат стимулирующего характера, устанавливаются в соответствии с разделом 6 Положения.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4.1.8. При формировании оплаты труда спортсменам, спортсменам-инструкторам, спортсменам-ведущим устанавливается выплата стимулирующего характера – </w:t>
      </w:r>
      <w:hyperlink w:anchor="P1535">
        <w:r>
          <w:rPr>
            <w:rStyle w:val="Hyperlink"/>
            <w:rFonts w:cs="Times New Roman" w:ascii="Times New Roman" w:hAnsi="Times New Roman"/>
            <w:sz w:val="28"/>
            <w:szCs w:val="28"/>
          </w:rPr>
          <w:t>норматив</w:t>
        </w:r>
      </w:hyperlink>
      <w:r>
        <w:rPr>
          <w:rFonts w:cs="Times New Roman" w:ascii="Times New Roman" w:hAnsi="Times New Roman"/>
          <w:sz w:val="28"/>
          <w:szCs w:val="28"/>
        </w:rPr>
        <w:t xml:space="preserve"> оплаты труда спортсменов, спортсменов-инструкторов, спортсменов-ведущих за показанный результат (приложение 5 к Положению).</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Условия оплаты труда спортсменов, спортсменов-инструкторов, спортсменов-ведущих, в том числе порядок и условия осуществления им доплат стимулирующего характера, устанавливаются в соответствии с </w:t>
      </w:r>
      <w:hyperlink w:anchor="P334">
        <w:r>
          <w:rPr>
            <w:rStyle w:val="Hyperlink"/>
            <w:rFonts w:cs="Times New Roman" w:ascii="Times New Roman" w:hAnsi="Times New Roman"/>
            <w:sz w:val="28"/>
            <w:szCs w:val="28"/>
          </w:rPr>
          <w:t>разделом 8</w:t>
        </w:r>
      </w:hyperlink>
      <w:r>
        <w:rPr>
          <w:rFonts w:cs="Times New Roman" w:ascii="Times New Roman" w:hAnsi="Times New Roman"/>
          <w:sz w:val="28"/>
          <w:szCs w:val="28"/>
        </w:rPr>
        <w:t xml:space="preserve"> Положения.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4.1.9. Работникам учреждений по решению руководителя учреждения могут устанавливаться другие виды выплат стимулирующего характера, предусмотренные нормативными правовыми актами Краснодарского края.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4.2. Выплаты стимулирующего характера устанавливаются работнику с учетом критериев, позволяющих оценить результативность и качество его работы, если иное не установлено нормативными правовыми актами Российской Федерации, Краснодарского края и муниципального образования Кореновский </w:t>
      </w:r>
      <w:r>
        <w:rPr>
          <w:rFonts w:cs="Times New Roman" w:ascii="Times New Roman" w:hAnsi="Times New Roman"/>
          <w:w w:val="93"/>
          <w:sz w:val="28"/>
        </w:rPr>
        <w:t>муниципальный район Краснодарского края</w:t>
      </w:r>
      <w:r>
        <w:rPr>
          <w:rFonts w:cs="Times New Roman" w:ascii="Times New Roman" w:hAnsi="Times New Roman"/>
          <w:sz w:val="28"/>
          <w:szCs w:val="28"/>
        </w:rPr>
        <w:t>.</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Критерии и (или) целевые показатели для оценки эффективности (качества) работы при установлении выплат стимулирую характера работникам устанавливаются учреждением по согласованию с представительным органом работников учреждения.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4.3. Решение о введении соответствующих выплат стимулирующего характера и их конкретных размерах принимается учреждением с учетом обеспечения указанных выплат финансовыми средствами.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4.4. Выплаты стимулирующего характера работникам учреждения (в том числе руководителю учреждения, его заместителям и главному бухгалтеру учреждения) устанавливаются в процентах к окладу (должностному окладу), ставке или абсолютном размере.</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Выплаты стимулирующего характера не образуют новый оклад (должностной оклад), ставку и не учитываются при начислении иных выплат стимулирующего и компенсационного характера.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4.5. Выплаты стимулирующего характера, размеры и условия их осуществления устанавливаются коллективными договорами, соглашениями, локальными нормативными актами учреждения с учетом мнения выборного представительного органа работников.</w:t>
      </w:r>
    </w:p>
    <w:p>
      <w:pPr>
        <w:pStyle w:val="ConsPlusNormal111"/>
        <w:ind w:firstLine="709"/>
        <w:jc w:val="both"/>
        <w:rPr>
          <w:rFonts w:ascii="Times New Roman" w:hAnsi="Times New Roman" w:cs="Times New Roman"/>
          <w:b/>
          <w:sz w:val="28"/>
          <w:szCs w:val="28"/>
        </w:rPr>
      </w:pPr>
      <w:r>
        <w:rPr>
          <w:rFonts w:cs="Times New Roman" w:ascii="Times New Roman" w:hAnsi="Times New Roman"/>
          <w:sz w:val="28"/>
          <w:szCs w:val="28"/>
        </w:rPr>
        <w:t xml:space="preserve">Размеры и условия осуществления выплат стимулирующего характера конкретизируются в трудовом договоре (дополнительном соглашении к трудовому договору) работника учреждения. </w:t>
      </w:r>
    </w:p>
    <w:p>
      <w:pPr>
        <w:pStyle w:val="ConsPlusNormal111"/>
        <w:jc w:val="center"/>
        <w:rPr>
          <w:rFonts w:ascii="Times New Roman" w:hAnsi="Times New Roman" w:cs="Times New Roman"/>
          <w:b/>
          <w:sz w:val="28"/>
          <w:szCs w:val="28"/>
        </w:rPr>
      </w:pPr>
      <w:bookmarkStart w:id="3" w:name="P203"/>
      <w:bookmarkEnd w:id="3"/>
      <w:r>
        <w:rPr>
          <w:rFonts w:cs="Times New Roman" w:ascii="Times New Roman" w:hAnsi="Times New Roman"/>
          <w:b/>
          <w:sz w:val="28"/>
          <w:szCs w:val="28"/>
        </w:rPr>
        <w:t>5. Условия оплаты труда руководителя учреждения,</w:t>
      </w:r>
    </w:p>
    <w:p>
      <w:pPr>
        <w:pStyle w:val="ConsPlusNormal111"/>
        <w:jc w:val="center"/>
        <w:rPr>
          <w:rFonts w:ascii="Times New Roman" w:hAnsi="Times New Roman" w:cs="Times New Roman"/>
          <w:sz w:val="28"/>
          <w:szCs w:val="28"/>
        </w:rPr>
      </w:pPr>
      <w:r>
        <w:rPr>
          <w:rFonts w:cs="Times New Roman" w:ascii="Times New Roman" w:hAnsi="Times New Roman"/>
          <w:b/>
          <w:sz w:val="28"/>
          <w:szCs w:val="28"/>
        </w:rPr>
        <w:t>его заместителей, главного бухгалтера учреждения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5.1. Заработная плата руководителя учреждения, его заместителей и главного бухгалтера учреждения состоит из должностного оклада, выплат компенсационного и стимулирующего характера.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5.2. Условия оплаты труда руководителей, их заместителей, главных бухгалтеров учреждений определяются трудовыми договорами в соответствии с трудовым законодательством.</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Трудовой договор с руководителем учреждения заключается в соответствии с типовой формой трудового договора, утвержденной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5.3. Должностной оклад руководителя учреждения устанавливается в размере двух минимальных размеров оплаты труда трудоспособного населения, определенных в Краснодарском крае, и подлежит округлению до целого рубля в сторону увеличения.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5.4. Должностные оклады заместителей руководителя и главного бухгалтера учреждения устанавливаются на 10 – 30 процентов ниже должностных окладов руководителей этих учреждений и подлежат округлению до целого рубля в сторону увеличения.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5.5. Предельный уровень соотношения средней заработной платы руководителя, заместителей руководителя, главного бухгалтера учреждения               (с учетом всех видов выплат из всех источников финансирования) и средней заработной платы работников учреждения (без руководителя, его заместителей, главного бухгалтера, с учетом всех видов выплат из всех источников финансирования) устанавливается в кратности от 1 до 8.</w:t>
      </w:r>
    </w:p>
    <w:p>
      <w:pPr>
        <w:pStyle w:val="Normal"/>
        <w:spacing w:lineRule="auto" w:line="216"/>
        <w:ind w:firstLine="707" w:left="1" w:right="-59"/>
        <w:jc w:val="both"/>
        <w:rPr>
          <w:rFonts w:ascii="Times New Roman" w:hAnsi="Times New Roman" w:cs="Times New Roman"/>
          <w:sz w:val="28"/>
          <w:szCs w:val="28"/>
        </w:rPr>
      </w:pPr>
      <w:r>
        <w:rPr>
          <w:rFonts w:cs="Times New Roman" w:ascii="Times New Roman" w:hAnsi="Times New Roman"/>
          <w:sz w:val="28"/>
          <w:szCs w:val="28"/>
        </w:rPr>
        <w:t xml:space="preserve">Предельный уровень соотношения средней заработной платы руководителя, его заместителей, главного бухгалтера учреждения и средней заработной платы работников учреждения может быть увеличен по решению </w:t>
      </w:r>
      <w:r>
        <w:rPr>
          <w:rFonts w:cs="Times New Roman" w:ascii="Times New Roman" w:hAnsi="Times New Roman"/>
          <w:w w:val="93"/>
          <w:sz w:val="28"/>
          <w:szCs w:val="28"/>
        </w:rPr>
        <w:t xml:space="preserve">Администрации муниципального образования Кореновский </w:t>
      </w:r>
      <w:r>
        <w:rPr>
          <w:rFonts w:cs="Times New Roman" w:ascii="Times New Roman" w:hAnsi="Times New Roman"/>
          <w:w w:val="93"/>
          <w:sz w:val="28"/>
        </w:rPr>
        <w:t>муниципальный район Краснодарского края</w:t>
      </w:r>
      <w:r>
        <w:rPr>
          <w:rFonts w:cs="Times New Roman" w:ascii="Times New Roman" w:hAnsi="Times New Roman"/>
          <w:sz w:val="28"/>
          <w:szCs w:val="28"/>
        </w:rPr>
        <w:t xml:space="preserve"> в отношении руководителя, его заместителей, главного бухгалтера учреждения, включенных в соответствующий перечень, утверждаемый </w:t>
      </w:r>
      <w:r>
        <w:rPr>
          <w:rFonts w:eastAsia="Times New Roman" w:cs="Times New Roman" w:ascii="Times New Roman" w:hAnsi="Times New Roman"/>
          <w:w w:val="93"/>
          <w:kern w:val="0"/>
          <w:sz w:val="28"/>
          <w:szCs w:val="28"/>
          <w:lang w:eastAsia="ru-RU" w:bidi="ar-SA"/>
        </w:rPr>
        <w:t xml:space="preserve">Администрацией муниципального образования Кореновский </w:t>
      </w:r>
      <w:r>
        <w:rPr>
          <w:rFonts w:cs="Times New Roman" w:ascii="Times New Roman" w:hAnsi="Times New Roman"/>
          <w:w w:val="93"/>
          <w:sz w:val="28"/>
        </w:rPr>
        <w:t>муниципальный район Краснодарского края</w:t>
      </w:r>
      <w:r>
        <w:rPr>
          <w:rFonts w:eastAsia="Times New Roman" w:cs="Times New Roman" w:ascii="Times New Roman" w:hAnsi="Times New Roman"/>
          <w:w w:val="93"/>
          <w:kern w:val="0"/>
          <w:sz w:val="28"/>
          <w:szCs w:val="28"/>
          <w:lang w:eastAsia="ru-RU" w:bidi="ar-SA"/>
        </w:rPr>
        <w:t>.</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5.6. Выплаты компенсационного и стимулирующего характера руководителю учреждения, его заместителям и главному бухгалтеру учреждения устанавливаются в соответствии с разделами 3 и 4 Положения. </w:t>
      </w:r>
    </w:p>
    <w:p>
      <w:pPr>
        <w:pStyle w:val="Normal"/>
        <w:spacing w:lineRule="auto" w:line="216"/>
        <w:ind w:firstLine="707" w:left="1" w:right="-59"/>
        <w:jc w:val="both"/>
        <w:rPr>
          <w:rFonts w:ascii="Times New Roman" w:hAnsi="Times New Roman" w:cs="Times New Roman"/>
          <w:sz w:val="28"/>
          <w:szCs w:val="28"/>
        </w:rPr>
      </w:pPr>
      <w:r>
        <w:rPr>
          <w:rFonts w:cs="Times New Roman" w:ascii="Times New Roman" w:hAnsi="Times New Roman"/>
          <w:sz w:val="28"/>
          <w:szCs w:val="28"/>
        </w:rPr>
        <w:t>5.7. </w:t>
      </w:r>
      <w:r>
        <w:rPr>
          <w:rFonts w:cs="Times New Roman" w:ascii="Times New Roman" w:hAnsi="Times New Roman"/>
          <w:w w:val="93"/>
          <w:sz w:val="28"/>
          <w:szCs w:val="28"/>
        </w:rPr>
        <w:t xml:space="preserve">Администрация муниципального образования Кореновский </w:t>
      </w:r>
      <w:r>
        <w:rPr>
          <w:rFonts w:cs="Times New Roman" w:ascii="Times New Roman" w:hAnsi="Times New Roman"/>
          <w:w w:val="93"/>
          <w:sz w:val="28"/>
        </w:rPr>
        <w:t>муниципальный район Краснодарского края</w:t>
      </w:r>
      <w:r>
        <w:rPr>
          <w:rFonts w:cs="Times New Roman" w:ascii="Times New Roman" w:hAnsi="Times New Roman"/>
          <w:sz w:val="28"/>
          <w:szCs w:val="28"/>
        </w:rPr>
        <w:t xml:space="preserve"> может устанавливать руководителям учреждений выплаты стимулирующего характера, размеры которых зависят от достижения ими целевых показателей эффективности работы учреждения, утвержденных </w:t>
      </w:r>
      <w:r>
        <w:rPr>
          <w:rFonts w:eastAsia="Times New Roman" w:cs="Times New Roman" w:ascii="Times New Roman" w:hAnsi="Times New Roman"/>
          <w:w w:val="93"/>
          <w:kern w:val="0"/>
          <w:sz w:val="28"/>
          <w:szCs w:val="28"/>
          <w:lang w:eastAsia="ru-RU" w:bidi="ar-SA"/>
        </w:rPr>
        <w:t xml:space="preserve">Администрацией муниципального образования Кореновский </w:t>
      </w:r>
      <w:r>
        <w:rPr>
          <w:rFonts w:cs="Times New Roman" w:ascii="Times New Roman" w:hAnsi="Times New Roman"/>
          <w:w w:val="93"/>
          <w:sz w:val="28"/>
        </w:rPr>
        <w:t>муниципальный район Краснодарского края</w:t>
      </w:r>
      <w:r>
        <w:rPr>
          <w:rFonts w:eastAsia="Times New Roman" w:cs="Times New Roman" w:ascii="Times New Roman" w:hAnsi="Times New Roman"/>
          <w:w w:val="93"/>
          <w:kern w:val="0"/>
          <w:sz w:val="28"/>
          <w:szCs w:val="28"/>
          <w:lang w:eastAsia="ru-RU" w:bidi="ar-SA"/>
        </w:rPr>
        <w:t>.</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В качестве показателя оценки результативности работы руководителя учреждения по решению </w:t>
      </w:r>
      <w:r>
        <w:rPr>
          <w:rFonts w:cs="Times New Roman" w:ascii="Times New Roman" w:hAnsi="Times New Roman"/>
          <w:w w:val="93"/>
          <w:sz w:val="28"/>
          <w:szCs w:val="28"/>
        </w:rPr>
        <w:t xml:space="preserve">Администрации муниципального образования Кореновский </w:t>
      </w:r>
      <w:r>
        <w:rPr>
          <w:rFonts w:cs="Times New Roman" w:ascii="Times New Roman" w:hAnsi="Times New Roman"/>
          <w:w w:val="93"/>
          <w:sz w:val="28"/>
        </w:rPr>
        <w:t>муниципальный район Краснодарского края</w:t>
      </w:r>
      <w:r>
        <w:rPr>
          <w:rFonts w:cs="Times New Roman" w:ascii="Times New Roman" w:hAnsi="Times New Roman"/>
          <w:sz w:val="28"/>
          <w:szCs w:val="28"/>
        </w:rPr>
        <w:t xml:space="preserve"> может быть установлен 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постановлениями Губернатора Краснодарского края.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Критерии и (или) целевые показатели для оценки эффективности (качества) работы для установления выплат стимулирующего характера руководителю учреждения определяются </w:t>
      </w:r>
      <w:r>
        <w:rPr>
          <w:rFonts w:cs="Times New Roman" w:ascii="Times New Roman" w:hAnsi="Times New Roman"/>
          <w:w w:val="93"/>
          <w:sz w:val="28"/>
        </w:rPr>
        <w:t>Администрацией муниципального образования Кореновский муниципальный район Краснодарского края</w:t>
      </w:r>
      <w:r>
        <w:rPr>
          <w:rFonts w:cs="Times New Roman" w:ascii="Times New Roman" w:hAnsi="Times New Roman"/>
          <w:sz w:val="28"/>
          <w:szCs w:val="28"/>
        </w:rPr>
        <w:t xml:space="preserve">.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5.8. Руководителю учреждения, его заместителям и главному бухгалтеру может выплачиваться материальная помощь из фонда оплаты труда учреждения в порядке и на условиях, предусмотренных разделом                       11 Положения.  </w:t>
      </w:r>
    </w:p>
    <w:p>
      <w:pPr>
        <w:pStyle w:val="ConsPlusTitle11"/>
        <w:jc w:val="center"/>
        <w:rPr>
          <w:rFonts w:ascii="Times New Roman" w:hAnsi="Times New Roman" w:cs="Times New Roman"/>
          <w:sz w:val="28"/>
          <w:szCs w:val="28"/>
        </w:rPr>
      </w:pPr>
      <w:bookmarkStart w:id="4" w:name="P248"/>
      <w:bookmarkEnd w:id="4"/>
      <w:r>
        <w:rPr>
          <w:rFonts w:cs="Times New Roman" w:ascii="Times New Roman" w:hAnsi="Times New Roman"/>
          <w:sz w:val="28"/>
          <w:szCs w:val="28"/>
        </w:rPr>
        <w:t xml:space="preserve">6. Условия оплаты труда тренеров-преподавателей, </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старших тренеров-преподавателей</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6.1. Размеры окладов (должностных окладов) работников учреждений, занимающих должности «тренер-преподаватель», «старший тренер-преподаватель» (далее – тренеры-преподаватели), устанавливаются на основе минимальных размеров окладов с учетом отнесения занимаемых ими должностей к соответствующим квалификационным уровням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труда (приложение 1 к Положению).</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Тренерам-преподавателям устанавливаются следующие выплаты стимулирующего характера:</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норматив оплаты труда за подготовку обучающихся на этапах спортивной подготовки, установленный в зависимости от численного состава обучающихся на этапах спортивной подготовки по группам видов спорта                             (приложение 3 к Положению);</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норматив оплаты труда за подготовку спортсмена (обучающегося), установленный в зависимости от показанного спортсменом (обучающимся) спортивного результата (приложение 4 к Положению).</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В случае отсутствия у тренера-преподавателя сформированных групп этапов спортивной подготовки в связи с проведением набора тренеру-преподавателю устанавливается норматив оплаты труда в размере 100 процентов на период проведения приема или дополнительного приема в учреждение.</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Продолжительность недельного режима рабочего времени тренеров-преподавателей, оплата труда которых осуществляется по нормативам оплаты труда за подготовку одного обучающегося, устанавливается в зависимости               от недельного объема учебно-тренировочной нагрузки в соответствии с этапом и годом спортивной подготовки. Объем учебно-тренировочной нагрузки (в неделю, год) для тренеров-преподавателей определяется в соответствии с дополнительными образовательными программами спортивной подготовки.</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6.2. Норматив оплаты труда тренера-преподавателя определяется по формуле:</w:t>
      </w:r>
    </w:p>
    <w:p>
      <w:pPr>
        <w:pStyle w:val="Normal"/>
        <w:jc w:val="center"/>
        <w:rPr>
          <w:rFonts w:ascii="Times New Roman" w:hAnsi="Times New Roman" w:cs="Times New Roman"/>
          <w:sz w:val="28"/>
          <w:szCs w:val="28"/>
        </w:rPr>
      </w:pPr>
      <w:r>
        <w:rPr>
          <w:rFonts w:cs="Times New Roman" w:ascii="Times New Roman" w:hAnsi="Times New Roman"/>
          <w:sz w:val="28"/>
          <w:szCs w:val="28"/>
        </w:rPr>
        <w:t>Н</w:t>
      </w:r>
      <w:r>
        <w:rPr>
          <w:rFonts w:cs="Times New Roman" w:ascii="Times New Roman" w:hAnsi="Times New Roman"/>
          <w:sz w:val="28"/>
          <w:szCs w:val="28"/>
          <w:vertAlign w:val="subscript"/>
        </w:rPr>
        <w:t>от</w:t>
      </w:r>
      <w:r>
        <w:rPr>
          <w:rFonts w:cs="Times New Roman" w:ascii="Times New Roman" w:hAnsi="Times New Roman"/>
          <w:sz w:val="28"/>
          <w:szCs w:val="28"/>
        </w:rPr>
        <w:t xml:space="preserve"> = Н</w:t>
      </w:r>
      <w:r>
        <w:rPr>
          <w:rFonts w:cs="Times New Roman" w:ascii="Times New Roman" w:hAnsi="Times New Roman"/>
          <w:sz w:val="28"/>
          <w:szCs w:val="28"/>
          <w:vertAlign w:val="subscript"/>
        </w:rPr>
        <w:t>отэп</w:t>
      </w:r>
      <w:r>
        <w:rPr>
          <w:rFonts w:cs="Times New Roman" w:ascii="Times New Roman" w:hAnsi="Times New Roman"/>
          <w:sz w:val="28"/>
          <w:szCs w:val="28"/>
        </w:rPr>
        <w:t xml:space="preserve"> + Н</w:t>
      </w:r>
      <w:r>
        <w:rPr>
          <w:rFonts w:cs="Times New Roman" w:ascii="Times New Roman" w:hAnsi="Times New Roman"/>
          <w:sz w:val="28"/>
          <w:szCs w:val="28"/>
          <w:vertAlign w:val="subscript"/>
        </w:rPr>
        <w:t>отр</w:t>
      </w:r>
      <w:r>
        <w:rPr>
          <w:rFonts w:cs="Times New Roman" w:ascii="Times New Roman" w:hAnsi="Times New Roman"/>
          <w:sz w:val="28"/>
          <w:szCs w:val="28"/>
        </w:rPr>
        <w:t>, где:</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Н</w:t>
      </w:r>
      <w:r>
        <w:rPr>
          <w:rFonts w:cs="Times New Roman" w:ascii="Times New Roman" w:hAnsi="Times New Roman"/>
          <w:sz w:val="28"/>
          <w:szCs w:val="28"/>
          <w:vertAlign w:val="subscript"/>
        </w:rPr>
        <w:t>от</w:t>
      </w:r>
      <w:r>
        <w:rPr>
          <w:rFonts w:cs="Times New Roman" w:ascii="Times New Roman" w:hAnsi="Times New Roman"/>
          <w:sz w:val="28"/>
          <w:szCs w:val="28"/>
        </w:rPr>
        <w:t xml:space="preserve"> – норматив оплаты труда тренера-преподавателя, %;</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Н</w:t>
      </w:r>
      <w:r>
        <w:rPr>
          <w:rFonts w:cs="Times New Roman" w:ascii="Times New Roman" w:hAnsi="Times New Roman"/>
          <w:sz w:val="28"/>
          <w:szCs w:val="28"/>
          <w:vertAlign w:val="subscript"/>
        </w:rPr>
        <w:t>отэп</w:t>
      </w:r>
      <w:r>
        <w:rPr>
          <w:rFonts w:cs="Times New Roman" w:ascii="Times New Roman" w:hAnsi="Times New Roman"/>
          <w:sz w:val="28"/>
          <w:szCs w:val="28"/>
        </w:rPr>
        <w:t xml:space="preserve"> – норматив оплаты труда за подготовку обучающихся на этапах спортивной подготовки, установленный в зависимости от численного состава обучающихся на этапах спортивной подготовки по группам видов спорта (определяется в соответствии с приложением 3 к Положению), %;</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Н</w:t>
      </w:r>
      <w:r>
        <w:rPr>
          <w:rFonts w:cs="Times New Roman" w:ascii="Times New Roman" w:hAnsi="Times New Roman"/>
          <w:sz w:val="28"/>
          <w:szCs w:val="28"/>
          <w:vertAlign w:val="subscript"/>
        </w:rPr>
        <w:t>отр</w:t>
      </w:r>
      <w:r>
        <w:rPr>
          <w:rFonts w:cs="Times New Roman" w:ascii="Times New Roman" w:hAnsi="Times New Roman"/>
          <w:sz w:val="28"/>
          <w:szCs w:val="28"/>
        </w:rPr>
        <w:t xml:space="preserve"> – норматив оплаты труда за подготовку спортсменов (обучающихся), установленный в зависимости от показанного спортсменом (обучающимся) спортивного результата (определяется в соответствии с приложением 4 к Положению), %.</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6.2.1. Норматив оплаты труда за подготовку обучающихся на этапах спортивной подготовки, установленный в зависимости от численного состава обучающихся на этапах спортивной подготовки по группам видов спорта (Нотэп), определяется по формуле:</w:t>
      </w:r>
    </w:p>
    <w:p>
      <w:pPr>
        <w:pStyle w:val="Normal"/>
        <w:ind w:firstLine="720"/>
        <w:jc w:val="center"/>
        <w:rPr>
          <w:rFonts w:ascii="Times New Roman" w:hAnsi="Times New Roman" w:cs="Times New Roman"/>
          <w:sz w:val="28"/>
          <w:szCs w:val="28"/>
        </w:rPr>
      </w:pPr>
      <w:r>
        <w:rPr>
          <w:rFonts w:cs="Times New Roman" w:ascii="Times New Roman" w:hAnsi="Times New Roman"/>
          <w:sz w:val="28"/>
          <w:szCs w:val="28"/>
        </w:rPr>
        <w:t>Нотэп = (ч</w:t>
      </w:r>
      <w:r>
        <w:rPr>
          <w:rFonts w:cs="Times New Roman" w:ascii="Times New Roman" w:hAnsi="Times New Roman"/>
          <w:sz w:val="28"/>
          <w:szCs w:val="28"/>
          <w:vertAlign w:val="subscript"/>
        </w:rPr>
        <w:t>1</w:t>
      </w:r>
      <w:r>
        <w:rPr>
          <w:rFonts w:cs="Times New Roman" w:ascii="Times New Roman" w:hAnsi="Times New Roman"/>
          <w:sz w:val="28"/>
          <w:szCs w:val="28"/>
        </w:rPr>
        <w:t xml:space="preserve"> × н</w:t>
      </w:r>
      <w:r>
        <w:rPr>
          <w:rFonts w:cs="Times New Roman" w:ascii="Times New Roman" w:hAnsi="Times New Roman"/>
          <w:sz w:val="28"/>
          <w:szCs w:val="28"/>
          <w:vertAlign w:val="subscript"/>
        </w:rPr>
        <w:t>1</w:t>
      </w:r>
      <w:r>
        <w:rPr>
          <w:rFonts w:cs="Times New Roman" w:ascii="Times New Roman" w:hAnsi="Times New Roman"/>
          <w:sz w:val="28"/>
          <w:szCs w:val="28"/>
        </w:rPr>
        <w:t xml:space="preserve"> + ч</w:t>
      </w:r>
      <w:r>
        <w:rPr>
          <w:rFonts w:cs="Times New Roman" w:ascii="Times New Roman" w:hAnsi="Times New Roman"/>
          <w:sz w:val="28"/>
          <w:szCs w:val="28"/>
          <w:vertAlign w:val="subscript"/>
        </w:rPr>
        <w:t>2</w:t>
      </w:r>
      <w:r>
        <w:rPr>
          <w:rFonts w:cs="Times New Roman" w:ascii="Times New Roman" w:hAnsi="Times New Roman"/>
          <w:sz w:val="28"/>
          <w:szCs w:val="28"/>
        </w:rPr>
        <w:t>× н</w:t>
      </w:r>
      <w:r>
        <w:rPr>
          <w:rFonts w:cs="Times New Roman" w:ascii="Times New Roman" w:hAnsi="Times New Roman"/>
          <w:sz w:val="28"/>
          <w:szCs w:val="28"/>
          <w:vertAlign w:val="subscript"/>
        </w:rPr>
        <w:t>2</w:t>
      </w:r>
      <w:r>
        <w:rPr>
          <w:rFonts w:cs="Times New Roman" w:ascii="Times New Roman" w:hAnsi="Times New Roman"/>
          <w:sz w:val="28"/>
          <w:szCs w:val="28"/>
        </w:rPr>
        <w:t xml:space="preserve"> +... ч</w:t>
      </w:r>
      <w:r>
        <w:rPr>
          <w:rFonts w:cs="Times New Roman" w:ascii="Times New Roman" w:hAnsi="Times New Roman"/>
          <w:sz w:val="28"/>
          <w:szCs w:val="28"/>
          <w:vertAlign w:val="subscript"/>
        </w:rPr>
        <w:t>n</w:t>
      </w:r>
      <w:r>
        <w:rPr>
          <w:rFonts w:cs="Times New Roman" w:ascii="Times New Roman" w:hAnsi="Times New Roman"/>
          <w:sz w:val="28"/>
          <w:szCs w:val="28"/>
        </w:rPr>
        <w:t xml:space="preserve"> × н</w:t>
      </w:r>
      <w:r>
        <w:rPr>
          <w:rFonts w:cs="Times New Roman" w:ascii="Times New Roman" w:hAnsi="Times New Roman"/>
          <w:sz w:val="28"/>
          <w:szCs w:val="28"/>
          <w:vertAlign w:val="subscript"/>
        </w:rPr>
        <w:t>n</w:t>
      </w:r>
      <w:r>
        <w:rPr>
          <w:rFonts w:cs="Times New Roman" w:ascii="Times New Roman" w:hAnsi="Times New Roman"/>
          <w:sz w:val="28"/>
          <w:szCs w:val="28"/>
        </w:rPr>
        <w:t>), где:</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Нотэп – норматив оплаты труда за подготовку обучающихся на этапах спортивной подготовки, установленный в зависимости от численного состава обучающихся на этапах спортивной подготовки по группам видов спорта, %;</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ч</w:t>
      </w:r>
      <w:r>
        <w:rPr>
          <w:rFonts w:cs="Times New Roman" w:ascii="Times New Roman" w:hAnsi="Times New Roman"/>
          <w:sz w:val="28"/>
          <w:szCs w:val="28"/>
          <w:vertAlign w:val="subscript"/>
        </w:rPr>
        <w:t>1</w:t>
      </w:r>
      <w:r>
        <w:rPr>
          <w:rFonts w:cs="Times New Roman" w:ascii="Times New Roman" w:hAnsi="Times New Roman"/>
          <w:sz w:val="28"/>
          <w:szCs w:val="28"/>
        </w:rPr>
        <w:t>, ч</w:t>
      </w:r>
      <w:r>
        <w:rPr>
          <w:rFonts w:cs="Times New Roman" w:ascii="Times New Roman" w:hAnsi="Times New Roman"/>
          <w:sz w:val="28"/>
          <w:szCs w:val="28"/>
          <w:vertAlign w:val="subscript"/>
        </w:rPr>
        <w:t>2</w:t>
      </w:r>
      <w:r>
        <w:rPr>
          <w:rFonts w:cs="Times New Roman" w:ascii="Times New Roman" w:hAnsi="Times New Roman"/>
          <w:sz w:val="28"/>
          <w:szCs w:val="28"/>
        </w:rPr>
        <w:t>,...ч</w:t>
      </w:r>
      <w:r>
        <w:rPr>
          <w:rFonts w:cs="Times New Roman" w:ascii="Times New Roman" w:hAnsi="Times New Roman"/>
          <w:sz w:val="28"/>
          <w:szCs w:val="28"/>
          <w:vertAlign w:val="subscript"/>
        </w:rPr>
        <w:t>n</w:t>
      </w:r>
      <w:r>
        <w:rPr>
          <w:rFonts w:cs="Times New Roman" w:ascii="Times New Roman" w:hAnsi="Times New Roman"/>
          <w:sz w:val="28"/>
          <w:szCs w:val="28"/>
        </w:rPr>
        <w:t xml:space="preserve"> – число обучающихся, зачисленных по каждому этапу спортивной подготовки, человек;</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н</w:t>
      </w:r>
      <w:r>
        <w:rPr>
          <w:rFonts w:cs="Times New Roman" w:ascii="Times New Roman" w:hAnsi="Times New Roman"/>
          <w:sz w:val="28"/>
          <w:szCs w:val="28"/>
          <w:vertAlign w:val="subscript"/>
        </w:rPr>
        <w:t>1</w:t>
      </w:r>
      <w:r>
        <w:rPr>
          <w:rFonts w:cs="Times New Roman" w:ascii="Times New Roman" w:hAnsi="Times New Roman"/>
          <w:sz w:val="28"/>
          <w:szCs w:val="28"/>
        </w:rPr>
        <w:t>, н</w:t>
      </w:r>
      <w:r>
        <w:rPr>
          <w:rFonts w:cs="Times New Roman" w:ascii="Times New Roman" w:hAnsi="Times New Roman"/>
          <w:sz w:val="28"/>
          <w:szCs w:val="28"/>
          <w:vertAlign w:val="subscript"/>
        </w:rPr>
        <w:t>2</w:t>
      </w:r>
      <w:r>
        <w:rPr>
          <w:rFonts w:cs="Times New Roman" w:ascii="Times New Roman" w:hAnsi="Times New Roman"/>
          <w:sz w:val="28"/>
          <w:szCs w:val="28"/>
        </w:rPr>
        <w:t>,...н</w:t>
      </w:r>
      <w:r>
        <w:rPr>
          <w:rFonts w:cs="Times New Roman" w:ascii="Times New Roman" w:hAnsi="Times New Roman"/>
          <w:sz w:val="28"/>
          <w:szCs w:val="28"/>
          <w:vertAlign w:val="subscript"/>
        </w:rPr>
        <w:t>n</w:t>
      </w:r>
      <w:r>
        <w:rPr>
          <w:rFonts w:cs="Times New Roman" w:ascii="Times New Roman" w:hAnsi="Times New Roman"/>
          <w:sz w:val="28"/>
          <w:szCs w:val="28"/>
        </w:rPr>
        <w:t xml:space="preserve"> – норматив оплаты труда за подготовку обучающихся на этапе спортивной подготовки, установленный в зависимости от численного состава обучающихся на этапах спортивной подготовки по группам видов спорта, %.</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6.2.2. Норматив оплаты труда за подготовку спортсмена (обучающегося), установленный в зависимости от показанного спортсменом (обучающимся) спортивного результата (Нотр), определяется по формуле:</w:t>
      </w:r>
    </w:p>
    <w:p>
      <w:pPr>
        <w:pStyle w:val="Normal"/>
        <w:jc w:val="center"/>
        <w:rPr>
          <w:rFonts w:ascii="Times New Roman" w:hAnsi="Times New Roman" w:cs="Times New Roman"/>
          <w:sz w:val="28"/>
          <w:szCs w:val="28"/>
        </w:rPr>
      </w:pPr>
      <w:r>
        <w:rPr>
          <w:rFonts w:cs="Times New Roman" w:ascii="Times New Roman" w:hAnsi="Times New Roman"/>
          <w:sz w:val="28"/>
          <w:szCs w:val="28"/>
        </w:rPr>
        <w:t>Нотр = (ч</w:t>
      </w:r>
      <w:r>
        <w:rPr>
          <w:rFonts w:cs="Times New Roman" w:ascii="Times New Roman" w:hAnsi="Times New Roman"/>
          <w:sz w:val="28"/>
          <w:szCs w:val="28"/>
          <w:vertAlign w:val="subscript"/>
        </w:rPr>
        <w:t>1</w:t>
      </w:r>
      <w:r>
        <w:rPr>
          <w:rFonts w:cs="Times New Roman" w:ascii="Times New Roman" w:hAnsi="Times New Roman"/>
          <w:sz w:val="28"/>
          <w:szCs w:val="28"/>
        </w:rPr>
        <w:t xml:space="preserve"> × н</w:t>
      </w:r>
      <w:r>
        <w:rPr>
          <w:rFonts w:cs="Times New Roman" w:ascii="Times New Roman" w:hAnsi="Times New Roman"/>
          <w:sz w:val="28"/>
          <w:szCs w:val="28"/>
          <w:vertAlign w:val="subscript"/>
        </w:rPr>
        <w:t>1</w:t>
      </w:r>
      <w:r>
        <w:rPr>
          <w:rFonts w:cs="Times New Roman" w:ascii="Times New Roman" w:hAnsi="Times New Roman"/>
          <w:sz w:val="28"/>
          <w:szCs w:val="28"/>
        </w:rPr>
        <w:t xml:space="preserve"> + ч</w:t>
      </w:r>
      <w:r>
        <w:rPr>
          <w:rFonts w:cs="Times New Roman" w:ascii="Times New Roman" w:hAnsi="Times New Roman"/>
          <w:sz w:val="28"/>
          <w:szCs w:val="28"/>
          <w:vertAlign w:val="subscript"/>
        </w:rPr>
        <w:t>2</w:t>
      </w:r>
      <w:r>
        <w:rPr>
          <w:rFonts w:cs="Times New Roman" w:ascii="Times New Roman" w:hAnsi="Times New Roman"/>
          <w:sz w:val="28"/>
          <w:szCs w:val="28"/>
        </w:rPr>
        <w:t>× н</w:t>
      </w:r>
      <w:r>
        <w:rPr>
          <w:rFonts w:cs="Times New Roman" w:ascii="Times New Roman" w:hAnsi="Times New Roman"/>
          <w:sz w:val="28"/>
          <w:szCs w:val="28"/>
          <w:vertAlign w:val="subscript"/>
        </w:rPr>
        <w:t>2</w:t>
      </w:r>
      <w:r>
        <w:rPr>
          <w:rFonts w:cs="Times New Roman" w:ascii="Times New Roman" w:hAnsi="Times New Roman"/>
          <w:sz w:val="28"/>
          <w:szCs w:val="28"/>
        </w:rPr>
        <w:t xml:space="preserve"> +... ч</w:t>
      </w:r>
      <w:r>
        <w:rPr>
          <w:rFonts w:cs="Times New Roman" w:ascii="Times New Roman" w:hAnsi="Times New Roman"/>
          <w:sz w:val="28"/>
          <w:szCs w:val="28"/>
          <w:vertAlign w:val="subscript"/>
        </w:rPr>
        <w:t>n</w:t>
      </w:r>
      <w:r>
        <w:rPr>
          <w:rFonts w:cs="Times New Roman" w:ascii="Times New Roman" w:hAnsi="Times New Roman"/>
          <w:sz w:val="28"/>
          <w:szCs w:val="28"/>
        </w:rPr>
        <w:t xml:space="preserve"> × н</w:t>
      </w:r>
      <w:r>
        <w:rPr>
          <w:rFonts w:cs="Times New Roman" w:ascii="Times New Roman" w:hAnsi="Times New Roman"/>
          <w:sz w:val="28"/>
          <w:szCs w:val="28"/>
          <w:vertAlign w:val="subscript"/>
        </w:rPr>
        <w:t>n</w:t>
      </w:r>
      <w:r>
        <w:rPr>
          <w:rFonts w:cs="Times New Roman" w:ascii="Times New Roman" w:hAnsi="Times New Roman"/>
          <w:sz w:val="28"/>
          <w:szCs w:val="28"/>
        </w:rPr>
        <w:t>), где:</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Нотр – норматив оплаты труда за подготовку спортсмена (обучающегося), установленный в зависимости от показанного спортсменом (обучающимся) спортивного результата, %;</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ч</w:t>
      </w:r>
      <w:r>
        <w:rPr>
          <w:rFonts w:cs="Times New Roman" w:ascii="Times New Roman" w:hAnsi="Times New Roman"/>
          <w:sz w:val="28"/>
          <w:szCs w:val="28"/>
          <w:vertAlign w:val="subscript"/>
        </w:rPr>
        <w:t>1</w:t>
      </w:r>
      <w:r>
        <w:rPr>
          <w:rFonts w:cs="Times New Roman" w:ascii="Times New Roman" w:hAnsi="Times New Roman"/>
          <w:sz w:val="28"/>
          <w:szCs w:val="28"/>
        </w:rPr>
        <w:t>, ч</w:t>
      </w:r>
      <w:r>
        <w:rPr>
          <w:rFonts w:cs="Times New Roman" w:ascii="Times New Roman" w:hAnsi="Times New Roman"/>
          <w:sz w:val="28"/>
          <w:szCs w:val="28"/>
          <w:vertAlign w:val="subscript"/>
        </w:rPr>
        <w:t>2</w:t>
      </w:r>
      <w:r>
        <w:rPr>
          <w:rFonts w:cs="Times New Roman" w:ascii="Times New Roman" w:hAnsi="Times New Roman"/>
          <w:sz w:val="28"/>
          <w:szCs w:val="28"/>
        </w:rPr>
        <w:t>,...ч</w:t>
      </w:r>
      <w:r>
        <w:rPr>
          <w:rFonts w:cs="Times New Roman" w:ascii="Times New Roman" w:hAnsi="Times New Roman"/>
          <w:sz w:val="28"/>
          <w:szCs w:val="28"/>
          <w:vertAlign w:val="subscript"/>
        </w:rPr>
        <w:t>n</w:t>
      </w:r>
      <w:r>
        <w:rPr>
          <w:rFonts w:cs="Times New Roman" w:ascii="Times New Roman" w:hAnsi="Times New Roman"/>
          <w:sz w:val="28"/>
          <w:szCs w:val="28"/>
        </w:rPr>
        <w:t xml:space="preserve"> – число спортсменов (обучающихся), показавших спортивный результат, человек;</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н</w:t>
      </w:r>
      <w:r>
        <w:rPr>
          <w:rFonts w:cs="Times New Roman" w:ascii="Times New Roman" w:hAnsi="Times New Roman"/>
          <w:sz w:val="28"/>
          <w:szCs w:val="28"/>
          <w:vertAlign w:val="subscript"/>
        </w:rPr>
        <w:t>1</w:t>
      </w:r>
      <w:r>
        <w:rPr>
          <w:rFonts w:cs="Times New Roman" w:ascii="Times New Roman" w:hAnsi="Times New Roman"/>
          <w:sz w:val="28"/>
          <w:szCs w:val="28"/>
        </w:rPr>
        <w:t>, н</w:t>
      </w:r>
      <w:r>
        <w:rPr>
          <w:rFonts w:cs="Times New Roman" w:ascii="Times New Roman" w:hAnsi="Times New Roman"/>
          <w:sz w:val="28"/>
          <w:szCs w:val="28"/>
          <w:vertAlign w:val="subscript"/>
        </w:rPr>
        <w:t>2</w:t>
      </w:r>
      <w:r>
        <w:rPr>
          <w:rFonts w:cs="Times New Roman" w:ascii="Times New Roman" w:hAnsi="Times New Roman"/>
          <w:sz w:val="28"/>
          <w:szCs w:val="28"/>
        </w:rPr>
        <w:t>,...н</w:t>
      </w:r>
      <w:r>
        <w:rPr>
          <w:rFonts w:cs="Times New Roman" w:ascii="Times New Roman" w:hAnsi="Times New Roman"/>
          <w:sz w:val="28"/>
          <w:szCs w:val="28"/>
          <w:vertAlign w:val="subscript"/>
        </w:rPr>
        <w:t>n</w:t>
      </w:r>
      <w:r>
        <w:rPr>
          <w:rFonts w:cs="Times New Roman" w:ascii="Times New Roman" w:hAnsi="Times New Roman"/>
          <w:sz w:val="28"/>
          <w:szCs w:val="28"/>
        </w:rPr>
        <w:t xml:space="preserve"> – норматив оплаты труда за подготовку спортсмена (обучающегося), установленный в зависимости от показанного спортсменом (обучающимся) спортивного результата, %.</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6.3. Заработная плата тренеров-преподавателей определяется по формуле:</w:t>
      </w:r>
    </w:p>
    <w:p>
      <w:pPr>
        <w:pStyle w:val="Normal"/>
        <w:jc w:val="center"/>
        <w:rPr>
          <w:rFonts w:ascii="Times New Roman" w:hAnsi="Times New Roman" w:cs="Times New Roman"/>
          <w:sz w:val="28"/>
          <w:szCs w:val="28"/>
        </w:rPr>
      </w:pPr>
      <w:r>
        <w:rPr>
          <w:rFonts w:cs="Times New Roman" w:ascii="Times New Roman" w:hAnsi="Times New Roman"/>
          <w:sz w:val="28"/>
          <w:szCs w:val="28"/>
        </w:rPr>
        <w:t>Зпл = До + (До × Нот), где:</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Зпл – заработная плата тренера-преподавателя;</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До – должностной оклад;</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Нот – норматив оплаты труда тренера-преподавателя, %.</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6.4. Оплата труда тренеров-преподавателей,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Определение размеров заработной платы по основной должности, а также по должности, занимаемой по совместительству, производится раздельно по каждой из должностей.</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При этом норматив оплаты труда за подготовку обучающихся на этапах спортивной подготовки, установленный в зависимости от численного состава обучающихся на этапах спортивной подготовки по группам видов спорта, рассчитывается от полного должностного оклада независимо от количества занимаемых ставок.</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 xml:space="preserve">6.5. Для проведения учебно-тренировочных занятий и участия в официальных спортивных соревнованиях, кроме основного </w:t>
      </w:r>
      <w:bookmarkStart w:id="5" w:name="_Hlk93486604"/>
      <w:r>
        <w:rPr>
          <w:rFonts w:cs="Times New Roman" w:ascii="Times New Roman" w:hAnsi="Times New Roman"/>
          <w:sz w:val="28"/>
          <w:szCs w:val="28"/>
        </w:rPr>
        <w:t xml:space="preserve">тренера-преподавателя, допускается привлечение тренера-преподавателя по видам спортивной подготовки с учетом специфики вида спорта, а также иных специалистов </w:t>
      </w:r>
      <w:bookmarkEnd w:id="5"/>
      <w:r>
        <w:rPr>
          <w:rFonts w:cs="Times New Roman" w:ascii="Times New Roman" w:hAnsi="Times New Roman"/>
          <w:sz w:val="28"/>
          <w:szCs w:val="28"/>
        </w:rPr>
        <w:t>при условии их одновременной работы со спортсменами (обучающимися).</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 xml:space="preserve">Этапы спортивной подготовки, на которых допускается привлечение дополнительно второго тренера-преподавателя, а также иных специалистов, определяются в соответствии с требованиями федеральных стандартов спортивной подготовки. </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Распределение (закрепление) тренеров-преподавателей, иных специалистов, совместно участвующих в реализации дополнительных образовательных программ спортивной подготовки, осуществляется в соответствии с локальными нормативными актами учреждения.</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Норматив оплаты труда привлеченного тренера-преподавателя, иного специалиста составляет 50 процентов от норматива оплаты труда основного тренера-преподавателя при условии их одновременной работы со спортсменами (обучающимися) за:</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подготовку обучающихся на этапах спортивной подготовки, установленного в зависимости от численного состава обучающихся на этапах спортивной подготовки по группам видов спорта (</w:t>
      </w:r>
      <w:hyperlink r:id="rId6">
        <w:r>
          <w:rPr>
            <w:rStyle w:val="Hyperlink"/>
            <w:rFonts w:cs="Times New Roman" w:ascii="Times New Roman" w:hAnsi="Times New Roman"/>
            <w:color w:val="000000"/>
            <w:sz w:val="28"/>
            <w:szCs w:val="28"/>
            <w:u w:val="none"/>
          </w:rPr>
          <w:t xml:space="preserve">приложение </w:t>
        </w:r>
        <w:r>
          <w:rPr>
            <w:rStyle w:val="Hyperlink"/>
            <w:rFonts w:cs="Times New Roman" w:ascii="Times New Roman" w:hAnsi="Times New Roman"/>
            <w:sz w:val="28"/>
            <w:szCs w:val="28"/>
            <w:u w:val="none"/>
          </w:rPr>
          <w:t>3</w:t>
        </w:r>
      </w:hyperlink>
      <w:r>
        <w:rPr>
          <w:rFonts w:cs="Times New Roman" w:ascii="Times New Roman" w:hAnsi="Times New Roman"/>
          <w:sz w:val="28"/>
          <w:szCs w:val="28"/>
        </w:rPr>
        <w:t xml:space="preserve"> к Положению);</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подготовку спортсмена (обучающегося), установленного в зависимости                от показанного спортсменом (обучающимся) спортивного результата (приложение 4 к Положению).</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6.6. Норматив оплаты труда тренеров-преподавателей пересматривается на первое число каждого месяца при появлении обстоятельств, влияющих на его изменение (изменение результата, показанного спортсменами (обучающимися), увеличение (уменьшение) числа спортсменов (обучающихся) и другое).</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6.7. Размер норматива оплаты труда тренера-преподавателя за подготовку спортсменов (обучающихся), находящихся на этапах спортивной подготовки,               в зависимости от показанного результата устанавливается по наивысшему нормативу, который действует с первого числа месяца, следующего за месяцем, в котором спортсменом (обучающимся) был показан наивысший результат,                 на основании протоколов спортивных соревнований, выписок из протоколов спортивных соревнований или их копий и сохраняется до проведения следующих официальных международных спортивных соревнований данного уровня. По всем остальным спортивным соревнованиям – в течение одного года.</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Если в период действия установленного размера норматива оплаты труда тренера-преподавателя спортсмен (обучающийся) улучшил спортивный результат, размер норматива оплаты соответственно увеличивается и устанавливается новое исчисление срока его действия.</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Если по истечении срока действия установленного размера норматива оплаты труда спортсмен (обучающийся), находящийся на этапах спортивной подготовки, не показал результат, определенный в соответствии                                              с приложением 4 к Положению, то размер норматива оплаты труда тренера-преподавателя устанавливается в соответствии с этапом спортивной подготовки спортсмена (обучающегося).</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В случае отчисления или перевода спортсмена (обучающегося) к другому тренеру-преподавателю или в другое учреждение за тренером-преподавателем, подготовившим спортсмена (обучающегося), в отчисляемом учреждении сохраняется норматив оплаты труда за подготовку спортсмена (обучающегося) в течение срока действия показанного результата до проведения следующих официальных международных соревнований данного уровня. По всем остальным соревнованиям – в течение одного года.</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 xml:space="preserve">Перевод спортсмена (обучающегося) от одного тренера-преподавателя к другому тренеру-преподавателю в течение учебно-тренировочного года в рамках одного учреждения допускается по причине увольнения тренера-преподавателя, за которым закреплен спортсмен (обучающийся), и (или) по личному заявлению совершеннолетнего спортсмена (обучающегося), родителей (законных представителей) несовершеннолетнего спортсмена (обучающегося). </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Тренеру-преподавателю, за которым закреплен спортсмен (обучающийся), утверждается норматив оплаты труда за результат спортсмена (обучающегося)с момента первого достижения им на спортивных соревнованиях результата при условии непосредственной педагогической работы со спортсменом (обучающимся) в организации, реализующей дополнительные образовательные программы спортивной подготовки, не менее 6 месяцев на момент показания результата. Утвержденный норматив оплаты труда за результат сохраняется до проведения следующих официальных международных спортивных соревнований данного уровня. По всем остальным спортивным соревнованиям – в течение одного года.</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Закрепление спортсмена (обучающегося) за тренером-преподавателем определяется локальным актом учреждения.</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Если в случае истечения срока действия установленного размера норматива оплаты труда тренера-преподавателя в период действия режима функционирования «Повышенная готовность» для органов управления и сил территориальной подсистемы единой государственной системы предупреждения и ликвидации чрезвычайных ситуаций Краснодарского края, введенного на территории Краснодарского края соответствующим постановлением Губернатора Краснодарского края, спортсмен (обучающийся), находящийся на этапах спортивной подготовки, не показал результат, определенный в соответствии с приложением 4 к Положению, в связи с отменой или переносом официальных спортивных соревнований, размер норматива оплаты труда тренера-преподавателя сохраняется до выступления спортсмена (обучающегося) на следующих официальных спортивных соревнованиях соответствующего уровня.</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6.8. Объем учебно-тренировочного процесса для тренеров-преподавателей определяется в соответствии с дополнительной образовательной программой спортивной подготовки, разработанной и утвержденной учреждением, реализующим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6.9. Другие выплаты стимулирующего характера, выплаты компенсационного характера, а также иные выплаты тренерам-преподавателям производятся в соответствии с разделами 3, 4 и 9 Положения.</w:t>
      </w:r>
    </w:p>
    <w:p>
      <w:pPr>
        <w:pStyle w:val="ConsPlusTitle11"/>
        <w:jc w:val="center"/>
        <w:rPr>
          <w:rFonts w:ascii="Times New Roman" w:hAnsi="Times New Roman" w:cs="Times New Roman"/>
          <w:sz w:val="28"/>
          <w:szCs w:val="28"/>
        </w:rPr>
      </w:pPr>
      <w:bookmarkStart w:id="6" w:name="P305"/>
      <w:bookmarkStart w:id="7" w:name="P334"/>
      <w:bookmarkEnd w:id="6"/>
      <w:bookmarkEnd w:id="7"/>
      <w:r>
        <w:rPr>
          <w:rFonts w:cs="Times New Roman" w:ascii="Times New Roman" w:hAnsi="Times New Roman"/>
          <w:sz w:val="28"/>
          <w:szCs w:val="28"/>
        </w:rPr>
        <w:t>7. Условия оплаты труда</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спортсменов, спортсменов-инструкторов, спортсменов-ведущих, инструкторов по самбо</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7.1. Размеры окладов (должностных окладов) работников учреждений, занимающих должности «спортсмен», «спортсмен-инструктор», «спортсмен-ведущий» (далее – спортсмен) устанавливаются на основе минимальных размеров окладов с учетом отнесения занимаемых ими должностей к соответствующим квалификационным уровням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труда (приложение 1 к Положению).</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7.2. Спортсменам производится выплата стимулирующего характера –</w:t>
      </w:r>
      <w:hyperlink w:anchor="P1535">
        <w:r>
          <w:rPr>
            <w:rStyle w:val="Hyperlink"/>
            <w:rFonts w:cs="Times New Roman" w:ascii="Times New Roman" w:hAnsi="Times New Roman"/>
            <w:sz w:val="28"/>
            <w:szCs w:val="28"/>
          </w:rPr>
          <w:t>норматив</w:t>
        </w:r>
      </w:hyperlink>
      <w:r>
        <w:rPr>
          <w:rFonts w:cs="Times New Roman" w:ascii="Times New Roman" w:hAnsi="Times New Roman"/>
          <w:sz w:val="28"/>
          <w:szCs w:val="28"/>
        </w:rPr>
        <w:t xml:space="preserve"> оплаты труда спортсменов за показанный спортивный результат (приложение 5 к Положению).</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Заработная плата спортсменов определяется по формуле:</w:t>
      </w:r>
    </w:p>
    <w:p>
      <w:pPr>
        <w:pStyle w:val="ConsPlusNormal111"/>
        <w:jc w:val="center"/>
        <w:rPr>
          <w:rFonts w:ascii="Times New Roman" w:hAnsi="Times New Roman" w:cs="Times New Roman"/>
          <w:sz w:val="28"/>
          <w:szCs w:val="28"/>
        </w:rPr>
      </w:pPr>
      <w:r>
        <w:rPr>
          <w:rFonts w:cs="Times New Roman" w:ascii="Times New Roman" w:hAnsi="Times New Roman"/>
          <w:sz w:val="28"/>
          <w:szCs w:val="28"/>
        </w:rPr>
        <w:t>Зпл = До + (До× Нот), где:</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Зпл– заработная плата спортсменов;</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До– должностной оклад;</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Нот–норматив оплаты труда спортсмена за показанный результат (определяется в соответствии с приложением 5 к Положению),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7.3. Оплата труда спортсменов учреждения,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Определение размеров заработной платы по основной должности, а также по должности, занимаемой по совместительству, производится раздельно по каждой из должностей.</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7.4. Норматив оплаты труда спортсмена пересматривается на первое число каждого месяца при появлении обстоятельств, влияющих на его изменение (изменение результата, показанного спортсменом).</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Размер норматива оплаты труда спортсмена устанавливается по нормативу, который действует с первого числа месяца, следующего за месяцем, в котором был показан спортсменом результат, на основании выписки из протоколов соревнований и сохраняется до проведения следующих официальных международных соревнований данного уровня. По всем остальным соревнованиям – в течение одного года.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Если в период действия установленного размера норматива оплаты труда спортсмен улучшил спортивный результат, размер норматива оплаты соответственно увеличивается и устанавливается новое исчисление срока его действия.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Если спортсмен не показал результат, предусмотренный </w:t>
      </w:r>
      <w:hyperlink w:anchor="P1535">
        <w:r>
          <w:rPr>
            <w:rStyle w:val="Hyperlink"/>
            <w:rFonts w:cs="Times New Roman" w:ascii="Times New Roman" w:hAnsi="Times New Roman"/>
            <w:sz w:val="28"/>
            <w:szCs w:val="28"/>
          </w:rPr>
          <w:t>приложением 5</w:t>
        </w:r>
      </w:hyperlink>
      <w:r>
        <w:rPr>
          <w:rFonts w:cs="Times New Roman" w:ascii="Times New Roman" w:hAnsi="Times New Roman"/>
          <w:sz w:val="28"/>
          <w:szCs w:val="28"/>
        </w:rPr>
        <w:t xml:space="preserve"> к Положению, то для исчисления заработной платы устанавливается размер норматива оплаты труда, равный 100 процентам.</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При заключении трудового договора спортсмену устанавливается </w:t>
      </w:r>
      <w:hyperlink w:anchor="P1535">
        <w:r>
          <w:rPr>
            <w:rStyle w:val="Hyperlink"/>
            <w:rFonts w:cs="Times New Roman" w:ascii="Times New Roman" w:hAnsi="Times New Roman"/>
            <w:sz w:val="28"/>
            <w:szCs w:val="28"/>
          </w:rPr>
          <w:t>норматив</w:t>
        </w:r>
      </w:hyperlink>
      <w:r>
        <w:rPr>
          <w:rFonts w:cs="Times New Roman" w:ascii="Times New Roman" w:hAnsi="Times New Roman"/>
          <w:sz w:val="28"/>
          <w:szCs w:val="28"/>
        </w:rPr>
        <w:t xml:space="preserve"> оплаты труда за результат, показанный в составе спортивной сборной команды Кореновского </w:t>
      </w:r>
      <w:r>
        <w:rPr>
          <w:rFonts w:cs="Times New Roman" w:ascii="Times New Roman" w:hAnsi="Times New Roman"/>
          <w:color w:val="000000"/>
          <w:sz w:val="28"/>
          <w:szCs w:val="28"/>
        </w:rPr>
        <w:t>муниципального района Краснодарского края</w:t>
      </w:r>
      <w:r>
        <w:rPr>
          <w:rFonts w:cs="Times New Roman" w:ascii="Times New Roman" w:hAnsi="Times New Roman"/>
          <w:sz w:val="28"/>
          <w:szCs w:val="28"/>
        </w:rPr>
        <w:t>, Краснодарского края, в составе спортивной сборной команды Российской Федерации с территориальной принадлежностью к Краснодарскому краю, и предусмотренный приложением 5 к Положению, на основании протоколов (выписки из протоколов) соревнований, проходивших не позднее года до даты заключения трудового договора.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истечения в период действия режима функционирования «Повышенная готовность» для органов управления и сил территориальной подсистемы единой государственной системы предупреждения и ликвидации чрезвычайных ситуаций Кореновского </w:t>
      </w:r>
      <w:r>
        <w:rPr>
          <w:rFonts w:cs="Times New Roman" w:ascii="Times New Roman" w:hAnsi="Times New Roman"/>
          <w:color w:val="000000"/>
          <w:sz w:val="28"/>
          <w:szCs w:val="28"/>
        </w:rPr>
        <w:t>муниципального района Краснодарского края</w:t>
      </w:r>
      <w:r>
        <w:rPr>
          <w:rFonts w:cs="Times New Roman" w:ascii="Times New Roman" w:hAnsi="Times New Roman"/>
          <w:sz w:val="28"/>
          <w:szCs w:val="28"/>
        </w:rPr>
        <w:t xml:space="preserve">, введенного на территории Краснодарского края соответствующим постановлением администрации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и Губернатора Краснодарского края, срока действия установленного размера </w:t>
      </w:r>
      <w:hyperlink w:anchor="P1535">
        <w:r>
          <w:rPr>
            <w:rStyle w:val="Hyperlink"/>
            <w:rFonts w:cs="Times New Roman" w:ascii="Times New Roman" w:hAnsi="Times New Roman"/>
            <w:sz w:val="28"/>
            <w:szCs w:val="28"/>
          </w:rPr>
          <w:t>норматива</w:t>
        </w:r>
      </w:hyperlink>
      <w:r>
        <w:rPr>
          <w:rFonts w:cs="Times New Roman" w:ascii="Times New Roman" w:hAnsi="Times New Roman"/>
          <w:sz w:val="28"/>
          <w:szCs w:val="28"/>
        </w:rPr>
        <w:t xml:space="preserve"> оплаты труда спортсменов, предусмотренного приложением 5 к Положению, в связи с отменой или переносом официальных спортивных соревнований размер норматива оплаты труда спортсмена сохраняется до выступления спортсмена на следующих официальных спортивных соревнованиях соответствующего уровня.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7.5. Другие выплаты стимулирующего характера, выплаты компенсационного характера, а также иные выплаты спортсменам производятся в соответствии с разделами 3, 4 и 11 Положения.</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 xml:space="preserve">7.6. </w:t>
      </w:r>
      <w:bookmarkStart w:id="8" w:name="sub_173"/>
      <w:r>
        <w:rPr>
          <w:rFonts w:cs="Times New Roman" w:ascii="Times New Roman" w:hAnsi="Times New Roman"/>
          <w:sz w:val="28"/>
          <w:szCs w:val="28"/>
        </w:rPr>
        <w:t>Выплаты стимулирующего характера, выплачиваемые инструктору за реализацию проекта "Самбо в школу", осуществляются в рамках государственной программы  Краснодарского края «Развитие физической культуры и спорта», утвержденной постановлением главы администрации (губернатора) Краснодарского края от 12.10.2015 года № 962 с целью обеспечения условий для развития физической культуры и массового спорта в части оплаты труда инструкторов по спорту в виде ежемесячных выплат стимулирующего характера за фактически отработанное время в соответствии локальными нормативными актами Учреждения.</w:t>
      </w:r>
      <w:bookmarkEnd w:id="8"/>
    </w:p>
    <w:p>
      <w:pPr>
        <w:pStyle w:val="Normal"/>
        <w:ind w:firstLine="698"/>
        <w:jc w:val="both"/>
        <w:rPr>
          <w:rFonts w:ascii="Times New Roman" w:hAnsi="Times New Roman" w:cs="Times New Roman"/>
          <w:sz w:val="28"/>
          <w:szCs w:val="28"/>
        </w:rPr>
      </w:pPr>
      <w:r>
        <w:rPr>
          <w:rFonts w:cs="Times New Roman" w:ascii="Times New Roman" w:hAnsi="Times New Roman"/>
          <w:sz w:val="28"/>
          <w:szCs w:val="28"/>
        </w:rPr>
        <w:t>7.6.1. Размер ежемесячной выплаты стимулирующего характера рассчитывается по формуле:</w:t>
      </w:r>
    </w:p>
    <w:p>
      <w:pPr>
        <w:pStyle w:val="Normal"/>
        <w:ind w:firstLine="698"/>
        <w:jc w:val="both"/>
        <w:rPr>
          <w:rFonts w:ascii="Times New Roman" w:hAnsi="Times New Roman" w:cs="Times New Roman"/>
          <w:sz w:val="28"/>
          <w:szCs w:val="28"/>
        </w:rPr>
      </w:pPr>
      <w:bookmarkStart w:id="9" w:name="sub_174"/>
      <w:bookmarkEnd w:id="9"/>
      <w:r>
        <w:rPr>
          <w:rFonts w:cs="Times New Roman" w:ascii="Times New Roman" w:hAnsi="Times New Roman"/>
          <w:sz w:val="28"/>
          <w:szCs w:val="28"/>
        </w:rPr>
        <w:t>Всх = Вкк + Вмб, где:</w:t>
      </w:r>
    </w:p>
    <w:p>
      <w:pPr>
        <w:pStyle w:val="Normal"/>
        <w:ind w:firstLine="698"/>
        <w:jc w:val="both"/>
        <w:rPr>
          <w:rFonts w:ascii="Times New Roman" w:hAnsi="Times New Roman" w:cs="Times New Roman"/>
          <w:sz w:val="28"/>
          <w:szCs w:val="28"/>
        </w:rPr>
      </w:pPr>
      <w:r>
        <w:rPr>
          <w:rFonts w:cs="Times New Roman" w:ascii="Times New Roman" w:hAnsi="Times New Roman"/>
          <w:sz w:val="28"/>
          <w:szCs w:val="28"/>
        </w:rPr>
        <w:t>Всх - размер ежемесячной выплаты стимулирующего характера, выплачиваемый инструктору за реализацию проекта "Самбо в школу", рублей;</w:t>
      </w:r>
    </w:p>
    <w:p>
      <w:pPr>
        <w:pStyle w:val="Normal"/>
        <w:ind w:firstLine="698"/>
        <w:jc w:val="both"/>
        <w:rPr>
          <w:rFonts w:ascii="Times New Roman" w:hAnsi="Times New Roman" w:cs="Times New Roman"/>
          <w:sz w:val="28"/>
          <w:szCs w:val="28"/>
        </w:rPr>
      </w:pPr>
      <w:r>
        <w:rPr>
          <w:rFonts w:cs="Times New Roman" w:ascii="Times New Roman" w:hAnsi="Times New Roman"/>
          <w:sz w:val="28"/>
          <w:szCs w:val="28"/>
        </w:rPr>
        <w:t>Вкк - размер ежемесячной выплаты стимулирующего характера, выплачиваемый инструктору по спорту за реализацию проекта "Самбо в школу" за счет средств бюджета Краснодарского края, рублей;</w:t>
      </w:r>
    </w:p>
    <w:p>
      <w:pPr>
        <w:pStyle w:val="Normal"/>
        <w:ind w:firstLine="698"/>
        <w:jc w:val="both"/>
        <w:rPr>
          <w:rFonts w:ascii="Times New Roman" w:hAnsi="Times New Roman" w:cs="Times New Roman"/>
          <w:sz w:val="28"/>
          <w:szCs w:val="28"/>
        </w:rPr>
      </w:pPr>
      <w:r>
        <w:rPr>
          <w:rFonts w:cs="Times New Roman" w:ascii="Times New Roman" w:hAnsi="Times New Roman"/>
          <w:sz w:val="28"/>
          <w:szCs w:val="28"/>
        </w:rPr>
        <w:t xml:space="preserve">Вмб - размер ежемесячной выплаты стимулирующего характера, выплачиваемый инструктору по спорту за реализацию проекта "Самбо в школу" за счет средств бюджета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рублей.</w:t>
      </w:r>
    </w:p>
    <w:p>
      <w:pPr>
        <w:pStyle w:val="Normal"/>
        <w:ind w:firstLine="698"/>
        <w:jc w:val="both"/>
        <w:rPr>
          <w:rFonts w:ascii="Times New Roman" w:hAnsi="Times New Roman" w:cs="Times New Roman"/>
          <w:sz w:val="28"/>
          <w:szCs w:val="28"/>
        </w:rPr>
      </w:pPr>
      <w:r>
        <w:rPr>
          <w:rFonts w:cs="Times New Roman" w:ascii="Times New Roman" w:hAnsi="Times New Roman"/>
          <w:sz w:val="28"/>
          <w:szCs w:val="28"/>
        </w:rPr>
        <w:t>7.6.2. Размер ежемесячной выплаты стимулирующего характера, выплачиваемый инструктору по спорту за реализацию проекта "Самбо в школу" за счет средств бюджета Краснодарского края, рассчитывается по формуле:</w:t>
      </w:r>
    </w:p>
    <w:p>
      <w:pPr>
        <w:pStyle w:val="Normal"/>
        <w:ind w:firstLine="698"/>
        <w:jc w:val="both"/>
        <w:rPr/>
      </w:pPr>
      <w:bookmarkStart w:id="10" w:name="sub_175"/>
      <w:bookmarkEnd w:id="10"/>
      <w:r>
        <w:rPr>
          <w:rFonts w:cs="Times New Roman" w:ascii="Times New Roman" w:hAnsi="Times New Roman"/>
          <w:sz w:val="28"/>
          <w:szCs w:val="28"/>
        </w:rPr>
        <w:t>Вкк = (</w:t>
      </w:r>
      <w:hyperlink r:id="rId7">
        <w:r>
          <w:rPr>
            <w:rStyle w:val="Hyperlink"/>
            <w:rFonts w:cs="Times New Roman" w:ascii="Times New Roman" w:hAnsi="Times New Roman"/>
            <w:sz w:val="28"/>
            <w:szCs w:val="28"/>
          </w:rPr>
          <w:t>МРОТ</w:t>
        </w:r>
      </w:hyperlink>
      <w:r>
        <w:rPr>
          <w:rFonts w:cs="Times New Roman" w:ascii="Times New Roman" w:hAnsi="Times New Roman"/>
          <w:sz w:val="28"/>
          <w:szCs w:val="28"/>
        </w:rPr>
        <w:t xml:space="preserve"> х Ni) / 2, где:</w:t>
      </w:r>
    </w:p>
    <w:p>
      <w:pPr>
        <w:pStyle w:val="Normal"/>
        <w:jc w:val="both"/>
        <w:rPr>
          <w:rFonts w:ascii="Times New Roman" w:hAnsi="Times New Roman" w:cs="Times New Roman"/>
          <w:sz w:val="28"/>
          <w:szCs w:val="28"/>
        </w:rPr>
      </w:pPr>
      <w:hyperlink r:id="rId8">
        <w:r>
          <w:rPr>
            <w:rStyle w:val="Hyperlink"/>
            <w:rFonts w:cs="Times New Roman" w:ascii="Times New Roman" w:hAnsi="Times New Roman"/>
            <w:sz w:val="28"/>
            <w:szCs w:val="28"/>
          </w:rPr>
          <w:t>МРОТ</w:t>
        </w:r>
      </w:hyperlink>
      <w:r>
        <w:rPr>
          <w:rFonts w:cs="Times New Roman" w:ascii="Times New Roman" w:hAnsi="Times New Roman"/>
          <w:sz w:val="28"/>
          <w:szCs w:val="28"/>
        </w:rPr>
        <w:t xml:space="preserve"> - минимальный размер оплаты труда, устанавливаемый федеральным законом, рублей;</w:t>
      </w:r>
    </w:p>
    <w:p>
      <w:pPr>
        <w:pStyle w:val="Normal"/>
        <w:jc w:val="both"/>
        <w:rPr>
          <w:rFonts w:ascii="Times New Roman" w:hAnsi="Times New Roman" w:cs="Times New Roman"/>
          <w:sz w:val="28"/>
          <w:szCs w:val="28"/>
        </w:rPr>
      </w:pPr>
      <w:r>
        <w:rPr>
          <w:rFonts w:cs="Times New Roman" w:ascii="Times New Roman" w:hAnsi="Times New Roman"/>
          <w:sz w:val="28"/>
          <w:szCs w:val="28"/>
        </w:rPr>
        <w:t>Ni - коэффициент для начисления отчислений, который равен 1,302, устанавливаемый федеральным законом.</w:t>
      </w:r>
    </w:p>
    <w:p>
      <w:pPr>
        <w:pStyle w:val="Normal"/>
        <w:ind w:firstLine="698"/>
        <w:jc w:val="both"/>
        <w:rPr>
          <w:rFonts w:ascii="Times New Roman" w:hAnsi="Times New Roman" w:cs="Times New Roman"/>
          <w:sz w:val="28"/>
          <w:szCs w:val="28"/>
        </w:rPr>
      </w:pPr>
      <w:r>
        <w:rPr>
          <w:rFonts w:cs="Times New Roman" w:ascii="Times New Roman" w:hAnsi="Times New Roman"/>
          <w:sz w:val="28"/>
          <w:szCs w:val="28"/>
        </w:rPr>
        <w:t xml:space="preserve">7.6.3. Размер ежемесячной выплаты стимулирующего характера, выплачиваемый инструктору по физической культуре за реализацию проекта "Самбо в школу" за счет средств бюджета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рассчитывается по формуле:</w:t>
      </w:r>
    </w:p>
    <w:p>
      <w:pPr>
        <w:pStyle w:val="Normal"/>
        <w:ind w:firstLine="698"/>
        <w:jc w:val="both"/>
        <w:rPr>
          <w:rFonts w:ascii="Times New Roman" w:hAnsi="Times New Roman" w:cs="Times New Roman"/>
          <w:sz w:val="28"/>
          <w:szCs w:val="28"/>
        </w:rPr>
      </w:pPr>
      <w:bookmarkStart w:id="11" w:name="sub_176"/>
      <w:bookmarkEnd w:id="11"/>
      <w:r>
        <w:rPr>
          <w:rFonts w:cs="Times New Roman" w:ascii="Times New Roman" w:hAnsi="Times New Roman"/>
          <w:sz w:val="28"/>
          <w:szCs w:val="28"/>
        </w:rPr>
        <w:t>Вмб = (Вкк х УСмо) / УСкк, где:</w:t>
      </w:r>
    </w:p>
    <w:p>
      <w:pPr>
        <w:pStyle w:val="Normal"/>
        <w:ind w:firstLine="698"/>
        <w:jc w:val="both"/>
        <w:rPr>
          <w:rFonts w:ascii="Times New Roman" w:hAnsi="Times New Roman" w:cs="Times New Roman"/>
          <w:sz w:val="28"/>
          <w:szCs w:val="28"/>
        </w:rPr>
      </w:pPr>
      <w:r>
        <w:rPr>
          <w:rFonts w:cs="Times New Roman" w:ascii="Times New Roman" w:hAnsi="Times New Roman"/>
          <w:sz w:val="28"/>
          <w:szCs w:val="28"/>
        </w:rPr>
        <w:t>Вкк - размер ежемесячной выплаты стимулирующего характера, выплачиваемый инструктору по спорту за реализацию проекта "Самбо в школу" за счет средств бюджета Краснодарского края, рублей;</w:t>
      </w:r>
    </w:p>
    <w:p>
      <w:pPr>
        <w:pStyle w:val="Normal"/>
        <w:ind w:firstLine="698"/>
        <w:jc w:val="both"/>
        <w:rPr>
          <w:rFonts w:ascii="Times New Roman" w:hAnsi="Times New Roman" w:cs="Times New Roman"/>
          <w:sz w:val="28"/>
          <w:szCs w:val="28"/>
        </w:rPr>
      </w:pPr>
      <w:r>
        <w:rPr>
          <w:rFonts w:cs="Times New Roman" w:ascii="Times New Roman" w:hAnsi="Times New Roman"/>
          <w:sz w:val="28"/>
          <w:szCs w:val="28"/>
        </w:rPr>
        <w:t xml:space="preserve">УСмо - уровень софинансирования из бюджета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предусмотренный соглашением в соответствующем финансовом году, %;</w:t>
      </w:r>
    </w:p>
    <w:p>
      <w:pPr>
        <w:pStyle w:val="Normal"/>
        <w:ind w:firstLine="698"/>
        <w:jc w:val="both"/>
        <w:rPr>
          <w:rFonts w:ascii="Times New Roman" w:hAnsi="Times New Roman" w:cs="Times New Roman"/>
          <w:sz w:val="28"/>
          <w:szCs w:val="28"/>
        </w:rPr>
      </w:pPr>
      <w:r>
        <w:rPr>
          <w:rFonts w:cs="Times New Roman" w:ascii="Times New Roman" w:hAnsi="Times New Roman"/>
          <w:sz w:val="28"/>
          <w:szCs w:val="28"/>
        </w:rPr>
        <w:t xml:space="preserve">УСкк - уровень софинансирования из бюджета Краснодарского края расходного обязательства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выраженного в процентах от объема бюджетных ассигнований на исполнение расходного обязательства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предусматриваемых в бюджете муниципального образования Кореновский </w:t>
      </w:r>
      <w:r>
        <w:rPr>
          <w:rFonts w:cs="Times New Roman" w:ascii="Times New Roman" w:hAnsi="Times New Roman"/>
          <w:color w:val="000000"/>
          <w:sz w:val="28"/>
          <w:szCs w:val="28"/>
        </w:rPr>
        <w:t xml:space="preserve">муниципальный район Краснодарского края </w:t>
      </w:r>
    </w:p>
    <w:p>
      <w:pPr>
        <w:pStyle w:val="Normal"/>
        <w:jc w:val="both"/>
        <w:rPr>
          <w:rFonts w:ascii="Times New Roman" w:hAnsi="Times New Roman" w:cs="Times New Roman"/>
          <w:sz w:val="28"/>
          <w:szCs w:val="28"/>
        </w:rPr>
      </w:pPr>
      <w:r>
        <w:rPr>
          <w:rFonts w:cs="Times New Roman" w:ascii="Times New Roman" w:hAnsi="Times New Roman"/>
          <w:sz w:val="28"/>
          <w:szCs w:val="28"/>
        </w:rPr>
        <w:t>в соответствующем финансовом году, %.</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8. Условия оплаты труда других работников учреждения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8.1. Размеры окладов (должностных окладов) других работников учреждения устанавливаются на основе минимальных размеров окладов с учетом отнесения занимаемых ими должностей к соответствующим квалификационным уровням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труда (приложение 1 к Положению).</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Заработная плата работников учреждения определяется по формуле:</w:t>
      </w:r>
    </w:p>
    <w:p>
      <w:pPr>
        <w:pStyle w:val="ConsPlusNormal111"/>
        <w:jc w:val="center"/>
        <w:rPr>
          <w:rFonts w:ascii="Times New Roman" w:hAnsi="Times New Roman" w:cs="Times New Roman"/>
          <w:sz w:val="28"/>
          <w:szCs w:val="28"/>
        </w:rPr>
      </w:pPr>
      <w:r>
        <w:rPr>
          <w:rFonts w:cs="Times New Roman" w:ascii="Times New Roman" w:hAnsi="Times New Roman"/>
          <w:sz w:val="28"/>
          <w:szCs w:val="28"/>
        </w:rPr>
        <w:t>Зпл = До + (До×Ппк), где:</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Зпл– заработная плата работников;</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До–должностной оклад;</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Ппк– персональный повышающий </w:t>
      </w:r>
      <w:hyperlink w:anchor="P471">
        <w:r>
          <w:rPr>
            <w:rStyle w:val="Hyperlink"/>
            <w:rFonts w:cs="Times New Roman" w:ascii="Times New Roman" w:hAnsi="Times New Roman"/>
            <w:sz w:val="28"/>
            <w:szCs w:val="28"/>
          </w:rPr>
          <w:t>коэффициент</w:t>
        </w:r>
      </w:hyperlink>
      <w:r>
        <w:rPr>
          <w:rFonts w:cs="Times New Roman" w:ascii="Times New Roman" w:hAnsi="Times New Roman"/>
          <w:sz w:val="28"/>
          <w:szCs w:val="28"/>
        </w:rPr>
        <w:t xml:space="preserve"> (определяется в соответствии с приложением 2 к Положению).</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8.2. За результативное участие в подготовке спортсменов к официальным межрегиональным, всероссийским и международным соревнованиям по решению руководителя учреждения работникам к должностному окладу, ставке заработной платы устанавливается выплата стимулирующего характера (</w:t>
      </w:r>
      <w:hyperlink w:anchor="P681">
        <w:r>
          <w:rPr>
            <w:rStyle w:val="Hyperlink"/>
            <w:rFonts w:cs="Times New Roman" w:ascii="Times New Roman" w:hAnsi="Times New Roman"/>
            <w:sz w:val="28"/>
            <w:szCs w:val="28"/>
          </w:rPr>
          <w:t>приложение 4</w:t>
        </w:r>
      </w:hyperlink>
      <w:r>
        <w:rPr>
          <w:rFonts w:cs="Times New Roman" w:ascii="Times New Roman" w:hAnsi="Times New Roman"/>
          <w:sz w:val="28"/>
          <w:szCs w:val="28"/>
        </w:rPr>
        <w:t xml:space="preserve"> к Положению).</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Стимулирующая выплата за результативное участие в подготовке спортсмена устанавливается по наивысшему результату на основании протоколов или выписки из протоколов соревнований.</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Стимулирующая выплата направлена на стимулирование работников учреждения к качественному результату труда, а также поощрение за выполненную работу.</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Стимулирующая выплата устанавливается за результат, показанный спортсменами в официальных межрегиональных, всероссийских и международных соревнованиях, проходящих:</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 первом полугодии календарного года (с 1 января по 30 июня текущего года) – назначается с 1 июля текущего года и действует до 31 декабря текущего года;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во втором полугодии календарного года (с 1 июля по 31 декабря текущего года) – назначается с 1 января следующего календарного года и действует до 30 июня следующего календарного года.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8.3. Стимулирующая выплата за результативное участие в подготовке членов спортивной сборной команды Краснодарского края в официальных межрегиональных, всероссийских и международных соревнованиях устанавливается работникам учреждения, непосредственно участвующим в процессе подготовки спортсменов, включенных в состав спортивной сборной команды Краснодарского края.</w:t>
      </w:r>
    </w:p>
    <w:p>
      <w:pPr>
        <w:pStyle w:val="ConsPlusNormal111"/>
        <w:ind w:firstLine="709"/>
        <w:jc w:val="both"/>
        <w:rPr>
          <w:rFonts w:ascii="Times New Roman" w:hAnsi="Times New Roman" w:cs="Times New Roman"/>
          <w:b/>
          <w:sz w:val="28"/>
          <w:szCs w:val="28"/>
        </w:rPr>
      </w:pPr>
      <w:r>
        <w:rPr>
          <w:rFonts w:cs="Times New Roman" w:ascii="Times New Roman" w:hAnsi="Times New Roman"/>
          <w:sz w:val="28"/>
          <w:szCs w:val="28"/>
        </w:rPr>
        <w:t>8.4. Другие выплаты стимулирующего характера, выплаты компенсационного характера, а также иные выплаты работникам производятся в соответствии с разделами 3, 4 и 9 Положения.</w:t>
      </w:r>
    </w:p>
    <w:p>
      <w:pPr>
        <w:pStyle w:val="ConsPlusNormal111"/>
        <w:jc w:val="center"/>
        <w:rPr>
          <w:rFonts w:ascii="Times New Roman" w:hAnsi="Times New Roman" w:cs="Times New Roman"/>
          <w:sz w:val="28"/>
          <w:szCs w:val="28"/>
        </w:rPr>
      </w:pPr>
      <w:r>
        <w:rPr>
          <w:rFonts w:cs="Times New Roman" w:ascii="Times New Roman" w:hAnsi="Times New Roman"/>
          <w:b/>
          <w:sz w:val="28"/>
          <w:szCs w:val="28"/>
        </w:rPr>
        <w:t xml:space="preserve">9. Другие вопросы оплаты труда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9.1. Из фонда оплаты труда учреждения работникам (в том числе руководителю учреждения, его заместителям и главному бухгалтеру) может предоставляться материальная помощь в порядке и на условиях, определенных правовым актом министерства, локальным нормативным актом учреждения и (или) коллективным договором.</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Решение об оказании материальной помощи работникам учреждения и ее конкретных размерах принимает руководитель учреждения на основании письменного заявления работника учреждения.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Решение об оказании материальной помощи руководителю учреждения и ее конкретных размерах принимает </w:t>
      </w:r>
      <w:r>
        <w:rPr>
          <w:rFonts w:cs="Times New Roman" w:ascii="Times New Roman" w:hAnsi="Times New Roman"/>
          <w:w w:val="93"/>
          <w:sz w:val="28"/>
          <w:szCs w:val="28"/>
        </w:rPr>
        <w:t xml:space="preserve">Администрация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Материальная помощь выплачивается в следующих случаях:</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смерти близкого родственника или работника (в случае смерти работника учреждения материальная помощь оказывается ближайшим родственникам по письменному заявлению на имя руководителя учреждения при представлении свидетельства о смерти и документов, подтверждающих родство);</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рождения ребенка (при представлении свидетельства о рождении ребенка);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особой нуждаемости в лечении и восстановлении здоровья в связи с увечьем (ранением, травмой, контузией), заболеванием, несчастным случаем, аварией (при представлении соответствующих медицинских справок, заключений и других подтверждающих документов);</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утраты личного имущества в результате пожара или стихийного бедствия либо в результате противоправных действий третьих лиц (при представлении справок из соответствующих органов местного самоуправления, внутренних дел, противопожарной службы и другого);</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временной утраты трудоспособности более 4 месяцев и установления инвалидности, получения профессионального заболевания;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выплат, не связанных с исполнением работниками учреждения трудовых обязанностей, – многодетным, малообеспеченным семьям на лечение и (или) приобретение дорогостоящих медицинских препаратов.</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Размер материальной помощи максимальным размером не ограничивается.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9.2. Месячная заработная плата работников учреждений, отработавших норму рабочего времени и выполнивших нормы труда (трудовые обязанности), не может быть ниже утвержденного на федеральном уровне минимального размера оплаты труда.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Из фонда оплаты труда учреждения выплачивается доплата до минимального размера оплаты труда в случае, когда размер месячной заработной платы работника учреждения, полностью отработавшего за этот период норму рабочего времени и выполнившего нормы труда (трудовые обязанности), составил меньше минимального размера оплаты труда, установленного на федеральном уровне.</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 расчете доплаты до минимального размера оплаты труда в состав заработной платы, не превышающей минимального размера оплаты труда, не включаются выплаты компенсационного характера: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за выполнение работником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путем совмещения профессий (должностей), расширения зон обслуживания, увеличения объема работ, исполнения обязанностей временно отсутствующего работника;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за работу в выходные и нерабочие праздничные дни, сверхурочную работу;</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за работу в ночное время;</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за работу с вредными или опасными условиями труда, производимую работниками сверх месячной нормы рабочего времени.</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9.3. Учреждения вправе устанавливать сдельные системы оплаты труда (в том числе для отдельных подразделений учреждения или отдельных категорий работников) в пределах утвержденного объема средств на оплату труда работников, в отношении которых она применяется, исходя из производственной необходимости и экономической целесообразности.</w:t>
      </w:r>
    </w:p>
    <w:p>
      <w:pPr>
        <w:pStyle w:val="ConsPlusNormal111"/>
        <w:ind w:firstLine="709"/>
        <w:jc w:val="both"/>
        <w:rPr>
          <w:rFonts w:ascii="Times New Roman" w:hAnsi="Times New Roman" w:eastAsia="Calibri" w:cs="Times New Roman"/>
          <w:sz w:val="28"/>
          <w:szCs w:val="28"/>
          <w:lang w:eastAsia="en-US"/>
        </w:rPr>
      </w:pPr>
      <w:r>
        <w:rPr>
          <w:rFonts w:cs="Times New Roman" w:ascii="Times New Roman" w:hAnsi="Times New Roman"/>
          <w:sz w:val="28"/>
          <w:szCs w:val="28"/>
        </w:rPr>
        <w:t>Необходимым условием введения сдельной системы оплаты труда является наличие утвержденных учреждением норм труда и сдельных расценок.</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Исполняющий обязанности</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 xml:space="preserve">заместителя главы </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 xml:space="preserve">муниципального образования </w:t>
      </w:r>
    </w:p>
    <w:p>
      <w:pPr>
        <w:pStyle w:val="Normal"/>
        <w:suppressAutoHyphens w:val="false"/>
        <w:rPr>
          <w:rFonts w:ascii="Times New Roman" w:hAnsi="Times New Roman" w:cs="Times New Roman"/>
          <w:color w:val="000000"/>
          <w:sz w:val="28"/>
          <w:szCs w:val="28"/>
        </w:rPr>
      </w:pPr>
      <w:r>
        <w:rPr>
          <w:rFonts w:eastAsia="Calibri" w:cs="Times New Roman" w:ascii="Times New Roman" w:hAnsi="Times New Roman"/>
          <w:kern w:val="0"/>
          <w:sz w:val="28"/>
          <w:szCs w:val="28"/>
          <w:lang w:eastAsia="en-US" w:bidi="ar-SA"/>
        </w:rPr>
        <w:t xml:space="preserve">Кореновский </w:t>
      </w:r>
      <w:r>
        <w:rPr>
          <w:rFonts w:cs="Times New Roman" w:ascii="Times New Roman" w:hAnsi="Times New Roman"/>
          <w:color w:val="000000"/>
          <w:sz w:val="28"/>
          <w:szCs w:val="28"/>
        </w:rPr>
        <w:t xml:space="preserve">муниципальный район </w:t>
      </w:r>
    </w:p>
    <w:p>
      <w:pPr>
        <w:sectPr>
          <w:headerReference w:type="default" r:id="rId9"/>
          <w:type w:val="nextPage"/>
          <w:pgSz w:w="11906" w:h="16838"/>
          <w:pgMar w:left="1701" w:right="566" w:gutter="0" w:header="567" w:top="1116" w:footer="0" w:bottom="1134"/>
          <w:pgNumType w:start="1" w:fmt="decimal"/>
          <w:formProt w:val="false"/>
          <w:textDirection w:val="lrTb"/>
          <w:docGrid w:type="default" w:linePitch="360" w:charSpace="0"/>
        </w:sectPr>
        <w:pStyle w:val="Normal"/>
        <w:suppressAutoHyphens w:val="false"/>
        <w:rPr/>
      </w:pPr>
      <w:r>
        <w:rPr>
          <w:rFonts w:cs="Times New Roman" w:ascii="Times New Roman" w:hAnsi="Times New Roman"/>
          <w:color w:val="000000"/>
          <w:sz w:val="28"/>
          <w:szCs w:val="28"/>
        </w:rPr>
        <w:t>Краснодарского края</w:t>
      </w:r>
      <w:r>
        <w:rPr>
          <w:rFonts w:eastAsia="Calibri" w:cs="Times New Roman" w:ascii="Times New Roman" w:hAnsi="Times New Roman"/>
          <w:kern w:val="0"/>
          <w:sz w:val="28"/>
          <w:szCs w:val="28"/>
          <w:lang w:eastAsia="en-US" w:bidi="ar-SA"/>
        </w:rPr>
        <w:tab/>
        <w:tab/>
        <w:tab/>
        <w:tab/>
        <w:tab/>
        <w:tab/>
        <w:tab/>
        <w:t xml:space="preserve">       С.В. Самойлик</w:t>
      </w:r>
    </w:p>
    <w:p>
      <w:pPr>
        <w:pStyle w:val="ConsPlusNormal111"/>
        <w:ind w:left="5103"/>
        <w:rPr>
          <w:rFonts w:ascii="Times New Roman" w:hAnsi="Times New Roman" w:cs="Times New Roman"/>
          <w:sz w:val="28"/>
          <w:szCs w:val="28"/>
        </w:rPr>
      </w:pPr>
      <w:r>
        <w:rPr>
          <w:rFonts w:cs="Times New Roman" w:ascii="Times New Roman" w:hAnsi="Times New Roman"/>
          <w:sz w:val="28"/>
          <w:szCs w:val="28"/>
        </w:rPr>
        <w:t>Приложение 1</w:t>
      </w:r>
    </w:p>
    <w:p>
      <w:pPr>
        <w:pStyle w:val="ConsPlusNormal111"/>
        <w:ind w:left="5103"/>
        <w:rPr>
          <w:rFonts w:ascii="Times New Roman" w:hAnsi="Times New Roman" w:cs="Times New Roman"/>
          <w:color w:val="000000"/>
          <w:sz w:val="28"/>
          <w:szCs w:val="28"/>
        </w:rPr>
      </w:pPr>
      <w:r>
        <w:rPr>
          <w:rFonts w:cs="Times New Roman" w:ascii="Times New Roman" w:hAnsi="Times New Roman"/>
          <w:sz w:val="28"/>
          <w:szCs w:val="28"/>
        </w:rPr>
        <w:t xml:space="preserve">к Положению </w:t>
      </w:r>
      <w:r>
        <w:rPr>
          <w:rFonts w:cs="Times New Roman" w:ascii="Times New Roman" w:hAnsi="Times New Roman"/>
          <w:color w:val="000000"/>
          <w:sz w:val="28"/>
          <w:szCs w:val="28"/>
        </w:rPr>
        <w:t>об отраслевой системе оплаты труда работников муниципальных учреждений физической культуры и спорта администрации муниципального образования Кореновский муниципальный район Краснодарского края</w:t>
      </w:r>
    </w:p>
    <w:p>
      <w:pPr>
        <w:pStyle w:val="ConsPlusNormal111"/>
        <w:ind w:left="5103"/>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Title11"/>
        <w:jc w:val="center"/>
        <w:rPr>
          <w:rFonts w:ascii="Times New Roman" w:hAnsi="Times New Roman" w:cs="Times New Roman"/>
          <w:sz w:val="28"/>
          <w:szCs w:val="28"/>
        </w:rPr>
      </w:pPr>
      <w:bookmarkStart w:id="12" w:name="P398"/>
      <w:bookmarkEnd w:id="12"/>
      <w:r>
        <w:rPr>
          <w:rFonts w:cs="Times New Roman" w:ascii="Times New Roman" w:hAnsi="Times New Roman"/>
          <w:sz w:val="28"/>
          <w:szCs w:val="28"/>
        </w:rPr>
        <w:t xml:space="preserve">МИНИМАЛЬНЫЕ РАЗМЕРЫ </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 xml:space="preserve">окладов работников учреждений применительно </w:t>
      </w:r>
    </w:p>
    <w:p>
      <w:pPr>
        <w:pStyle w:val="ConsPlusTitle11"/>
        <w:jc w:val="center"/>
        <w:rPr>
          <w:rFonts w:ascii="Times New Roman" w:hAnsi="Times New Roman" w:cs="Times New Roman"/>
          <w:b w:val="false"/>
          <w:bCs/>
          <w:sz w:val="28"/>
          <w:szCs w:val="28"/>
        </w:rPr>
      </w:pPr>
      <w:r>
        <w:rPr>
          <w:rFonts w:cs="Times New Roman" w:ascii="Times New Roman" w:hAnsi="Times New Roman"/>
          <w:sz w:val="28"/>
          <w:szCs w:val="28"/>
        </w:rPr>
        <w:t xml:space="preserve">к профессиональным квалификационным группам </w:t>
      </w:r>
    </w:p>
    <w:p>
      <w:pPr>
        <w:pStyle w:val="ConsPlusTitle11"/>
        <w:ind w:firstLine="709"/>
        <w:jc w:val="both"/>
        <w:rPr>
          <w:rFonts w:ascii="Times New Roman" w:hAnsi="Times New Roman" w:cs="Times New Roman"/>
          <w:b w:val="false"/>
          <w:bCs/>
          <w:sz w:val="28"/>
          <w:szCs w:val="28"/>
        </w:rPr>
      </w:pPr>
      <w:r>
        <w:rPr>
          <w:rFonts w:cs="Times New Roman" w:ascii="Times New Roman" w:hAnsi="Times New Roman"/>
          <w:b w:val="false"/>
          <w:bCs/>
          <w:sz w:val="28"/>
          <w:szCs w:val="28"/>
        </w:rPr>
        <w:t>1. По занимаемым должностям работников учреждений, отнесенным к профессиональным квалификационным группам общеотраслевых профессий рабочих, утвержденным приказом Министерства здравоохранения и социального развития Российской Федерации от 29 мая 2008 г. № 248 н:</w:t>
      </w:r>
    </w:p>
    <w:p>
      <w:pPr>
        <w:pStyle w:val="ConsPlusTitle11"/>
        <w:ind w:firstLine="709"/>
        <w:jc w:val="both"/>
        <w:rPr>
          <w:rFonts w:ascii="Times New Roman" w:hAnsi="Times New Roman" w:cs="Times New Roman"/>
          <w:b w:val="false"/>
          <w:bCs/>
          <w:sz w:val="28"/>
          <w:szCs w:val="28"/>
        </w:rPr>
      </w:pPr>
      <w:r>
        <w:rPr>
          <w:rFonts w:cs="Times New Roman" w:ascii="Times New Roman" w:hAnsi="Times New Roman"/>
          <w:b w:val="false"/>
          <w:bCs/>
          <w:sz w:val="28"/>
          <w:szCs w:val="28"/>
        </w:rPr>
      </w:r>
    </w:p>
    <w:tbl>
      <w:tblPr>
        <w:tblW w:w="9606"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606"/>
      </w:tblGrid>
      <w:tr>
        <w:trPr>
          <w:trHeight w:val="491" w:hRule="atLeast"/>
        </w:trPr>
        <w:tc>
          <w:tcPr>
            <w:tcW w:w="9606"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Профессиональная квалификационная группа «Общеотраслевые профессии рабочих первого уровня»</w:t>
            </w:r>
          </w:p>
        </w:tc>
      </w:tr>
    </w:tbl>
    <w:p>
      <w:pPr>
        <w:pStyle w:val="Normal"/>
        <w:rPr>
          <w:rFonts w:ascii="Times New Roman" w:hAnsi="Times New Roman" w:cs="Times New Roman"/>
        </w:rPr>
      </w:pPr>
      <w:r>
        <w:rPr>
          <w:rFonts w:cs="Times New Roman" w:ascii="Times New Roman" w:hAnsi="Times New Roman"/>
        </w:rPr>
      </w:r>
    </w:p>
    <w:tbl>
      <w:tblPr>
        <w:tblW w:w="9570"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368"/>
        <w:gridCol w:w="4044"/>
        <w:gridCol w:w="2158"/>
      </w:tblGrid>
      <w:tr>
        <w:trPr>
          <w:tblHeader w:val="true"/>
        </w:trPr>
        <w:tc>
          <w:tcPr>
            <w:tcW w:w="3368"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1</w:t>
            </w:r>
          </w:p>
        </w:tc>
        <w:tc>
          <w:tcPr>
            <w:tcW w:w="4044"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2</w:t>
            </w:r>
          </w:p>
        </w:tc>
        <w:tc>
          <w:tcPr>
            <w:tcW w:w="2158"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3</w:t>
            </w:r>
          </w:p>
        </w:tc>
      </w:tr>
      <w:tr>
        <w:trPr/>
        <w:tc>
          <w:tcPr>
            <w:tcW w:w="3368"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1 квалификационный уровень</w:t>
            </w:r>
          </w:p>
        </w:tc>
        <w:tc>
          <w:tcPr>
            <w:tcW w:w="4044" w:type="dxa"/>
            <w:tcBorders>
              <w:top w:val="single" w:sz="4" w:space="0" w:color="000000"/>
              <w:left w:val="single" w:sz="4" w:space="0" w:color="000000"/>
              <w:bottom w:val="single" w:sz="4" w:space="0" w:color="000000"/>
              <w:right w:val="single" w:sz="4" w:space="0" w:color="000000"/>
            </w:tcBorders>
          </w:tcPr>
          <w:p>
            <w:pPr>
              <w:pStyle w:val="ConsPlusTitle11"/>
              <w:rPr/>
            </w:pPr>
            <w:r>
              <w:rPr>
                <w:rFonts w:cs="Times New Roman" w:ascii="Times New Roman" w:hAnsi="Times New Roman"/>
                <w:b w:val="false"/>
                <w:bCs/>
                <w:sz w:val="24"/>
                <w:szCs w:val="24"/>
              </w:rPr>
              <w:t xml:space="preserve">наименования профессий рабочих, по которым предусмотрено присвоение 1, 2, 3 квалификационных разрядов:  аппаратчик гидролиза, аппаратчик дегидрирования, аппаратчик химводоочистки, аппаратчик экстрагирования, водитель мототранспортных средств, водитель погрузчика, водитель транспортно-уборочной машины, водитель электро- и автотележки,  гардеробщик, гладильщик,          дворник, дезинфектор,  кассир билетный, кастелянша,            </w:t>
            </w:r>
            <w:r>
              <w:rPr>
                <w:rFonts w:cs="Times New Roman" w:ascii="Times New Roman" w:hAnsi="Times New Roman"/>
                <w:b w:val="false"/>
                <w:bCs/>
                <w:color w:val="000000"/>
                <w:sz w:val="24"/>
                <w:szCs w:val="24"/>
              </w:rPr>
              <w:t xml:space="preserve">кладовщик, </w:t>
            </w:r>
            <w:r>
              <w:rPr>
                <w:rFonts w:cs="Times New Roman" w:ascii="Times New Roman" w:hAnsi="Times New Roman"/>
                <w:b w:val="false"/>
                <w:bCs/>
                <w:sz w:val="24"/>
                <w:szCs w:val="24"/>
              </w:rPr>
              <w:t>контролер-кассир,  лаборант химического анализа, машинист моечных машин, машинист насосных установок, машинист холодильных установок,  оператор котельной, оператор хлораторной установки; рабочий зеленого хозяйства, рабочий по комплексному обслуживанию и ремонту зданий, радиомеханик по обслуживанию и ремонту радиотелевизионной аппаратуры, радиооператор, ремонтировщик плосткостных спортивных сооружений, садовник, слесарь по ремонту автомобилей, слесарь по ремонту и обслуживанию систем вентиляции и кондиционирования, слесарь по топливной аппаратуре, слесарь по эксплуатации и ремонту газового оборудования, сторож (вахтер), уборщик служебных помещений, уборщик территорий, подсобный рабочий</w:t>
            </w:r>
          </w:p>
        </w:tc>
        <w:tc>
          <w:tcPr>
            <w:tcW w:w="2158"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9071 рубль</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3368"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2 квалификационный уровень</w:t>
            </w:r>
          </w:p>
        </w:tc>
        <w:tc>
          <w:tcPr>
            <w:tcW w:w="4044"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профессии рабочих, отнесенных к 1 квалификационному уровню, при выполнении работ по профессии с производным наименованием «старший» (старший по смене)</w:t>
            </w:r>
          </w:p>
        </w:tc>
        <w:tc>
          <w:tcPr>
            <w:tcW w:w="2158"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9126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9570" w:type="dxa"/>
            <w:gridSpan w:val="3"/>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Профессиональная квалификационная группа «Общеотраслевые профессии рабочих второго уровня»</w:t>
            </w:r>
          </w:p>
        </w:tc>
      </w:tr>
      <w:tr>
        <w:trPr/>
        <w:tc>
          <w:tcPr>
            <w:tcW w:w="3368"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1 квалификационный уровень</w:t>
            </w:r>
          </w:p>
        </w:tc>
        <w:tc>
          <w:tcPr>
            <w:tcW w:w="4044"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наименования профессий рабочих, по которым предусмотрено присвоение 4 и 5 квалификационных разрядов: аппаратчик гидролиза, аппаратчик дегидрирования, аппаратчик химводоочистки, аппаратчик экстрагирования,  водитель автомобиля, водитель погрузчика, контролер-кассир, машинист (кочегар) котельной,  машинист компрессорных установок, механик по техническим видам спорта, оператор котельной,  оператор</w:t>
            </w:r>
          </w:p>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хлораторной установки, рабочий по комплексному обслуживанию и ремонту зданий, радиомеханик по обслуживанию и ремонту радиотелевизионной аппаратуры, ремонтировщик плоскостных спортивных сооружений, слесарь по ремонту и обслуживанию систем вентиляции и кондиционирования, слесарь по эксплуатации и ремонту газового оборудования</w:t>
            </w:r>
          </w:p>
        </w:tc>
        <w:tc>
          <w:tcPr>
            <w:tcW w:w="2158"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9350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3368"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2 квалификационный уровень</w:t>
            </w:r>
          </w:p>
        </w:tc>
        <w:tc>
          <w:tcPr>
            <w:tcW w:w="4044"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наименования профессий рабочих, по которым предусмотрено присвоение 6 и 7 квалификационных разрядов: аппаратчик дегидрирования, аппаратчик экстрагирования, водитель автомобиля, водитель погрузчика,   машинист компрессорных установок, машинист насосных установок, машинист холодильных установок, механик по техническим видам спорта, оператор котельной</w:t>
            </w:r>
          </w:p>
        </w:tc>
        <w:tc>
          <w:tcPr>
            <w:tcW w:w="2158"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9406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3368"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3 квалификационный уровень</w:t>
            </w:r>
          </w:p>
        </w:tc>
        <w:tc>
          <w:tcPr>
            <w:tcW w:w="4044"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наименования профессий рабочих, по которым предусмотрено присвоение 8 квалификационного разряда: водитель автомобиля</w:t>
            </w:r>
          </w:p>
        </w:tc>
        <w:tc>
          <w:tcPr>
            <w:tcW w:w="2158"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9461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3368"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4 квалификационный уровень</w:t>
            </w:r>
          </w:p>
        </w:tc>
        <w:tc>
          <w:tcPr>
            <w:tcW w:w="4044"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ответственные (особо ответственные) работы, и высококвалифицированных рабочих</w:t>
            </w:r>
          </w:p>
        </w:tc>
        <w:tc>
          <w:tcPr>
            <w:tcW w:w="2158"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9517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bl>
    <w:p>
      <w:pPr>
        <w:pStyle w:val="ConsPlusTitle11"/>
        <w:ind w:firstLine="709"/>
        <w:jc w:val="both"/>
        <w:rPr>
          <w:rFonts w:ascii="Times New Roman" w:hAnsi="Times New Roman" w:cs="Times New Roman"/>
          <w:b w:val="false"/>
          <w:bCs/>
          <w:sz w:val="28"/>
          <w:szCs w:val="28"/>
        </w:rPr>
      </w:pPr>
      <w:r>
        <w:rPr>
          <w:rFonts w:cs="Times New Roman" w:ascii="Times New Roman" w:hAnsi="Times New Roman"/>
          <w:b w:val="false"/>
          <w:bCs/>
          <w:sz w:val="28"/>
          <w:szCs w:val="28"/>
        </w:rPr>
      </w:r>
    </w:p>
    <w:p>
      <w:pPr>
        <w:pStyle w:val="ConsPlusTitle11"/>
        <w:ind w:firstLine="709"/>
        <w:jc w:val="both"/>
        <w:rPr>
          <w:rFonts w:ascii="Times New Roman" w:hAnsi="Times New Roman" w:cs="Times New Roman"/>
          <w:b w:val="false"/>
          <w:bCs/>
          <w:sz w:val="28"/>
          <w:szCs w:val="28"/>
        </w:rPr>
      </w:pPr>
      <w:r>
        <w:rPr>
          <w:rFonts w:cs="Times New Roman" w:ascii="Times New Roman" w:hAnsi="Times New Roman"/>
          <w:b w:val="false"/>
          <w:bCs/>
          <w:sz w:val="28"/>
          <w:szCs w:val="28"/>
        </w:rPr>
        <w:t xml:space="preserve">2. По занимаемым должностям работников учреждений, отнесенным к </w:t>
      </w:r>
      <w:r>
        <w:rPr>
          <w:rFonts w:cs="Times New Roman" w:ascii="Times New Roman" w:hAnsi="Times New Roman"/>
          <w:b w:val="false"/>
          <w:sz w:val="28"/>
          <w:szCs w:val="28"/>
        </w:rPr>
        <w:t>профессиональным</w:t>
      </w:r>
      <w:r>
        <w:rPr>
          <w:rFonts w:cs="Times New Roman" w:ascii="Times New Roman" w:hAnsi="Times New Roman"/>
          <w:b w:val="false"/>
          <w:bCs/>
          <w:sz w:val="28"/>
          <w:szCs w:val="28"/>
        </w:rPr>
        <w:t xml:space="preserve"> квалификационным группам общеотраслевых должностей руководителей, специалистов и служащих, утвержденным приказом Министерства здравоохранения и социального развития Российской Федерации от 29 мая 2008 г. № 247н:</w:t>
      </w:r>
    </w:p>
    <w:p>
      <w:pPr>
        <w:pStyle w:val="ConsPlusTitle11"/>
        <w:ind w:firstLine="709"/>
        <w:jc w:val="both"/>
        <w:rPr>
          <w:rFonts w:ascii="Times New Roman" w:hAnsi="Times New Roman" w:cs="Times New Roman"/>
          <w:b w:val="false"/>
          <w:bCs/>
          <w:sz w:val="28"/>
          <w:szCs w:val="28"/>
        </w:rPr>
      </w:pPr>
      <w:r>
        <w:rPr>
          <w:rFonts w:cs="Times New Roman" w:ascii="Times New Roman" w:hAnsi="Times New Roman"/>
          <w:b w:val="false"/>
          <w:bCs/>
          <w:sz w:val="28"/>
          <w:szCs w:val="28"/>
        </w:rPr>
      </w:r>
    </w:p>
    <w:tbl>
      <w:tblPr>
        <w:tblW w:w="9570"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519"/>
        <w:gridCol w:w="3946"/>
        <w:gridCol w:w="2105"/>
      </w:tblGrid>
      <w:tr>
        <w:trPr>
          <w:trHeight w:val="471" w:hRule="atLeast"/>
        </w:trPr>
        <w:tc>
          <w:tcPr>
            <w:tcW w:w="9570" w:type="dxa"/>
            <w:gridSpan w:val="3"/>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Профессиональная квалификационная группа «Общеотраслевые должности</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служащих первого уровня»</w:t>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rPr>
            </w:pPr>
            <w:r>
              <w:rPr>
                <w:rFonts w:cs="Times New Roman" w:ascii="Times New Roman" w:hAnsi="Times New Roman"/>
              </w:rPr>
              <w:t>1</w:t>
            </w:r>
          </w:p>
        </w:tc>
        <w:tc>
          <w:tcPr>
            <w:tcW w:w="3946"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2</w:t>
            </w:r>
          </w:p>
        </w:tc>
        <w:tc>
          <w:tcPr>
            <w:tcW w:w="2105"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3</w:t>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1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ConsPlusTitle11"/>
              <w:rPr/>
            </w:pPr>
            <w:r>
              <w:rPr>
                <w:rFonts w:cs="Times New Roman" w:ascii="Times New Roman" w:hAnsi="Times New Roman"/>
                <w:b w:val="false"/>
                <w:bCs/>
                <w:sz w:val="24"/>
                <w:szCs w:val="24"/>
              </w:rPr>
              <w:t xml:space="preserve"> </w:t>
            </w:r>
            <w:r>
              <w:rPr>
                <w:rFonts w:cs="Times New Roman" w:ascii="Times New Roman" w:hAnsi="Times New Roman"/>
                <w:b w:val="false"/>
                <w:bCs/>
                <w:sz w:val="24"/>
                <w:szCs w:val="24"/>
              </w:rPr>
              <w:t>делопроизводитель, кассир, комендант, машинистка, секретарь, секретарь-машинистка, табельщик</w:t>
            </w:r>
          </w:p>
        </w:tc>
        <w:tc>
          <w:tcPr>
            <w:tcW w:w="2105"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9182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2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должности служащих                                           1 квалификационного уровня,</w:t>
            </w:r>
          </w:p>
          <w:p>
            <w:pPr>
              <w:pStyle w:val="Normal"/>
              <w:rPr>
                <w:rFonts w:ascii="Times New Roman" w:hAnsi="Times New Roman" w:cs="Times New Roman"/>
              </w:rPr>
            </w:pPr>
            <w:r>
              <w:rPr>
                <w:rFonts w:cs="Times New Roman" w:ascii="Times New Roman" w:hAnsi="Times New Roman"/>
              </w:rPr>
              <w:t>по которым может устанавливаться производное должностное наименование «старший»</w:t>
            </w:r>
          </w:p>
        </w:tc>
        <w:tc>
          <w:tcPr>
            <w:tcW w:w="2105"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9238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9570" w:type="dxa"/>
            <w:gridSpan w:val="3"/>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Профессиональная квалификационная группа «Общеотраслевые должности служащих второго уровня»</w:t>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1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bCs/>
              </w:rPr>
            </w:pPr>
            <w:r>
              <w:rPr>
                <w:rFonts w:cs="Times New Roman" w:ascii="Times New Roman" w:hAnsi="Times New Roman"/>
                <w:bCs/>
              </w:rPr>
              <w:t>администратор, инспектор по кадрам, инспектор по контролю за исполнением поручений, инструктор производственного обучения рабочих массовых профессий, лаборант, секретарь руководителя, техник (всех наименований)</w:t>
            </w:r>
          </w:p>
        </w:tc>
        <w:tc>
          <w:tcPr>
            <w:tcW w:w="210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bCs/>
              </w:rPr>
            </w:pPr>
            <w:r>
              <w:rPr>
                <w:rFonts w:cs="Times New Roman" w:ascii="Times New Roman" w:hAnsi="Times New Roman"/>
                <w:bCs/>
              </w:rPr>
              <w:t>9461 рублей</w:t>
            </w:r>
          </w:p>
          <w:p>
            <w:pPr>
              <w:pStyle w:val="Normal"/>
              <w:jc w:val="center"/>
              <w:rPr>
                <w:rFonts w:ascii="Times New Roman" w:hAnsi="Times New Roman" w:cs="Times New Roman"/>
                <w:bCs/>
              </w:rPr>
            </w:pPr>
            <w:r>
              <w:rPr>
                <w:rFonts w:cs="Times New Roman" w:ascii="Times New Roman" w:hAnsi="Times New Roman"/>
                <w:bCs/>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2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заведующий складом,  заведующий хозяйством;</w:t>
            </w:r>
          </w:p>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должности служащих 1 квалификационного уровня, по которым устанавливается производное должностное наименование «старший»;</w:t>
            </w:r>
          </w:p>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должности служащих 1 квалификационного уровня, по которым устанавливается II внутридолжностная категория</w:t>
            </w:r>
          </w:p>
        </w:tc>
        <w:tc>
          <w:tcPr>
            <w:tcW w:w="2105"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9517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3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должности служащих 1 квалификационного уровня, по которым устанавливается I внутридолжностная категория</w:t>
            </w:r>
          </w:p>
        </w:tc>
        <w:tc>
          <w:tcPr>
            <w:tcW w:w="2105"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9573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4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механик (гаража);</w:t>
            </w:r>
          </w:p>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должности служащих 1 квалификационного уровня, по которым может устанавливаться производное должностное наименование «ведущий»</w:t>
            </w:r>
          </w:p>
        </w:tc>
        <w:tc>
          <w:tcPr>
            <w:tcW w:w="2105"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9629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5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cs="Times New Roman"/>
              </w:rPr>
            </w:pPr>
            <w:r>
              <w:rPr>
                <w:rFonts w:cs="Times New Roman" w:ascii="Times New Roman" w:hAnsi="Times New Roman"/>
              </w:rPr>
              <w:t>начальник гаража</w:t>
            </w:r>
          </w:p>
        </w:tc>
        <w:tc>
          <w:tcPr>
            <w:tcW w:w="2105"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9685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9570" w:type="dxa"/>
            <w:gridSpan w:val="3"/>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Профессиональная квалификационная группа «Общеотраслевые должности служащих третьего уровня»</w:t>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1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bCs/>
              </w:rPr>
            </w:pPr>
            <w:r>
              <w:rPr>
                <w:rFonts w:cs="Times New Roman" w:ascii="Times New Roman" w:hAnsi="Times New Roman"/>
                <w:bCs/>
              </w:rPr>
              <w:t>бухгалтер, инженер (всех наименований), психолог, социолог, специалист, специалист гражданской обороны, специалист по кадрам, специалист по охране труда, специалист по связям с общественностью, экономист (всех наименований), юрисконсульт, специалист отдела «Центр тестирования ГТО»</w:t>
            </w:r>
          </w:p>
        </w:tc>
        <w:tc>
          <w:tcPr>
            <w:tcW w:w="210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bCs/>
              </w:rPr>
            </w:pPr>
            <w:r>
              <w:rPr>
                <w:rFonts w:cs="Times New Roman" w:ascii="Times New Roman" w:hAnsi="Times New Roman"/>
                <w:bCs/>
              </w:rPr>
              <w:t>9774 рублей</w:t>
            </w:r>
          </w:p>
          <w:p>
            <w:pPr>
              <w:pStyle w:val="Normal"/>
              <w:jc w:val="center"/>
              <w:rPr>
                <w:rFonts w:ascii="Times New Roman" w:hAnsi="Times New Roman" w:cs="Times New Roman"/>
                <w:bCs/>
              </w:rPr>
            </w:pPr>
            <w:r>
              <w:rPr>
                <w:rFonts w:cs="Times New Roman" w:ascii="Times New Roman" w:hAnsi="Times New Roman"/>
                <w:bCs/>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2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должности служащих 1 квалификационного уровня, по которым может устанавливаться II внутридолжностная категория</w:t>
            </w:r>
          </w:p>
        </w:tc>
        <w:tc>
          <w:tcPr>
            <w:tcW w:w="2105"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9824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3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должности служащих 1 квалификационного уровня, по которым может устанавливаться I внутридолжностная категория</w:t>
            </w:r>
          </w:p>
        </w:tc>
        <w:tc>
          <w:tcPr>
            <w:tcW w:w="2105"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9886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4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должности служащих 1 квалификационного уровня, по которым может устанавливаться производное должностное наименование «ведущий»</w:t>
            </w:r>
          </w:p>
        </w:tc>
        <w:tc>
          <w:tcPr>
            <w:tcW w:w="2105"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9941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5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главные специалисты в отделах</w:t>
            </w:r>
          </w:p>
        </w:tc>
        <w:tc>
          <w:tcPr>
            <w:tcW w:w="2105"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9997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9570" w:type="dxa"/>
            <w:gridSpan w:val="3"/>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Профессиональная квалификационная группа «Общеотраслевые должности служащих четвертого уровня»</w:t>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1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bCs/>
              </w:rPr>
            </w:pPr>
            <w:r>
              <w:rPr>
                <w:rFonts w:cs="Times New Roman" w:ascii="Times New Roman" w:hAnsi="Times New Roman"/>
                <w:bCs/>
              </w:rPr>
              <w:t>начальник отдела, начальник штаба гражданской обороны, руководитель службы охраны труда</w:t>
            </w:r>
          </w:p>
        </w:tc>
        <w:tc>
          <w:tcPr>
            <w:tcW w:w="210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bCs/>
              </w:rPr>
            </w:pPr>
            <w:r>
              <w:rPr>
                <w:rFonts w:cs="Times New Roman" w:ascii="Times New Roman" w:hAnsi="Times New Roman"/>
                <w:bCs/>
              </w:rPr>
              <w:t>10551 рублей</w:t>
            </w:r>
          </w:p>
          <w:p>
            <w:pPr>
              <w:pStyle w:val="Normal"/>
              <w:jc w:val="center"/>
              <w:rPr>
                <w:rFonts w:ascii="Times New Roman" w:hAnsi="Times New Roman" w:cs="Times New Roman"/>
                <w:bCs/>
              </w:rPr>
            </w:pPr>
            <w:r>
              <w:rPr>
                <w:rFonts w:cs="Times New Roman" w:ascii="Times New Roman" w:hAnsi="Times New Roman"/>
                <w:bCs/>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2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главный* экономист</w:t>
            </w:r>
          </w:p>
        </w:tc>
        <w:tc>
          <w:tcPr>
            <w:tcW w:w="2105"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10573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3 квалификационный уровень</w:t>
            </w:r>
          </w:p>
        </w:tc>
        <w:tc>
          <w:tcPr>
            <w:tcW w:w="3946"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cs="Times New Roman"/>
              </w:rPr>
            </w:pPr>
            <w:r>
              <w:rPr>
                <w:rFonts w:cs="Times New Roman" w:ascii="Times New Roman" w:hAnsi="Times New Roman"/>
              </w:rPr>
              <w:t>директор (начальник, заведующий) филиала, другого обособленного структурного подразделения</w:t>
            </w:r>
          </w:p>
        </w:tc>
        <w:tc>
          <w:tcPr>
            <w:tcW w:w="2105"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10612 рублей</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r>
          </w:p>
        </w:tc>
      </w:tr>
      <w:tr>
        <w:trPr/>
        <w:tc>
          <w:tcPr>
            <w:tcW w:w="9570" w:type="dxa"/>
            <w:gridSpan w:val="3"/>
            <w:tcBorders>
              <w:top w:val="single" w:sz="4" w:space="0" w:color="000000"/>
              <w:left w:val="single" w:sz="4" w:space="0" w:color="000000"/>
              <w:bottom w:val="single" w:sz="4" w:space="0" w:color="000000"/>
              <w:right w:val="single" w:sz="4" w:space="0" w:color="000000"/>
            </w:tcBorders>
          </w:tcPr>
          <w:p>
            <w:pPr>
              <w:pStyle w:val="ConsPlusTitle11"/>
              <w:ind w:firstLine="709"/>
              <w:jc w:val="both"/>
              <w:rPr>
                <w:rFonts w:ascii="Times New Roman" w:hAnsi="Times New Roman" w:cs="Times New Roman"/>
                <w:b w:val="false"/>
                <w:bCs/>
                <w:sz w:val="24"/>
                <w:szCs w:val="24"/>
              </w:rPr>
            </w:pPr>
            <w:r>
              <w:rPr>
                <w:rFonts w:cs="Times New Roman" w:ascii="Times New Roman" w:hAnsi="Times New Roman"/>
                <w:b w:val="false"/>
                <w:bCs/>
                <w:sz w:val="24"/>
                <w:szCs w:val="24"/>
              </w:rPr>
              <w:t>* За исключением случаев, когда должность с наименованием «главный» является составной частью должности руководителя или заместителя руководителя учреждения либо исполнение функций по должности специалиста с наименованием «главный» возлагается на руководителя или заместителя руководителя учреждения.</w:t>
            </w:r>
          </w:p>
        </w:tc>
      </w:tr>
    </w:tbl>
    <w:p>
      <w:pPr>
        <w:pStyle w:val="ConsPlusTitle11"/>
        <w:ind w:firstLine="709"/>
        <w:jc w:val="both"/>
        <w:rPr>
          <w:rFonts w:ascii="Times New Roman" w:hAnsi="Times New Roman" w:cs="Times New Roman"/>
          <w:b w:val="false"/>
          <w:bCs/>
          <w:sz w:val="28"/>
          <w:szCs w:val="28"/>
        </w:rPr>
      </w:pPr>
      <w:r>
        <w:rPr>
          <w:rFonts w:cs="Times New Roman" w:ascii="Times New Roman" w:hAnsi="Times New Roman"/>
          <w:b w:val="false"/>
          <w:bCs/>
          <w:sz w:val="28"/>
          <w:szCs w:val="28"/>
        </w:rPr>
      </w:r>
    </w:p>
    <w:p>
      <w:pPr>
        <w:pStyle w:val="ConsPlusTitle11"/>
        <w:ind w:firstLine="709"/>
        <w:jc w:val="both"/>
        <w:rPr>
          <w:rFonts w:ascii="Times New Roman" w:hAnsi="Times New Roman" w:cs="Times New Roman"/>
          <w:b w:val="false"/>
          <w:bCs/>
          <w:sz w:val="28"/>
          <w:szCs w:val="28"/>
        </w:rPr>
      </w:pPr>
      <w:r>
        <w:rPr>
          <w:rFonts w:cs="Times New Roman" w:ascii="Times New Roman" w:hAnsi="Times New Roman"/>
          <w:b w:val="false"/>
          <w:bCs/>
          <w:sz w:val="28"/>
          <w:szCs w:val="28"/>
        </w:rPr>
        <w:t>3. По занимаемым должностям работников учреждений дополнительного образования, реализующих дополнительные образовательные программы спортивной подготовки, и физкультурно-спортивных организаций,                  отнесенным к:</w:t>
      </w:r>
    </w:p>
    <w:p>
      <w:pPr>
        <w:pStyle w:val="ConsPlusTitle11"/>
        <w:ind w:firstLine="709"/>
        <w:jc w:val="both"/>
        <w:rPr>
          <w:rFonts w:ascii="Times New Roman" w:hAnsi="Times New Roman" w:cs="Times New Roman"/>
          <w:b w:val="false"/>
          <w:bCs/>
          <w:sz w:val="28"/>
          <w:szCs w:val="28"/>
        </w:rPr>
      </w:pPr>
      <w:r>
        <w:rPr>
          <w:rFonts w:cs="Times New Roman" w:ascii="Times New Roman" w:hAnsi="Times New Roman"/>
          <w:b w:val="false"/>
          <w:bCs/>
          <w:sz w:val="28"/>
          <w:szCs w:val="28"/>
        </w:rPr>
        <w:t>профессиональным квалификационным группам должностей работников физической культуры и спорта, утвержденным приказом Министерством здравоохранения и социального развития Российской Федерации от 27 февраля 2012 г. № 165н;</w:t>
      </w:r>
    </w:p>
    <w:p>
      <w:pPr>
        <w:pStyle w:val="ConsPlusTitle11"/>
        <w:ind w:firstLine="709"/>
        <w:jc w:val="both"/>
        <w:rPr>
          <w:rFonts w:ascii="Times New Roman" w:hAnsi="Times New Roman" w:cs="Times New Roman"/>
          <w:b w:val="false"/>
          <w:bCs/>
          <w:sz w:val="28"/>
          <w:szCs w:val="28"/>
        </w:rPr>
      </w:pPr>
      <w:r>
        <w:rPr>
          <w:rFonts w:cs="Times New Roman" w:ascii="Times New Roman" w:hAnsi="Times New Roman"/>
          <w:b w:val="false"/>
          <w:bCs/>
          <w:sz w:val="28"/>
          <w:szCs w:val="28"/>
        </w:rPr>
        <w:t>профессиональным квалификационным группам должностей работников образования, утвержденным приказом Министерством здравоохранения и социального развития Российской Федерации от 5 мая 2008 г. № 216н:</w:t>
      </w:r>
    </w:p>
    <w:p>
      <w:pPr>
        <w:pStyle w:val="ConsPlusTitle11"/>
        <w:ind w:firstLine="709"/>
        <w:jc w:val="both"/>
        <w:rPr>
          <w:rFonts w:ascii="Times New Roman" w:hAnsi="Times New Roman" w:cs="Times New Roman"/>
          <w:b w:val="false"/>
          <w:bCs/>
          <w:sz w:val="28"/>
          <w:szCs w:val="28"/>
        </w:rPr>
      </w:pPr>
      <w:r>
        <w:rPr>
          <w:rFonts w:cs="Times New Roman" w:ascii="Times New Roman" w:hAnsi="Times New Roman"/>
          <w:b w:val="false"/>
          <w:bCs/>
          <w:sz w:val="28"/>
          <w:szCs w:val="28"/>
        </w:rPr>
      </w:r>
    </w:p>
    <w:tbl>
      <w:tblPr>
        <w:tblW w:w="9570"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570"/>
      </w:tblGrid>
      <w:tr>
        <w:trPr/>
        <w:tc>
          <w:tcPr>
            <w:tcW w:w="9570"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1. Профессиональные квалификационные группы должностей работников</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физической культуры и спорта</w:t>
            </w:r>
          </w:p>
        </w:tc>
      </w:tr>
    </w:tbl>
    <w:p>
      <w:pPr>
        <w:pStyle w:val="Normal"/>
        <w:rPr>
          <w:rFonts w:ascii="Times New Roman" w:hAnsi="Times New Roman" w:cs="Times New Roman"/>
        </w:rPr>
      </w:pPr>
      <w:r>
        <w:rPr>
          <w:rFonts w:cs="Times New Roman" w:ascii="Times New Roman" w:hAnsi="Times New Roman"/>
        </w:rPr>
      </w:r>
    </w:p>
    <w:tbl>
      <w:tblPr>
        <w:tblW w:w="9570"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519"/>
        <w:gridCol w:w="3949"/>
        <w:gridCol w:w="295"/>
        <w:gridCol w:w="1807"/>
      </w:tblGrid>
      <w:tr>
        <w:trPr>
          <w:tblHeader w:val="true"/>
        </w:trPr>
        <w:tc>
          <w:tcPr>
            <w:tcW w:w="3519"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1</w:t>
            </w:r>
          </w:p>
        </w:tc>
        <w:tc>
          <w:tcPr>
            <w:tcW w:w="3949"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2</w:t>
            </w:r>
          </w:p>
        </w:tc>
        <w:tc>
          <w:tcPr>
            <w:tcW w:w="2102" w:type="dxa"/>
            <w:gridSpan w:val="2"/>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3</w:t>
            </w:r>
          </w:p>
        </w:tc>
      </w:tr>
      <w:tr>
        <w:trPr/>
        <w:tc>
          <w:tcPr>
            <w:tcW w:w="9570" w:type="dxa"/>
            <w:gridSpan w:val="4"/>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1.1. Профессиональная квалификационная группа должностей работников в области физической культуры и спорта первого уровня</w:t>
            </w:r>
          </w:p>
        </w:tc>
      </w:tr>
      <w:tr>
        <w:trPr>
          <w:trHeight w:val="291" w:hRule="atLeast"/>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1 квалификационный уровень</w:t>
            </w:r>
          </w:p>
        </w:tc>
        <w:tc>
          <w:tcPr>
            <w:tcW w:w="4244" w:type="dxa"/>
            <w:gridSpan w:val="2"/>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дежурный по спортивному залу, сопровождающий спортсмена-инвалида первой группы инвалидности</w:t>
            </w:r>
          </w:p>
        </w:tc>
        <w:tc>
          <w:tcPr>
            <w:tcW w:w="1807"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9182 рублей</w:t>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sz w:val="24"/>
                <w:szCs w:val="24"/>
              </w:rPr>
            </w:pPr>
            <w:r>
              <w:rPr>
                <w:rFonts w:cs="Times New Roman" w:ascii="Times New Roman" w:hAnsi="Times New Roman"/>
                <w:b w:val="false"/>
                <w:sz w:val="24"/>
                <w:szCs w:val="24"/>
              </w:rPr>
              <w:t>2 квалификационный уровень</w:t>
            </w:r>
          </w:p>
        </w:tc>
        <w:tc>
          <w:tcPr>
            <w:tcW w:w="4244" w:type="dxa"/>
            <w:gridSpan w:val="2"/>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bCs/>
              </w:rPr>
            </w:pPr>
            <w:r>
              <w:rPr>
                <w:rFonts w:cs="Times New Roman" w:ascii="Times New Roman" w:hAnsi="Times New Roman"/>
                <w:bCs/>
              </w:rPr>
              <w:t>спортивный судья, спортсмен, спортсмен-ведущий</w:t>
            </w:r>
          </w:p>
        </w:tc>
        <w:tc>
          <w:tcPr>
            <w:tcW w:w="1807"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9238 рублей</w:t>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tc>
      </w:tr>
      <w:tr>
        <w:trPr/>
        <w:tc>
          <w:tcPr>
            <w:tcW w:w="9570" w:type="dxa"/>
            <w:gridSpan w:val="4"/>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1.2. Профессиональная квалификационная группа должностей работников в области физической культуры и спорта второго уровня</w:t>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1 квалификационный уровень</w:t>
            </w:r>
          </w:p>
        </w:tc>
        <w:tc>
          <w:tcPr>
            <w:tcW w:w="4244" w:type="dxa"/>
            <w:gridSpan w:val="2"/>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инструктор по адаптивной физической культуре, инструктор по спорту, спортсмен-инструктор,  техник по эксплуатации и ремонту спортивной техники</w:t>
            </w:r>
          </w:p>
        </w:tc>
        <w:tc>
          <w:tcPr>
            <w:tcW w:w="1807"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9461 рублей</w:t>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2 квалификационный уровень</w:t>
            </w:r>
          </w:p>
        </w:tc>
        <w:tc>
          <w:tcPr>
            <w:tcW w:w="4244" w:type="dxa"/>
            <w:gridSpan w:val="2"/>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администратор тренировочного процесса, хореограф</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инструктор-методист по адаптивной физической культуре, инструктор-методист физкультурно-спортивных организаций, тренер-преподаватель по адаптивной физической культуре,</w:t>
            </w:r>
          </w:p>
        </w:tc>
        <w:tc>
          <w:tcPr>
            <w:tcW w:w="1807"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9671 рублей</w:t>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8657 рублей</w:t>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3 квалификационный уровень</w:t>
            </w:r>
          </w:p>
        </w:tc>
        <w:tc>
          <w:tcPr>
            <w:tcW w:w="4244" w:type="dxa"/>
            <w:gridSpan w:val="2"/>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b/>
                <w:bCs/>
              </w:rPr>
            </w:pPr>
            <w:r>
              <w:rPr>
                <w:rFonts w:cs="Times New Roman" w:ascii="Times New Roman" w:hAnsi="Times New Roman"/>
                <w:bCs/>
              </w:rPr>
              <w:t>начальник клуба (спортивного, спортивно-технического, стрелково-спортивного), специалист по подготовке спортивного инвентаря, тренер-консультант;</w:t>
            </w:r>
          </w:p>
          <w:p>
            <w:pPr>
              <w:pStyle w:val="Normal"/>
              <w:rPr/>
            </w:pPr>
            <w:r>
              <w:rPr>
                <w:rFonts w:cs="Times New Roman" w:ascii="Times New Roman" w:hAnsi="Times New Roman"/>
                <w:b/>
                <w:bCs/>
              </w:rPr>
              <w:t>старшие</w:t>
            </w:r>
            <w:r>
              <w:rPr>
                <w:rFonts w:cs="Times New Roman" w:ascii="Times New Roman" w:hAnsi="Times New Roman"/>
                <w:bCs/>
              </w:rPr>
              <w:t>: инструктор-методист по адаптивной физической культуре, инструктор-методист физкультурно-спортивных организаций, тренер-преподаватель по адаптивной физической культуре</w:t>
            </w:r>
          </w:p>
        </w:tc>
        <w:tc>
          <w:tcPr>
            <w:tcW w:w="1807"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10693 рубля</w:t>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9573 рубля</w:t>
            </w:r>
          </w:p>
        </w:tc>
      </w:tr>
      <w:tr>
        <w:trPr/>
        <w:tc>
          <w:tcPr>
            <w:tcW w:w="9570" w:type="dxa"/>
            <w:gridSpan w:val="4"/>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1.3. Профессиональная квалификационная группа должностей работников в области физической культуры и спорта третьего уровня</w:t>
            </w:r>
          </w:p>
        </w:tc>
      </w:tr>
      <w:tr>
        <w:trPr>
          <w:trHeight w:val="244" w:hRule="atLeast"/>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1 квалификационный уровень</w:t>
            </w:r>
          </w:p>
        </w:tc>
        <w:tc>
          <w:tcPr>
            <w:tcW w:w="394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sz w:val="24"/>
                <w:szCs w:val="24"/>
              </w:rPr>
            </w:pPr>
            <w:r>
              <w:rPr>
                <w:rFonts w:cs="Times New Roman" w:ascii="Times New Roman" w:hAnsi="Times New Roman"/>
                <w:b w:val="false"/>
                <w:sz w:val="24"/>
                <w:szCs w:val="24"/>
              </w:rPr>
              <w:t>врач по спортивной медицине, начальник отдела (по виду или группе видов спорта), тренер спортивной сборной команды Краснодарского края</w:t>
            </w:r>
          </w:p>
          <w:p>
            <w:pPr>
              <w:pStyle w:val="ConsPlusTitle11"/>
              <w:rPr>
                <w:rFonts w:ascii="Times New Roman" w:hAnsi="Times New Roman" w:cs="Times New Roman"/>
                <w:b w:val="false"/>
                <w:sz w:val="24"/>
                <w:szCs w:val="24"/>
              </w:rPr>
            </w:pPr>
            <w:r>
              <w:rPr>
                <w:rFonts w:cs="Times New Roman" w:ascii="Times New Roman" w:hAnsi="Times New Roman"/>
                <w:b w:val="false"/>
                <w:sz w:val="24"/>
                <w:szCs w:val="24"/>
              </w:rPr>
              <w:t>(по виду спорта, спортивной дисциплине)</w:t>
            </w:r>
          </w:p>
        </w:tc>
        <w:tc>
          <w:tcPr>
            <w:tcW w:w="2102" w:type="dxa"/>
            <w:gridSpan w:val="2"/>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10553 рублей</w:t>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2 квалификационный уровень</w:t>
            </w:r>
          </w:p>
        </w:tc>
        <w:tc>
          <w:tcPr>
            <w:tcW w:w="3949" w:type="dxa"/>
            <w:tcBorders>
              <w:top w:val="single" w:sz="4" w:space="0" w:color="000000"/>
              <w:left w:val="single" w:sz="4" w:space="0" w:color="000000"/>
              <w:bottom w:val="single" w:sz="4" w:space="0" w:color="000000"/>
              <w:right w:val="single" w:sz="4" w:space="0" w:color="000000"/>
            </w:tcBorders>
          </w:tcPr>
          <w:p>
            <w:pPr>
              <w:pStyle w:val="ConsPlusTitle11"/>
              <w:rPr/>
            </w:pPr>
            <w:r>
              <w:rPr>
                <w:rFonts w:cs="Times New Roman" w:ascii="Times New Roman" w:hAnsi="Times New Roman"/>
                <w:b w:val="false"/>
                <w:sz w:val="24"/>
                <w:szCs w:val="24"/>
              </w:rPr>
              <w:t xml:space="preserve">начальник спортивной сборной команды Кореновского </w:t>
            </w:r>
            <w:r>
              <w:rPr>
                <w:rFonts w:cs="Times New Roman" w:ascii="Times New Roman" w:hAnsi="Times New Roman"/>
                <w:b w:val="false"/>
                <w:color w:val="000000"/>
                <w:sz w:val="28"/>
                <w:szCs w:val="28"/>
              </w:rPr>
              <w:t>муниципального района Краснодарского края</w:t>
            </w:r>
            <w:r>
              <w:rPr>
                <w:rFonts w:cs="Times New Roman" w:ascii="Times New Roman" w:hAnsi="Times New Roman"/>
                <w:b w:val="false"/>
                <w:sz w:val="24"/>
                <w:szCs w:val="24"/>
              </w:rPr>
              <w:t xml:space="preserve"> (по виду спорта), главный тренер спортивной сборной команды Кореновского района (по виду спорта, спортивной дисциплине), старший тренер спортивной сборной команды Кореновского района (по виду спорта, спортивной дисциплине), старший тренер по резерву спортивной сборной команды Кореновского района (по виду спорта, спортивной дисциплине)</w:t>
            </w:r>
          </w:p>
        </w:tc>
        <w:tc>
          <w:tcPr>
            <w:tcW w:w="2102" w:type="dxa"/>
            <w:gridSpan w:val="2"/>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11293 рублей</w:t>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5 квалификационный уровень</w:t>
            </w:r>
          </w:p>
        </w:tc>
        <w:tc>
          <w:tcPr>
            <w:tcW w:w="394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sz w:val="24"/>
                <w:szCs w:val="24"/>
              </w:rPr>
            </w:pPr>
            <w:r>
              <w:rPr>
                <w:rFonts w:cs="Times New Roman" w:ascii="Times New Roman" w:hAnsi="Times New Roman"/>
                <w:b w:val="false"/>
                <w:sz w:val="24"/>
                <w:szCs w:val="24"/>
              </w:rPr>
              <w:t>главный специалист отдела «Центр тестирования ГТО»</w:t>
            </w:r>
          </w:p>
        </w:tc>
        <w:tc>
          <w:tcPr>
            <w:tcW w:w="2102" w:type="dxa"/>
            <w:gridSpan w:val="2"/>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13719  рубля</w:t>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tc>
      </w:tr>
      <w:tr>
        <w:trPr/>
        <w:tc>
          <w:tcPr>
            <w:tcW w:w="9570" w:type="dxa"/>
            <w:gridSpan w:val="4"/>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1.4. Профессиональная квалификационная группа должностей работников в области физической культуры и спорта четвертого уровня</w:t>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1 квалификационный уровень</w:t>
            </w:r>
          </w:p>
        </w:tc>
        <w:tc>
          <w:tcPr>
            <w:tcW w:w="394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sz w:val="24"/>
                <w:szCs w:val="24"/>
              </w:rPr>
            </w:pPr>
            <w:r>
              <w:rPr>
                <w:rFonts w:cs="Times New Roman" w:ascii="Times New Roman" w:hAnsi="Times New Roman"/>
                <w:b w:val="false"/>
                <w:sz w:val="24"/>
                <w:szCs w:val="24"/>
              </w:rPr>
              <w:t>Руководитель (начальник) отдела, руководитель(начальник) отдела «Центр тестирования ГТО»</w:t>
            </w:r>
          </w:p>
        </w:tc>
        <w:tc>
          <w:tcPr>
            <w:tcW w:w="2102" w:type="dxa"/>
            <w:gridSpan w:val="2"/>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14669 рубля</w:t>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b/>
              </w:rPr>
            </w:pPr>
            <w:r>
              <w:rPr>
                <w:rFonts w:cs="Times New Roman" w:ascii="Times New Roman" w:hAnsi="Times New Roman"/>
                <w:b/>
              </w:rPr>
            </w:r>
          </w:p>
        </w:tc>
        <w:tc>
          <w:tcPr>
            <w:tcW w:w="3949" w:type="dxa"/>
            <w:tcBorders>
              <w:top w:val="single" w:sz="4" w:space="0" w:color="000000"/>
              <w:left w:val="single" w:sz="4" w:space="0" w:color="000000"/>
              <w:bottom w:val="single" w:sz="4" w:space="0" w:color="000000"/>
              <w:right w:val="single" w:sz="4" w:space="0" w:color="000000"/>
            </w:tcBorders>
          </w:tcPr>
          <w:p>
            <w:pPr>
              <w:pStyle w:val="ConsPlusTitle11"/>
              <w:snapToGrid w:val="false"/>
              <w:rPr>
                <w:rFonts w:ascii="Times New Roman" w:hAnsi="Times New Roman" w:cs="Times New Roman"/>
                <w:b w:val="false"/>
                <w:sz w:val="24"/>
                <w:szCs w:val="24"/>
                <w:highlight w:val="magenta"/>
              </w:rPr>
            </w:pPr>
            <w:r>
              <w:rPr>
                <w:rFonts w:cs="Times New Roman" w:ascii="Times New Roman" w:hAnsi="Times New Roman"/>
                <w:b w:val="false"/>
                <w:sz w:val="24"/>
                <w:szCs w:val="24"/>
                <w:highlight w:val="magenta"/>
              </w:rPr>
            </w:r>
          </w:p>
        </w:tc>
        <w:tc>
          <w:tcPr>
            <w:tcW w:w="2102" w:type="dxa"/>
            <w:gridSpan w:val="2"/>
            <w:tcBorders>
              <w:top w:val="single" w:sz="4" w:space="0" w:color="000000"/>
              <w:left w:val="single" w:sz="4" w:space="0" w:color="000000"/>
              <w:bottom w:val="single" w:sz="4" w:space="0" w:color="000000"/>
              <w:right w:val="single" w:sz="4" w:space="0" w:color="000000"/>
            </w:tcBorders>
          </w:tcPr>
          <w:p>
            <w:pPr>
              <w:pStyle w:val="ConsPlusTitle11"/>
              <w:snapToGrid w:val="false"/>
              <w:jc w:val="center"/>
              <w:rPr>
                <w:rFonts w:ascii="Times New Roman" w:hAnsi="Times New Roman" w:cs="Times New Roman"/>
                <w:b w:val="false"/>
                <w:sz w:val="24"/>
                <w:szCs w:val="24"/>
                <w:highlight w:val="magenta"/>
              </w:rPr>
            </w:pPr>
            <w:r>
              <w:rPr>
                <w:rFonts w:cs="Times New Roman" w:ascii="Times New Roman" w:hAnsi="Times New Roman"/>
                <w:b w:val="false"/>
                <w:sz w:val="24"/>
                <w:szCs w:val="24"/>
                <w:highlight w:val="magenta"/>
              </w:rPr>
            </w:r>
          </w:p>
        </w:tc>
      </w:tr>
      <w:tr>
        <w:trPr/>
        <w:tc>
          <w:tcPr>
            <w:tcW w:w="9570" w:type="dxa"/>
            <w:gridSpan w:val="4"/>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2. Профессиональные квалификационные группы должностей работников образования</w:t>
            </w:r>
          </w:p>
        </w:tc>
      </w:tr>
      <w:tr>
        <w:trPr/>
        <w:tc>
          <w:tcPr>
            <w:tcW w:w="9570" w:type="dxa"/>
            <w:gridSpan w:val="4"/>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2.1. Профессиональная квалификационная группа должностей педагогических работников</w:t>
            </w:r>
          </w:p>
        </w:tc>
      </w:tr>
      <w:tr>
        <w:trPr/>
        <w:tc>
          <w:tcPr>
            <w:tcW w:w="351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2 квалификационный уровень</w:t>
            </w:r>
          </w:p>
        </w:tc>
        <w:tc>
          <w:tcPr>
            <w:tcW w:w="394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тренер-преподаватель, тренер,</w:t>
            </w:r>
          </w:p>
          <w:p>
            <w:pPr>
              <w:pStyle w:val="Normal"/>
              <w:rPr>
                <w:rFonts w:ascii="Times New Roman" w:hAnsi="Times New Roman" w:cs="Times New Roman"/>
              </w:rPr>
            </w:pPr>
            <w:r>
              <w:rPr>
                <w:rFonts w:cs="Times New Roman" w:ascii="Times New Roman" w:hAnsi="Times New Roman"/>
              </w:rPr>
              <w:t>инструктор-методист</w:t>
            </w:r>
          </w:p>
        </w:tc>
        <w:tc>
          <w:tcPr>
            <w:tcW w:w="2102" w:type="dxa"/>
            <w:gridSpan w:val="2"/>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9150 рублей</w:t>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tc>
      </w:tr>
      <w:tr>
        <w:trPr/>
        <w:tc>
          <w:tcPr>
            <w:tcW w:w="351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bCs/>
                <w:sz w:val="24"/>
                <w:szCs w:val="24"/>
              </w:rPr>
            </w:pPr>
            <w:r>
              <w:rPr>
                <w:rFonts w:cs="Times New Roman" w:ascii="Times New Roman" w:hAnsi="Times New Roman"/>
                <w:b w:val="false"/>
                <w:bCs/>
                <w:sz w:val="24"/>
                <w:szCs w:val="24"/>
              </w:rPr>
              <w:t>3 квалификационный уровень</w:t>
            </w:r>
          </w:p>
        </w:tc>
        <w:tc>
          <w:tcPr>
            <w:tcW w:w="394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старший тренер-преподаватель, старший инструктор-методист</w:t>
            </w:r>
          </w:p>
        </w:tc>
        <w:tc>
          <w:tcPr>
            <w:tcW w:w="2102" w:type="dxa"/>
            <w:gridSpan w:val="2"/>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9235 рублей</w:t>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tc>
      </w:tr>
      <w:tr>
        <w:trPr/>
        <w:tc>
          <w:tcPr>
            <w:tcW w:w="9570" w:type="dxa"/>
            <w:gridSpan w:val="4"/>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color w:val="000000"/>
                <w:sz w:val="24"/>
                <w:szCs w:val="24"/>
              </w:rPr>
            </w:pPr>
            <w:r>
              <w:rPr>
                <w:rFonts w:cs="Times New Roman" w:ascii="Times New Roman" w:hAnsi="Times New Roman"/>
                <w:b w:val="false"/>
                <w:bCs/>
                <w:color w:val="000000"/>
                <w:sz w:val="24"/>
                <w:szCs w:val="24"/>
              </w:rPr>
              <w:t>2.2. Профессиональная квалификационная группа должностей руководителей структурных подразделений</w:t>
            </w:r>
          </w:p>
        </w:tc>
      </w:tr>
      <w:tr>
        <w:trPr/>
        <w:tc>
          <w:tcPr>
            <w:tcW w:w="3519" w:type="dxa"/>
            <w:tcBorders>
              <w:top w:val="single" w:sz="4" w:space="0" w:color="000000"/>
              <w:left w:val="single" w:sz="4" w:space="0" w:color="000000"/>
              <w:bottom w:val="single" w:sz="4" w:space="0" w:color="000000"/>
              <w:right w:val="single" w:sz="4" w:space="0" w:color="000000"/>
            </w:tcBorders>
          </w:tcPr>
          <w:p>
            <w:pPr>
              <w:pStyle w:val="ConsPlusTitle11"/>
              <w:rPr>
                <w:rFonts w:ascii="Times New Roman" w:hAnsi="Times New Roman" w:cs="Times New Roman"/>
                <w:b w:val="false"/>
                <w:color w:val="000000"/>
                <w:sz w:val="24"/>
                <w:szCs w:val="24"/>
              </w:rPr>
            </w:pPr>
            <w:r>
              <w:rPr>
                <w:rFonts w:cs="Times New Roman" w:ascii="Times New Roman" w:hAnsi="Times New Roman"/>
                <w:b w:val="false"/>
                <w:color w:val="000000"/>
                <w:sz w:val="24"/>
                <w:szCs w:val="24"/>
              </w:rPr>
              <w:t>1 квалификационный уровень</w:t>
            </w:r>
          </w:p>
        </w:tc>
        <w:tc>
          <w:tcPr>
            <w:tcW w:w="394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color w:val="000000"/>
              </w:rPr>
            </w:pPr>
            <w:r>
              <w:rPr>
                <w:rFonts w:cs="Times New Roman" w:ascii="Times New Roman" w:hAnsi="Times New Roman"/>
                <w:color w:val="000000"/>
              </w:rPr>
              <w:t>Заведующий отделом</w:t>
            </w:r>
          </w:p>
        </w:tc>
        <w:tc>
          <w:tcPr>
            <w:tcW w:w="2102" w:type="dxa"/>
            <w:gridSpan w:val="2"/>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color w:val="000000"/>
                <w:sz w:val="24"/>
                <w:szCs w:val="24"/>
              </w:rPr>
            </w:pPr>
            <w:r>
              <w:rPr>
                <w:rFonts w:cs="Times New Roman" w:ascii="Times New Roman" w:hAnsi="Times New Roman"/>
                <w:b w:val="false"/>
                <w:color w:val="000000"/>
                <w:sz w:val="24"/>
                <w:szCs w:val="24"/>
              </w:rPr>
              <w:t>14220 рублей</w:t>
            </w:r>
          </w:p>
          <w:p>
            <w:pPr>
              <w:pStyle w:val="ConsPlusTitle11"/>
              <w:jc w:val="center"/>
              <w:rPr>
                <w:rFonts w:ascii="Times New Roman" w:hAnsi="Times New Roman" w:cs="Times New Roman"/>
                <w:b w:val="false"/>
                <w:color w:val="000000"/>
                <w:sz w:val="24"/>
                <w:szCs w:val="24"/>
              </w:rPr>
            </w:pPr>
            <w:r>
              <w:rPr>
                <w:rFonts w:cs="Times New Roman" w:ascii="Times New Roman" w:hAnsi="Times New Roman"/>
                <w:b w:val="false"/>
                <w:color w:val="000000"/>
                <w:sz w:val="24"/>
                <w:szCs w:val="24"/>
              </w:rPr>
            </w:r>
          </w:p>
        </w:tc>
      </w:tr>
    </w:tbl>
    <w:p>
      <w:pPr>
        <w:pStyle w:val="ConsPlusNormal111"/>
        <w:spacing w:before="0" w:after="1"/>
        <w:ind w:firstLine="709"/>
        <w:jc w:val="both"/>
        <w:rPr>
          <w:rFonts w:ascii="Times New Roman" w:hAnsi="Times New Roman" w:cs="Times New Roman"/>
          <w:bCs/>
          <w:sz w:val="28"/>
          <w:szCs w:val="28"/>
        </w:rPr>
      </w:pPr>
      <w:r>
        <w:rPr>
          <w:rFonts w:cs="Times New Roman" w:ascii="Times New Roman" w:hAnsi="Times New Roman"/>
          <w:sz w:val="28"/>
          <w:szCs w:val="28"/>
        </w:rPr>
        <w:t>4. </w:t>
      </w:r>
      <w:r>
        <w:rPr>
          <w:rFonts w:cs="Times New Roman" w:ascii="Times New Roman" w:hAnsi="Times New Roman"/>
          <w:bCs/>
          <w:sz w:val="28"/>
          <w:szCs w:val="28"/>
        </w:rPr>
        <w:t>По занимаемым должностям работников учреждений, отнесенным                             к профессиональным квалификационным группам должностей медицинских работников, утвержденным приказом М</w:t>
      </w:r>
      <w:r>
        <w:rPr>
          <w:rFonts w:cs="Times New Roman" w:ascii="Times New Roman" w:hAnsi="Times New Roman"/>
          <w:sz w:val="28"/>
          <w:szCs w:val="28"/>
        </w:rPr>
        <w:t xml:space="preserve">инистерства здравоохранения и социального развития Российской Федерации </w:t>
      </w:r>
      <w:r>
        <w:rPr>
          <w:rFonts w:cs="Times New Roman" w:ascii="Times New Roman" w:hAnsi="Times New Roman"/>
          <w:bCs/>
          <w:sz w:val="28"/>
          <w:szCs w:val="28"/>
        </w:rPr>
        <w:t>от 6 августа 2007 г. № 526:</w:t>
      </w:r>
    </w:p>
    <w:p>
      <w:pPr>
        <w:pStyle w:val="ConsPlusNormal111"/>
        <w:spacing w:before="0" w:after="1"/>
        <w:ind w:firstLine="709"/>
        <w:jc w:val="both"/>
        <w:rPr>
          <w:rFonts w:ascii="Times New Roman" w:hAnsi="Times New Roman" w:cs="Times New Roman"/>
          <w:bCs/>
          <w:sz w:val="28"/>
          <w:szCs w:val="28"/>
        </w:rPr>
      </w:pPr>
      <w:r>
        <w:rPr>
          <w:rFonts w:cs="Times New Roman" w:ascii="Times New Roman" w:hAnsi="Times New Roman"/>
          <w:bCs/>
          <w:sz w:val="28"/>
          <w:szCs w:val="28"/>
        </w:rPr>
      </w:r>
    </w:p>
    <w:tbl>
      <w:tblPr>
        <w:tblW w:w="9747"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221"/>
        <w:gridCol w:w="2824"/>
        <w:gridCol w:w="2702"/>
      </w:tblGrid>
      <w:tr>
        <w:trPr/>
        <w:tc>
          <w:tcPr>
            <w:tcW w:w="9747" w:type="dxa"/>
            <w:gridSpan w:val="3"/>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rPr>
            </w:pPr>
            <w:r>
              <w:rPr>
                <w:rFonts w:cs="Times New Roman" w:ascii="Times New Roman" w:hAnsi="Times New Roman"/>
              </w:rPr>
              <w:t>1. Профессиональная квалификационная группа «Медицинский и фармацевтический персонал первого уровня»</w:t>
            </w:r>
          </w:p>
        </w:tc>
      </w:tr>
      <w:tr>
        <w:trPr>
          <w:trHeight w:val="307" w:hRule="atLeast"/>
        </w:trPr>
        <w:tc>
          <w:tcPr>
            <w:tcW w:w="4221" w:type="dxa"/>
            <w:tcBorders>
              <w:top w:val="single" w:sz="4" w:space="0" w:color="000000"/>
              <w:left w:val="single" w:sz="4" w:space="0" w:color="000000"/>
              <w:bottom w:val="single" w:sz="4" w:space="0" w:color="000000"/>
              <w:right w:val="single" w:sz="4" w:space="0" w:color="000000"/>
            </w:tcBorders>
          </w:tcPr>
          <w:p>
            <w:pPr>
              <w:pStyle w:val="ConsPlusNormal111"/>
              <w:spacing w:before="0" w:after="1"/>
              <w:jc w:val="center"/>
              <w:rPr>
                <w:rFonts w:ascii="Times New Roman" w:hAnsi="Times New Roman" w:cs="Times New Roman"/>
                <w:sz w:val="24"/>
                <w:szCs w:val="24"/>
              </w:rPr>
            </w:pPr>
            <w:r>
              <w:rPr>
                <w:rFonts w:cs="Times New Roman" w:ascii="Times New Roman" w:hAnsi="Times New Roman"/>
                <w:sz w:val="24"/>
                <w:szCs w:val="24"/>
              </w:rPr>
              <w:t>1</w:t>
            </w:r>
          </w:p>
        </w:tc>
        <w:tc>
          <w:tcPr>
            <w:tcW w:w="2824" w:type="dxa"/>
            <w:tcBorders>
              <w:top w:val="single" w:sz="4" w:space="0" w:color="000000"/>
              <w:left w:val="single" w:sz="4" w:space="0" w:color="000000"/>
              <w:bottom w:val="single" w:sz="4" w:space="0" w:color="000000"/>
              <w:right w:val="single" w:sz="4" w:space="0" w:color="000000"/>
            </w:tcBorders>
            <w:vAlign w:val="center"/>
          </w:tcPr>
          <w:p>
            <w:pPr>
              <w:pStyle w:val="ConsPlusNormal111"/>
              <w:spacing w:before="0" w:after="1"/>
              <w:jc w:val="center"/>
              <w:rPr>
                <w:rFonts w:ascii="Times New Roman" w:hAnsi="Times New Roman" w:cs="Times New Roman"/>
                <w:bCs/>
                <w:sz w:val="24"/>
                <w:szCs w:val="24"/>
              </w:rPr>
            </w:pPr>
            <w:r>
              <w:rPr>
                <w:rFonts w:cs="Times New Roman" w:ascii="Times New Roman" w:hAnsi="Times New Roman"/>
                <w:bCs/>
                <w:sz w:val="24"/>
                <w:szCs w:val="24"/>
              </w:rPr>
              <w:t>2</w:t>
            </w:r>
          </w:p>
        </w:tc>
        <w:tc>
          <w:tcPr>
            <w:tcW w:w="2702" w:type="dxa"/>
            <w:tcBorders>
              <w:top w:val="single" w:sz="4" w:space="0" w:color="000000"/>
              <w:left w:val="single" w:sz="4" w:space="0" w:color="000000"/>
              <w:bottom w:val="single" w:sz="4" w:space="0" w:color="000000"/>
              <w:right w:val="single" w:sz="4" w:space="0" w:color="000000"/>
            </w:tcBorders>
            <w:vAlign w:val="center"/>
          </w:tcPr>
          <w:p>
            <w:pPr>
              <w:pStyle w:val="ConsPlusNormal111"/>
              <w:spacing w:before="0" w:after="1"/>
              <w:jc w:val="center"/>
              <w:rPr>
                <w:rFonts w:ascii="Times New Roman" w:hAnsi="Times New Roman" w:cs="Times New Roman"/>
                <w:bCs/>
                <w:sz w:val="24"/>
                <w:szCs w:val="24"/>
              </w:rPr>
            </w:pPr>
            <w:r>
              <w:rPr>
                <w:rFonts w:cs="Times New Roman" w:ascii="Times New Roman" w:hAnsi="Times New Roman"/>
                <w:bCs/>
                <w:sz w:val="24"/>
                <w:szCs w:val="24"/>
              </w:rPr>
              <w:t>3</w:t>
            </w:r>
          </w:p>
        </w:tc>
      </w:tr>
      <w:tr>
        <w:trPr>
          <w:trHeight w:val="307" w:hRule="atLeast"/>
        </w:trPr>
        <w:tc>
          <w:tcPr>
            <w:tcW w:w="422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1 квалификационный уровень</w:t>
            </w:r>
          </w:p>
        </w:tc>
        <w:tc>
          <w:tcPr>
            <w:tcW w:w="2824" w:type="dxa"/>
            <w:tcBorders>
              <w:top w:val="single" w:sz="4" w:space="0" w:color="000000"/>
              <w:left w:val="single" w:sz="4" w:space="0" w:color="000000"/>
              <w:bottom w:val="single" w:sz="4" w:space="0" w:color="000000"/>
              <w:right w:val="single" w:sz="4" w:space="0" w:color="000000"/>
            </w:tcBorders>
          </w:tcPr>
          <w:p>
            <w:pPr>
              <w:pStyle w:val="ConsPlusNormal111"/>
              <w:spacing w:before="0" w:after="1"/>
              <w:jc w:val="center"/>
              <w:rPr>
                <w:rFonts w:ascii="Times New Roman" w:hAnsi="Times New Roman" w:cs="Times New Roman"/>
                <w:sz w:val="24"/>
                <w:szCs w:val="24"/>
              </w:rPr>
            </w:pPr>
            <w:r>
              <w:rPr>
                <w:rFonts w:cs="Times New Roman" w:ascii="Times New Roman" w:hAnsi="Times New Roman"/>
                <w:sz w:val="24"/>
                <w:szCs w:val="24"/>
              </w:rPr>
              <w:t>санитар</w:t>
            </w:r>
          </w:p>
        </w:tc>
        <w:tc>
          <w:tcPr>
            <w:tcW w:w="2702" w:type="dxa"/>
            <w:tcBorders>
              <w:top w:val="single" w:sz="4" w:space="0" w:color="000000"/>
              <w:left w:val="single" w:sz="4" w:space="0" w:color="000000"/>
              <w:bottom w:val="single" w:sz="4" w:space="0" w:color="000000"/>
              <w:right w:val="single" w:sz="4" w:space="0" w:color="000000"/>
            </w:tcBorders>
          </w:tcPr>
          <w:p>
            <w:pPr>
              <w:pStyle w:val="ConsPlusNormal111"/>
              <w:spacing w:before="0" w:after="1"/>
              <w:jc w:val="center"/>
              <w:rPr>
                <w:rFonts w:ascii="Times New Roman" w:hAnsi="Times New Roman" w:cs="Times New Roman"/>
                <w:sz w:val="24"/>
                <w:szCs w:val="24"/>
              </w:rPr>
            </w:pPr>
            <w:r>
              <w:rPr>
                <w:rFonts w:cs="Times New Roman" w:ascii="Times New Roman" w:hAnsi="Times New Roman"/>
                <w:sz w:val="24"/>
                <w:szCs w:val="24"/>
              </w:rPr>
              <w:t>9182 рублей</w:t>
            </w:r>
          </w:p>
          <w:p>
            <w:pPr>
              <w:pStyle w:val="ConsPlusNormal111"/>
              <w:spacing w:before="0" w:after="1"/>
              <w:jc w:val="center"/>
              <w:rPr>
                <w:rFonts w:ascii="Times New Roman" w:hAnsi="Times New Roman" w:cs="Times New Roman"/>
                <w:sz w:val="24"/>
                <w:szCs w:val="24"/>
              </w:rPr>
            </w:pPr>
            <w:r>
              <w:rPr>
                <w:rFonts w:cs="Times New Roman" w:ascii="Times New Roman" w:hAnsi="Times New Roman"/>
                <w:sz w:val="24"/>
                <w:szCs w:val="24"/>
              </w:rPr>
            </w:r>
          </w:p>
        </w:tc>
      </w:tr>
      <w:tr>
        <w:trPr/>
        <w:tc>
          <w:tcPr>
            <w:tcW w:w="9747" w:type="dxa"/>
            <w:gridSpan w:val="3"/>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rPr>
            </w:pPr>
            <w:r>
              <w:rPr>
                <w:rFonts w:cs="Times New Roman" w:ascii="Times New Roman" w:hAnsi="Times New Roman"/>
              </w:rPr>
              <w:t>2. Профессиональная квалификационная группа «Средний медицинский</w:t>
            </w:r>
          </w:p>
          <w:p>
            <w:pPr>
              <w:pStyle w:val="Normal"/>
              <w:jc w:val="center"/>
              <w:rPr>
                <w:rFonts w:ascii="Times New Roman" w:hAnsi="Times New Roman" w:cs="Times New Roman"/>
              </w:rPr>
            </w:pPr>
            <w:r>
              <w:rPr>
                <w:rFonts w:cs="Times New Roman" w:ascii="Times New Roman" w:hAnsi="Times New Roman"/>
              </w:rPr>
              <w:t>и фармацевтический персонал»</w:t>
            </w:r>
          </w:p>
        </w:tc>
      </w:tr>
      <w:tr>
        <w:trPr/>
        <w:tc>
          <w:tcPr>
            <w:tcW w:w="4221" w:type="dxa"/>
            <w:tcBorders>
              <w:top w:val="single" w:sz="4" w:space="0" w:color="000000"/>
              <w:left w:val="single" w:sz="4" w:space="0" w:color="000000"/>
              <w:bottom w:val="single" w:sz="4" w:space="0" w:color="000000"/>
              <w:right w:val="single" w:sz="4" w:space="0" w:color="000000"/>
            </w:tcBorders>
          </w:tcPr>
          <w:p>
            <w:pPr>
              <w:pStyle w:val="ConsPlusNormal111"/>
              <w:spacing w:before="0" w:after="1"/>
              <w:jc w:val="both"/>
              <w:rPr>
                <w:rFonts w:ascii="Times New Roman" w:hAnsi="Times New Roman" w:cs="Times New Roman"/>
                <w:sz w:val="24"/>
                <w:szCs w:val="24"/>
              </w:rPr>
            </w:pPr>
            <w:r>
              <w:rPr>
                <w:rFonts w:cs="Times New Roman" w:ascii="Times New Roman" w:hAnsi="Times New Roman"/>
                <w:sz w:val="24"/>
                <w:szCs w:val="24"/>
              </w:rPr>
              <w:t>3 квалификационный уровень</w:t>
            </w:r>
          </w:p>
        </w:tc>
        <w:tc>
          <w:tcPr>
            <w:tcW w:w="2824" w:type="dxa"/>
            <w:tcBorders>
              <w:top w:val="single" w:sz="4" w:space="0" w:color="000000"/>
              <w:left w:val="single" w:sz="4" w:space="0" w:color="000000"/>
              <w:bottom w:val="single" w:sz="4" w:space="0" w:color="000000"/>
              <w:right w:val="single" w:sz="4" w:space="0" w:color="000000"/>
            </w:tcBorders>
            <w:vAlign w:val="center"/>
          </w:tcPr>
          <w:p>
            <w:pPr>
              <w:pStyle w:val="ConsPlusNormal111"/>
              <w:spacing w:before="0" w:after="1"/>
              <w:jc w:val="center"/>
              <w:rPr>
                <w:rFonts w:ascii="Times New Roman" w:hAnsi="Times New Roman" w:cs="Times New Roman"/>
                <w:bCs/>
                <w:sz w:val="24"/>
                <w:szCs w:val="24"/>
              </w:rPr>
            </w:pPr>
            <w:r>
              <w:rPr>
                <w:rFonts w:cs="Times New Roman" w:ascii="Times New Roman" w:hAnsi="Times New Roman"/>
                <w:bCs/>
                <w:sz w:val="24"/>
                <w:szCs w:val="24"/>
              </w:rPr>
              <w:t>медицинская сестра</w:t>
            </w:r>
          </w:p>
          <w:p>
            <w:pPr>
              <w:pStyle w:val="ConsPlusNormal111"/>
              <w:spacing w:before="0" w:after="1"/>
              <w:jc w:val="center"/>
              <w:rPr>
                <w:rFonts w:ascii="Times New Roman" w:hAnsi="Times New Roman" w:cs="Times New Roman"/>
                <w:bCs/>
                <w:sz w:val="24"/>
                <w:szCs w:val="24"/>
              </w:rPr>
            </w:pPr>
            <w:r>
              <w:rPr>
                <w:rFonts w:cs="Times New Roman" w:ascii="Times New Roman" w:hAnsi="Times New Roman"/>
                <w:bCs/>
                <w:sz w:val="24"/>
                <w:szCs w:val="24"/>
              </w:rPr>
              <w:t>(медицинский брат)</w:t>
            </w:r>
          </w:p>
          <w:p>
            <w:pPr>
              <w:pStyle w:val="ConsPlusNormal111"/>
              <w:spacing w:before="0" w:after="1"/>
              <w:jc w:val="center"/>
              <w:rPr>
                <w:rFonts w:ascii="Times New Roman" w:hAnsi="Times New Roman" w:cs="Times New Roman"/>
                <w:bCs/>
                <w:sz w:val="24"/>
                <w:szCs w:val="24"/>
              </w:rPr>
            </w:pPr>
            <w:r>
              <w:rPr>
                <w:rFonts w:cs="Times New Roman" w:ascii="Times New Roman" w:hAnsi="Times New Roman"/>
                <w:bCs/>
                <w:sz w:val="24"/>
                <w:szCs w:val="24"/>
              </w:rPr>
            </w:r>
          </w:p>
        </w:tc>
        <w:tc>
          <w:tcPr>
            <w:tcW w:w="2702" w:type="dxa"/>
            <w:tcBorders>
              <w:top w:val="single" w:sz="4" w:space="0" w:color="000000"/>
              <w:left w:val="single" w:sz="4" w:space="0" w:color="000000"/>
              <w:bottom w:val="single" w:sz="4" w:space="0" w:color="000000"/>
              <w:right w:val="single" w:sz="4" w:space="0" w:color="000000"/>
            </w:tcBorders>
            <w:vAlign w:val="center"/>
          </w:tcPr>
          <w:p>
            <w:pPr>
              <w:pStyle w:val="ConsPlusNormal111"/>
              <w:spacing w:before="0" w:after="1"/>
              <w:jc w:val="center"/>
              <w:rPr>
                <w:rFonts w:ascii="Times New Roman" w:hAnsi="Times New Roman" w:cs="Times New Roman"/>
                <w:bCs/>
                <w:sz w:val="24"/>
                <w:szCs w:val="24"/>
              </w:rPr>
            </w:pPr>
            <w:r>
              <w:rPr>
                <w:rFonts w:cs="Times New Roman" w:ascii="Times New Roman" w:hAnsi="Times New Roman"/>
                <w:bCs/>
                <w:sz w:val="24"/>
                <w:szCs w:val="24"/>
              </w:rPr>
              <w:t>9419 рубля</w:t>
            </w:r>
          </w:p>
          <w:p>
            <w:pPr>
              <w:pStyle w:val="ConsPlusNormal111"/>
              <w:spacing w:before="0" w:after="1"/>
              <w:jc w:val="center"/>
              <w:rPr>
                <w:rFonts w:ascii="Times New Roman" w:hAnsi="Times New Roman" w:cs="Times New Roman"/>
                <w:bCs/>
                <w:sz w:val="24"/>
                <w:szCs w:val="24"/>
              </w:rPr>
            </w:pPr>
            <w:r>
              <w:rPr>
                <w:rFonts w:cs="Times New Roman" w:ascii="Times New Roman" w:hAnsi="Times New Roman"/>
                <w:bCs/>
                <w:sz w:val="24"/>
                <w:szCs w:val="24"/>
              </w:rPr>
            </w:r>
          </w:p>
        </w:tc>
      </w:tr>
      <w:tr>
        <w:trPr/>
        <w:tc>
          <w:tcPr>
            <w:tcW w:w="4221" w:type="dxa"/>
            <w:tcBorders>
              <w:top w:val="single" w:sz="4" w:space="0" w:color="000000"/>
              <w:left w:val="single" w:sz="4" w:space="0" w:color="000000"/>
              <w:bottom w:val="single" w:sz="4" w:space="0" w:color="000000"/>
              <w:right w:val="single" w:sz="4" w:space="0" w:color="000000"/>
            </w:tcBorders>
          </w:tcPr>
          <w:p>
            <w:pPr>
              <w:pStyle w:val="ConsPlusNormal111"/>
              <w:spacing w:before="0" w:after="1"/>
              <w:jc w:val="both"/>
              <w:rPr>
                <w:rFonts w:ascii="Times New Roman" w:hAnsi="Times New Roman" w:cs="Times New Roman"/>
                <w:sz w:val="24"/>
                <w:szCs w:val="24"/>
              </w:rPr>
            </w:pPr>
            <w:r>
              <w:rPr>
                <w:rFonts w:cs="Times New Roman" w:ascii="Times New Roman" w:hAnsi="Times New Roman"/>
                <w:sz w:val="24"/>
                <w:szCs w:val="24"/>
              </w:rPr>
              <w:t>4 квалификационный уровень</w:t>
            </w:r>
          </w:p>
        </w:tc>
        <w:tc>
          <w:tcPr>
            <w:tcW w:w="2824" w:type="dxa"/>
            <w:tcBorders>
              <w:top w:val="single" w:sz="4" w:space="0" w:color="000000"/>
              <w:left w:val="single" w:sz="4" w:space="0" w:color="000000"/>
              <w:bottom w:val="single" w:sz="4" w:space="0" w:color="000000"/>
              <w:right w:val="single" w:sz="4" w:space="0" w:color="000000"/>
            </w:tcBorders>
            <w:vAlign w:val="center"/>
          </w:tcPr>
          <w:p>
            <w:pPr>
              <w:pStyle w:val="ConsPlusNormal111"/>
              <w:spacing w:before="0" w:after="1"/>
              <w:jc w:val="center"/>
              <w:rPr>
                <w:rFonts w:ascii="Times New Roman" w:hAnsi="Times New Roman" w:cs="Times New Roman"/>
                <w:bCs/>
                <w:sz w:val="24"/>
                <w:szCs w:val="24"/>
              </w:rPr>
            </w:pPr>
            <w:r>
              <w:rPr>
                <w:rFonts w:cs="Times New Roman" w:ascii="Times New Roman" w:hAnsi="Times New Roman"/>
                <w:bCs/>
                <w:sz w:val="24"/>
                <w:szCs w:val="24"/>
              </w:rPr>
              <w:t>фельдшер</w:t>
            </w:r>
          </w:p>
        </w:tc>
        <w:tc>
          <w:tcPr>
            <w:tcW w:w="2702" w:type="dxa"/>
            <w:tcBorders>
              <w:top w:val="single" w:sz="4" w:space="0" w:color="000000"/>
              <w:left w:val="single" w:sz="4" w:space="0" w:color="000000"/>
              <w:bottom w:val="single" w:sz="4" w:space="0" w:color="000000"/>
              <w:right w:val="single" w:sz="4" w:space="0" w:color="000000"/>
            </w:tcBorders>
            <w:vAlign w:val="center"/>
          </w:tcPr>
          <w:p>
            <w:pPr>
              <w:pStyle w:val="ConsPlusNormal111"/>
              <w:spacing w:before="0" w:after="1"/>
              <w:jc w:val="center"/>
              <w:rPr>
                <w:rFonts w:ascii="Times New Roman" w:hAnsi="Times New Roman" w:cs="Times New Roman"/>
                <w:bCs/>
                <w:sz w:val="24"/>
                <w:szCs w:val="24"/>
              </w:rPr>
            </w:pPr>
            <w:r>
              <w:rPr>
                <w:rFonts w:cs="Times New Roman" w:ascii="Times New Roman" w:hAnsi="Times New Roman"/>
                <w:bCs/>
                <w:sz w:val="24"/>
                <w:szCs w:val="24"/>
              </w:rPr>
              <w:t>9883 рублей</w:t>
            </w:r>
          </w:p>
          <w:p>
            <w:pPr>
              <w:pStyle w:val="ConsPlusNormal111"/>
              <w:spacing w:before="0" w:after="1"/>
              <w:jc w:val="center"/>
              <w:rPr>
                <w:rFonts w:ascii="Times New Roman" w:hAnsi="Times New Roman" w:cs="Times New Roman"/>
                <w:bCs/>
                <w:sz w:val="24"/>
                <w:szCs w:val="24"/>
              </w:rPr>
            </w:pPr>
            <w:r>
              <w:rPr>
                <w:rFonts w:cs="Times New Roman" w:ascii="Times New Roman" w:hAnsi="Times New Roman"/>
                <w:bCs/>
                <w:sz w:val="24"/>
                <w:szCs w:val="24"/>
              </w:rPr>
            </w:r>
          </w:p>
        </w:tc>
      </w:tr>
      <w:tr>
        <w:trPr/>
        <w:tc>
          <w:tcPr>
            <w:tcW w:w="9747" w:type="dxa"/>
            <w:gridSpan w:val="3"/>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rPr>
            </w:pPr>
            <w:r>
              <w:rPr>
                <w:rFonts w:cs="Times New Roman" w:ascii="Times New Roman" w:hAnsi="Times New Roman"/>
              </w:rPr>
              <w:t>3. Профессиональная квалификационная группа «Врачи и провизоры»</w:t>
            </w:r>
          </w:p>
        </w:tc>
      </w:tr>
      <w:tr>
        <w:trPr/>
        <w:tc>
          <w:tcPr>
            <w:tcW w:w="4221" w:type="dxa"/>
            <w:tcBorders>
              <w:top w:val="single" w:sz="4" w:space="0" w:color="000000"/>
              <w:left w:val="single" w:sz="4" w:space="0" w:color="000000"/>
              <w:bottom w:val="single" w:sz="4" w:space="0" w:color="000000"/>
              <w:right w:val="single" w:sz="4" w:space="0" w:color="000000"/>
            </w:tcBorders>
          </w:tcPr>
          <w:p>
            <w:pPr>
              <w:pStyle w:val="ConsPlusNormal111"/>
              <w:spacing w:before="0" w:after="1"/>
              <w:jc w:val="both"/>
              <w:rPr>
                <w:rFonts w:ascii="Times New Roman" w:hAnsi="Times New Roman" w:cs="Times New Roman"/>
                <w:sz w:val="24"/>
                <w:szCs w:val="24"/>
              </w:rPr>
            </w:pPr>
            <w:r>
              <w:rPr>
                <w:rFonts w:cs="Times New Roman" w:ascii="Times New Roman" w:hAnsi="Times New Roman"/>
                <w:sz w:val="24"/>
                <w:szCs w:val="24"/>
              </w:rPr>
              <w:t>2 квалификационный уровень</w:t>
            </w:r>
          </w:p>
        </w:tc>
        <w:tc>
          <w:tcPr>
            <w:tcW w:w="2824" w:type="dxa"/>
            <w:tcBorders>
              <w:top w:val="single" w:sz="4" w:space="0" w:color="000000"/>
              <w:left w:val="single" w:sz="4" w:space="0" w:color="000000"/>
              <w:bottom w:val="single" w:sz="4" w:space="0" w:color="000000"/>
              <w:right w:val="single" w:sz="4" w:space="0" w:color="000000"/>
            </w:tcBorders>
          </w:tcPr>
          <w:p>
            <w:pPr>
              <w:pStyle w:val="ConsPlusNormal111"/>
              <w:spacing w:before="0" w:after="1"/>
              <w:jc w:val="center"/>
              <w:rPr>
                <w:rFonts w:ascii="Times New Roman" w:hAnsi="Times New Roman" w:cs="Times New Roman"/>
                <w:sz w:val="24"/>
                <w:szCs w:val="24"/>
              </w:rPr>
            </w:pPr>
            <w:r>
              <w:rPr>
                <w:rFonts w:cs="Times New Roman" w:ascii="Times New Roman" w:hAnsi="Times New Roman"/>
                <w:sz w:val="24"/>
                <w:szCs w:val="24"/>
              </w:rPr>
              <w:t>врачи-специалисты, врач по спортивной медицине</w:t>
            </w:r>
          </w:p>
        </w:tc>
        <w:tc>
          <w:tcPr>
            <w:tcW w:w="2702" w:type="dxa"/>
            <w:tcBorders>
              <w:top w:val="single" w:sz="4" w:space="0" w:color="000000"/>
              <w:left w:val="single" w:sz="4" w:space="0" w:color="000000"/>
              <w:bottom w:val="single" w:sz="4" w:space="0" w:color="000000"/>
              <w:right w:val="single" w:sz="4" w:space="0" w:color="000000"/>
            </w:tcBorders>
          </w:tcPr>
          <w:p>
            <w:pPr>
              <w:pStyle w:val="ConsPlusNormal111"/>
              <w:spacing w:before="0" w:after="1"/>
              <w:jc w:val="center"/>
              <w:rPr>
                <w:rFonts w:ascii="Times New Roman" w:hAnsi="Times New Roman" w:cs="Times New Roman"/>
                <w:sz w:val="24"/>
                <w:szCs w:val="24"/>
              </w:rPr>
            </w:pPr>
            <w:r>
              <w:rPr>
                <w:rFonts w:cs="Times New Roman" w:ascii="Times New Roman" w:hAnsi="Times New Roman"/>
                <w:sz w:val="24"/>
                <w:szCs w:val="24"/>
              </w:rPr>
              <w:t>14903 рубля</w:t>
            </w:r>
          </w:p>
          <w:p>
            <w:pPr>
              <w:pStyle w:val="ConsPlusNormal111"/>
              <w:spacing w:before="0" w:after="1"/>
              <w:jc w:val="center"/>
              <w:rPr>
                <w:rFonts w:ascii="Times New Roman" w:hAnsi="Times New Roman" w:cs="Times New Roman"/>
                <w:sz w:val="24"/>
                <w:szCs w:val="24"/>
              </w:rPr>
            </w:pPr>
            <w:r>
              <w:rPr>
                <w:rFonts w:cs="Times New Roman" w:ascii="Times New Roman" w:hAnsi="Times New Roman"/>
                <w:sz w:val="24"/>
                <w:szCs w:val="24"/>
              </w:rPr>
            </w:r>
          </w:p>
        </w:tc>
      </w:tr>
    </w:tbl>
    <w:p>
      <w:pPr>
        <w:pStyle w:val="ConsPlusNormal111"/>
        <w:spacing w:before="0" w:after="1"/>
        <w:ind w:firstLine="709"/>
        <w:jc w:val="both"/>
        <w:rPr>
          <w:rFonts w:ascii="Times New Roman" w:hAnsi="Times New Roman" w:cs="Times New Roman"/>
          <w:bCs/>
          <w:sz w:val="24"/>
          <w:szCs w:val="24"/>
        </w:rPr>
      </w:pPr>
      <w:r>
        <w:rPr>
          <w:rFonts w:cs="Times New Roman" w:ascii="Times New Roman" w:hAnsi="Times New Roman"/>
          <w:bCs/>
          <w:sz w:val="24"/>
          <w:szCs w:val="24"/>
        </w:rPr>
        <w:t>5. По занимаемым должностям работников культуры, искусства и кинематографии, отнесенных к профессиональным квалификационным группам должностей, утвержденных приказом №121 н и Приказом 570, приказом 251н:</w:t>
      </w:r>
    </w:p>
    <w:tbl>
      <w:tblPr>
        <w:tblW w:w="9747"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747"/>
      </w:tblGrid>
      <w:tr>
        <w:trPr/>
        <w:tc>
          <w:tcPr>
            <w:tcW w:w="9747"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1. Профессиональные квалификационные группы должностей работников</w:t>
            </w:r>
          </w:p>
          <w:p>
            <w:pPr>
              <w:pStyle w:val="ConsPlusTitle11"/>
              <w:jc w:val="center"/>
              <w:rPr>
                <w:rFonts w:ascii="Times New Roman" w:hAnsi="Times New Roman" w:cs="Times New Roman"/>
                <w:b w:val="false"/>
                <w:bCs/>
                <w:sz w:val="24"/>
                <w:szCs w:val="24"/>
              </w:rPr>
            </w:pPr>
            <w:r>
              <w:rPr>
                <w:rFonts w:cs="Times New Roman" w:ascii="Times New Roman" w:hAnsi="Times New Roman"/>
                <w:b w:val="false"/>
                <w:bCs/>
                <w:sz w:val="24"/>
                <w:szCs w:val="24"/>
              </w:rPr>
              <w:t>культуры, искусства и кинематографии ведущего звена</w:t>
            </w:r>
          </w:p>
        </w:tc>
      </w:tr>
    </w:tbl>
    <w:p>
      <w:pPr>
        <w:pStyle w:val="Normal"/>
        <w:rPr>
          <w:rFonts w:ascii="Times New Roman" w:hAnsi="Times New Roman" w:cs="Times New Roman"/>
        </w:rPr>
      </w:pPr>
      <w:r>
        <w:rPr>
          <w:rFonts w:cs="Times New Roman" w:ascii="Times New Roman" w:hAnsi="Times New Roman"/>
        </w:rPr>
      </w:r>
    </w:p>
    <w:tbl>
      <w:tblPr>
        <w:tblW w:w="9747"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519"/>
        <w:gridCol w:w="3949"/>
        <w:gridCol w:w="2279"/>
      </w:tblGrid>
      <w:tr>
        <w:trPr>
          <w:trHeight w:val="291" w:hRule="atLeast"/>
        </w:trPr>
        <w:tc>
          <w:tcPr>
            <w:tcW w:w="351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b/>
              </w:rPr>
            </w:pPr>
            <w:r>
              <w:rPr>
                <w:rFonts w:cs="Times New Roman" w:ascii="Times New Roman" w:hAnsi="Times New Roman"/>
                <w:b/>
              </w:rPr>
            </w:r>
          </w:p>
        </w:tc>
        <w:tc>
          <w:tcPr>
            <w:tcW w:w="394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rPr>
            </w:pPr>
            <w:r>
              <w:rPr>
                <w:rFonts w:cs="Times New Roman" w:ascii="Times New Roman" w:hAnsi="Times New Roman"/>
              </w:rPr>
              <w:t>звукооператор</w:t>
            </w:r>
          </w:p>
        </w:tc>
        <w:tc>
          <w:tcPr>
            <w:tcW w:w="2279" w:type="dxa"/>
            <w:tcBorders>
              <w:top w:val="single" w:sz="4" w:space="0" w:color="000000"/>
              <w:left w:val="single" w:sz="4" w:space="0" w:color="000000"/>
              <w:bottom w:val="single" w:sz="4" w:space="0" w:color="000000"/>
              <w:right w:val="single" w:sz="4" w:space="0" w:color="000000"/>
            </w:tcBorders>
          </w:tcPr>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t>12774 рублей</w:t>
            </w:r>
          </w:p>
          <w:p>
            <w:pPr>
              <w:pStyle w:val="ConsPlusTitle11"/>
              <w:jc w:val="center"/>
              <w:rPr>
                <w:rFonts w:ascii="Times New Roman" w:hAnsi="Times New Roman" w:cs="Times New Roman"/>
                <w:b w:val="false"/>
                <w:sz w:val="24"/>
                <w:szCs w:val="24"/>
              </w:rPr>
            </w:pPr>
            <w:r>
              <w:rPr>
                <w:rFonts w:cs="Times New Roman" w:ascii="Times New Roman" w:hAnsi="Times New Roman"/>
                <w:b w:val="false"/>
                <w:sz w:val="24"/>
                <w:szCs w:val="24"/>
              </w:rPr>
            </w:r>
          </w:p>
        </w:tc>
      </w:tr>
    </w:tbl>
    <w:p>
      <w:pPr>
        <w:pStyle w:val="ConsPlusNormal111"/>
        <w:spacing w:before="0" w:after="1"/>
        <w:ind w:firstLine="709"/>
        <w:jc w:val="both"/>
        <w:rPr>
          <w:rFonts w:ascii="Times New Roman" w:hAnsi="Times New Roman" w:cs="Times New Roman"/>
          <w:sz w:val="28"/>
          <w:szCs w:val="28"/>
        </w:rPr>
      </w:pPr>
      <w:r>
        <w:rPr>
          <w:rFonts w:cs="Times New Roman" w:ascii="Times New Roman" w:hAnsi="Times New Roman"/>
          <w:sz w:val="28"/>
          <w:szCs w:val="28"/>
        </w:rPr>
        <w:t>Примечание:</w:t>
      </w:r>
    </w:p>
    <w:p>
      <w:pPr>
        <w:pStyle w:val="Normal"/>
        <w:suppressAutoHyphens w:val="false"/>
        <w:ind w:firstLine="709"/>
        <w:jc w:val="both"/>
        <w:rPr>
          <w:rFonts w:ascii="Times New Roman" w:hAnsi="Times New Roman" w:cs="Times New Roman"/>
          <w:bCs/>
          <w:sz w:val="28"/>
          <w:szCs w:val="28"/>
        </w:rPr>
      </w:pPr>
      <w:r>
        <w:rPr>
          <w:rFonts w:cs="Times New Roman" w:ascii="Times New Roman" w:hAnsi="Times New Roman"/>
          <w:sz w:val="28"/>
          <w:szCs w:val="28"/>
        </w:rPr>
        <w:t xml:space="preserve">В случае наличия в </w:t>
      </w:r>
      <w:r>
        <w:rPr>
          <w:rFonts w:cs="Times New Roman" w:ascii="Times New Roman" w:hAnsi="Times New Roman"/>
          <w:bCs/>
          <w:sz w:val="28"/>
          <w:szCs w:val="28"/>
        </w:rPr>
        <w:t xml:space="preserve">бюджетных учреждениях дополнительного образования муниципального образования Кореновский </w:t>
      </w:r>
      <w:r>
        <w:rPr>
          <w:rFonts w:eastAsia="Calibri" w:cs="Times New Roman" w:ascii="Times New Roman" w:hAnsi="Times New Roman"/>
          <w:kern w:val="0"/>
          <w:sz w:val="28"/>
          <w:szCs w:val="28"/>
          <w:lang w:eastAsia="en-US" w:bidi="ar-SA"/>
        </w:rPr>
        <w:t>муниципальный район Краснодарского края</w:t>
      </w:r>
      <w:r>
        <w:rPr>
          <w:rFonts w:cs="Times New Roman" w:ascii="Times New Roman" w:hAnsi="Times New Roman"/>
          <w:bCs/>
          <w:sz w:val="28"/>
          <w:szCs w:val="28"/>
        </w:rPr>
        <w:t xml:space="preserve">, реализующих дополнительные образовательные программы спортивной подготовки, работников, занимающих должности, отнесенные к профессиональным квалификационным группам должностей работников образования, размеры окладов данным работникам устанавливаются с учетом минимальных размеров окладов, предусмотренных пунктом 3. </w:t>
      </w:r>
    </w:p>
    <w:p>
      <w:pPr>
        <w:pStyle w:val="ConsPlusNormal111"/>
        <w:spacing w:before="0" w:after="1"/>
        <w:ind w:firstLine="709"/>
        <w:jc w:val="both"/>
        <w:rPr>
          <w:rFonts w:ascii="Times New Roman" w:hAnsi="Times New Roman" w:cs="Times New Roman"/>
          <w:bCs/>
          <w:sz w:val="28"/>
          <w:szCs w:val="28"/>
        </w:rPr>
      </w:pPr>
      <w:r>
        <w:rPr>
          <w:rFonts w:cs="Times New Roman" w:ascii="Times New Roman" w:hAnsi="Times New Roman"/>
          <w:bCs/>
          <w:sz w:val="28"/>
          <w:szCs w:val="28"/>
        </w:rPr>
      </w:r>
    </w:p>
    <w:p>
      <w:pPr>
        <w:pStyle w:val="ConsPlusNormal111"/>
        <w:spacing w:before="0" w:after="1"/>
        <w:ind w:firstLine="709"/>
        <w:jc w:val="both"/>
        <w:rPr>
          <w:rFonts w:ascii="Times New Roman" w:hAnsi="Times New Roman" w:cs="Times New Roman"/>
          <w:bCs/>
          <w:sz w:val="28"/>
          <w:szCs w:val="28"/>
        </w:rPr>
      </w:pPr>
      <w:r>
        <w:rPr>
          <w:rFonts w:cs="Times New Roman" w:ascii="Times New Roman" w:hAnsi="Times New Roman"/>
          <w:bCs/>
          <w:sz w:val="28"/>
          <w:szCs w:val="28"/>
        </w:rPr>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Исполняющий обязанности</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 xml:space="preserve">заместителя главы </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 xml:space="preserve">муниципального образования </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Кореновский муниципальный район</w:t>
        <w:tab/>
        <w:tab/>
        <w:tab/>
        <w:tab/>
        <w:tab/>
        <w:t xml:space="preserve">         </w:t>
      </w:r>
    </w:p>
    <w:p>
      <w:pPr>
        <w:sectPr>
          <w:headerReference w:type="even" r:id="rId10"/>
          <w:headerReference w:type="default" r:id="rId11"/>
          <w:headerReference w:type="first" r:id="rId12"/>
          <w:type w:val="nextPage"/>
          <w:pgSz w:w="11906" w:h="16838"/>
          <w:pgMar w:left="1701" w:right="566" w:gutter="0" w:header="567" w:top="1900" w:footer="0" w:bottom="1134"/>
          <w:pgNumType w:fmt="decimal"/>
          <w:formProt w:val="false"/>
          <w:titlePg/>
          <w:textDirection w:val="lrTb"/>
          <w:docGrid w:type="default" w:linePitch="360" w:charSpace="0"/>
        </w:sectPr>
        <w:pStyle w:val="Normal"/>
        <w:suppressAutoHyphens w:val="false"/>
        <w:rPr>
          <w:rFonts w:ascii="Times New Roman" w:hAnsi="Times New Roman" w:cs="Times New Roman"/>
          <w:sz w:val="28"/>
          <w:szCs w:val="28"/>
        </w:rPr>
      </w:pPr>
      <w:r>
        <w:rPr>
          <w:rFonts w:eastAsia="Calibri" w:cs="Times New Roman" w:ascii="Times New Roman" w:hAnsi="Times New Roman"/>
          <w:kern w:val="0"/>
          <w:sz w:val="28"/>
          <w:szCs w:val="28"/>
          <w:lang w:eastAsia="en-US" w:bidi="ar-SA"/>
        </w:rPr>
        <w:t>Краснодарского края                                                                          С.В. Самойлик</w:t>
      </w:r>
    </w:p>
    <w:p>
      <w:pPr>
        <w:pStyle w:val="ConsPlusNormal111"/>
        <w:ind w:left="5103"/>
        <w:rPr>
          <w:rFonts w:ascii="Times New Roman" w:hAnsi="Times New Roman" w:cs="Times New Roman"/>
          <w:sz w:val="28"/>
          <w:szCs w:val="28"/>
        </w:rPr>
      </w:pPr>
      <w:r>
        <w:rPr>
          <w:rFonts w:cs="Times New Roman" w:ascii="Times New Roman" w:hAnsi="Times New Roman"/>
          <w:sz w:val="28"/>
          <w:szCs w:val="28"/>
        </w:rPr>
        <w:t>Приложение 2</w:t>
      </w:r>
    </w:p>
    <w:p>
      <w:pPr>
        <w:pStyle w:val="ConsPlusNormal111"/>
        <w:ind w:left="5103"/>
        <w:rPr>
          <w:rFonts w:ascii="Times New Roman" w:hAnsi="Times New Roman" w:cs="Times New Roman"/>
          <w:color w:val="000000"/>
          <w:sz w:val="28"/>
          <w:szCs w:val="28"/>
        </w:rPr>
      </w:pPr>
      <w:r>
        <w:rPr>
          <w:rFonts w:cs="Times New Roman" w:ascii="Times New Roman" w:hAnsi="Times New Roman"/>
          <w:sz w:val="28"/>
          <w:szCs w:val="28"/>
        </w:rPr>
        <w:t xml:space="preserve">к Положению </w:t>
      </w:r>
      <w:r>
        <w:rPr>
          <w:rFonts w:cs="Times New Roman" w:ascii="Times New Roman" w:hAnsi="Times New Roman"/>
          <w:color w:val="000000"/>
          <w:sz w:val="28"/>
          <w:szCs w:val="28"/>
        </w:rPr>
        <w:t>об отраслевой системе оплаты труда работников муниципальных учреждений физической культуры и спорта администрации муниципального образования Кореновский муниципальный район</w:t>
      </w:r>
    </w:p>
    <w:p>
      <w:pPr>
        <w:pStyle w:val="ConsPlusNormal111"/>
        <w:ind w:left="5103"/>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w:t>
      </w:r>
    </w:p>
    <w:p>
      <w:pPr>
        <w:pStyle w:val="ConsPlusNormal111"/>
        <w:ind w:left="5103"/>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Title11"/>
        <w:jc w:val="center"/>
        <w:rPr>
          <w:rFonts w:ascii="Times New Roman" w:hAnsi="Times New Roman" w:cs="Times New Roman"/>
          <w:sz w:val="28"/>
          <w:szCs w:val="28"/>
        </w:rPr>
      </w:pPr>
      <w:bookmarkStart w:id="13" w:name="P471"/>
      <w:bookmarkEnd w:id="13"/>
      <w:r>
        <w:rPr>
          <w:rFonts w:cs="Times New Roman" w:ascii="Times New Roman" w:hAnsi="Times New Roman"/>
          <w:sz w:val="28"/>
          <w:szCs w:val="28"/>
        </w:rPr>
        <w:t xml:space="preserve">ПЕРСОНАЛЬНЫЕ ПОВЫШАЮЩИЕ </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 xml:space="preserve">коэффициенты к должностным окладам руководителей, </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специалистов и служащих учреждений</w:t>
      </w:r>
    </w:p>
    <w:p>
      <w:pPr>
        <w:pStyle w:val="ConsPlusNormal111"/>
        <w:spacing w:before="0" w:after="1"/>
        <w:rPr>
          <w:rFonts w:ascii="Times New Roman" w:hAnsi="Times New Roman" w:cs="Times New Roman"/>
          <w:sz w:val="28"/>
          <w:szCs w:val="28"/>
        </w:rPr>
      </w:pPr>
      <w:r>
        <w:rPr>
          <w:rFonts w:cs="Times New Roman" w:ascii="Times New Roman" w:hAnsi="Times New Roman"/>
          <w:sz w:val="28"/>
          <w:szCs w:val="28"/>
        </w:rPr>
      </w:r>
    </w:p>
    <w:tbl>
      <w:tblPr>
        <w:tblW w:w="9701"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566"/>
        <w:gridCol w:w="6583"/>
        <w:gridCol w:w="2552"/>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N п/п</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Наименование должностей</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Размер персонального повышающего коэффициента</w:t>
            </w:r>
          </w:p>
        </w:tc>
      </w:tr>
    </w:tbl>
    <w:p>
      <w:pPr>
        <w:pStyle w:val="Normal"/>
        <w:rPr>
          <w:rFonts w:ascii="Times New Roman" w:hAnsi="Times New Roman" w:cs="Times New Roman"/>
          <w:sz w:val="10"/>
        </w:rPr>
      </w:pPr>
      <w:r>
        <w:rPr>
          <w:rFonts w:cs="Times New Roman" w:ascii="Times New Roman" w:hAnsi="Times New Roman"/>
          <w:sz w:val="10"/>
        </w:rPr>
      </w:r>
    </w:p>
    <w:tbl>
      <w:tblPr>
        <w:tblW w:w="9701"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566"/>
        <w:gridCol w:w="6583"/>
        <w:gridCol w:w="2552"/>
      </w:tblGrid>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Начальник водной станции</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8,0</w:t>
            </w:r>
          </w:p>
        </w:tc>
      </w:tr>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2</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Начальник клуба (спортивного, спортивно-технического, стрелково-спортивного)</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8,0</w:t>
            </w:r>
          </w:p>
        </w:tc>
      </w:tr>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3</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Начальник мастерской по ремонту спортивной техники и снаряжения</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8,0</w:t>
            </w:r>
          </w:p>
        </w:tc>
      </w:tr>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4</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Начальник отдела (по виду или группе видов спорта)</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8,0</w:t>
            </w:r>
          </w:p>
        </w:tc>
      </w:tr>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5</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Старший тренер-преподаватель по адаптивной физической культуре, старший тренер-преподаватель, старший инструктор-методист</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7,0</w:t>
            </w:r>
          </w:p>
        </w:tc>
      </w:tr>
      <w:tr>
        <w:trPr>
          <w:trHeight w:val="170" w:hRule="atLeast"/>
        </w:trPr>
        <w:tc>
          <w:tcPr>
            <w:tcW w:w="566" w:type="dxa"/>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6</w:t>
            </w:r>
          </w:p>
        </w:tc>
        <w:tc>
          <w:tcPr>
            <w:tcW w:w="6583" w:type="dxa"/>
            <w:tcBorders>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Тренер-преподаватель по адаптивной физической культуре, тренер-преподаватель, инструктор-методист</w:t>
            </w:r>
          </w:p>
        </w:tc>
        <w:tc>
          <w:tcPr>
            <w:tcW w:w="2552" w:type="dxa"/>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7,0</w:t>
            </w:r>
          </w:p>
        </w:tc>
      </w:tr>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7</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Спортсмен, спортсмен-инструктор, спортсмен-ведущий</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7,0</w:t>
            </w:r>
          </w:p>
        </w:tc>
      </w:tr>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8</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Аналитик (по виду или группе видов спорта)</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6,5</w:t>
            </w:r>
          </w:p>
        </w:tc>
      </w:tr>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9</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Администратор тренировочного процесса</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6,5</w:t>
            </w:r>
          </w:p>
        </w:tc>
      </w:tr>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Инструктор-методист по адаптивной физической культуре</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5,5</w:t>
            </w:r>
          </w:p>
        </w:tc>
      </w:tr>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11</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Инструктор по адаптивной физической культуре</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5,5</w:t>
            </w:r>
          </w:p>
        </w:tc>
      </w:tr>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12</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Старший инструктор-методист физкультурно-спортивных организаций</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5,5</w:t>
            </w:r>
          </w:p>
        </w:tc>
      </w:tr>
      <w:tr>
        <w:trPr>
          <w:trHeight w:val="170" w:hRule="atLeast"/>
        </w:trPr>
        <w:tc>
          <w:tcPr>
            <w:tcW w:w="566" w:type="dxa"/>
            <w:tcBorders>
              <w:left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13</w:t>
            </w:r>
          </w:p>
        </w:tc>
        <w:tc>
          <w:tcPr>
            <w:tcW w:w="6583" w:type="dxa"/>
            <w:tcBorders>
              <w:left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Инструктор-методист физкультурно-спортивных организаций, тренер-консультант</w:t>
            </w:r>
          </w:p>
        </w:tc>
        <w:tc>
          <w:tcPr>
            <w:tcW w:w="2552" w:type="dxa"/>
            <w:tcBorders>
              <w:left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5,5</w:t>
            </w:r>
          </w:p>
        </w:tc>
      </w:tr>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14</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Инструктор по спорту</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5,5</w:t>
            </w:r>
          </w:p>
        </w:tc>
      </w:tr>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15</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Специалист по подготовке спортивного инвентаря</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5,5</w:t>
            </w:r>
          </w:p>
        </w:tc>
      </w:tr>
      <w:tr>
        <w:trPr>
          <w:trHeight w:val="170" w:hRule="atLeast"/>
        </w:trPr>
        <w:tc>
          <w:tcPr>
            <w:tcW w:w="566" w:type="dxa"/>
            <w:tcBorders>
              <w:left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16</w:t>
            </w:r>
          </w:p>
        </w:tc>
        <w:tc>
          <w:tcPr>
            <w:tcW w:w="6583" w:type="dxa"/>
            <w:tcBorders>
              <w:left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Хореограф</w:t>
            </w:r>
          </w:p>
        </w:tc>
        <w:tc>
          <w:tcPr>
            <w:tcW w:w="2552" w:type="dxa"/>
            <w:tcBorders>
              <w:left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4,5</w:t>
            </w:r>
          </w:p>
        </w:tc>
      </w:tr>
      <w:tr>
        <w:trPr>
          <w:trHeight w:val="170"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17</w:t>
            </w:r>
          </w:p>
        </w:tc>
        <w:tc>
          <w:tcPr>
            <w:tcW w:w="6583" w:type="dxa"/>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4"/>
                <w:szCs w:val="24"/>
              </w:rPr>
            </w:pPr>
            <w:r>
              <w:rPr>
                <w:rFonts w:cs="Times New Roman" w:ascii="Times New Roman" w:hAnsi="Times New Roman"/>
                <w:sz w:val="24"/>
                <w:szCs w:val="24"/>
              </w:rPr>
              <w:t>Техник по эксплуатации и ремонту спортивной техники</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 – 4,5</w:t>
            </w:r>
          </w:p>
        </w:tc>
      </w:tr>
    </w:tbl>
    <w:p>
      <w:pPr>
        <w:pStyle w:val="ConsPlusNormal111"/>
        <w:jc w:val="both"/>
        <w:rPr>
          <w:rFonts w:ascii="Times New Roman" w:hAnsi="Times New Roman" w:cs="Times New Roman"/>
          <w:sz w:val="28"/>
          <w:szCs w:val="28"/>
        </w:rPr>
      </w:pPr>
      <w:r>
        <w:rPr>
          <w:rFonts w:cs="Times New Roman" w:ascii="Times New Roman" w:hAnsi="Times New Roman"/>
          <w:sz w:val="28"/>
          <w:szCs w:val="28"/>
        </w:rPr>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Примечание:</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 xml:space="preserve">1. Персональные повышающие коэффициенты устанавливаются работникам учреждений с учетом критериев, позволяющих оценить результативность и качество их работы, если иное не установлено нормативными правовыми актами Российской Федерации и Краснодарского края. </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2. Критерии и (или) целевые показатели для оценки эффективности (качества) работы для установления персональных повышающих коэффициентов работникам устанавливаются учреждением по согласованию с представительным органом работников учреждения.</w:t>
      </w:r>
    </w:p>
    <w:p>
      <w:pPr>
        <w:pStyle w:val="ConsPlusNormal111"/>
        <w:jc w:val="both"/>
        <w:rPr>
          <w:rFonts w:ascii="Times New Roman" w:hAnsi="Times New Roman" w:cs="Times New Roman"/>
          <w:sz w:val="28"/>
          <w:szCs w:val="28"/>
        </w:rPr>
      </w:pPr>
      <w:r>
        <w:rPr>
          <w:rFonts w:cs="Times New Roman" w:ascii="Times New Roman" w:hAnsi="Times New Roman"/>
          <w:sz w:val="28"/>
          <w:szCs w:val="28"/>
        </w:rPr>
      </w:r>
    </w:p>
    <w:p>
      <w:pPr>
        <w:pStyle w:val="ConsPlusNormal111"/>
        <w:spacing w:before="0" w:after="1"/>
        <w:rPr>
          <w:rFonts w:ascii="Times New Roman" w:hAnsi="Times New Roman" w:cs="Times New Roman"/>
          <w:sz w:val="28"/>
          <w:szCs w:val="28"/>
        </w:rPr>
      </w:pPr>
      <w:r>
        <w:rPr>
          <w:rFonts w:cs="Times New Roman" w:ascii="Times New Roman" w:hAnsi="Times New Roman"/>
          <w:sz w:val="28"/>
          <w:szCs w:val="28"/>
        </w:rPr>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Исполняющий обязанности</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 xml:space="preserve">заместителя главы </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 xml:space="preserve">муниципального образования </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Кореновский муниципальный район</w:t>
        <w:tab/>
        <w:tab/>
        <w:tab/>
        <w:tab/>
        <w:tab/>
        <w:tab/>
        <w:t xml:space="preserve">        </w:t>
      </w:r>
    </w:p>
    <w:p>
      <w:pPr>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701" w:right="566" w:gutter="0" w:header="1134" w:top="1191" w:footer="0" w:bottom="567"/>
          <w:pgNumType w:fmt="decimal"/>
          <w:formProt w:val="false"/>
          <w:titlePg/>
          <w:textDirection w:val="lrTb"/>
          <w:docGrid w:type="default" w:linePitch="360" w:charSpace="0"/>
        </w:sectPr>
        <w:pStyle w:val="Normal"/>
        <w:suppressAutoHyphens w:val="false"/>
        <w:rPr>
          <w:rFonts w:ascii="Times New Roman" w:hAnsi="Times New Roman" w:cs="Times New Roman"/>
          <w:sz w:val="28"/>
          <w:szCs w:val="28"/>
        </w:rPr>
      </w:pPr>
      <w:r>
        <w:rPr>
          <w:rFonts w:eastAsia="Calibri" w:cs="Times New Roman" w:ascii="Times New Roman" w:hAnsi="Times New Roman"/>
          <w:kern w:val="0"/>
          <w:sz w:val="28"/>
          <w:szCs w:val="28"/>
          <w:lang w:eastAsia="en-US" w:bidi="ar-SA"/>
        </w:rPr>
        <w:t>Краснодарского края                                                                         С.В. Самойлик</w:t>
      </w:r>
    </w:p>
    <w:p>
      <w:pPr>
        <w:pStyle w:val="ConsPlusNormal111"/>
        <w:ind w:left="5103"/>
        <w:rPr>
          <w:rFonts w:ascii="Times New Roman" w:hAnsi="Times New Roman" w:cs="Times New Roman"/>
          <w:sz w:val="28"/>
          <w:szCs w:val="28"/>
        </w:rPr>
      </w:pPr>
      <w:r>
        <w:rPr>
          <w:rFonts w:cs="Times New Roman" w:ascii="Times New Roman" w:hAnsi="Times New Roman"/>
          <w:sz w:val="28"/>
          <w:szCs w:val="28"/>
        </w:rPr>
        <w:t>Приложение 3</w:t>
      </w:r>
    </w:p>
    <w:p>
      <w:pPr>
        <w:pStyle w:val="ConsPlusNormal111"/>
        <w:ind w:left="5103"/>
        <w:rPr>
          <w:rFonts w:ascii="Times New Roman" w:hAnsi="Times New Roman" w:cs="Times New Roman"/>
          <w:color w:val="000000"/>
          <w:sz w:val="28"/>
          <w:szCs w:val="28"/>
        </w:rPr>
      </w:pPr>
      <w:r>
        <w:rPr>
          <w:rFonts w:cs="Times New Roman" w:ascii="Times New Roman" w:hAnsi="Times New Roman"/>
          <w:sz w:val="28"/>
          <w:szCs w:val="28"/>
        </w:rPr>
        <w:t xml:space="preserve">к Положению </w:t>
      </w:r>
      <w:r>
        <w:rPr>
          <w:rFonts w:cs="Times New Roman" w:ascii="Times New Roman" w:hAnsi="Times New Roman"/>
          <w:color w:val="000000"/>
          <w:sz w:val="28"/>
          <w:szCs w:val="28"/>
        </w:rPr>
        <w:t>об отраслевой системе оплаты труда работников муниципальных учреждений физической культуры и спорта администрации муниципального образования Кореновский муниципальный район Краснодарского края</w:t>
      </w:r>
    </w:p>
    <w:p>
      <w:pPr>
        <w:pStyle w:val="ConsPlusNormal11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ConsPlusTitle11"/>
        <w:jc w:val="center"/>
        <w:rPr>
          <w:rFonts w:ascii="Times New Roman" w:hAnsi="Times New Roman" w:cs="Times New Roman"/>
          <w:sz w:val="28"/>
          <w:szCs w:val="28"/>
        </w:rPr>
      </w:pPr>
      <w:bookmarkStart w:id="14" w:name="P589"/>
      <w:bookmarkEnd w:id="14"/>
      <w:r>
        <w:rPr>
          <w:rFonts w:cs="Times New Roman" w:ascii="Times New Roman" w:hAnsi="Times New Roman"/>
          <w:sz w:val="28"/>
          <w:szCs w:val="28"/>
        </w:rPr>
        <w:t>НОРМАТИВ</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 xml:space="preserve">оплаты труда тренера-преподавателя </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 xml:space="preserve">за подготовку обучающихся на этапах спортивной </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 xml:space="preserve">подготовки, установленный в зависимости от численного </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 xml:space="preserve">состава обучающихся на этапах спортивной подготовки </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по группам видов спорта</w:t>
      </w:r>
    </w:p>
    <w:p>
      <w:pPr>
        <w:pStyle w:val="ConsPlusTitle11"/>
        <w:jc w:val="center"/>
        <w:rPr>
          <w:rFonts w:ascii="Times New Roman" w:hAnsi="Times New Roman" w:cs="Times New Roman"/>
          <w:sz w:val="28"/>
          <w:szCs w:val="28"/>
        </w:rPr>
      </w:pPr>
      <w:r>
        <w:rPr>
          <w:rFonts w:cs="Times New Roman" w:ascii="Times New Roman" w:hAnsi="Times New Roman"/>
          <w:sz w:val="28"/>
          <w:szCs w:val="28"/>
        </w:rPr>
      </w:r>
    </w:p>
    <w:tbl>
      <w:tblPr>
        <w:tblW w:w="9556"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2494"/>
        <w:gridCol w:w="1962"/>
        <w:gridCol w:w="1566"/>
        <w:gridCol w:w="1266"/>
        <w:gridCol w:w="1133"/>
        <w:gridCol w:w="1134"/>
      </w:tblGrid>
      <w:tr>
        <w:trPr/>
        <w:tc>
          <w:tcPr>
            <w:tcW w:w="249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Вид дополнительной общеобразовательной программы в области физической культуры и спорта</w:t>
            </w:r>
          </w:p>
        </w:tc>
        <w:tc>
          <w:tcPr>
            <w:tcW w:w="1962"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Этап спортивной подготовки</w:t>
            </w:r>
          </w:p>
        </w:tc>
        <w:tc>
          <w:tcPr>
            <w:tcW w:w="1566"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Сроки реализации этапов спортивной подготовки</w:t>
            </w:r>
          </w:p>
          <w:p>
            <w:pPr>
              <w:pStyle w:val="ConsPlusNormal111"/>
              <w:jc w:val="center"/>
              <w:rPr>
                <w:rFonts w:ascii="Times New Roman" w:hAnsi="Times New Roman" w:cs="Times New Roman"/>
                <w:sz w:val="24"/>
                <w:szCs w:val="24"/>
              </w:rPr>
            </w:pPr>
            <w:r>
              <w:rPr>
                <w:rFonts w:cs="Times New Roman" w:ascii="Times New Roman" w:hAnsi="Times New Roman"/>
                <w:sz w:val="24"/>
                <w:szCs w:val="24"/>
              </w:rPr>
              <w:t>(в годах)</w:t>
            </w:r>
          </w:p>
        </w:tc>
        <w:tc>
          <w:tcPr>
            <w:tcW w:w="3533"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Норматив оплаты труда тренера-преподавателя за подготовку обучающихся на этапах спортивной подготовки, установленный в зависимости от численного состава обучающихся на этапах спортивной подготовки по группам видов спорта</w:t>
            </w:r>
          </w:p>
          <w:p>
            <w:pPr>
              <w:pStyle w:val="ConsPlusNormal111"/>
              <w:jc w:val="center"/>
              <w:rPr>
                <w:rFonts w:ascii="Times New Roman" w:hAnsi="Times New Roman" w:cs="Times New Roman"/>
                <w:sz w:val="24"/>
                <w:szCs w:val="24"/>
              </w:rPr>
            </w:pPr>
            <w:r>
              <w:rPr>
                <w:rFonts w:cs="Times New Roman" w:ascii="Times New Roman" w:hAnsi="Times New Roman"/>
                <w:sz w:val="24"/>
                <w:szCs w:val="24"/>
              </w:rPr>
              <w:t>(в процентах</w:t>
            </w:r>
          </w:p>
          <w:p>
            <w:pPr>
              <w:pStyle w:val="ConsPlusNormal111"/>
              <w:jc w:val="center"/>
              <w:rPr>
                <w:rFonts w:ascii="Times New Roman" w:hAnsi="Times New Roman" w:cs="Times New Roman"/>
                <w:sz w:val="24"/>
                <w:szCs w:val="24"/>
              </w:rPr>
            </w:pPr>
            <w:r>
              <w:rPr>
                <w:rFonts w:cs="Times New Roman" w:ascii="Times New Roman" w:hAnsi="Times New Roman"/>
                <w:sz w:val="24"/>
                <w:szCs w:val="24"/>
              </w:rPr>
              <w:t>от должностного оклада)</w:t>
            </w:r>
          </w:p>
        </w:tc>
      </w:tr>
      <w:tr>
        <w:trPr>
          <w:trHeight w:val="133" w:hRule="atLeast"/>
        </w:trPr>
        <w:tc>
          <w:tcPr>
            <w:tcW w:w="249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96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56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3533"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группы видов спорта</w:t>
            </w:r>
          </w:p>
        </w:tc>
      </w:tr>
      <w:tr>
        <w:trPr/>
        <w:tc>
          <w:tcPr>
            <w:tcW w:w="249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96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56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I</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II</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III</w:t>
            </w:r>
          </w:p>
        </w:tc>
      </w:tr>
      <w:tr>
        <w:trPr>
          <w:trHeight w:val="148" w:hRule="atLeast"/>
        </w:trPr>
        <w:tc>
          <w:tcPr>
            <w:tcW w:w="2494"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w:t>
            </w:r>
          </w:p>
        </w:tc>
        <w:tc>
          <w:tcPr>
            <w:tcW w:w="196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2</w:t>
            </w:r>
          </w:p>
        </w:tc>
        <w:tc>
          <w:tcPr>
            <w:tcW w:w="15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3</w:t>
            </w:r>
          </w:p>
        </w:tc>
        <w:tc>
          <w:tcPr>
            <w:tcW w:w="126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4</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6</w:t>
            </w:r>
          </w:p>
        </w:tc>
      </w:tr>
      <w:tr>
        <w:trPr/>
        <w:tc>
          <w:tcPr>
            <w:tcW w:w="2494"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Дополнительные общеразвивающие программы</w:t>
            </w:r>
          </w:p>
        </w:tc>
        <w:tc>
          <w:tcPr>
            <w:tcW w:w="196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спортивно-оздоровительный этап</w:t>
            </w:r>
          </w:p>
        </w:tc>
        <w:tc>
          <w:tcPr>
            <w:tcW w:w="15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весь период</w:t>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5</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5</w:t>
            </w:r>
          </w:p>
        </w:tc>
      </w:tr>
      <w:tr>
        <w:trPr>
          <w:trHeight w:val="170" w:hRule="atLeast"/>
        </w:trPr>
        <w:tc>
          <w:tcPr>
            <w:tcW w:w="2494"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Дополнительные образовательные программы спортивной подготовки</w:t>
            </w:r>
          </w:p>
        </w:tc>
        <w:tc>
          <w:tcPr>
            <w:tcW w:w="1962"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этап начальной подготовки</w:t>
            </w:r>
          </w:p>
        </w:tc>
        <w:tc>
          <w:tcPr>
            <w:tcW w:w="15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до года</w:t>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8</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7</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6</w:t>
            </w:r>
          </w:p>
        </w:tc>
      </w:tr>
      <w:tr>
        <w:trPr/>
        <w:tc>
          <w:tcPr>
            <w:tcW w:w="2494"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96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5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свыше года</w:t>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11</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9</w:t>
            </w:r>
          </w:p>
        </w:tc>
      </w:tr>
      <w:tr>
        <w:trPr/>
        <w:tc>
          <w:tcPr>
            <w:tcW w:w="2494"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962"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учебно-тренировочный этап (этап спортивной специализации)</w:t>
            </w:r>
          </w:p>
        </w:tc>
        <w:tc>
          <w:tcPr>
            <w:tcW w:w="15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до 3 лет</w:t>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13</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12</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11</w:t>
            </w:r>
          </w:p>
        </w:tc>
      </w:tr>
      <w:tr>
        <w:trPr>
          <w:trHeight w:val="828" w:hRule="atLeast"/>
        </w:trPr>
        <w:tc>
          <w:tcPr>
            <w:tcW w:w="2494"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96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5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свыше 3 лет</w:t>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18</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16</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14</w:t>
            </w:r>
          </w:p>
        </w:tc>
      </w:tr>
      <w:tr>
        <w:trPr/>
        <w:tc>
          <w:tcPr>
            <w:tcW w:w="2494"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962"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этап совершенствования спортивного мастерства</w:t>
            </w:r>
          </w:p>
        </w:tc>
        <w:tc>
          <w:tcPr>
            <w:tcW w:w="15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до года</w:t>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28</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25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22</w:t>
            </w:r>
          </w:p>
        </w:tc>
      </w:tr>
      <w:tr>
        <w:trPr/>
        <w:tc>
          <w:tcPr>
            <w:tcW w:w="2494"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96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5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свыше года</w:t>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38</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32</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28</w:t>
            </w:r>
          </w:p>
        </w:tc>
      </w:tr>
      <w:tr>
        <w:trPr/>
        <w:tc>
          <w:tcPr>
            <w:tcW w:w="2494"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196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этап высшего спортивного мастерства</w:t>
            </w:r>
          </w:p>
        </w:tc>
        <w:tc>
          <w:tcPr>
            <w:tcW w:w="15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без ограничений</w:t>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48</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38</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33</w:t>
            </w:r>
          </w:p>
        </w:tc>
      </w:tr>
    </w:tbl>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Примечание:</w:t>
      </w:r>
    </w:p>
    <w:p>
      <w:pPr>
        <w:pStyle w:val="ConsPlusNormal111"/>
        <w:spacing w:before="200" w:after="0"/>
        <w:ind w:firstLine="709"/>
        <w:jc w:val="both"/>
        <w:rPr>
          <w:rFonts w:ascii="Times New Roman" w:hAnsi="Times New Roman" w:cs="Times New Roman"/>
          <w:sz w:val="28"/>
          <w:szCs w:val="28"/>
        </w:rPr>
      </w:pPr>
      <w:r>
        <w:rPr>
          <w:rFonts w:cs="Times New Roman" w:ascii="Times New Roman" w:hAnsi="Times New Roman"/>
          <w:sz w:val="28"/>
          <w:szCs w:val="28"/>
        </w:rPr>
        <w:t>Виды спорта распределяются по группам в следующем порядке:</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1) к первой группе относятся виды спорта, включенные в программу летних и зимних Олимпийских игр, летних и зимних Паралимпийских игр, летних и зимних Сурдлимпийских игр, кроме командных игровых видов спорта;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2) ко второй группе относятся командные игровые виды спорта, включенные в программу летних и зимних Олимпийских игр, летних и зимних Паралимпийских игр, летних и зимних Сурдлимпийских игр, а также виды спорта, не включенные в программу летних и зимних Олимпийских игр, летних и зимних Паралимпийских игр, летних и зимних Сурдлимпийских игр, но получившие признание Международного олимпийского комитета, Международного паралимпийского комитета, Международного сурдлимпийского комитета и включенные во Всероссийский реестр видов спорта;</w:t>
      </w:r>
    </w:p>
    <w:p>
      <w:pPr>
        <w:pStyle w:val="ConsPlusNormal111"/>
        <w:ind w:firstLine="709"/>
        <w:jc w:val="both"/>
        <w:rPr>
          <w:rFonts w:ascii="Times New Roman" w:hAnsi="Times New Roman" w:cs="Times New Roman"/>
          <w:sz w:val="28"/>
          <w:szCs w:val="28"/>
        </w:rPr>
      </w:pPr>
      <w:r>
        <w:rPr>
          <w:rFonts w:cs="Times New Roman" w:ascii="Times New Roman" w:hAnsi="Times New Roman"/>
          <w:sz w:val="28"/>
          <w:szCs w:val="28"/>
        </w:rPr>
        <w:t>3) к третьей группе относятся все другие виды спорта (спортивные дисциплины), включенные во Всероссийский реестр, но не включенные в программу летних и зимних Олимпийских игр, летних и зимних Паралимпийских игр, летних и зимних Сурдлимпийских игр.</w:t>
      </w:r>
    </w:p>
    <w:p>
      <w:pPr>
        <w:pStyle w:val="ConsPlusNormal111"/>
        <w:jc w:val="both"/>
        <w:rPr>
          <w:rFonts w:ascii="Times New Roman" w:hAnsi="Times New Roman" w:cs="Times New Roman"/>
          <w:sz w:val="28"/>
          <w:szCs w:val="28"/>
        </w:rPr>
      </w:pPr>
      <w:r>
        <w:rPr>
          <w:rFonts w:cs="Times New Roman" w:ascii="Times New Roman" w:hAnsi="Times New Roman"/>
          <w:sz w:val="28"/>
          <w:szCs w:val="28"/>
        </w:rPr>
      </w:r>
    </w:p>
    <w:p>
      <w:pPr>
        <w:pStyle w:val="ConsPlusNormal111"/>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Исполняющий обязанности</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 xml:space="preserve">заместителя главы </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 xml:space="preserve">муниципального образования </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Кореновский муниципальный район</w:t>
        <w:tab/>
        <w:tab/>
        <w:tab/>
        <w:tab/>
        <w:t xml:space="preserve">         </w:t>
      </w:r>
    </w:p>
    <w:p>
      <w:pPr>
        <w:pStyle w:val="Normal"/>
        <w:suppressAutoHyphens w:val="false"/>
        <w:rPr>
          <w:rFonts w:ascii="Times New Roman" w:hAnsi="Times New Roman" w:cs="Times New Roman"/>
          <w:sz w:val="28"/>
          <w:szCs w:val="28"/>
        </w:rPr>
      </w:pPr>
      <w:r>
        <w:rPr>
          <w:rFonts w:eastAsia="Calibri" w:cs="Times New Roman" w:ascii="Times New Roman" w:hAnsi="Times New Roman"/>
          <w:kern w:val="0"/>
          <w:sz w:val="28"/>
          <w:szCs w:val="28"/>
          <w:lang w:eastAsia="en-US" w:bidi="ar-SA"/>
        </w:rPr>
        <w:t>Краснодарского края                                                                         С.В. Самойлик</w:t>
      </w:r>
    </w:p>
    <w:p>
      <w:pPr>
        <w:sectPr>
          <w:headerReference w:type="even" r:id="rId19"/>
          <w:headerReference w:type="default" r:id="rId20"/>
          <w:headerReference w:type="first" r:id="rId21"/>
          <w:footerReference w:type="even" r:id="rId22"/>
          <w:footerReference w:type="default" r:id="rId23"/>
          <w:footerReference w:type="first" r:id="rId24"/>
          <w:type w:val="nextPage"/>
          <w:pgSz w:w="11906" w:h="16838"/>
          <w:pgMar w:left="1701" w:right="566" w:gutter="0" w:header="567" w:top="1701" w:footer="0" w:bottom="1134"/>
          <w:pgNumType w:fmt="decimal"/>
          <w:formProt w:val="false"/>
          <w:titlePg/>
          <w:textDirection w:val="lrTb"/>
          <w:docGrid w:type="default" w:linePitch="360" w:charSpace="0"/>
        </w:sectPr>
        <w:pStyle w:val="ConsPlusNormal111"/>
        <w:jc w:val="right"/>
        <w:rPr>
          <w:rFonts w:ascii="Times New Roman" w:hAnsi="Times New Roman" w:cs="Times New Roman"/>
          <w:sz w:val="28"/>
          <w:szCs w:val="28"/>
        </w:rPr>
      </w:pPr>
      <w:r>
        <w:rPr>
          <w:rFonts w:cs="Times New Roman" w:ascii="Times New Roman" w:hAnsi="Times New Roman"/>
          <w:sz w:val="28"/>
          <w:szCs w:val="28"/>
        </w:rPr>
      </w:r>
    </w:p>
    <w:p>
      <w:pPr>
        <w:pStyle w:val="ConsPlusNormal111"/>
        <w:ind w:left="5103"/>
        <w:rPr>
          <w:rFonts w:ascii="Times New Roman" w:hAnsi="Times New Roman" w:cs="Times New Roman"/>
          <w:sz w:val="28"/>
          <w:szCs w:val="28"/>
        </w:rPr>
      </w:pPr>
      <w:r>
        <w:rPr>
          <w:rFonts w:cs="Times New Roman" w:ascii="Times New Roman" w:hAnsi="Times New Roman"/>
          <w:sz w:val="28"/>
          <w:szCs w:val="28"/>
        </w:rPr>
        <w:t>Приложение 4</w:t>
      </w:r>
    </w:p>
    <w:p>
      <w:pPr>
        <w:pStyle w:val="ConsPlusNormal111"/>
        <w:ind w:left="5103"/>
        <w:rPr>
          <w:rFonts w:ascii="Times New Roman" w:hAnsi="Times New Roman" w:cs="Times New Roman"/>
          <w:color w:val="000000"/>
          <w:sz w:val="28"/>
          <w:szCs w:val="28"/>
        </w:rPr>
      </w:pPr>
      <w:r>
        <w:rPr>
          <w:rFonts w:cs="Times New Roman" w:ascii="Times New Roman" w:hAnsi="Times New Roman"/>
          <w:sz w:val="28"/>
          <w:szCs w:val="28"/>
        </w:rPr>
        <w:t xml:space="preserve">к Положению </w:t>
      </w:r>
      <w:r>
        <w:rPr>
          <w:rFonts w:cs="Times New Roman" w:ascii="Times New Roman" w:hAnsi="Times New Roman"/>
          <w:color w:val="000000"/>
          <w:sz w:val="28"/>
          <w:szCs w:val="28"/>
        </w:rPr>
        <w:t>об отраслевой системе оплаты труда работников муниципальных учреждений физической культуры и спорта администрации муниципального образования Кореновский муниципальный район Краснодарского края</w:t>
      </w:r>
    </w:p>
    <w:p>
      <w:pPr>
        <w:pStyle w:val="ConsPlusTitle11"/>
        <w:jc w:val="center"/>
        <w:rPr>
          <w:rFonts w:ascii="Times New Roman" w:hAnsi="Times New Roman" w:cs="Times New Roman"/>
          <w:color w:val="000000"/>
          <w:sz w:val="28"/>
          <w:szCs w:val="28"/>
        </w:rPr>
      </w:pPr>
      <w:r>
        <w:rPr>
          <w:rFonts w:cs="Times New Roman" w:ascii="Times New Roman" w:hAnsi="Times New Roman"/>
          <w:color w:val="000000"/>
          <w:sz w:val="28"/>
          <w:szCs w:val="28"/>
        </w:rPr>
      </w:r>
      <w:bookmarkStart w:id="15" w:name="P681"/>
      <w:bookmarkStart w:id="16" w:name="P681"/>
      <w:bookmarkEnd w:id="16"/>
    </w:p>
    <w:p>
      <w:pPr>
        <w:pStyle w:val="ConsPlusTitle11"/>
        <w:jc w:val="center"/>
        <w:rPr>
          <w:rFonts w:ascii="Times New Roman" w:hAnsi="Times New Roman" w:cs="Times New Roman"/>
          <w:sz w:val="28"/>
          <w:szCs w:val="28"/>
        </w:rPr>
      </w:pPr>
      <w:r>
        <w:rPr>
          <w:rFonts w:cs="Times New Roman" w:ascii="Times New Roman" w:hAnsi="Times New Roman"/>
          <w:sz w:val="28"/>
          <w:szCs w:val="28"/>
        </w:rPr>
        <w:t>НОРМАТИВ</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 xml:space="preserve">оплаты труда за подготовку спортсмена (обучающегося), установленный в зависимости от показанного спортсменом (обучающимся) </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спортивного результата, стимулирующая выплата за результативное участие в подготовке членов спортивной сборной команды Краснодарского края в официальных межрегиональных, всероссийских и международных спортивных соревнованиях</w:t>
      </w:r>
    </w:p>
    <w:p>
      <w:pPr>
        <w:pStyle w:val="ConsPlusNormal111"/>
        <w:jc w:val="both"/>
        <w:rPr>
          <w:rFonts w:ascii="Times New Roman" w:hAnsi="Times New Roman" w:cs="Times New Roman"/>
          <w:b/>
          <w:sz w:val="28"/>
          <w:szCs w:val="28"/>
        </w:rPr>
      </w:pPr>
      <w:r>
        <w:rPr>
          <w:rFonts w:cs="Times New Roman" w:ascii="Times New Roman" w:hAnsi="Times New Roman"/>
          <w:b/>
          <w:sz w:val="28"/>
          <w:szCs w:val="28"/>
        </w:rPr>
      </w:r>
    </w:p>
    <w:tbl>
      <w:tblPr>
        <w:tblW w:w="9781" w:type="dxa"/>
        <w:jc w:val="left"/>
        <w:tblInd w:w="-80" w:type="dxa"/>
        <w:tblLayout w:type="fixed"/>
        <w:tblCellMar>
          <w:top w:w="102" w:type="dxa"/>
          <w:left w:w="62" w:type="dxa"/>
          <w:bottom w:w="102" w:type="dxa"/>
          <w:right w:w="62" w:type="dxa"/>
        </w:tblCellMar>
        <w:tblLook w:firstRow="0" w:noVBand="0" w:lastRow="0" w:firstColumn="0" w:lastColumn="0" w:noHBand="0" w:val="0000"/>
      </w:tblPr>
      <w:tblGrid>
        <w:gridCol w:w="850"/>
        <w:gridCol w:w="3402"/>
        <w:gridCol w:w="1419"/>
        <w:gridCol w:w="55"/>
        <w:gridCol w:w="4054"/>
      </w:tblGrid>
      <w:tr>
        <w:trPr/>
        <w:tc>
          <w:tcPr>
            <w:tcW w:w="850" w:type="dxa"/>
            <w:tcBorders>
              <w:top w:val="single" w:sz="4" w:space="0" w:color="000000"/>
              <w:left w:val="single" w:sz="4" w:space="0" w:color="000000"/>
              <w:bottom w:val="single" w:sz="4" w:space="0" w:color="000000"/>
              <w:right w:val="single" w:sz="4" w:space="0" w:color="000000"/>
            </w:tcBorders>
          </w:tcPr>
          <w:p>
            <w:pPr>
              <w:pStyle w:val="ConsPlusNormal111"/>
              <w:jc w:val="center"/>
              <w:rPr/>
            </w:pPr>
            <w:r>
              <w:rPr>
                <w:rFonts w:cs="Times New Roman" w:ascii="Times New Roman" w:hAnsi="Times New Roman"/>
                <w:sz w:val="24"/>
                <w:szCs w:val="24"/>
              </w:rPr>
              <w:t xml:space="preserve">№ </w:t>
            </w:r>
            <w:r>
              <w:rPr>
                <w:rFonts w:cs="Times New Roman" w:ascii="Times New Roman" w:hAnsi="Times New Roman"/>
                <w:sz w:val="24"/>
                <w:szCs w:val="24"/>
              </w:rPr>
              <w:t>п/п</w:t>
            </w:r>
          </w:p>
        </w:tc>
        <w:tc>
          <w:tcPr>
            <w:tcW w:w="340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Наименование спортивного соревнования</w:t>
            </w:r>
          </w:p>
        </w:tc>
        <w:tc>
          <w:tcPr>
            <w:tcW w:w="1474"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Занятое место или участие без учета занятого места</w:t>
            </w:r>
          </w:p>
        </w:tc>
        <w:tc>
          <w:tcPr>
            <w:tcW w:w="4054"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Размер норматива оплаты труда</w:t>
            </w:r>
          </w:p>
          <w:p>
            <w:pPr>
              <w:pStyle w:val="ConsPlusNormal111"/>
              <w:jc w:val="center"/>
              <w:rPr>
                <w:rFonts w:ascii="Times New Roman" w:hAnsi="Times New Roman" w:cs="Times New Roman"/>
                <w:sz w:val="24"/>
                <w:szCs w:val="24"/>
              </w:rPr>
            </w:pPr>
            <w:r>
              <w:rPr>
                <w:rFonts w:cs="Times New Roman" w:ascii="Times New Roman" w:hAnsi="Times New Roman"/>
                <w:sz w:val="24"/>
                <w:szCs w:val="24"/>
              </w:rPr>
              <w:t>за подготовку спортсмена (обучающегося), установленный</w:t>
            </w:r>
          </w:p>
          <w:p>
            <w:pPr>
              <w:pStyle w:val="ConsPlusNormal111"/>
              <w:jc w:val="center"/>
              <w:rPr>
                <w:rFonts w:ascii="Times New Roman" w:hAnsi="Times New Roman" w:cs="Times New Roman"/>
                <w:sz w:val="24"/>
                <w:szCs w:val="24"/>
              </w:rPr>
            </w:pPr>
            <w:r>
              <w:rPr>
                <w:rFonts w:cs="Times New Roman" w:ascii="Times New Roman" w:hAnsi="Times New Roman"/>
                <w:sz w:val="24"/>
                <w:szCs w:val="24"/>
              </w:rPr>
              <w:t>в зависимости от показанного спортсменом (обучающимся) спортивного результата, стимулирующая выплата</w:t>
            </w:r>
          </w:p>
          <w:p>
            <w:pPr>
              <w:pStyle w:val="ConsPlusNormal111"/>
              <w:jc w:val="center"/>
              <w:rPr>
                <w:rFonts w:ascii="Times New Roman" w:hAnsi="Times New Roman" w:cs="Times New Roman"/>
                <w:sz w:val="24"/>
                <w:szCs w:val="24"/>
              </w:rPr>
            </w:pPr>
            <w:r>
              <w:rPr>
                <w:rFonts w:cs="Times New Roman" w:ascii="Times New Roman" w:hAnsi="Times New Roman"/>
                <w:sz w:val="24"/>
                <w:szCs w:val="24"/>
              </w:rPr>
              <w:t>за результативное участие</w:t>
            </w:r>
          </w:p>
          <w:p>
            <w:pPr>
              <w:pStyle w:val="ConsPlusNormal111"/>
              <w:jc w:val="center"/>
              <w:rPr>
                <w:rFonts w:ascii="Times New Roman" w:hAnsi="Times New Roman" w:cs="Times New Roman"/>
                <w:sz w:val="24"/>
                <w:szCs w:val="24"/>
              </w:rPr>
            </w:pPr>
            <w:r>
              <w:rPr>
                <w:rFonts w:cs="Times New Roman" w:ascii="Times New Roman" w:hAnsi="Times New Roman"/>
                <w:sz w:val="24"/>
                <w:szCs w:val="24"/>
              </w:rPr>
              <w:t>в подготовке членов спортивной сборной команды Краснодарского края в официальных межрегиональных, всероссийских</w:t>
            </w:r>
          </w:p>
          <w:p>
            <w:pPr>
              <w:pStyle w:val="ConsPlusNormal111"/>
              <w:jc w:val="center"/>
              <w:rPr>
                <w:rFonts w:ascii="Times New Roman" w:hAnsi="Times New Roman" w:cs="Times New Roman"/>
                <w:sz w:val="24"/>
                <w:szCs w:val="24"/>
              </w:rPr>
            </w:pPr>
            <w:r>
              <w:rPr>
                <w:rFonts w:cs="Times New Roman" w:ascii="Times New Roman" w:hAnsi="Times New Roman"/>
                <w:sz w:val="24"/>
                <w:szCs w:val="24"/>
              </w:rPr>
              <w:t>и международных спортивных соревнованиях (в процентах</w:t>
            </w:r>
          </w:p>
          <w:p>
            <w:pPr>
              <w:pStyle w:val="ConsPlusNormal111"/>
              <w:jc w:val="center"/>
              <w:rPr>
                <w:rFonts w:ascii="Times New Roman" w:hAnsi="Times New Roman" w:cs="Times New Roman"/>
                <w:sz w:val="24"/>
                <w:szCs w:val="24"/>
              </w:rPr>
            </w:pPr>
            <w:r>
              <w:rPr>
                <w:rFonts w:cs="Times New Roman" w:ascii="Times New Roman" w:hAnsi="Times New Roman"/>
                <w:sz w:val="24"/>
                <w:szCs w:val="24"/>
              </w:rPr>
              <w:t>от должностного оклада)</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3402"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r>
      <w:tr>
        <w:trPr/>
        <w:tc>
          <w:tcPr>
            <w:tcW w:w="9780" w:type="dxa"/>
            <w:gridSpan w:val="5"/>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В личных или индивидуальных олимпийских дисциплинах по олимпийским видам спорта, а также в неолимпийских дисциплинах Олимпийского вида спорта</w:t>
            </w:r>
          </w:p>
        </w:tc>
      </w:tr>
      <w:tr>
        <w:trPr/>
        <w:tc>
          <w:tcPr>
            <w:tcW w:w="9780" w:type="dxa"/>
            <w:gridSpan w:val="5"/>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 Официальные международные спортивные соревнования</w:t>
            </w:r>
          </w:p>
        </w:tc>
      </w:tr>
      <w:tr>
        <w:trPr>
          <w:trHeight w:val="23" w:hRule="atLeast"/>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1.1</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Летние и зимние Олимпийские игры, Паралимпийские игры, Сурдлимпийские игры,</w:t>
            </w:r>
          </w:p>
          <w:p>
            <w:pPr>
              <w:pStyle w:val="ConsPlusNormal111"/>
              <w:rPr>
                <w:rFonts w:ascii="Times New Roman" w:hAnsi="Times New Roman" w:cs="Times New Roman"/>
                <w:sz w:val="26"/>
                <w:szCs w:val="26"/>
              </w:rPr>
            </w:pPr>
            <w:r>
              <w:rPr>
                <w:rFonts w:cs="Times New Roman" w:ascii="Times New Roman" w:hAnsi="Times New Roman"/>
                <w:sz w:val="26"/>
                <w:szCs w:val="26"/>
              </w:rPr>
              <w:t>чемпионат мира</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участие</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1.2</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Европы, Кубок мира (сумма этапов или финал),</w:t>
            </w:r>
          </w:p>
          <w:p>
            <w:pPr>
              <w:pStyle w:val="ConsPlusNormal111"/>
              <w:rPr>
                <w:rFonts w:ascii="Times New Roman" w:hAnsi="Times New Roman" w:cs="Times New Roman"/>
                <w:sz w:val="26"/>
                <w:szCs w:val="26"/>
              </w:rPr>
            </w:pPr>
            <w:r>
              <w:rPr>
                <w:rFonts w:cs="Times New Roman" w:ascii="Times New Roman" w:hAnsi="Times New Roman"/>
                <w:sz w:val="26"/>
                <w:szCs w:val="26"/>
              </w:rPr>
              <w:t>Европейские игры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участие</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1.3</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Кубок Европы (сумма этапов или финал)</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1.4</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Всемирная универсиада, Юношеские Олимпийские игры,</w:t>
            </w:r>
          </w:p>
          <w:p>
            <w:pPr>
              <w:pStyle w:val="ConsPlusNormal111"/>
              <w:rPr>
                <w:rFonts w:ascii="Times New Roman" w:hAnsi="Times New Roman" w:cs="Times New Roman"/>
                <w:sz w:val="26"/>
                <w:szCs w:val="26"/>
              </w:rPr>
            </w:pPr>
            <w:r>
              <w:rPr>
                <w:rFonts w:cs="Times New Roman" w:ascii="Times New Roman" w:hAnsi="Times New Roman"/>
                <w:sz w:val="26"/>
                <w:szCs w:val="26"/>
              </w:rPr>
              <w:t>Европейский юношеский Олимпийский фестиваль</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1.5</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Этапы Кубка мира</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1.6</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мира</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1.7</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jc w:val="both"/>
              <w:rPr>
                <w:rFonts w:ascii="Times New Roman" w:hAnsi="Times New Roman" w:cs="Times New Roman"/>
                <w:sz w:val="26"/>
                <w:szCs w:val="26"/>
              </w:rPr>
            </w:pPr>
            <w:r>
              <w:rPr>
                <w:rFonts w:cs="Times New Roman" w:ascii="Times New Roman" w:hAnsi="Times New Roman"/>
                <w:sz w:val="26"/>
                <w:szCs w:val="26"/>
              </w:rPr>
              <w:t>Первенство Европы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9780" w:type="dxa"/>
            <w:gridSpan w:val="5"/>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Официальные всероссийские и региональные спортивные соревнования</w:t>
            </w:r>
          </w:p>
        </w:tc>
      </w:tr>
      <w:tr>
        <w:trPr/>
        <w:tc>
          <w:tcPr>
            <w:tcW w:w="850" w:type="dxa"/>
            <w:vMerge w:val="restart"/>
            <w:tcBorders>
              <w:top w:val="single" w:sz="4" w:space="0" w:color="000000"/>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2.1</w:t>
            </w:r>
          </w:p>
        </w:tc>
        <w:tc>
          <w:tcPr>
            <w:tcW w:w="3402" w:type="dxa"/>
            <w:vMerge w:val="restart"/>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России, Всероссийская спартакиада среди сильнейших спортсменов</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70</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2.2</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Кубок России (сумма этапов или финал)</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4, 5</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2.3</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России (среди молодежи)</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2.4</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России (юниоры и юниорки, юноши и девушки)</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2.5</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Финал Спартакиады молодежи России</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2.6</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Финал Спартакиады учащихся России,</w:t>
            </w:r>
          </w:p>
          <w:p>
            <w:pPr>
              <w:pStyle w:val="ConsPlusNormal111"/>
              <w:rPr>
                <w:rFonts w:ascii="Times New Roman" w:hAnsi="Times New Roman" w:cs="Times New Roman"/>
                <w:sz w:val="26"/>
                <w:szCs w:val="26"/>
              </w:rPr>
            </w:pPr>
            <w:r>
              <w:rPr>
                <w:rFonts w:cs="Times New Roman" w:ascii="Times New Roman" w:hAnsi="Times New Roman"/>
                <w:sz w:val="26"/>
                <w:szCs w:val="26"/>
              </w:rPr>
              <w:t>финал всероссийских соревнований среди спортивных школ</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2.7</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Спартакиада молодежи Россия и Спартакиада учащихся России (ЮФО)</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2.8</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ЮФО</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2.9</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ЮФО</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2.10</w:t>
            </w:r>
          </w:p>
        </w:tc>
        <w:tc>
          <w:tcPr>
            <w:tcW w:w="3402"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Краснодарского края</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2.11</w:t>
            </w:r>
          </w:p>
        </w:tc>
        <w:tc>
          <w:tcPr>
            <w:tcW w:w="3402" w:type="dxa"/>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Краснодарского края</w:t>
            </w:r>
          </w:p>
        </w:tc>
        <w:tc>
          <w:tcPr>
            <w:tcW w:w="1419" w:type="dxa"/>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молодежь, юниоры</w:t>
            </w:r>
          </w:p>
        </w:tc>
        <w:tc>
          <w:tcPr>
            <w:tcW w:w="1419" w:type="dxa"/>
            <w:vMerge w:val="restart"/>
            <w:tcBorders>
              <w:left w:val="single" w:sz="4" w:space="0" w:color="000000"/>
              <w:right w:val="single" w:sz="4" w:space="0" w:color="000000"/>
            </w:tcBorders>
            <w:vAlign w:val="center"/>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старшие юноши, девушки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юноши, девушки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мальчики, девочки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9780" w:type="dxa"/>
            <w:gridSpan w:val="5"/>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В парных, групповых, командных Олимпийских видах спорта, спортивных дисциплинах видов спорта</w:t>
            </w:r>
          </w:p>
        </w:tc>
      </w:tr>
      <w:tr>
        <w:trPr/>
        <w:tc>
          <w:tcPr>
            <w:tcW w:w="9780" w:type="dxa"/>
            <w:gridSpan w:val="5"/>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 Официальные международные спортивные соревнования</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3.1</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Летние и зимние Олимпийские игры, Паралимпийские игры, Сурдлимпийские игры,</w:t>
            </w:r>
          </w:p>
          <w:p>
            <w:pPr>
              <w:pStyle w:val="ConsPlusNormal111"/>
              <w:rPr>
                <w:rFonts w:ascii="Times New Roman" w:hAnsi="Times New Roman" w:cs="Times New Roman"/>
                <w:sz w:val="26"/>
                <w:szCs w:val="26"/>
              </w:rPr>
            </w:pPr>
            <w:r>
              <w:rPr>
                <w:rFonts w:cs="Times New Roman" w:ascii="Times New Roman" w:hAnsi="Times New Roman"/>
                <w:sz w:val="26"/>
                <w:szCs w:val="26"/>
              </w:rPr>
              <w:t>чемпионат мира</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участие</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3.2</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Европы, Кубок мира (сумма этапов или финал),</w:t>
            </w:r>
          </w:p>
          <w:p>
            <w:pPr>
              <w:pStyle w:val="ConsPlusNormal111"/>
              <w:rPr>
                <w:rFonts w:ascii="Times New Roman" w:hAnsi="Times New Roman" w:cs="Times New Roman"/>
                <w:sz w:val="26"/>
                <w:szCs w:val="26"/>
              </w:rPr>
            </w:pPr>
            <w:r>
              <w:rPr>
                <w:rFonts w:cs="Times New Roman" w:ascii="Times New Roman" w:hAnsi="Times New Roman"/>
                <w:sz w:val="26"/>
                <w:szCs w:val="26"/>
              </w:rPr>
              <w:t>Европейские игры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участие</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3.3</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Кубок Европы (сумма этапов или финал)</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3.4</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Всемирная универсиада, Юношеские Олимпийские игры, Европейский юношеский Олимпийский фестиваль</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участие</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Этапы Кубка мира</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3.6</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мира</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3.7</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Европы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9780" w:type="dxa"/>
            <w:gridSpan w:val="5"/>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Официальные всероссийские и региональные спортивные соревнования</w:t>
            </w:r>
          </w:p>
        </w:tc>
      </w:tr>
      <w:tr>
        <w:trPr/>
        <w:tc>
          <w:tcPr>
            <w:tcW w:w="850" w:type="dxa"/>
            <w:vMerge w:val="restart"/>
            <w:tcBorders>
              <w:top w:val="single" w:sz="4" w:space="0" w:color="000000"/>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4.1</w:t>
            </w:r>
          </w:p>
        </w:tc>
        <w:tc>
          <w:tcPr>
            <w:tcW w:w="3402" w:type="dxa"/>
            <w:vMerge w:val="restart"/>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России, Всероссийская спартакиада среди сильнейших спортсменов</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25</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4.2</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Кубок России (сумма этапов или финал)</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4, 5</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rHeight w:val="23" w:hRule="atLeast"/>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4.3</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России (среди молодежи)</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4.4</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России (юниоры и юниорки, юноши и девушки)</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4.5</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Финал Спартакиады молодежи России</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4.6</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Финал Спартакиады учащихся России,</w:t>
            </w:r>
          </w:p>
          <w:p>
            <w:pPr>
              <w:pStyle w:val="ConsPlusNormal111"/>
              <w:rPr>
                <w:rFonts w:ascii="Times New Roman" w:hAnsi="Times New Roman" w:cs="Times New Roman"/>
                <w:sz w:val="26"/>
                <w:szCs w:val="26"/>
              </w:rPr>
            </w:pPr>
            <w:r>
              <w:rPr>
                <w:rFonts w:cs="Times New Roman" w:ascii="Times New Roman" w:hAnsi="Times New Roman"/>
                <w:sz w:val="26"/>
                <w:szCs w:val="26"/>
              </w:rPr>
              <w:t>финал всероссийских соревнований</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4.7</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Спартакиада молодежи России и Спартакиада учащихся России (ЮФО)</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4.8</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ЮФО</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4.9</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ЮФО</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4.10</w:t>
            </w:r>
          </w:p>
        </w:tc>
        <w:tc>
          <w:tcPr>
            <w:tcW w:w="3402"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Краснодарского края</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4.11</w:t>
            </w:r>
          </w:p>
        </w:tc>
        <w:tc>
          <w:tcPr>
            <w:tcW w:w="3402" w:type="dxa"/>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Краснодарского края</w:t>
            </w:r>
          </w:p>
        </w:tc>
        <w:tc>
          <w:tcPr>
            <w:tcW w:w="1419" w:type="dxa"/>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молодежь, юниоры</w:t>
            </w:r>
          </w:p>
        </w:tc>
        <w:tc>
          <w:tcPr>
            <w:tcW w:w="1419" w:type="dxa"/>
            <w:vMerge w:val="restart"/>
            <w:tcBorders>
              <w:left w:val="single" w:sz="4" w:space="0" w:color="000000"/>
              <w:right w:val="single" w:sz="4" w:space="0" w:color="000000"/>
            </w:tcBorders>
            <w:vAlign w:val="center"/>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старшие юноши, девушки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юноши, девушки,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мальчики, девочки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9780" w:type="dxa"/>
            <w:gridSpan w:val="5"/>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Официальные спортивные соревнования в командных игровых видах спорта</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5.1</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Летние и зимние Олимпийские игры. Паралимпийские игры, Сурдлимпийские игры, Чемпионат мира</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5.2</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Европы, Европейские игры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5.3</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Официальные международные соревнования с участием сборной команды России (основной состав)</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5.4</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Всемирная универсиада. Юношеские Олимпийские игры,</w:t>
            </w:r>
          </w:p>
          <w:p>
            <w:pPr>
              <w:pStyle w:val="ConsPlusNormal111"/>
              <w:rPr>
                <w:rFonts w:ascii="Times New Roman" w:hAnsi="Times New Roman" w:cs="Times New Roman"/>
                <w:sz w:val="26"/>
                <w:szCs w:val="26"/>
              </w:rPr>
            </w:pPr>
            <w:r>
              <w:rPr>
                <w:rFonts w:cs="Times New Roman" w:ascii="Times New Roman" w:hAnsi="Times New Roman"/>
                <w:sz w:val="26"/>
                <w:szCs w:val="26"/>
              </w:rPr>
              <w:t>Европейский юношеский Олимпийский фестиваль</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5.5</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мира</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5.6</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Европы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5.7</w:t>
            </w:r>
          </w:p>
        </w:tc>
        <w:tc>
          <w:tcPr>
            <w:tcW w:w="3402" w:type="dxa"/>
            <w:vMerge w:val="restart"/>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России, Всероссийская спартакиада среди сильнейших спортсменов</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5.8</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России (среди молодежи),</w:t>
            </w:r>
          </w:p>
          <w:p>
            <w:pPr>
              <w:pStyle w:val="ConsPlusNormal111"/>
              <w:rPr>
                <w:rFonts w:ascii="Times New Roman" w:hAnsi="Times New Roman" w:cs="Times New Roman"/>
                <w:sz w:val="26"/>
                <w:szCs w:val="26"/>
              </w:rPr>
            </w:pPr>
            <w:r>
              <w:rPr>
                <w:rFonts w:cs="Times New Roman" w:ascii="Times New Roman" w:hAnsi="Times New Roman"/>
                <w:sz w:val="26"/>
                <w:szCs w:val="26"/>
              </w:rPr>
              <w:t>Финал Спартакиады молодежи России</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5.9</w:t>
            </w:r>
          </w:p>
        </w:tc>
        <w:tc>
          <w:tcPr>
            <w:tcW w:w="3402" w:type="dxa"/>
            <w:vMerge w:val="restart"/>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России (юниоры и юниорки, юноши и девушки), финал Спартакиады учащихся России, финал Спартакиады спортивных школ, финал всероссийских соревнований среди спортивных школ</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5.10</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Прочие межрегиональные спортивные соревнования: чемпионат ЮФО, первенство ЮФО</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5.11</w:t>
            </w:r>
          </w:p>
        </w:tc>
        <w:tc>
          <w:tcPr>
            <w:tcW w:w="3402" w:type="dxa"/>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Участие в составе сборной команды России в официальных международных соревнованиях:</w:t>
            </w:r>
          </w:p>
        </w:tc>
        <w:tc>
          <w:tcPr>
            <w:tcW w:w="1419" w:type="dxa"/>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основной состав сборной</w:t>
            </w:r>
          </w:p>
        </w:tc>
        <w:tc>
          <w:tcPr>
            <w:tcW w:w="1419" w:type="dxa"/>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молодежный состав сборной</w:t>
            </w:r>
          </w:p>
        </w:tc>
        <w:tc>
          <w:tcPr>
            <w:tcW w:w="1419" w:type="dxa"/>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w:t>
            </w:r>
          </w:p>
        </w:tc>
        <w:tc>
          <w:tcPr>
            <w:tcW w:w="4109" w:type="dxa"/>
            <w:gridSpan w:val="2"/>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юношеский состав сборной</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5.12</w:t>
            </w:r>
          </w:p>
        </w:tc>
        <w:tc>
          <w:tcPr>
            <w:tcW w:w="3402" w:type="dxa"/>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Краснодарского края:</w:t>
            </w:r>
          </w:p>
        </w:tc>
        <w:tc>
          <w:tcPr>
            <w:tcW w:w="1419" w:type="dxa"/>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молодежь, юниоры</w:t>
            </w:r>
          </w:p>
        </w:tc>
        <w:tc>
          <w:tcPr>
            <w:tcW w:w="1419" w:type="dxa"/>
            <w:vMerge w:val="restart"/>
            <w:tcBorders>
              <w:left w:val="single" w:sz="4" w:space="0" w:color="000000"/>
              <w:right w:val="single" w:sz="4" w:space="0" w:color="000000"/>
            </w:tcBorders>
            <w:vAlign w:val="center"/>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старшие юноши, девушки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юноши, девушки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top w:val="single" w:sz="4" w:space="0" w:color="000000"/>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мальчики, девочки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r>
      <w:tr>
        <w:trPr/>
        <w:tc>
          <w:tcPr>
            <w:tcW w:w="9780" w:type="dxa"/>
            <w:gridSpan w:val="5"/>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В личных или индивидуальных неолимпийских видах спорта, спортивных дисциплинах</w:t>
            </w:r>
          </w:p>
        </w:tc>
      </w:tr>
      <w:tr>
        <w:trPr/>
        <w:tc>
          <w:tcPr>
            <w:tcW w:w="9780" w:type="dxa"/>
            <w:gridSpan w:val="5"/>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 Официальные международные спортивные соревнования</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6.1</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мира. Всемирные игры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6.2</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Европы,</w:t>
            </w:r>
          </w:p>
          <w:p>
            <w:pPr>
              <w:pStyle w:val="ConsPlusNormal111"/>
              <w:rPr>
                <w:rFonts w:ascii="Times New Roman" w:hAnsi="Times New Roman" w:cs="Times New Roman"/>
                <w:sz w:val="26"/>
                <w:szCs w:val="26"/>
              </w:rPr>
            </w:pPr>
            <w:r>
              <w:rPr>
                <w:rFonts w:cs="Times New Roman" w:ascii="Times New Roman" w:hAnsi="Times New Roman"/>
                <w:sz w:val="26"/>
                <w:szCs w:val="26"/>
              </w:rPr>
              <w:t>Кубок мира (сумма этапов или финал),</w:t>
            </w:r>
          </w:p>
          <w:p>
            <w:pPr>
              <w:pStyle w:val="ConsPlusNormal111"/>
              <w:rPr>
                <w:rFonts w:ascii="Times New Roman" w:hAnsi="Times New Roman" w:cs="Times New Roman"/>
                <w:sz w:val="26"/>
                <w:szCs w:val="26"/>
              </w:rPr>
            </w:pPr>
            <w:r>
              <w:rPr>
                <w:rFonts w:cs="Times New Roman" w:ascii="Times New Roman" w:hAnsi="Times New Roman"/>
                <w:sz w:val="26"/>
                <w:szCs w:val="26"/>
              </w:rPr>
              <w:t>Европейские игры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6.3</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Кубок Европы (сумма этапов или финал)</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6.4</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Всемирная универсиада. Юношеские Олимпийские игры,</w:t>
            </w:r>
          </w:p>
          <w:p>
            <w:pPr>
              <w:pStyle w:val="ConsPlusNormal111"/>
              <w:rPr>
                <w:rFonts w:ascii="Times New Roman" w:hAnsi="Times New Roman" w:cs="Times New Roman"/>
                <w:sz w:val="26"/>
                <w:szCs w:val="26"/>
              </w:rPr>
            </w:pPr>
            <w:r>
              <w:rPr>
                <w:rFonts w:cs="Times New Roman" w:ascii="Times New Roman" w:hAnsi="Times New Roman"/>
                <w:sz w:val="26"/>
                <w:szCs w:val="26"/>
              </w:rPr>
              <w:t>Европейский юношеский Олимпийский фестиваль</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6.5</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мира</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6.6</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Европы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9780" w:type="dxa"/>
            <w:gridSpan w:val="5"/>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 Официальные всероссийские и региональные спортивные соревнования</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7.1</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России, Всероссийская спартакиада среди сильнейших спортсменов</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7.2</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Кубок России (сумма этапов или финал)</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7.3</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России (среди молодежи)</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7.4</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России (юниоры и юниорки, юноши и девушки)</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7.5</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Финал Спартакиады молодежи России</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7.6</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Финал Спартакиады учащихся России,</w:t>
            </w:r>
          </w:p>
          <w:p>
            <w:pPr>
              <w:pStyle w:val="ConsPlusNormal111"/>
              <w:rPr>
                <w:rFonts w:ascii="Times New Roman" w:hAnsi="Times New Roman" w:cs="Times New Roman"/>
                <w:sz w:val="26"/>
                <w:szCs w:val="26"/>
              </w:rPr>
            </w:pPr>
            <w:r>
              <w:rPr>
                <w:rFonts w:cs="Times New Roman" w:ascii="Times New Roman" w:hAnsi="Times New Roman"/>
                <w:sz w:val="26"/>
                <w:szCs w:val="26"/>
              </w:rPr>
              <w:t>финал всероссийских соревнований среди спортивных школ</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7.7</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Спартакиада молодежи России и Спартакиада учащихся России (ЮФО)</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7.8</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ЮФО</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7.9</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ЮФО</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7.10</w:t>
            </w:r>
          </w:p>
        </w:tc>
        <w:tc>
          <w:tcPr>
            <w:tcW w:w="3402"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Краснодарского края</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7.11</w:t>
            </w:r>
          </w:p>
        </w:tc>
        <w:tc>
          <w:tcPr>
            <w:tcW w:w="3402" w:type="dxa"/>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Краснодарского края</w:t>
            </w:r>
          </w:p>
        </w:tc>
        <w:tc>
          <w:tcPr>
            <w:tcW w:w="1419" w:type="dxa"/>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молодежь, юниоры</w:t>
            </w:r>
          </w:p>
        </w:tc>
        <w:tc>
          <w:tcPr>
            <w:tcW w:w="1419" w:type="dxa"/>
            <w:vMerge w:val="restart"/>
            <w:tcBorders>
              <w:left w:val="single" w:sz="4" w:space="0" w:color="000000"/>
              <w:right w:val="single" w:sz="4" w:space="0" w:color="000000"/>
            </w:tcBorders>
            <w:vAlign w:val="center"/>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старшие юноши, девушки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юноши, девушки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мальчики, девочки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9780" w:type="dxa"/>
            <w:gridSpan w:val="5"/>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В парных, групповых, командных неолимпийских видах спорта, спортивных дисциплинах</w:t>
            </w:r>
          </w:p>
        </w:tc>
      </w:tr>
      <w:tr>
        <w:trPr/>
        <w:tc>
          <w:tcPr>
            <w:tcW w:w="9780" w:type="dxa"/>
            <w:gridSpan w:val="5"/>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 Официальные международные спортивные соревнования</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8.1</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мира, Всемирные игры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8.2</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Европы, Кубок мира (сумма этапов или финал), Европейские игры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22</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8.3</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Кубок Европы (сумма этапов или финал)</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8.4</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Всемирная универсиада, Юношеские Олимпийские игры, Европейский юношеский Олимпийский фестиваль</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8.5</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мира</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8.6</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Европы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15</w:t>
            </w:r>
          </w:p>
        </w:tc>
      </w:tr>
      <w:tr>
        <w:trPr/>
        <w:tc>
          <w:tcPr>
            <w:tcW w:w="9780" w:type="dxa"/>
            <w:gridSpan w:val="5"/>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 Официальные всероссийские и региональные спортивные соревнования</w:t>
            </w:r>
          </w:p>
        </w:tc>
      </w:tr>
      <w:tr>
        <w:trPr/>
        <w:tc>
          <w:tcPr>
            <w:tcW w:w="850" w:type="dxa"/>
            <w:vMerge w:val="restart"/>
            <w:tcBorders>
              <w:top w:val="single" w:sz="4" w:space="0" w:color="000000"/>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9.1</w:t>
            </w:r>
          </w:p>
        </w:tc>
        <w:tc>
          <w:tcPr>
            <w:tcW w:w="3402" w:type="dxa"/>
            <w:vMerge w:val="restart"/>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России, Всероссийская спартакиада среди сильнейших спортсменов</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25</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5, 6</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9.2</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Кубок России (сумма этапов или финал)</w:t>
            </w:r>
          </w:p>
          <w:p>
            <w:pPr>
              <w:pStyle w:val="ConsPlusNormal111"/>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9.3</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России (среди молодежи)</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9.4</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России (юниоры и юниорки, юноши и девушки)</w:t>
            </w:r>
          </w:p>
          <w:p>
            <w:pPr>
              <w:pStyle w:val="ConsPlusNormal111"/>
              <w:rPr>
                <w:rFonts w:ascii="Times New Roman" w:hAnsi="Times New Roman" w:cs="Times New Roman"/>
                <w:sz w:val="26"/>
                <w:szCs w:val="26"/>
              </w:rPr>
            </w:pPr>
            <w:r>
              <w:rPr>
                <w:rFonts w:cs="Times New Roman" w:ascii="Times New Roman" w:hAnsi="Times New Roman"/>
                <w:sz w:val="26"/>
                <w:szCs w:val="26"/>
              </w:rPr>
            </w:r>
          </w:p>
          <w:p>
            <w:pPr>
              <w:pStyle w:val="ConsPlusNormal111"/>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15</w:t>
            </w:r>
          </w:p>
        </w:tc>
      </w:tr>
      <w:tr>
        <w:trPr>
          <w:trHeight w:val="193" w:hRule="atLeast"/>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9.5</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Финал Спартакиады молодежи России</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9.6</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Финал Спартакиады учащихся России, финал всероссийских соревнований среди спортивных школ</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9.7</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Спартакиада молодежи России и Спартакиада учащихся России (ЮФО)</w:t>
            </w:r>
          </w:p>
          <w:p>
            <w:pPr>
              <w:pStyle w:val="ConsPlusNormal111"/>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9.8</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ЮФО</w:t>
            </w:r>
          </w:p>
          <w:p>
            <w:pPr>
              <w:pStyle w:val="ConsPlusNormal111"/>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rHeight w:val="288" w:hRule="atLeast"/>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9.9</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ЮФО</w:t>
            </w:r>
          </w:p>
          <w:p>
            <w:pPr>
              <w:pStyle w:val="ConsPlusNormal111"/>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rHeight w:val="535" w:hRule="atLeast"/>
        </w:trPr>
        <w:tc>
          <w:tcPr>
            <w:tcW w:w="850"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9.10</w:t>
            </w:r>
          </w:p>
        </w:tc>
        <w:tc>
          <w:tcPr>
            <w:tcW w:w="3402"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Краснодарского края</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9.11</w:t>
            </w:r>
          </w:p>
        </w:tc>
        <w:tc>
          <w:tcPr>
            <w:tcW w:w="3402" w:type="dxa"/>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Краснодарского края:</w:t>
            </w:r>
          </w:p>
        </w:tc>
        <w:tc>
          <w:tcPr>
            <w:tcW w:w="1419" w:type="dxa"/>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молодежь, юниоры</w:t>
            </w:r>
          </w:p>
        </w:tc>
        <w:tc>
          <w:tcPr>
            <w:tcW w:w="1419" w:type="dxa"/>
            <w:vMerge w:val="restart"/>
            <w:tcBorders>
              <w:left w:val="single" w:sz="4" w:space="0" w:color="000000"/>
              <w:right w:val="single" w:sz="4" w:space="0" w:color="000000"/>
            </w:tcBorders>
            <w:vAlign w:val="center"/>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старшие юноши, девушки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юноши, девушки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мальчики, девочки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9780" w:type="dxa"/>
            <w:gridSpan w:val="5"/>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 Официальные спортивные соревнования в командных игровых видах спорта</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10.1</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мира</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10.2</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Европы, Европейские игры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80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10.3</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Официальные международные соревнования с участием сборной команды России (основной состав)</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10.4</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Всемирная универсиада, Всемирные игры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10.5</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мира</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10.6</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Европы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10.7</w:t>
            </w:r>
          </w:p>
        </w:tc>
        <w:tc>
          <w:tcPr>
            <w:tcW w:w="3402" w:type="dxa"/>
            <w:vMerge w:val="restart"/>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России, Всероссийская спартакиада среди сильнейших спортсменов</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10.8</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России (среди молодежи). финал Спартакиады молодежи России</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10.9</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России (юниоры и юниорки, юноши и девушки), финал Спартакиады учащихся России, финал Спартакиады спортивных школ</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2, 3</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 – 6</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10.10</w:t>
            </w:r>
          </w:p>
        </w:tc>
        <w:tc>
          <w:tcPr>
            <w:tcW w:w="3402" w:type="dxa"/>
            <w:vMerge w:val="restart"/>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Прочие межрегиональные спортивные соревнования: чемпионат ЮФО, первенство ЮФО</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2</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10.11</w:t>
            </w:r>
          </w:p>
        </w:tc>
        <w:tc>
          <w:tcPr>
            <w:tcW w:w="3402" w:type="dxa"/>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Участие в составе сборной команды России в официальных международных соревнованиях:</w:t>
            </w:r>
          </w:p>
        </w:tc>
        <w:tc>
          <w:tcPr>
            <w:tcW w:w="1419" w:type="dxa"/>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основной состав сборной</w:t>
            </w:r>
          </w:p>
        </w:tc>
        <w:tc>
          <w:tcPr>
            <w:tcW w:w="1419" w:type="dxa"/>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молодежный состав сборной</w:t>
            </w:r>
          </w:p>
        </w:tc>
        <w:tc>
          <w:tcPr>
            <w:tcW w:w="1419" w:type="dxa"/>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юношеский состав сборной</w:t>
            </w:r>
          </w:p>
        </w:tc>
        <w:tc>
          <w:tcPr>
            <w:tcW w:w="1419" w:type="dxa"/>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w:t>
            </w:r>
          </w:p>
        </w:tc>
        <w:tc>
          <w:tcPr>
            <w:tcW w:w="4109" w:type="dxa"/>
            <w:gridSpan w:val="2"/>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10.12</w:t>
            </w:r>
          </w:p>
        </w:tc>
        <w:tc>
          <w:tcPr>
            <w:tcW w:w="3402"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Чемпионат Краснодарского края</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w:t>
            </w:r>
          </w:p>
        </w:tc>
      </w:tr>
      <w:tr>
        <w:trPr/>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10.13</w:t>
            </w:r>
          </w:p>
        </w:tc>
        <w:tc>
          <w:tcPr>
            <w:tcW w:w="3402" w:type="dxa"/>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Первенство Краснодарского края</w:t>
            </w:r>
          </w:p>
        </w:tc>
        <w:tc>
          <w:tcPr>
            <w:tcW w:w="1419" w:type="dxa"/>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top w:val="single" w:sz="4" w:space="0" w:color="000000"/>
              <w:left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молодежь, юниоры</w:t>
            </w:r>
          </w:p>
        </w:tc>
        <w:tc>
          <w:tcPr>
            <w:tcW w:w="1419" w:type="dxa"/>
            <w:vMerge w:val="restart"/>
            <w:tcBorders>
              <w:left w:val="single" w:sz="4" w:space="0" w:color="000000"/>
              <w:right w:val="single" w:sz="4" w:space="0" w:color="000000"/>
            </w:tcBorders>
            <w:vAlign w:val="center"/>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1</w:t>
            </w:r>
          </w:p>
        </w:tc>
        <w:tc>
          <w:tcPr>
            <w:tcW w:w="4109" w:type="dxa"/>
            <w:gridSpan w:val="2"/>
            <w:tcBorders>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7</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старшие юноши, девушки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6</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top w:val="single" w:sz="4" w:space="0" w:color="000000"/>
              <w:left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юноши, девушки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top w:val="single" w:sz="4" w:space="0" w:color="000000"/>
              <w:left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5</w:t>
            </w:r>
          </w:p>
        </w:tc>
      </w:tr>
      <w:tr>
        <w:trPr/>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3402" w:type="dxa"/>
            <w:tcBorders>
              <w:left w:val="single" w:sz="4" w:space="0" w:color="000000"/>
              <w:bottom w:val="single" w:sz="4" w:space="0" w:color="000000"/>
              <w:right w:val="single" w:sz="4" w:space="0" w:color="000000"/>
            </w:tcBorders>
          </w:tcPr>
          <w:p>
            <w:pPr>
              <w:pStyle w:val="ConsPlusNormal111"/>
              <w:rPr>
                <w:rFonts w:ascii="Times New Roman" w:hAnsi="Times New Roman" w:cs="Times New Roman"/>
                <w:sz w:val="26"/>
                <w:szCs w:val="26"/>
              </w:rPr>
            </w:pPr>
            <w:r>
              <w:rPr>
                <w:rFonts w:cs="Times New Roman" w:ascii="Times New Roman" w:hAnsi="Times New Roman"/>
                <w:sz w:val="26"/>
                <w:szCs w:val="26"/>
              </w:rPr>
              <w:t>мальчики, девочки</w:t>
            </w:r>
          </w:p>
        </w:tc>
        <w:tc>
          <w:tcPr>
            <w:tcW w:w="1419" w:type="dxa"/>
            <w:vMerge w:val="continue"/>
            <w:tcBorders>
              <w:left w:val="single" w:sz="4" w:space="0" w:color="000000"/>
              <w:right w:val="single" w:sz="4" w:space="0" w:color="000000"/>
            </w:tcBorders>
            <w:vAlign w:val="center"/>
          </w:tcPr>
          <w:p>
            <w:pPr>
              <w:pStyle w:val="ConsPlusNormal111"/>
              <w:snapToGrid w:val="false"/>
              <w:rPr>
                <w:rFonts w:ascii="Times New Roman" w:hAnsi="Times New Roman" w:cs="Times New Roman"/>
                <w:sz w:val="26"/>
                <w:szCs w:val="26"/>
              </w:rPr>
            </w:pPr>
            <w:r>
              <w:rPr>
                <w:rFonts w:cs="Times New Roman" w:ascii="Times New Roman" w:hAnsi="Times New Roman"/>
                <w:sz w:val="26"/>
                <w:szCs w:val="26"/>
              </w:rPr>
            </w:r>
          </w:p>
        </w:tc>
        <w:tc>
          <w:tcPr>
            <w:tcW w:w="4109" w:type="dxa"/>
            <w:gridSpan w:val="2"/>
            <w:tcBorders>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6"/>
                <w:szCs w:val="26"/>
              </w:rPr>
            </w:pPr>
            <w:r>
              <w:rPr>
                <w:rFonts w:cs="Times New Roman" w:ascii="Times New Roman" w:hAnsi="Times New Roman"/>
                <w:sz w:val="26"/>
                <w:szCs w:val="26"/>
              </w:rPr>
              <w:t>4</w:t>
            </w:r>
          </w:p>
        </w:tc>
      </w:tr>
    </w:tbl>
    <w:p>
      <w:pPr>
        <w:pStyle w:val="ConsPlusNormal111"/>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Исполняющий обязанности</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 xml:space="preserve">заместителя главы </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муниципального образования</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Кореновский муниципальный район</w:t>
        <w:tab/>
        <w:tab/>
        <w:tab/>
        <w:tab/>
        <w:tab/>
        <w:tab/>
        <w:t xml:space="preserve">         </w:t>
      </w:r>
    </w:p>
    <w:p>
      <w:pPr>
        <w:sectPr>
          <w:headerReference w:type="even" r:id="rId25"/>
          <w:headerReference w:type="default" r:id="rId26"/>
          <w:headerReference w:type="first" r:id="rId27"/>
          <w:footerReference w:type="even" r:id="rId28"/>
          <w:footerReference w:type="default" r:id="rId29"/>
          <w:footerReference w:type="first" r:id="rId30"/>
          <w:type w:val="nextPage"/>
          <w:pgSz w:w="11906" w:h="16838"/>
          <w:pgMar w:left="1701" w:right="566" w:gutter="0" w:header="1134" w:top="1191" w:footer="0" w:bottom="567"/>
          <w:pgNumType w:fmt="decimal"/>
          <w:formProt w:val="false"/>
          <w:titlePg/>
          <w:textDirection w:val="lrTb"/>
          <w:docGrid w:type="default" w:linePitch="360" w:charSpace="0"/>
        </w:sectPr>
        <w:pStyle w:val="Normal"/>
        <w:suppressAutoHyphens w:val="false"/>
        <w:rPr>
          <w:rFonts w:ascii="Times New Roman" w:hAnsi="Times New Roman" w:cs="Times New Roman"/>
          <w:sz w:val="28"/>
          <w:szCs w:val="28"/>
        </w:rPr>
      </w:pPr>
      <w:r>
        <w:rPr>
          <w:rFonts w:eastAsia="Calibri" w:cs="Times New Roman" w:ascii="Times New Roman" w:hAnsi="Times New Roman"/>
          <w:kern w:val="0"/>
          <w:sz w:val="28"/>
          <w:szCs w:val="28"/>
          <w:lang w:eastAsia="en-US" w:bidi="ar-SA"/>
        </w:rPr>
        <w:t>Краснодарского края                                                                        С.В. Самойлик</w:t>
      </w:r>
    </w:p>
    <w:p>
      <w:pPr>
        <w:pStyle w:val="ConsPlusNormal111"/>
        <w:ind w:hanging="425" w:left="467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5</w:t>
      </w:r>
    </w:p>
    <w:p>
      <w:pPr>
        <w:pStyle w:val="ConsPlusNormal111"/>
        <w:ind w:hanging="425" w:left="467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к Положению </w:t>
      </w:r>
      <w:r>
        <w:rPr>
          <w:rFonts w:cs="Times New Roman" w:ascii="Times New Roman" w:hAnsi="Times New Roman"/>
          <w:color w:val="000000"/>
          <w:sz w:val="28"/>
          <w:szCs w:val="28"/>
        </w:rPr>
        <w:t>об отраслевой системе оплаты труда работников муниципальных учреждений физической культуры и спорта администрации муниципального образования Кореновский муниципальный район Краснодарского края</w:t>
      </w:r>
    </w:p>
    <w:p>
      <w:pPr>
        <w:pStyle w:val="ConsPlusTitle11"/>
        <w:jc w:val="center"/>
        <w:rPr>
          <w:rFonts w:ascii="Times New Roman" w:hAnsi="Times New Roman" w:cs="Times New Roman"/>
          <w:sz w:val="28"/>
          <w:szCs w:val="28"/>
        </w:rPr>
      </w:pPr>
      <w:r>
        <w:rPr>
          <w:rFonts w:cs="Times New Roman" w:ascii="Times New Roman" w:hAnsi="Times New Roman"/>
          <w:sz w:val="28"/>
          <w:szCs w:val="28"/>
        </w:rPr>
      </w:r>
    </w:p>
    <w:p>
      <w:pPr>
        <w:pStyle w:val="ConsPlusTitle11"/>
        <w:jc w:val="center"/>
        <w:rPr>
          <w:rFonts w:ascii="Times New Roman" w:hAnsi="Times New Roman" w:cs="Times New Roman"/>
          <w:sz w:val="28"/>
          <w:szCs w:val="28"/>
        </w:rPr>
      </w:pPr>
      <w:r>
        <w:rPr>
          <w:rFonts w:cs="Times New Roman" w:ascii="Times New Roman" w:hAnsi="Times New Roman"/>
          <w:sz w:val="28"/>
          <w:szCs w:val="28"/>
        </w:rPr>
      </w:r>
    </w:p>
    <w:p>
      <w:pPr>
        <w:pStyle w:val="ConsPlusTitle11"/>
        <w:jc w:val="center"/>
        <w:rPr>
          <w:rFonts w:ascii="Times New Roman" w:hAnsi="Times New Roman" w:cs="Times New Roman"/>
          <w:sz w:val="28"/>
          <w:szCs w:val="28"/>
        </w:rPr>
      </w:pPr>
      <w:r>
        <w:rPr>
          <w:rFonts w:cs="Times New Roman" w:ascii="Times New Roman" w:hAnsi="Times New Roman"/>
          <w:sz w:val="28"/>
          <w:szCs w:val="28"/>
        </w:rPr>
      </w:r>
      <w:bookmarkStart w:id="17" w:name="P1535"/>
      <w:bookmarkStart w:id="18" w:name="P1535"/>
      <w:bookmarkEnd w:id="18"/>
    </w:p>
    <w:p>
      <w:pPr>
        <w:pStyle w:val="ConsPlusTitle11"/>
        <w:jc w:val="center"/>
        <w:rPr>
          <w:rFonts w:ascii="Times New Roman" w:hAnsi="Times New Roman" w:cs="Times New Roman"/>
          <w:sz w:val="28"/>
          <w:szCs w:val="28"/>
        </w:rPr>
      </w:pPr>
      <w:r>
        <w:rPr>
          <w:rFonts w:cs="Times New Roman" w:ascii="Times New Roman" w:hAnsi="Times New Roman"/>
          <w:sz w:val="28"/>
          <w:szCs w:val="28"/>
        </w:rPr>
        <w:t>НОРМАТИВ</w:t>
      </w:r>
    </w:p>
    <w:p>
      <w:pPr>
        <w:pStyle w:val="ConsPlusTitle11"/>
        <w:jc w:val="center"/>
        <w:rPr>
          <w:rFonts w:ascii="Times New Roman" w:hAnsi="Times New Roman" w:cs="Times New Roman"/>
          <w:sz w:val="28"/>
          <w:szCs w:val="28"/>
        </w:rPr>
      </w:pPr>
      <w:r>
        <w:rPr>
          <w:rFonts w:cs="Times New Roman" w:ascii="Times New Roman" w:hAnsi="Times New Roman"/>
          <w:sz w:val="28"/>
          <w:szCs w:val="28"/>
        </w:rPr>
        <w:t>оплаты труда спортсменов, спортсменов-инструкторов, спортсменов-ведущих за показанный спортивный результат (в процентах)</w:t>
      </w:r>
    </w:p>
    <w:p>
      <w:pPr>
        <w:pStyle w:val="ConsPlusTitle11"/>
        <w:jc w:val="center"/>
        <w:rPr>
          <w:rFonts w:ascii="Times New Roman" w:hAnsi="Times New Roman" w:cs="Times New Roman"/>
          <w:sz w:val="28"/>
          <w:szCs w:val="28"/>
        </w:rPr>
      </w:pPr>
      <w:r>
        <w:rPr>
          <w:rFonts w:cs="Times New Roman" w:ascii="Times New Roman" w:hAnsi="Times New Roman"/>
          <w:sz w:val="28"/>
          <w:szCs w:val="28"/>
        </w:rPr>
      </w:r>
    </w:p>
    <w:p>
      <w:pPr>
        <w:pStyle w:val="ConsPlusTitle11"/>
        <w:jc w:val="center"/>
        <w:rPr>
          <w:rFonts w:ascii="Times New Roman" w:hAnsi="Times New Roman" w:cs="Times New Roman"/>
          <w:sz w:val="28"/>
          <w:szCs w:val="28"/>
        </w:rPr>
      </w:pPr>
      <w:r>
        <w:rPr>
          <w:rFonts w:cs="Times New Roman" w:ascii="Times New Roman" w:hAnsi="Times New Roman"/>
          <w:sz w:val="28"/>
          <w:szCs w:val="28"/>
        </w:rPr>
      </w:r>
    </w:p>
    <w:tbl>
      <w:tblPr>
        <w:tblW w:w="9701"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4106"/>
        <w:gridCol w:w="736"/>
        <w:gridCol w:w="738"/>
        <w:gridCol w:w="737"/>
        <w:gridCol w:w="736"/>
        <w:gridCol w:w="737"/>
        <w:gridCol w:w="738"/>
        <w:gridCol w:w="1171"/>
      </w:tblGrid>
      <w:tr>
        <w:trPr/>
        <w:tc>
          <w:tcPr>
            <w:tcW w:w="4106" w:type="dxa"/>
            <w:vMerge w:val="restart"/>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Наименование соревнований</w:t>
            </w:r>
          </w:p>
        </w:tc>
        <w:tc>
          <w:tcPr>
            <w:tcW w:w="5593" w:type="dxa"/>
            <w:gridSpan w:val="7"/>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Занятое место</w:t>
            </w:r>
          </w:p>
        </w:tc>
      </w:tr>
      <w:tr>
        <w:trPr/>
        <w:tc>
          <w:tcPr>
            <w:tcW w:w="4106" w:type="dxa"/>
            <w:vMerge w:val="continue"/>
            <w:tcBorders>
              <w:top w:val="single" w:sz="4" w:space="0" w:color="000000"/>
              <w:left w:val="single" w:sz="4" w:space="0" w:color="000000"/>
              <w:bottom w:val="single" w:sz="4" w:space="0" w:color="000000"/>
              <w:right w:val="single" w:sz="4" w:space="0" w:color="000000"/>
            </w:tcBorders>
          </w:tcPr>
          <w:p>
            <w:pPr>
              <w:pStyle w:val="ConsPlusNormal111"/>
              <w:snapToGrid w:val="false"/>
              <w:rPr>
                <w:rFonts w:ascii="Times New Roman" w:hAnsi="Times New Roman" w:cs="Times New Roman"/>
                <w:sz w:val="24"/>
                <w:szCs w:val="24"/>
              </w:rPr>
            </w:pPr>
            <w:r>
              <w:rPr>
                <w:rFonts w:cs="Times New Roman" w:ascii="Times New Roman" w:hAnsi="Times New Roman"/>
                <w:sz w:val="24"/>
                <w:szCs w:val="24"/>
              </w:rPr>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3</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6</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участие</w:t>
            </w:r>
          </w:p>
        </w:tc>
      </w:tr>
      <w:tr>
        <w:trPr/>
        <w:tc>
          <w:tcPr>
            <w:tcW w:w="9699" w:type="dxa"/>
            <w:gridSpan w:val="8"/>
            <w:tcBorders>
              <w:left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Олимпийские виды спорта (спортивные дисциплины), а также неолимпийские дисциплины Олимпийского вида спорта</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Летние и зимние Олимпийские игры, Паралимпийские игры,</w:t>
            </w:r>
          </w:p>
          <w:p>
            <w:pPr>
              <w:pStyle w:val="ConsPlusNormal111"/>
              <w:rPr>
                <w:rFonts w:ascii="Times New Roman" w:hAnsi="Times New Roman" w:cs="Times New Roman"/>
                <w:sz w:val="24"/>
                <w:szCs w:val="24"/>
              </w:rPr>
            </w:pPr>
            <w:r>
              <w:rPr>
                <w:rFonts w:cs="Times New Roman" w:ascii="Times New Roman" w:hAnsi="Times New Roman"/>
                <w:sz w:val="24"/>
                <w:szCs w:val="24"/>
              </w:rPr>
              <w:t>Сурдлимпийские игры</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90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90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70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50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50</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20</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Чемпионат мира</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90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90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70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50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50</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20</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Чемпионат Европы, Европейские игры</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80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60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60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40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15</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Кубок мира (сумма этапов или финал)</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80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60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60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40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Кубок Европы (сумма этапов или финал)</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60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40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10</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Первенство мира</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40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Всемирная универсиада, Всемирные игры, Юношеские Олимпийские игры, Европейский юношеский Олимпийский фестиваль</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80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60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60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40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10</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Первенство Европы</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Чемпионат России, Всероссийская спартакиада среди сильнейших спортсменов</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60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40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40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 xml:space="preserve"> –</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Кубок России (сумма этапов или финал)</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Первенство России (среди молодежи)</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Первенство России (юниоры и юниорки, юноши и девушки)</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Финал Спартакиады молодежи России</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Финал Спартакиады учащихся России</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Чемпионат ЮФО</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Первенство ЮФО</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Спартакиада молодежи России (ЮФО)</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Спартакиада учащихся России (ЮФО)</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9699" w:type="dxa"/>
            <w:gridSpan w:val="8"/>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Неолимпийские виды спорта (спортивные дисциплины)</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Чемпионат мира</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45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45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40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35</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30</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Чемпионат Европы, Европейские игры, Всемирная универсиада. Всемирные игры</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40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30</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25</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Кубок мира (сумма этапов или финал)</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40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30</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25</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Кубок Европы (сумма этапов или финал)</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15</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Первенство мира</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15</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10</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Первенство Европы</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15</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10</w:t>
            </w:r>
          </w:p>
        </w:tc>
      </w:tr>
      <w:tr>
        <w:trPr/>
        <w:tc>
          <w:tcPr>
            <w:tcW w:w="4106" w:type="dxa"/>
            <w:tcBorders>
              <w:left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Чемпионат России, Всероссийская спартакиада среди сильнейших спортсменов</w:t>
            </w:r>
          </w:p>
        </w:tc>
        <w:tc>
          <w:tcPr>
            <w:tcW w:w="736" w:type="dxa"/>
            <w:tcBorders>
              <w:left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35</w:t>
            </w:r>
          </w:p>
        </w:tc>
        <w:tc>
          <w:tcPr>
            <w:tcW w:w="738" w:type="dxa"/>
            <w:tcBorders>
              <w:left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30</w:t>
            </w:r>
          </w:p>
        </w:tc>
        <w:tc>
          <w:tcPr>
            <w:tcW w:w="737" w:type="dxa"/>
            <w:tcBorders>
              <w:left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30</w:t>
            </w:r>
          </w:p>
        </w:tc>
        <w:tc>
          <w:tcPr>
            <w:tcW w:w="736" w:type="dxa"/>
            <w:tcBorders>
              <w:left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10</w:t>
            </w:r>
          </w:p>
        </w:tc>
        <w:tc>
          <w:tcPr>
            <w:tcW w:w="737" w:type="dxa"/>
            <w:tcBorders>
              <w:left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10</w:t>
            </w:r>
          </w:p>
        </w:tc>
        <w:tc>
          <w:tcPr>
            <w:tcW w:w="738" w:type="dxa"/>
            <w:tcBorders>
              <w:left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10</w:t>
            </w:r>
          </w:p>
        </w:tc>
        <w:tc>
          <w:tcPr>
            <w:tcW w:w="1171" w:type="dxa"/>
            <w:tcBorders>
              <w:left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Кубок России (сумма этапов или финал)</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30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Первенство России (среди молодежи)</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Первенство России (юниоры и: юниорки, юноши и девушки)</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Финал Спартакиады молодежи России</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Финал Спартакиады учащихся России</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25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10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Чемпионат ЮФО</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Первенство ЮФО</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Спартакиада молодежи России (ЮФО)</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r>
        <w:trPr/>
        <w:tc>
          <w:tcPr>
            <w:tcW w:w="4106" w:type="dxa"/>
            <w:tcBorders>
              <w:top w:val="single" w:sz="4" w:space="0" w:color="000000"/>
              <w:left w:val="single" w:sz="4" w:space="0" w:color="000000"/>
              <w:bottom w:val="single" w:sz="4" w:space="0" w:color="000000"/>
              <w:right w:val="single" w:sz="4" w:space="0" w:color="000000"/>
            </w:tcBorders>
          </w:tcPr>
          <w:p>
            <w:pPr>
              <w:pStyle w:val="ConsPlusNormal111"/>
              <w:rPr>
                <w:rFonts w:ascii="Times New Roman" w:hAnsi="Times New Roman" w:cs="Times New Roman"/>
                <w:sz w:val="24"/>
                <w:szCs w:val="24"/>
              </w:rPr>
            </w:pPr>
            <w:r>
              <w:rPr>
                <w:rFonts w:cs="Times New Roman" w:ascii="Times New Roman" w:hAnsi="Times New Roman"/>
                <w:sz w:val="24"/>
                <w:szCs w:val="24"/>
              </w:rPr>
              <w:t>Спартакиада учащихся России (ЮФО)</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lang w:val="en-US"/>
              </w:rPr>
            </w:pPr>
            <w:r>
              <w:rPr>
                <w:rFonts w:cs="Times New Roman" w:ascii="Times New Roman" w:hAnsi="Times New Roman"/>
                <w:sz w:val="24"/>
                <w:szCs w:val="24"/>
                <w:lang w:val="en-US"/>
              </w:rPr>
              <w:t>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c>
          <w:tcPr>
            <w:tcW w:w="1171" w:type="dxa"/>
            <w:tcBorders>
              <w:top w:val="single" w:sz="4" w:space="0" w:color="000000"/>
              <w:left w:val="single" w:sz="4" w:space="0" w:color="000000"/>
              <w:bottom w:val="single" w:sz="4" w:space="0" w:color="000000"/>
              <w:right w:val="single" w:sz="4" w:space="0" w:color="000000"/>
            </w:tcBorders>
          </w:tcPr>
          <w:p>
            <w:pPr>
              <w:pStyle w:val="ConsPlusNormal111"/>
              <w:jc w:val="center"/>
              <w:rPr>
                <w:rFonts w:ascii="Times New Roman" w:hAnsi="Times New Roman" w:cs="Times New Roman"/>
                <w:sz w:val="24"/>
                <w:szCs w:val="24"/>
              </w:rPr>
            </w:pPr>
            <w:r>
              <w:rPr>
                <w:rFonts w:cs="Times New Roman" w:ascii="Times New Roman" w:hAnsi="Times New Roman"/>
                <w:sz w:val="24"/>
                <w:szCs w:val="24"/>
              </w:rPr>
              <w:t>–</w:t>
            </w:r>
          </w:p>
        </w:tc>
      </w:tr>
    </w:tbl>
    <w:p>
      <w:pPr>
        <w:pStyle w:val="ConsPlusNormal111"/>
        <w:spacing w:before="0" w:after="1"/>
        <w:rPr>
          <w:rFonts w:ascii="Times New Roman" w:hAnsi="Times New Roman" w:cs="Times New Roman"/>
          <w:sz w:val="28"/>
          <w:szCs w:val="28"/>
        </w:rPr>
      </w:pPr>
      <w:r>
        <w:rPr>
          <w:rFonts w:cs="Times New Roman" w:ascii="Times New Roman" w:hAnsi="Times New Roman"/>
          <w:sz w:val="28"/>
          <w:szCs w:val="28"/>
        </w:rPr>
      </w:r>
    </w:p>
    <w:p>
      <w:pPr>
        <w:pStyle w:val="ConsPlusNormal111"/>
        <w:spacing w:before="0" w:after="1"/>
        <w:rPr>
          <w:rFonts w:ascii="Times New Roman" w:hAnsi="Times New Roman" w:cs="Times New Roman"/>
          <w:sz w:val="28"/>
          <w:szCs w:val="28"/>
        </w:rPr>
      </w:pPr>
      <w:r>
        <w:rPr>
          <w:rFonts w:cs="Times New Roman" w:ascii="Times New Roman" w:hAnsi="Times New Roman"/>
          <w:sz w:val="28"/>
          <w:szCs w:val="28"/>
        </w:rPr>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Исполняющий обязанности</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 xml:space="preserve">заместителя главы </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 xml:space="preserve">муниципального образования </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Кореновский муниципальный район</w:t>
        <w:tab/>
        <w:tab/>
        <w:tab/>
        <w:tab/>
        <w:tab/>
        <w:t xml:space="preserve">         </w:t>
      </w:r>
    </w:p>
    <w:p>
      <w:pPr>
        <w:pStyle w:val="Normal"/>
        <w:suppressAutoHyphens w:val="false"/>
        <w:rPr>
          <w:rFonts w:ascii="Times New Roman" w:hAnsi="Times New Roman" w:eastAsia="Calibri" w:cs="Times New Roman"/>
          <w:kern w:val="0"/>
          <w:sz w:val="28"/>
          <w:szCs w:val="28"/>
          <w:lang w:eastAsia="en-US" w:bidi="ar-SA"/>
        </w:rPr>
      </w:pPr>
      <w:r>
        <w:rPr>
          <w:rFonts w:eastAsia="Calibri" w:cs="Times New Roman" w:ascii="Times New Roman" w:hAnsi="Times New Roman"/>
          <w:kern w:val="0"/>
          <w:sz w:val="28"/>
          <w:szCs w:val="28"/>
          <w:lang w:eastAsia="en-US" w:bidi="ar-SA"/>
        </w:rPr>
        <w:t>Краснодарского края                                                                        С.В. Самойлик</w:t>
      </w:r>
    </w:p>
    <w:sectPr>
      <w:headerReference w:type="even" r:id="rId31"/>
      <w:headerReference w:type="default" r:id="rId32"/>
      <w:headerReference w:type="first" r:id="rId33"/>
      <w:footerReference w:type="even" r:id="rId34"/>
      <w:footerReference w:type="default" r:id="rId35"/>
      <w:footerReference w:type="first" r:id="rId36"/>
      <w:type w:val="nextPage"/>
      <w:pgSz w:w="11906" w:h="16798"/>
      <w:pgMar w:left="1701" w:right="567" w:gutter="0" w:header="720" w:top="1134" w:footer="720" w:bottom="1134"/>
      <w:pgNumType w:fmt="decimal"/>
      <w:formProt w:val="false"/>
      <w:textDirection w:val="lrTb"/>
      <w:docGrid w:type="default" w:linePitch="240" w:charSpace="429496053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Symbol">
    <w:charset w:val="cc"/>
    <w:family w:val="roman"/>
    <w:pitch w:val="variable"/>
  </w:font>
  <w:font w:name="OpenSymbol">
    <w:altName w:val="Arial Unicode MS"/>
    <w:charset w:val="cc"/>
    <w:family w:val="roman"/>
    <w:pitch w:val="variable"/>
  </w:font>
  <w:font w:name="Times New Roman">
    <w:charset w:val="cc"/>
    <w:family w:val="roman"/>
    <w:pitch w:val="variable"/>
  </w:font>
  <w:font w:name="Calibri">
    <w:charset w:val="cc"/>
    <w:family w:val="roman"/>
    <w:pitch w:val="variable"/>
  </w:font>
  <w:font w:name="Segoe UI">
    <w:charset w:val="cc"/>
    <w:family w:val="roman"/>
    <w:pitch w:val="variable"/>
  </w:font>
  <w:font w:name="Courier New">
    <w:charset w:val="cc"/>
    <w:family w:val="roman"/>
    <w:pitch w:val="variable"/>
  </w:font>
  <w:font w:name="XO Thames">
    <w:charset w:val="cc"/>
    <w:family w:val="roman"/>
    <w:pitch w:val="variable"/>
  </w:font>
  <w:font w:name="Liberation Sans">
    <w:altName w:val="Arial"/>
    <w:charset w:val="cc"/>
    <w:family w:val="roman"/>
    <w:pitch w:val="variable"/>
  </w:font>
  <w:font w:name="Calibri Light">
    <w:charset w:val="cc"/>
    <w:family w:val="roman"/>
    <w:pitch w:val="variable"/>
  </w:font>
  <w:font w:name="StarSymbol">
    <w:altName w:val="Arial Unicode MS"/>
    <w:charset w:val="cc"/>
    <w:family w:val="roman"/>
    <w:pitch w:val="variable"/>
  </w:font>
  <w:font w:name="Wingdings">
    <w:charset w:val="cc"/>
    <w:family w:val="roman"/>
    <w:pitch w:val="variable"/>
  </w:font>
  <w:font w:name="Liberation Mono">
    <w:altName w:val="Courier New"/>
    <w:charset w:val="cc"/>
    <w:family w:val="roman"/>
    <w:pitch w:val="variable"/>
  </w:font>
  <w:font w:name="Liberation Sans">
    <w:altName w:val="Arial"/>
    <w:charset w:val="cc"/>
    <w:family w:val="swiss"/>
    <w:pitch w:val="variable"/>
  </w:font>
  <w:font w:name="Verdana">
    <w:charset w:val="cc"/>
    <w:family w:val="roman"/>
    <w:pitch w:val="variable"/>
  </w:font>
  <w:font w:name="Tahoma">
    <w:charset w:val="cc"/>
    <w:family w:val="roman"/>
    <w:pitch w:val="variable"/>
  </w:font>
  <w:font w:name="Times">
    <w:altName w:val="Times New Roman"/>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111"/>
      <w:rPr>
        <w:sz w:val="2"/>
        <w:szCs w:val="2"/>
      </w:rPr>
    </w:pPr>
    <w:r>
      <w:rPr>
        <w:sz w:val="2"/>
        <w:szCs w:val="2"/>
      </w:rPr>
      <w:t>1</w: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111"/>
      <w:rPr>
        <w:sz w:val="2"/>
        <w:szCs w:val="2"/>
      </w:rPr>
    </w:pPr>
    <w:r>
      <w:rPr>
        <w:sz w:val="2"/>
        <w:szCs w:val="2"/>
      </w:rPr>
      <w:t>1</w: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111"/>
      <w:rPr>
        <w:sz w:val="2"/>
        <w:szCs w:val="2"/>
      </w:rPr>
    </w:pPr>
    <w:r>
      <w:rPr>
        <w:sz w:val="2"/>
        <w:szCs w:val="2"/>
      </w:rPr>
      <w:t>1</w: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111"/>
      <w:rPr>
        <w:sz w:val="2"/>
        <w:szCs w:val="2"/>
      </w:rPr>
    </w:pPr>
    <w:r>
      <w:rPr>
        <w:sz w:val="2"/>
        <w:szCs w:val="2"/>
      </w:rPr>
      <w:t>1</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111"/>
      <w:rPr>
        <w:sz w:val="2"/>
        <w:szCs w:val="2"/>
      </w:rPr>
    </w:pPr>
    <w:r>
      <w:rPr>
        <w:sz w:val="2"/>
        <w:szCs w:val="2"/>
      </w:rPr>
      <w:t>1</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111"/>
      <w:rPr>
        <w:sz w:val="2"/>
        <w:szCs w:val="2"/>
      </w:rPr>
    </w:pPr>
    <w:r>
      <w:rPr>
        <w:sz w:val="2"/>
        <w:szCs w:val="2"/>
      </w:rPr>
      <w:t>1</w: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111"/>
      <w:rPr>
        <w:sz w:val="2"/>
        <w:szCs w:val="2"/>
      </w:rPr>
    </w:pPr>
    <w:r>
      <w:rPr>
        <w:sz w:val="2"/>
        <w:szCs w:val="2"/>
      </w:rPr>
      <w:t>1</w: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111"/>
      <w:rPr>
        <w:sz w:val="2"/>
        <w:szCs w:val="2"/>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6"/>
        <w:szCs w:val="26"/>
      </w:rPr>
    </w:pPr>
    <w:r>
      <w:rPr>
        <w:rFonts w:ascii="Times New Roman" w:hAnsi="Times New Roman"/>
        <w:sz w:val="26"/>
        <w:szCs w:val="26"/>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111"/>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34</w:t>
    </w:r>
    <w:r>
      <w:rPr>
        <w:sz w:val="28"/>
        <w:szCs w:val="28"/>
        <w:rFonts w:ascii="Times New Roman" w:hAnsi="Times New Roman"/>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48</w:t>
    </w:r>
    <w:r>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47</w:t>
    </w:r>
    <w:r>
      <w:rPr>
        <w:sz w:val="28"/>
        <w:szCs w:val="28"/>
        <w:rFonts w:cs="Times New Roman" w:ascii="Times New Roman" w:hAnsi="Times New Roman"/>
      </w:rPr>
      <w:fldChar w:fldCharType="end"/>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36</w:t>
    </w:r>
    <w:r>
      <w:rPr>
        <w:sz w:val="28"/>
        <w:szCs w:val="28"/>
        <w:rFonts w:ascii="Times New Roman" w:hAnsi="Times New Roman"/>
      </w:rPr>
      <w:fldChar w:fldCharType="end"/>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50</w:t>
    </w:r>
    <w:r>
      <w:rPr>
        <w:sz w:val="28"/>
        <w:szCs w:val="28"/>
        <w:rFonts w:cs="Times New Roman" w:ascii="Times New Roman" w:hAnsi="Times New Roman"/>
      </w:rPr>
      <w:fldChar w:fldCharType="end"/>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51</w:t>
    </w:r>
    <w:r>
      <w:rPr>
        <w:sz w:val="28"/>
        <w:szCs w:val="28"/>
        <w:rFonts w:cs="Times New Roman" w:ascii="Times New Roman" w:hAnsi="Times New Roman"/>
      </w:rPr>
      <w:fldChar w:fldCharType="end"/>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24</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24</w:t>
    </w:r>
    <w:r>
      <w:rPr>
        <w:sz w:val="28"/>
        <w:szCs w:val="28"/>
        <w:rFonts w:ascii="Times New Roman" w:hAnsi="Times New Roman"/>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24</w:t>
    </w:r>
    <w:r>
      <w:rPr>
        <w:sz w:val="28"/>
        <w:szCs w:val="28"/>
        <w:rFonts w:ascii="Times New Roman" w:hAnsi="Times New Roman"/>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32</w:t>
    </w:r>
    <w:r>
      <w:rPr>
        <w:sz w:val="28"/>
        <w:szCs w:val="28"/>
        <w:rFonts w:cs="Times New Roman" w:ascii="Times New Roman" w:hAnsi="Times New Roman"/>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33</w:t>
    </w:r>
    <w:r>
      <w:rPr>
        <w:sz w:val="28"/>
        <w:szCs w:val="28"/>
        <w:rFonts w:cs="Times New Roman" w:ascii="Times New Roman" w:hAnsi="Times New Roman"/>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32</w:t>
    </w:r>
    <w:r>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111"/>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11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1"/>
      <w:lvlJc w:val="left"/>
      <w:pPr>
        <w:tabs>
          <w:tab w:val="num" w:pos="0"/>
        </w:tabs>
        <w:ind w:left="0" w:hanging="0"/>
      </w:pPr>
      <w:rPr>
        <w:bCs/>
        <w:rFonts w:eastAsia="Times New Roman"/>
      </w:rPr>
    </w:lvl>
    <w:lvl w:ilvl="1">
      <w:start w:val="1"/>
      <w:numFmt w:val="none"/>
      <w:suff w:val="nothing"/>
      <w:lvlText w:val="%2"/>
      <w:lvlJc w:val="left"/>
      <w:pPr>
        <w:tabs>
          <w:tab w:val="num" w:pos="0"/>
        </w:tabs>
        <w:ind w:left="0" w:hanging="0"/>
      </w:pPr>
      <w:rPr>
        <w:color w:val="000000"/>
      </w:rPr>
    </w:lvl>
    <w:lvl w:ilvl="2">
      <w:start w:val="1"/>
      <w:numFmt w:val="none"/>
      <w:suff w:val="nothing"/>
      <w:lvlText w:val="%3"/>
      <w:lvlJc w:val="left"/>
      <w:pPr>
        <w:tabs>
          <w:tab w:val="num" w:pos="0"/>
        </w:tabs>
        <w:ind w:left="0" w:hanging="0"/>
      </w:pPr>
      <w:rPr>
        <w:color w:val="000000"/>
      </w:rPr>
    </w:lvl>
    <w:lvl w:ilvl="3">
      <w:start w:val="1"/>
      <w:numFmt w:val="none"/>
      <w:suff w:val="nothing"/>
      <w:lvlText w:val="%4"/>
      <w:lvlJc w:val="left"/>
      <w:pPr>
        <w:tabs>
          <w:tab w:val="num" w:pos="0"/>
        </w:tabs>
        <w:ind w:left="0" w:hanging="0"/>
      </w:pPr>
      <w:rPr>
        <w:color w:val="000000"/>
      </w:rPr>
    </w:lvl>
    <w:lvl w:ilvl="4">
      <w:start w:val="1"/>
      <w:numFmt w:val="none"/>
      <w:suff w:val="nothing"/>
      <w:lvlText w:val="%5"/>
      <w:lvlJc w:val="left"/>
      <w:pPr>
        <w:tabs>
          <w:tab w:val="num" w:pos="0"/>
        </w:tabs>
        <w:ind w:left="0" w:hanging="0"/>
      </w:pPr>
      <w:rPr>
        <w:color w:val="000000"/>
      </w:rPr>
    </w:lvl>
    <w:lvl w:ilvl="5">
      <w:start w:val="1"/>
      <w:numFmt w:val="none"/>
      <w:suff w:val="nothing"/>
      <w:lvlText w:val="%6"/>
      <w:lvlJc w:val="left"/>
      <w:pPr>
        <w:tabs>
          <w:tab w:val="num" w:pos="0"/>
        </w:tabs>
        <w:ind w:left="0" w:hanging="0"/>
      </w:pPr>
      <w:rPr>
        <w:color w:val="000000"/>
      </w:rPr>
    </w:lvl>
    <w:lvl w:ilvl="6">
      <w:start w:val="1"/>
      <w:numFmt w:val="none"/>
      <w:suff w:val="nothing"/>
      <w:lvlText w:val="%7"/>
      <w:lvlJc w:val="left"/>
      <w:pPr>
        <w:tabs>
          <w:tab w:val="num" w:pos="0"/>
        </w:tabs>
        <w:ind w:left="0" w:hanging="0"/>
      </w:pPr>
      <w:rPr>
        <w:color w:val="000000"/>
      </w:rPr>
    </w:lvl>
    <w:lvl w:ilvl="7">
      <w:start w:val="1"/>
      <w:numFmt w:val="none"/>
      <w:suff w:val="nothing"/>
      <w:lvlText w:val="%8"/>
      <w:lvlJc w:val="left"/>
      <w:pPr>
        <w:tabs>
          <w:tab w:val="num" w:pos="0"/>
        </w:tabs>
        <w:ind w:left="0" w:hanging="0"/>
      </w:pPr>
      <w:rPr>
        <w:color w:val="000000"/>
      </w:rPr>
    </w:lvl>
    <w:lvl w:ilvl="8">
      <w:start w:val="1"/>
      <w:numFmt w:val="none"/>
      <w:suff w:val="nothing"/>
      <w:lvlText w:val="%9"/>
      <w:lvlJc w:val="left"/>
      <w:pPr>
        <w:tabs>
          <w:tab w:val="num" w:pos="0"/>
        </w:tabs>
        <w:ind w:left="0" w:hanging="0"/>
      </w:pPr>
      <w:rPr>
        <w:color w:val="000000"/>
      </w:rPr>
    </w:lvl>
  </w:abstractNum>
  <w:abstractNum w:abstractNumId="3">
    <w:lvl w:ilvl="0">
      <w:start w:val="1"/>
      <w:numFmt w:val="decimal"/>
      <w:lvlText w:val="%1"/>
      <w:lvlJc w:val="left"/>
      <w:pPr>
        <w:tabs>
          <w:tab w:val="num" w:pos="0"/>
        </w:tabs>
        <w:ind w:left="0" w:hanging="0"/>
      </w:pPr>
      <w:rPr>
        <w:rFonts w:cs="Times New Roman"/>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4">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5">
    <w:lvl w:ilvl="0">
      <w:start w:val="1"/>
      <w:numFmt w:val="decimal"/>
      <w:lvlText w:val="%1"/>
      <w:lvlJc w:val="left"/>
      <w:pPr>
        <w:tabs>
          <w:tab w:val="num" w:pos="0"/>
        </w:tabs>
        <w:ind w:left="432" w:hanging="432"/>
      </w:pPr>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69"/>
  <w:displayBackgroundShape/>
  <w:defaultTabStop w:val="720"/>
  <w:autoHyphenation w:val="true"/>
  <w:evenAndOddHeaders/>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Liberation Serif" w:hAnsi="Liberation Serif" w:eastAsia="NSimSun" w:cs="Mangal"/>
      <w:color w:val="auto"/>
      <w:kern w:val="2"/>
      <w:sz w:val="24"/>
      <w:szCs w:val="24"/>
      <w:lang w:eastAsia="zh-CN" w:bidi="hi-IN" w:val="ru-RU"/>
    </w:rPr>
  </w:style>
  <w:style w:type="paragraph" w:styleId="Heading1">
    <w:name w:val="Heading 1"/>
    <w:basedOn w:val="213"/>
    <w:next w:val="BodyText"/>
    <w:qFormat/>
    <w:pPr>
      <w:numPr>
        <w:ilvl w:val="0"/>
        <w:numId w:val="1"/>
      </w:numPr>
      <w:spacing w:before="108" w:after="108"/>
      <w:jc w:val="center"/>
      <w:outlineLvl w:val="0"/>
    </w:pPr>
    <w:rPr>
      <w:b/>
      <w:color w:val="26282F"/>
      <w:sz w:val="26"/>
    </w:rPr>
  </w:style>
  <w:style w:type="paragraph" w:styleId="Heading2">
    <w:name w:val="Heading 2"/>
    <w:basedOn w:val="Heading1"/>
    <w:next w:val="BodyText"/>
    <w:qFormat/>
    <w:pPr>
      <w:outlineLvl w:val="1"/>
    </w:pPr>
    <w:rPr/>
  </w:style>
  <w:style w:type="paragraph" w:styleId="Heading3">
    <w:name w:val="Heading 3"/>
    <w:basedOn w:val="Heading2"/>
    <w:next w:val="BodyText"/>
    <w:qFormat/>
    <w:pPr>
      <w:outlineLvl w:val="2"/>
    </w:pPr>
    <w:rPr/>
  </w:style>
  <w:style w:type="paragraph" w:styleId="Heading4">
    <w:name w:val="Heading 4"/>
    <w:basedOn w:val="Heading3"/>
    <w:next w:val="BodyText"/>
    <w:qFormat/>
    <w:pPr>
      <w:outlineLvl w:val="3"/>
    </w:pPr>
    <w:rPr/>
  </w:style>
  <w:style w:type="paragraph" w:styleId="Heading5">
    <w:name w:val="Heading 5"/>
    <w:basedOn w:val="Normal"/>
    <w:next w:val="Normal"/>
    <w:qFormat/>
    <w:pPr>
      <w:keepNext w:val="true"/>
      <w:numPr>
        <w:ilvl w:val="4"/>
        <w:numId w:val="2"/>
      </w:numPr>
      <w:outlineLvl w:val="4"/>
    </w:pPr>
    <w:rPr>
      <w:sz w:val="28"/>
    </w:rPr>
  </w:style>
  <w:style w:type="paragraph" w:styleId="Heading6">
    <w:name w:val="Heading 6"/>
    <w:basedOn w:val="Normal"/>
    <w:next w:val="Normal"/>
    <w:qFormat/>
    <w:pPr>
      <w:keepNext w:val="true"/>
      <w:numPr>
        <w:ilvl w:val="5"/>
        <w:numId w:val="2"/>
      </w:numPr>
      <w:jc w:val="center"/>
      <w:outlineLvl w:val="5"/>
    </w:pPr>
    <w:rPr>
      <w:b/>
    </w:rPr>
  </w:style>
  <w:style w:type="paragraph" w:styleId="Heading7">
    <w:name w:val="Heading 7"/>
    <w:basedOn w:val="Normal"/>
    <w:next w:val="Normal"/>
    <w:qFormat/>
    <w:pPr>
      <w:keepNext w:val="true"/>
      <w:numPr>
        <w:ilvl w:val="6"/>
        <w:numId w:val="2"/>
      </w:numPr>
      <w:jc w:val="center"/>
      <w:outlineLvl w:val="6"/>
    </w:pPr>
    <w:rPr>
      <w:rFonts w:ascii="Arial" w:hAnsi="Arial" w:cs="Arial"/>
    </w:rPr>
  </w:style>
  <w:style w:type="paragraph" w:styleId="Heading8">
    <w:name w:val="Heading 8"/>
    <w:basedOn w:val="1126"/>
    <w:next w:val="BodyText"/>
    <w:qFormat/>
    <w:pPr>
      <w:numPr>
        <w:ilvl w:val="7"/>
        <w:numId w:val="3"/>
      </w:numPr>
      <w:outlineLvl w:val="7"/>
    </w:pPr>
    <w:rPr>
      <w:b/>
      <w:bCs/>
      <w:sz w:val="21"/>
      <w:szCs w:val="21"/>
    </w:rPr>
  </w:style>
  <w:style w:type="paragraph" w:styleId="Heading9">
    <w:name w:val="Heading 9"/>
    <w:basedOn w:val="1126"/>
    <w:next w:val="BodyText"/>
    <w:qFormat/>
    <w:pPr>
      <w:numPr>
        <w:ilvl w:val="8"/>
        <w:numId w:val="3"/>
      </w:numPr>
      <w:outlineLvl w:val="8"/>
    </w:pPr>
    <w:rPr>
      <w:b/>
      <w:bCs/>
      <w:sz w:val="21"/>
      <w:szCs w:val="21"/>
    </w:rPr>
  </w:style>
  <w:style w:type="character" w:styleId="DefaultParagraphFont" w:default="1">
    <w:name w:val="Default Paragraph Font"/>
    <w:uiPriority w:val="1"/>
    <w:semiHidden/>
    <w:unhideWhenUsed/>
    <w:qFormat/>
    <w:rPr/>
  </w:style>
  <w:style w:type="character" w:styleId="12" w:customStyle="1">
    <w:name w:val="Основной шрифт абзаца12"/>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11" w:customStyle="1">
    <w:name w:val="Основной шрифт абзаца11"/>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10" w:customStyle="1">
    <w:name w:val="Основной шрифт абзаца10"/>
    <w:qFormat/>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rFonts w:ascii="Symbol" w:hAnsi="Symbol" w:cs="OpenSymbol;Arial Unicode MS"/>
    </w:rPr>
  </w:style>
  <w:style w:type="character" w:styleId="WW8Num5z1" w:customStyle="1">
    <w:name w:val="WW8Num5z1"/>
    <w:qFormat/>
    <w:rPr>
      <w:rFonts w:ascii="OpenSymbol;Arial Unicode MS" w:hAnsi="OpenSymbol;Arial Unicode MS" w:cs="OpenSymbol;Arial Unicode MS"/>
    </w:rPr>
  </w:style>
  <w:style w:type="character" w:styleId="WW8Num6z0" w:customStyle="1">
    <w:name w:val="WW8Num6z0"/>
    <w:qFormat/>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Absatz-Standardschriftart" w:customStyle="1">
    <w:name w:val="Absatz-Standardschriftart"/>
    <w:qFormat/>
    <w:rPr/>
  </w:style>
  <w:style w:type="character" w:styleId="Style5" w:customStyle="1">
    <w:name w:val="Утратил силу"/>
    <w:qFormat/>
    <w:rPr>
      <w:b w:val="false"/>
      <w:strike/>
      <w:color w:val="666600"/>
    </w:rPr>
  </w:style>
  <w:style w:type="character" w:styleId="Style6" w:customStyle="1">
    <w:name w:val="Цветовое выделение"/>
    <w:qFormat/>
    <w:rPr>
      <w:b/>
      <w:color w:val="26282F"/>
    </w:rPr>
  </w:style>
  <w:style w:type="character" w:styleId="Style7" w:customStyle="1">
    <w:name w:val="Гипертекстовая ссылка"/>
    <w:qFormat/>
    <w:rPr>
      <w:b w:val="false"/>
      <w:color w:val="106BBE"/>
    </w:rPr>
  </w:style>
  <w:style w:type="character" w:styleId="Style8" w:customStyle="1">
    <w:name w:val="Продолжение ссылки"/>
    <w:qFormat/>
    <w:rPr>
      <w:b w:val="false"/>
      <w:color w:val="106BBE"/>
    </w:rPr>
  </w:style>
  <w:style w:type="character" w:styleId="Style9" w:customStyle="1">
    <w:name w:val="Найденные слова"/>
    <w:qFormat/>
    <w:rPr>
      <w:shd w:fill="FFF580" w:val="clear"/>
    </w:rPr>
  </w:style>
  <w:style w:type="character" w:styleId="Style10" w:customStyle="1">
    <w:name w:val="Не вступил в силу"/>
    <w:qFormat/>
    <w:rPr>
      <w:color w:val="000000"/>
      <w:shd w:fill="D8EDE8" w:val="clear"/>
    </w:rPr>
  </w:style>
  <w:style w:type="character" w:styleId="Style11" w:customStyle="1">
    <w:name w:val="Опечатки"/>
    <w:qFormat/>
    <w:rPr>
      <w:color w:val="FF0000"/>
    </w:rPr>
  </w:style>
  <w:style w:type="character" w:styleId="Style12" w:customStyle="1">
    <w:name w:val="Активная гиперссылка"/>
    <w:qFormat/>
    <w:rPr>
      <w:b w:val="false"/>
      <w:color w:val="106BBE"/>
      <w:u w:val="single"/>
    </w:rPr>
  </w:style>
  <w:style w:type="character" w:styleId="Style13" w:customStyle="1">
    <w:name w:val="Сравнение редакций"/>
    <w:qFormat/>
    <w:rPr>
      <w:b w:val="false"/>
      <w:color w:val="26282F"/>
    </w:rPr>
  </w:style>
  <w:style w:type="character" w:styleId="Style14" w:customStyle="1">
    <w:name w:val="Добавленный текст"/>
    <w:qFormat/>
    <w:rPr>
      <w:b w:val="false"/>
      <w:color w:val="000000"/>
      <w:shd w:fill="C1D7FF" w:val="clear"/>
    </w:rPr>
  </w:style>
  <w:style w:type="character" w:styleId="Style15" w:customStyle="1">
    <w:name w:val="Удалённый текст"/>
    <w:qFormat/>
    <w:rPr>
      <w:b w:val="false"/>
      <w:color w:val="000000"/>
      <w:shd w:fill="C4C413" w:val="clear"/>
    </w:rPr>
  </w:style>
  <w:style w:type="character" w:styleId="Style16" w:customStyle="1">
    <w:name w:val="Заголовок собственного сообщения"/>
    <w:qFormat/>
    <w:rPr>
      <w:b/>
      <w:color w:val="26282F"/>
    </w:rPr>
  </w:style>
  <w:style w:type="character" w:styleId="Style17" w:customStyle="1">
    <w:name w:val="Заголовок полученного сообщения"/>
    <w:qFormat/>
    <w:rPr>
      <w:b/>
      <w:color w:val="FF0000"/>
    </w:rPr>
  </w:style>
  <w:style w:type="character" w:styleId="Style18" w:customStyle="1">
    <w:name w:val="Выделение для Базового Поиска"/>
    <w:qFormat/>
    <w:rPr>
      <w:b/>
      <w:color w:val="0058A9"/>
    </w:rPr>
  </w:style>
  <w:style w:type="character" w:styleId="Style19" w:customStyle="1">
    <w:name w:val="Выделение для Базового Поиска (курсив)"/>
    <w:qFormat/>
    <w:rPr>
      <w:b/>
      <w:i/>
      <w:color w:val="0058A9"/>
    </w:rPr>
  </w:style>
  <w:style w:type="character" w:styleId="Style20" w:customStyle="1">
    <w:name w:val="Ссылка на утративший силу документ"/>
    <w:qFormat/>
    <w:rPr>
      <w:b w:val="false"/>
      <w:color w:val="749232"/>
    </w:rPr>
  </w:style>
  <w:style w:type="character" w:styleId="Style21" w:customStyle="1">
    <w:name w:val="Цветовое выделение для Текст"/>
    <w:qFormat/>
    <w:rPr>
      <w:sz w:val="26"/>
    </w:rPr>
  </w:style>
  <w:style w:type="character" w:styleId="Hyperlink">
    <w:name w:val="Hyperlink"/>
    <w:rPr>
      <w:color w:val="000080"/>
      <w:u w:val="single"/>
    </w:rPr>
  </w:style>
  <w:style w:type="character" w:styleId="Style22" w:customStyle="1">
    <w:name w:val="Маркеры списка"/>
    <w:qFormat/>
    <w:rPr>
      <w:rFonts w:ascii="OpenSymbol;Arial Unicode MS" w:hAnsi="OpenSymbol;Arial Unicode MS" w:eastAsia="OpenSymbol;Arial Unicode MS" w:cs="OpenSymbol;Arial Unicode MS"/>
    </w:rPr>
  </w:style>
  <w:style w:type="character" w:styleId="Style23" w:customStyle="1">
    <w:name w:val="Символ нумерации"/>
    <w:qFormat/>
    <w:rPr/>
  </w:style>
  <w:style w:type="character" w:styleId="Style24" w:customStyle="1">
    <w:name w:val="Верхний колонтитул Знак"/>
    <w:uiPriority w:val="99"/>
    <w:qFormat/>
    <w:rPr>
      <w:rFonts w:ascii="Liberation Serif;Times New Roma" w:hAnsi="Liberation Serif;Times New Roma" w:eastAsia="Droid Sans Fallback;MS Mincho" w:cs="FreeSans;Arial"/>
      <w:kern w:val="2"/>
      <w:sz w:val="24"/>
      <w:szCs w:val="24"/>
      <w:lang w:eastAsia="zh-CN" w:bidi="hi-IN"/>
    </w:rPr>
  </w:style>
  <w:style w:type="character" w:styleId="4" w:customStyle="1">
    <w:name w:val="Заголовок 4 Знак"/>
    <w:qFormat/>
    <w:rPr>
      <w:rFonts w:ascii="Arial" w:hAnsi="Arial" w:cs="Arial"/>
      <w:b/>
      <w:bCs/>
      <w:color w:val="26282F"/>
      <w:sz w:val="26"/>
      <w:szCs w:val="26"/>
    </w:rPr>
  </w:style>
  <w:style w:type="character" w:styleId="0pt" w:customStyle="1">
    <w:name w:val="Основной текст + Интервал 0 pt"/>
    <w:qFormat/>
    <w:rPr>
      <w:rFonts w:ascii="Times New Roman" w:hAnsi="Times New Roman" w:eastAsia="Times New Roman" w:cs="Times New Roman"/>
      <w:color w:val="000000"/>
      <w:spacing w:val="0"/>
      <w:w w:val="100"/>
      <w:position w:val="0"/>
      <w:sz w:val="26"/>
      <w:sz w:val="26"/>
      <w:szCs w:val="26"/>
      <w:vertAlign w:val="baseline"/>
      <w:lang w:val="ru-RU" w:bidi="ru-RU"/>
    </w:rPr>
  </w:style>
  <w:style w:type="character" w:styleId="Style25" w:customStyle="1">
    <w:name w:val="Нижний колонтитул Знак"/>
    <w:uiPriority w:val="99"/>
    <w:qFormat/>
    <w:rPr>
      <w:rFonts w:ascii="Calibri" w:hAnsi="Calibri" w:eastAsia="Times New Roman" w:cs="Times New Roman"/>
      <w:sz w:val="22"/>
      <w:szCs w:val="22"/>
    </w:rPr>
  </w:style>
  <w:style w:type="character" w:styleId="Style26" w:customStyle="1">
    <w:name w:val="Текст выноски Знак"/>
    <w:qFormat/>
    <w:rPr>
      <w:rFonts w:ascii="Segoe UI" w:hAnsi="Segoe UI" w:cs="Segoe UI"/>
      <w:sz w:val="18"/>
      <w:szCs w:val="18"/>
    </w:rPr>
  </w:style>
  <w:style w:type="character" w:styleId="3pt" w:customStyle="1">
    <w:name w:val="Основной текст + Интервал 3 pt"/>
    <w:qFormat/>
    <w:rPr>
      <w:rFonts w:ascii="Times New Roman" w:hAnsi="Times New Roman" w:eastAsia="Times New Roman" w:cs="Times New Roman"/>
      <w:spacing w:val="70"/>
      <w:sz w:val="25"/>
      <w:szCs w:val="25"/>
    </w:rPr>
  </w:style>
  <w:style w:type="character" w:styleId="FontStyle19" w:customStyle="1">
    <w:name w:val="Font Style19"/>
    <w:qFormat/>
    <w:rPr>
      <w:rFonts w:ascii="Times New Roman" w:hAnsi="Times New Roman" w:eastAsia="Times New Roman" w:cs="Times New Roman"/>
      <w:sz w:val="22"/>
    </w:rPr>
  </w:style>
  <w:style w:type="character" w:styleId="9" w:customStyle="1">
    <w:name w:val="Основной шрифт абзаца9"/>
    <w:qFormat/>
    <w:rPr/>
  </w:style>
  <w:style w:type="character" w:styleId="Apple-converted-space" w:customStyle="1">
    <w:name w:val="apple-converted-space"/>
    <w:qFormat/>
    <w:rPr/>
  </w:style>
  <w:style w:type="character" w:styleId="Blk" w:customStyle="1">
    <w:name w:val="blk"/>
    <w:qFormat/>
    <w:rPr/>
  </w:style>
  <w:style w:type="character" w:styleId="5" w:customStyle="1">
    <w:name w:val="Знак концевой сноски5"/>
    <w:qFormat/>
    <w:rPr>
      <w:vertAlign w:val="superscript"/>
    </w:rPr>
  </w:style>
  <w:style w:type="character" w:styleId="51" w:customStyle="1">
    <w:name w:val="Знак сноски5"/>
    <w:qFormat/>
    <w:rPr>
      <w:vertAlign w:val="superscript"/>
    </w:rPr>
  </w:style>
  <w:style w:type="character" w:styleId="41" w:customStyle="1">
    <w:name w:val="Знак концевой сноски4"/>
    <w:qFormat/>
    <w:rPr>
      <w:vertAlign w:val="superscript"/>
    </w:rPr>
  </w:style>
  <w:style w:type="character" w:styleId="42" w:customStyle="1">
    <w:name w:val="Знак сноски4"/>
    <w:qFormat/>
    <w:rPr>
      <w:vertAlign w:val="superscript"/>
    </w:rPr>
  </w:style>
  <w:style w:type="character" w:styleId="3" w:customStyle="1">
    <w:name w:val="Знак концевой сноски3"/>
    <w:qFormat/>
    <w:rPr>
      <w:vertAlign w:val="superscript"/>
    </w:rPr>
  </w:style>
  <w:style w:type="character" w:styleId="31" w:customStyle="1">
    <w:name w:val="Знак сноски3"/>
    <w:qFormat/>
    <w:rPr>
      <w:vertAlign w:val="superscript"/>
    </w:rPr>
  </w:style>
  <w:style w:type="character" w:styleId="1" w:customStyle="1">
    <w:name w:val="Текст примечания Знак1"/>
    <w:qFormat/>
    <w:rPr>
      <w:rFonts w:eastAsia="WenQuanYi Micro Hei;MS Mincho" w:cs="Mangal;Liberation Mono"/>
      <w:kern w:val="2"/>
      <w:szCs w:val="18"/>
      <w:lang w:eastAsia="zh-CN" w:bidi="hi-IN"/>
    </w:rPr>
  </w:style>
  <w:style w:type="character" w:styleId="32" w:customStyle="1">
    <w:name w:val="Знак примечания3"/>
    <w:qFormat/>
    <w:rPr>
      <w:sz w:val="16"/>
      <w:szCs w:val="16"/>
    </w:rPr>
  </w:style>
  <w:style w:type="character" w:styleId="2" w:customStyle="1">
    <w:name w:val="Знак концевой сноски2"/>
    <w:qFormat/>
    <w:rPr>
      <w:vertAlign w:val="superscript"/>
    </w:rPr>
  </w:style>
  <w:style w:type="character" w:styleId="21" w:customStyle="1">
    <w:name w:val="Знак сноски2"/>
    <w:qFormat/>
    <w:rPr>
      <w:vertAlign w:val="superscript"/>
    </w:rPr>
  </w:style>
  <w:style w:type="character" w:styleId="Style27" w:customStyle="1">
    <w:name w:val="Тема примечания Знак"/>
    <w:qFormat/>
    <w:rPr>
      <w:rFonts w:eastAsia="WenQuanYi Micro Hei;MS Mincho" w:cs="Mangal;Liberation Mono"/>
      <w:b/>
      <w:bCs/>
      <w:kern w:val="2"/>
      <w:szCs w:val="18"/>
      <w:lang w:eastAsia="zh-CN" w:bidi="hi-IN"/>
    </w:rPr>
  </w:style>
  <w:style w:type="character" w:styleId="Style28" w:customStyle="1">
    <w:name w:val="Текст примечания Знак"/>
    <w:qFormat/>
    <w:rPr>
      <w:rFonts w:eastAsia="WenQuanYi Micro Hei;MS Mincho" w:cs="Mangal;Liberation Mono"/>
      <w:kern w:val="2"/>
      <w:szCs w:val="18"/>
      <w:lang w:eastAsia="zh-CN" w:bidi="hi-IN"/>
    </w:rPr>
  </w:style>
  <w:style w:type="character" w:styleId="22" w:customStyle="1">
    <w:name w:val="Знак примечания2"/>
    <w:qFormat/>
    <w:rPr>
      <w:sz w:val="16"/>
      <w:szCs w:val="16"/>
    </w:rPr>
  </w:style>
  <w:style w:type="character" w:styleId="13" w:customStyle="1">
    <w:name w:val="Основной шрифт абзаца1"/>
    <w:qFormat/>
    <w:rPr/>
  </w:style>
  <w:style w:type="character" w:styleId="Strong">
    <w:name w:val="Strong"/>
    <w:qFormat/>
    <w:rPr>
      <w:b/>
      <w:bCs/>
    </w:rPr>
  </w:style>
  <w:style w:type="character" w:styleId="14" w:customStyle="1">
    <w:name w:val="Знак сноски1"/>
    <w:qFormat/>
    <w:rPr>
      <w:vertAlign w:val="superscript"/>
    </w:rPr>
  </w:style>
  <w:style w:type="character" w:styleId="15" w:customStyle="1">
    <w:name w:val="Знак концевой сноски1"/>
    <w:qFormat/>
    <w:rPr>
      <w:vertAlign w:val="superscript"/>
    </w:rPr>
  </w:style>
  <w:style w:type="character" w:styleId="Style29" w:customStyle="1">
    <w:name w:val="Символы концевой сноски"/>
    <w:qFormat/>
    <w:rPr>
      <w:vertAlign w:val="superscript"/>
    </w:rPr>
  </w:style>
  <w:style w:type="character" w:styleId="16" w:customStyle="1">
    <w:name w:val="Знак примечания1"/>
    <w:qFormat/>
    <w:rPr>
      <w:sz w:val="16"/>
      <w:szCs w:val="16"/>
    </w:rPr>
  </w:style>
  <w:style w:type="character" w:styleId="23" w:customStyle="1">
    <w:name w:val="Основной шрифт абзаца2"/>
    <w:qFormat/>
    <w:rPr/>
  </w:style>
  <w:style w:type="character" w:styleId="WW-Absatz-Standardschriftart1111111" w:customStyle="1">
    <w:name w:val="WW-Absatz-Standardschriftart1111111"/>
    <w:qFormat/>
    <w:rPr/>
  </w:style>
  <w:style w:type="character" w:styleId="33" w:customStyle="1">
    <w:name w:val="Основной шрифт абзаца3"/>
    <w:qFormat/>
    <w:rPr/>
  </w:style>
  <w:style w:type="character" w:styleId="WW-Absatz-Standardschriftart111111" w:customStyle="1">
    <w:name w:val="WW-Absatz-Standardschriftart111111"/>
    <w:qFormat/>
    <w:rPr/>
  </w:style>
  <w:style w:type="character" w:styleId="WW-Absatz-Standardschriftart11111" w:customStyle="1">
    <w:name w:val="WW-Absatz-Standardschriftart11111"/>
    <w:qFormat/>
    <w:rPr/>
  </w:style>
  <w:style w:type="character" w:styleId="WW-Absatz-Standardschriftart1111" w:customStyle="1">
    <w:name w:val="WW-Absatz-Standardschriftart1111"/>
    <w:qFormat/>
    <w:rPr/>
  </w:style>
  <w:style w:type="character" w:styleId="WW-Absatz-Standardschriftart111" w:customStyle="1">
    <w:name w:val="WW-Absatz-Standardschriftart111"/>
    <w:qFormat/>
    <w:rPr/>
  </w:style>
  <w:style w:type="character" w:styleId="WW-Absatz-Standardschriftart11" w:customStyle="1">
    <w:name w:val="WW-Absatz-Standardschriftart11"/>
    <w:qFormat/>
    <w:rPr/>
  </w:style>
  <w:style w:type="character" w:styleId="43" w:customStyle="1">
    <w:name w:val="Основной шрифт абзаца4"/>
    <w:qFormat/>
    <w:rPr/>
  </w:style>
  <w:style w:type="character" w:styleId="WW-Absatz-Standardschriftart1" w:customStyle="1">
    <w:name w:val="WW-Absatz-Standardschriftart1"/>
    <w:qFormat/>
    <w:rPr/>
  </w:style>
  <w:style w:type="character" w:styleId="WW-Absatz-Standardschriftart" w:customStyle="1">
    <w:name w:val="WW-Absatz-Standardschriftart"/>
    <w:qFormat/>
    <w:rPr/>
  </w:style>
  <w:style w:type="character" w:styleId="52" w:customStyle="1">
    <w:name w:val="Основной шрифт абзаца5"/>
    <w:qFormat/>
    <w:rPr/>
  </w:style>
  <w:style w:type="character" w:styleId="WW8Num5z8" w:customStyle="1">
    <w:name w:val="WW8Num5z8"/>
    <w:qFormat/>
    <w:rPr/>
  </w:style>
  <w:style w:type="character" w:styleId="WW8Num5z7" w:customStyle="1">
    <w:name w:val="WW8Num5z7"/>
    <w:qFormat/>
    <w:rPr/>
  </w:style>
  <w:style w:type="character" w:styleId="WW8Num5z6" w:customStyle="1">
    <w:name w:val="WW8Num5z6"/>
    <w:qFormat/>
    <w:rPr/>
  </w:style>
  <w:style w:type="character" w:styleId="WW8Num5z5" w:customStyle="1">
    <w:name w:val="WW8Num5z5"/>
    <w:qFormat/>
    <w:rPr/>
  </w:style>
  <w:style w:type="character" w:styleId="WW8Num5z4" w:customStyle="1">
    <w:name w:val="WW8Num5z4"/>
    <w:qFormat/>
    <w:rPr/>
  </w:style>
  <w:style w:type="character" w:styleId="WW8Num5z3" w:customStyle="1">
    <w:name w:val="WW8Num5z3"/>
    <w:qFormat/>
    <w:rPr/>
  </w:style>
  <w:style w:type="character" w:styleId="WW8Num5z2" w:customStyle="1">
    <w:name w:val="WW8Num5z2"/>
    <w:qFormat/>
    <w:rPr/>
  </w:style>
  <w:style w:type="character" w:styleId="6" w:customStyle="1">
    <w:name w:val="Основной шрифт абзаца6"/>
    <w:qFormat/>
    <w:rPr/>
  </w:style>
  <w:style w:type="character" w:styleId="7" w:customStyle="1">
    <w:name w:val="Основной шрифт абзаца7"/>
    <w:qFormat/>
    <w:rPr/>
  </w:style>
  <w:style w:type="character" w:styleId="8" w:customStyle="1">
    <w:name w:val="Основной шрифт абзаца8"/>
    <w:qFormat/>
    <w:rPr/>
  </w:style>
  <w:style w:type="character" w:styleId="WW8Num3z41" w:customStyle="1">
    <w:name w:val="WW8Num3z41"/>
    <w:qFormat/>
    <w:rPr>
      <w:rFonts w:ascii="Times New Roman" w:hAnsi="Times New Roman"/>
      <w:color w:val="000000"/>
      <w:spacing w:val="0"/>
      <w:sz w:val="20"/>
    </w:rPr>
  </w:style>
  <w:style w:type="character" w:styleId="17" w:customStyle="1">
    <w:name w:val="Текст1"/>
    <w:qFormat/>
    <w:rPr>
      <w:rFonts w:ascii="Courier New" w:hAnsi="Courier New"/>
      <w:sz w:val="20"/>
    </w:rPr>
  </w:style>
  <w:style w:type="character" w:styleId="WW8Num2z21" w:customStyle="1">
    <w:name w:val="WW8Num2z21"/>
    <w:qFormat/>
    <w:rPr>
      <w:rFonts w:ascii="Times New Roman" w:hAnsi="Times New Roman"/>
      <w:color w:val="000000"/>
      <w:spacing w:val="0"/>
      <w:sz w:val="20"/>
    </w:rPr>
  </w:style>
  <w:style w:type="character" w:styleId="Contents2" w:customStyle="1">
    <w:name w:val="Contents 2"/>
    <w:qFormat/>
    <w:rPr>
      <w:rFonts w:ascii="XO Thames" w:hAnsi="XO Thames"/>
      <w:color w:val="000000"/>
      <w:spacing w:val="0"/>
      <w:sz w:val="28"/>
    </w:rPr>
  </w:style>
  <w:style w:type="character" w:styleId="Contents4" w:customStyle="1">
    <w:name w:val="Contents 4"/>
    <w:qFormat/>
    <w:rPr>
      <w:rFonts w:ascii="XO Thames" w:hAnsi="XO Thames"/>
      <w:color w:val="000000"/>
      <w:spacing w:val="0"/>
      <w:sz w:val="28"/>
    </w:rPr>
  </w:style>
  <w:style w:type="character" w:styleId="WW8Num4z21" w:customStyle="1">
    <w:name w:val="WW8Num4z21"/>
    <w:qFormat/>
    <w:rPr>
      <w:rFonts w:ascii="Times New Roman" w:hAnsi="Times New Roman"/>
      <w:color w:val="000000"/>
      <w:spacing w:val="0"/>
      <w:sz w:val="20"/>
    </w:rPr>
  </w:style>
  <w:style w:type="character" w:styleId="WW8Num3z01" w:customStyle="1">
    <w:name w:val="WW8Num3z01"/>
    <w:qFormat/>
    <w:rPr>
      <w:rFonts w:ascii="Times New Roman" w:hAnsi="Times New Roman"/>
      <w:color w:val="000000"/>
      <w:spacing w:val="0"/>
      <w:sz w:val="20"/>
    </w:rPr>
  </w:style>
  <w:style w:type="character" w:styleId="Heading51" w:customStyle="1">
    <w:name w:val="Heading 51"/>
    <w:qFormat/>
    <w:rPr>
      <w:rFonts w:ascii="XO Thames" w:hAnsi="XO Thames"/>
      <w:b/>
      <w:sz w:val="22"/>
    </w:rPr>
  </w:style>
  <w:style w:type="character" w:styleId="211" w:customStyle="1">
    <w:name w:val="Основной текст 211"/>
    <w:qFormat/>
    <w:rPr>
      <w:sz w:val="28"/>
    </w:rPr>
  </w:style>
  <w:style w:type="character" w:styleId="Header1" w:customStyle="1">
    <w:name w:val="Header1"/>
    <w:qFormat/>
    <w:rPr/>
  </w:style>
  <w:style w:type="character" w:styleId="Contents6" w:customStyle="1">
    <w:name w:val="Contents 6"/>
    <w:qFormat/>
    <w:rPr>
      <w:rFonts w:ascii="XO Thames" w:hAnsi="XO Thames"/>
      <w:color w:val="000000"/>
      <w:spacing w:val="0"/>
      <w:sz w:val="28"/>
    </w:rPr>
  </w:style>
  <w:style w:type="character" w:styleId="Contents7" w:customStyle="1">
    <w:name w:val="Contents 7"/>
    <w:qFormat/>
    <w:rPr>
      <w:rFonts w:ascii="XO Thames" w:hAnsi="XO Thames"/>
      <w:color w:val="000000"/>
      <w:spacing w:val="0"/>
      <w:sz w:val="28"/>
    </w:rPr>
  </w:style>
  <w:style w:type="character" w:styleId="Footnote1" w:customStyle="1">
    <w:name w:val="Footnote1"/>
    <w:qFormat/>
    <w:rPr>
      <w:rFonts w:ascii="XO Thames" w:hAnsi="XO Thames"/>
      <w:color w:val="000000"/>
      <w:spacing w:val="0"/>
      <w:sz w:val="22"/>
    </w:rPr>
  </w:style>
  <w:style w:type="character" w:styleId="Contents71" w:customStyle="1">
    <w:name w:val="Contents 71"/>
    <w:qFormat/>
    <w:rPr>
      <w:rFonts w:ascii="XO Thames" w:hAnsi="XO Thames"/>
      <w:sz w:val="28"/>
    </w:rPr>
  </w:style>
  <w:style w:type="character" w:styleId="WW8Num3z81" w:customStyle="1">
    <w:name w:val="WW8Num3z81"/>
    <w:qFormat/>
    <w:rPr>
      <w:rFonts w:ascii="Times New Roman" w:hAnsi="Times New Roman"/>
      <w:color w:val="000000"/>
      <w:spacing w:val="0"/>
      <w:sz w:val="20"/>
    </w:rPr>
  </w:style>
  <w:style w:type="character" w:styleId="WW8Num1z71" w:customStyle="1">
    <w:name w:val="WW8Num1z71"/>
    <w:qFormat/>
    <w:rPr>
      <w:rFonts w:ascii="Times New Roman" w:hAnsi="Times New Roman"/>
      <w:color w:val="000000"/>
      <w:spacing w:val="0"/>
      <w:sz w:val="20"/>
    </w:rPr>
  </w:style>
  <w:style w:type="character" w:styleId="Textbody" w:customStyle="1">
    <w:name w:val="Text body"/>
    <w:qFormat/>
    <w:rPr/>
  </w:style>
  <w:style w:type="character" w:styleId="18" w:customStyle="1">
    <w:name w:val="Указатель1"/>
    <w:qFormat/>
    <w:rPr/>
  </w:style>
  <w:style w:type="character" w:styleId="WW8Num1z01" w:customStyle="1">
    <w:name w:val="WW8Num1z01"/>
    <w:qFormat/>
    <w:rPr>
      <w:rFonts w:ascii="Times New Roman" w:hAnsi="Times New Roman"/>
      <w:color w:val="000000"/>
      <w:spacing w:val="0"/>
      <w:sz w:val="20"/>
    </w:rPr>
  </w:style>
  <w:style w:type="character" w:styleId="Endnote" w:customStyle="1">
    <w:name w:val="Endnote"/>
    <w:qFormat/>
    <w:rPr>
      <w:rFonts w:ascii="XO Thames" w:hAnsi="XO Thames"/>
      <w:sz w:val="22"/>
    </w:rPr>
  </w:style>
  <w:style w:type="character" w:styleId="Heading31" w:customStyle="1">
    <w:name w:val="Heading 31"/>
    <w:qFormat/>
    <w:rPr>
      <w:rFonts w:ascii="XO Thames" w:hAnsi="XO Thames"/>
      <w:b/>
      <w:color w:val="000000"/>
      <w:spacing w:val="0"/>
      <w:sz w:val="26"/>
    </w:rPr>
  </w:style>
  <w:style w:type="character" w:styleId="Contents1" w:customStyle="1">
    <w:name w:val="Contents 1"/>
    <w:qFormat/>
    <w:rPr>
      <w:rFonts w:ascii="XO Thames" w:hAnsi="XO Thames"/>
      <w:b/>
      <w:sz w:val="28"/>
    </w:rPr>
  </w:style>
  <w:style w:type="character" w:styleId="WW8Num4z41" w:customStyle="1">
    <w:name w:val="WW8Num4z41"/>
    <w:qFormat/>
    <w:rPr>
      <w:rFonts w:ascii="Times New Roman" w:hAnsi="Times New Roman"/>
      <w:color w:val="000000"/>
      <w:spacing w:val="0"/>
      <w:sz w:val="20"/>
    </w:rPr>
  </w:style>
  <w:style w:type="character" w:styleId="WW8Num4z61" w:customStyle="1">
    <w:name w:val="WW8Num4z61"/>
    <w:qFormat/>
    <w:rPr>
      <w:rFonts w:ascii="Times New Roman" w:hAnsi="Times New Roman"/>
      <w:color w:val="000000"/>
      <w:spacing w:val="0"/>
      <w:sz w:val="20"/>
    </w:rPr>
  </w:style>
  <w:style w:type="character" w:styleId="WW8Num1z61" w:customStyle="1">
    <w:name w:val="WW8Num1z61"/>
    <w:qFormat/>
    <w:rPr>
      <w:rFonts w:ascii="Times New Roman" w:hAnsi="Times New Roman"/>
      <w:color w:val="000000"/>
      <w:spacing w:val="0"/>
      <w:sz w:val="20"/>
    </w:rPr>
  </w:style>
  <w:style w:type="character" w:styleId="WW8Num2z41" w:customStyle="1">
    <w:name w:val="WW8Num2z41"/>
    <w:qFormat/>
    <w:rPr>
      <w:rFonts w:ascii="Times New Roman" w:hAnsi="Times New Roman"/>
      <w:color w:val="000000"/>
      <w:spacing w:val="0"/>
      <w:sz w:val="20"/>
    </w:rPr>
  </w:style>
  <w:style w:type="character" w:styleId="19" w:customStyle="1">
    <w:name w:val="Верхний и нижний колонтитулы1"/>
    <w:qFormat/>
    <w:rPr/>
  </w:style>
  <w:style w:type="character" w:styleId="Footer1" w:customStyle="1">
    <w:name w:val="Footer1"/>
    <w:qFormat/>
    <w:rPr/>
  </w:style>
  <w:style w:type="character" w:styleId="List1" w:customStyle="1">
    <w:name w:val="List1"/>
    <w:basedOn w:val="Textbody"/>
    <w:qFormat/>
    <w:rPr/>
  </w:style>
  <w:style w:type="character" w:styleId="WW8Num1z21" w:customStyle="1">
    <w:name w:val="WW8Num1z21"/>
    <w:qFormat/>
    <w:rPr>
      <w:rFonts w:ascii="Times New Roman" w:hAnsi="Times New Roman"/>
      <w:color w:val="000000"/>
      <w:spacing w:val="0"/>
      <w:sz w:val="20"/>
    </w:rPr>
  </w:style>
  <w:style w:type="character" w:styleId="WW8Num2z11" w:customStyle="1">
    <w:name w:val="WW8Num2z11"/>
    <w:qFormat/>
    <w:rPr>
      <w:rFonts w:ascii="Times New Roman" w:hAnsi="Times New Roman"/>
      <w:color w:val="000000"/>
      <w:spacing w:val="0"/>
      <w:sz w:val="20"/>
    </w:rPr>
  </w:style>
  <w:style w:type="character" w:styleId="Caption2" w:customStyle="1">
    <w:name w:val="caption2"/>
    <w:qFormat/>
    <w:rPr>
      <w:i/>
      <w:sz w:val="24"/>
    </w:rPr>
  </w:style>
  <w:style w:type="character" w:styleId="DefaultParagraphFont1" w:customStyle="1">
    <w:name w:val="Default Paragraph Font1"/>
    <w:qFormat/>
    <w:rPr>
      <w:rFonts w:ascii="Times New Roman" w:hAnsi="Times New Roman"/>
      <w:color w:val="000000"/>
      <w:spacing w:val="0"/>
      <w:sz w:val="20"/>
    </w:rPr>
  </w:style>
  <w:style w:type="character" w:styleId="Heading21" w:customStyle="1">
    <w:name w:val="Heading 21"/>
    <w:qFormat/>
    <w:rPr>
      <w:rFonts w:ascii="XO Thames" w:hAnsi="XO Thames"/>
      <w:b/>
      <w:sz w:val="28"/>
    </w:rPr>
  </w:style>
  <w:style w:type="character" w:styleId="110" w:customStyle="1">
    <w:name w:val="Колонтитул1"/>
    <w:qFormat/>
    <w:rPr>
      <w:rFonts w:ascii="XO Thames" w:hAnsi="XO Thames"/>
      <w:color w:val="000000"/>
      <w:spacing w:val="0"/>
      <w:sz w:val="28"/>
    </w:rPr>
  </w:style>
  <w:style w:type="character" w:styleId="WW8Num3z61" w:customStyle="1">
    <w:name w:val="WW8Num3z61"/>
    <w:qFormat/>
    <w:rPr>
      <w:rFonts w:ascii="Times New Roman" w:hAnsi="Times New Roman"/>
      <w:color w:val="000000"/>
      <w:spacing w:val="0"/>
      <w:sz w:val="20"/>
    </w:rPr>
  </w:style>
  <w:style w:type="character" w:styleId="111" w:customStyle="1">
    <w:name w:val="Заголовок1"/>
    <w:qFormat/>
    <w:rPr>
      <w:rFonts w:ascii="Liberation Sans" w:hAnsi="Liberation Sans"/>
      <w:sz w:val="28"/>
    </w:rPr>
  </w:style>
  <w:style w:type="character" w:styleId="Header11" w:customStyle="1">
    <w:name w:val="Header11"/>
    <w:qFormat/>
    <w:rPr/>
  </w:style>
  <w:style w:type="character" w:styleId="Heading311" w:customStyle="1">
    <w:name w:val="Heading 311"/>
    <w:qFormat/>
    <w:rPr>
      <w:rFonts w:ascii="XO Thames" w:hAnsi="XO Thames"/>
      <w:b/>
      <w:sz w:val="26"/>
    </w:rPr>
  </w:style>
  <w:style w:type="character" w:styleId="WW8Num2z31" w:customStyle="1">
    <w:name w:val="WW8Num2z31"/>
    <w:qFormat/>
    <w:rPr>
      <w:rFonts w:ascii="Times New Roman" w:hAnsi="Times New Roman"/>
      <w:color w:val="000000"/>
      <w:spacing w:val="0"/>
      <w:sz w:val="20"/>
    </w:rPr>
  </w:style>
  <w:style w:type="character" w:styleId="Contents8" w:customStyle="1">
    <w:name w:val="Contents 8"/>
    <w:qFormat/>
    <w:rPr>
      <w:rFonts w:ascii="XO Thames" w:hAnsi="XO Thames"/>
      <w:sz w:val="28"/>
    </w:rPr>
  </w:style>
  <w:style w:type="character" w:styleId="WW8Num2z01" w:customStyle="1">
    <w:name w:val="WW8Num2z01"/>
    <w:qFormat/>
    <w:rPr>
      <w:rFonts w:ascii="Times New Roman" w:hAnsi="Times New Roman"/>
      <w:color w:val="000000"/>
      <w:spacing w:val="0"/>
      <w:sz w:val="28"/>
    </w:rPr>
  </w:style>
  <w:style w:type="character" w:styleId="Contents3" w:customStyle="1">
    <w:name w:val="Contents 3"/>
    <w:qFormat/>
    <w:rPr>
      <w:rFonts w:ascii="XO Thames" w:hAnsi="XO Thames"/>
      <w:color w:val="000000"/>
      <w:spacing w:val="0"/>
      <w:sz w:val="28"/>
    </w:rPr>
  </w:style>
  <w:style w:type="character" w:styleId="WW8Num3z51" w:customStyle="1">
    <w:name w:val="WW8Num3z51"/>
    <w:qFormat/>
    <w:rPr>
      <w:rFonts w:ascii="Times New Roman" w:hAnsi="Times New Roman"/>
      <w:color w:val="000000"/>
      <w:spacing w:val="0"/>
      <w:sz w:val="20"/>
    </w:rPr>
  </w:style>
  <w:style w:type="character" w:styleId="Caption1" w:customStyle="1">
    <w:name w:val="Caption1"/>
    <w:qFormat/>
    <w:rPr>
      <w:i/>
      <w:sz w:val="24"/>
    </w:rPr>
  </w:style>
  <w:style w:type="character" w:styleId="List2" w:customStyle="1">
    <w:name w:val="List2"/>
    <w:basedOn w:val="Textbody1"/>
    <w:qFormat/>
    <w:rPr/>
  </w:style>
  <w:style w:type="character" w:styleId="WW8Num4z71" w:customStyle="1">
    <w:name w:val="WW8Num4z71"/>
    <w:qFormat/>
    <w:rPr>
      <w:rFonts w:ascii="Times New Roman" w:hAnsi="Times New Roman"/>
      <w:color w:val="000000"/>
      <w:spacing w:val="0"/>
      <w:sz w:val="20"/>
    </w:rPr>
  </w:style>
  <w:style w:type="character" w:styleId="112" w:customStyle="1">
    <w:name w:val="Текст выноски Знак1"/>
    <w:qFormat/>
    <w:rPr>
      <w:rFonts w:ascii="Segoe UI" w:hAnsi="Segoe UI"/>
      <w:color w:val="000000"/>
      <w:spacing w:val="0"/>
      <w:sz w:val="18"/>
    </w:rPr>
  </w:style>
  <w:style w:type="character" w:styleId="Heading11" w:customStyle="1">
    <w:name w:val="Heading 11"/>
    <w:qFormat/>
    <w:rPr>
      <w:rFonts w:ascii="XO Thames" w:hAnsi="XO Thames"/>
      <w:b/>
      <w:sz w:val="32"/>
    </w:rPr>
  </w:style>
  <w:style w:type="character" w:styleId="Title1" w:customStyle="1">
    <w:name w:val="Title1"/>
    <w:qFormat/>
    <w:rPr>
      <w:rFonts w:ascii="XO Thames" w:hAnsi="XO Thames"/>
      <w:b/>
      <w:caps/>
      <w:sz w:val="40"/>
    </w:rPr>
  </w:style>
  <w:style w:type="character" w:styleId="Contents41" w:customStyle="1">
    <w:name w:val="Contents 41"/>
    <w:qFormat/>
    <w:rPr>
      <w:rFonts w:ascii="XO Thames" w:hAnsi="XO Thames"/>
      <w:sz w:val="28"/>
    </w:rPr>
  </w:style>
  <w:style w:type="character" w:styleId="Heading52" w:customStyle="1">
    <w:name w:val="Heading 52"/>
    <w:qFormat/>
    <w:rPr>
      <w:rFonts w:ascii="XO Thames" w:hAnsi="XO Thames"/>
      <w:b/>
      <w:color w:val="000000"/>
      <w:spacing w:val="0"/>
      <w:sz w:val="22"/>
    </w:rPr>
  </w:style>
  <w:style w:type="character" w:styleId="Internetlink" w:customStyle="1">
    <w:name w:val="Internet link"/>
    <w:qFormat/>
    <w:rPr>
      <w:rFonts w:ascii="Times New Roman" w:hAnsi="Times New Roman"/>
      <w:color w:val="0563C1"/>
      <w:spacing w:val="0"/>
      <w:sz w:val="20"/>
      <w:u w:val="single"/>
    </w:rPr>
  </w:style>
  <w:style w:type="character" w:styleId="Heading12" w:customStyle="1">
    <w:name w:val="Heading 12"/>
    <w:qFormat/>
    <w:rPr>
      <w:rFonts w:ascii="XO Thames" w:hAnsi="XO Thames"/>
      <w:b/>
      <w:color w:val="000000"/>
      <w:spacing w:val="0"/>
      <w:sz w:val="32"/>
    </w:rPr>
  </w:style>
  <w:style w:type="character" w:styleId="113" w:customStyle="1">
    <w:name w:val="Текст выноски1"/>
    <w:qFormat/>
    <w:rPr>
      <w:rFonts w:ascii="Segoe UI" w:hAnsi="Segoe UI"/>
      <w:sz w:val="18"/>
    </w:rPr>
  </w:style>
  <w:style w:type="character" w:styleId="WW8Num4z51" w:customStyle="1">
    <w:name w:val="WW8Num4z51"/>
    <w:qFormat/>
    <w:rPr>
      <w:rFonts w:ascii="Times New Roman" w:hAnsi="Times New Roman"/>
      <w:color w:val="000000"/>
      <w:spacing w:val="0"/>
      <w:sz w:val="20"/>
    </w:rPr>
  </w:style>
  <w:style w:type="character" w:styleId="114" w:customStyle="1">
    <w:name w:val="Нижний колонтитул Знак1"/>
    <w:qFormat/>
    <w:rPr>
      <w:rFonts w:ascii="Times New Roman" w:hAnsi="Times New Roman"/>
      <w:color w:val="000000"/>
      <w:spacing w:val="0"/>
      <w:sz w:val="24"/>
    </w:rPr>
  </w:style>
  <w:style w:type="character" w:styleId="WW8Num1z31" w:customStyle="1">
    <w:name w:val="WW8Num1z31"/>
    <w:qFormat/>
    <w:rPr>
      <w:rFonts w:ascii="Times New Roman" w:hAnsi="Times New Roman"/>
      <w:color w:val="000000"/>
      <w:spacing w:val="0"/>
      <w:sz w:val="20"/>
    </w:rPr>
  </w:style>
  <w:style w:type="character" w:styleId="Footnote" w:customStyle="1">
    <w:name w:val="Footnote"/>
    <w:qFormat/>
    <w:rPr>
      <w:rFonts w:ascii="XO Thames" w:hAnsi="XO Thames"/>
      <w:sz w:val="22"/>
    </w:rPr>
  </w:style>
  <w:style w:type="character" w:styleId="Footer2" w:customStyle="1">
    <w:name w:val="Footer2"/>
    <w:qFormat/>
    <w:rPr/>
  </w:style>
  <w:style w:type="character" w:styleId="Contents11" w:customStyle="1">
    <w:name w:val="Contents 11"/>
    <w:qFormat/>
    <w:rPr>
      <w:rFonts w:ascii="XO Thames" w:hAnsi="XO Thames"/>
      <w:b/>
      <w:color w:val="000000"/>
      <w:spacing w:val="0"/>
      <w:sz w:val="28"/>
    </w:rPr>
  </w:style>
  <w:style w:type="character" w:styleId="Heading41" w:customStyle="1">
    <w:name w:val="Heading 41"/>
    <w:qFormat/>
    <w:rPr>
      <w:sz w:val="28"/>
    </w:rPr>
  </w:style>
  <w:style w:type="character" w:styleId="Contents31" w:customStyle="1">
    <w:name w:val="Contents 31"/>
    <w:qFormat/>
    <w:rPr>
      <w:rFonts w:ascii="XO Thames" w:hAnsi="XO Thames"/>
      <w:sz w:val="28"/>
    </w:rPr>
  </w:style>
  <w:style w:type="character" w:styleId="HeaderandFooter" w:customStyle="1">
    <w:name w:val="Header and Footer"/>
    <w:qFormat/>
    <w:rPr>
      <w:rFonts w:ascii="XO Thames" w:hAnsi="XO Thames"/>
      <w:sz w:val="28"/>
    </w:rPr>
  </w:style>
  <w:style w:type="character" w:styleId="WW8Num3z21" w:customStyle="1">
    <w:name w:val="WW8Num3z21"/>
    <w:qFormat/>
    <w:rPr>
      <w:rFonts w:ascii="Times New Roman" w:hAnsi="Times New Roman"/>
      <w:color w:val="000000"/>
      <w:spacing w:val="0"/>
      <w:sz w:val="20"/>
    </w:rPr>
  </w:style>
  <w:style w:type="character" w:styleId="WW8Num1z81" w:customStyle="1">
    <w:name w:val="WW8Num1z81"/>
    <w:qFormat/>
    <w:rPr>
      <w:rFonts w:ascii="Times New Roman" w:hAnsi="Times New Roman"/>
      <w:color w:val="000000"/>
      <w:spacing w:val="0"/>
      <w:sz w:val="20"/>
    </w:rPr>
  </w:style>
  <w:style w:type="character" w:styleId="Contents21" w:customStyle="1">
    <w:name w:val="Contents 21"/>
    <w:qFormat/>
    <w:rPr>
      <w:rFonts w:ascii="XO Thames" w:hAnsi="XO Thames"/>
      <w:sz w:val="28"/>
    </w:rPr>
  </w:style>
  <w:style w:type="character" w:styleId="WW8Num4z01" w:customStyle="1">
    <w:name w:val="WW8Num4z01"/>
    <w:qFormat/>
    <w:rPr>
      <w:rFonts w:ascii="Times New Roman" w:hAnsi="Times New Roman"/>
      <w:color w:val="000000"/>
      <w:spacing w:val="0"/>
      <w:sz w:val="20"/>
    </w:rPr>
  </w:style>
  <w:style w:type="character" w:styleId="Contents9" w:customStyle="1">
    <w:name w:val="Contents 9"/>
    <w:qFormat/>
    <w:rPr>
      <w:rFonts w:ascii="XO Thames" w:hAnsi="XO Thames"/>
      <w:sz w:val="28"/>
    </w:rPr>
  </w:style>
  <w:style w:type="character" w:styleId="Contents91" w:customStyle="1">
    <w:name w:val="Contents 91"/>
    <w:qFormat/>
    <w:rPr>
      <w:rFonts w:ascii="XO Thames" w:hAnsi="XO Thames"/>
      <w:color w:val="000000"/>
      <w:spacing w:val="0"/>
      <w:sz w:val="28"/>
    </w:rPr>
  </w:style>
  <w:style w:type="character" w:styleId="WW8Num2z81" w:customStyle="1">
    <w:name w:val="WW8Num2z81"/>
    <w:qFormat/>
    <w:rPr>
      <w:rFonts w:ascii="Times New Roman" w:hAnsi="Times New Roman"/>
      <w:color w:val="000000"/>
      <w:spacing w:val="0"/>
      <w:sz w:val="20"/>
    </w:rPr>
  </w:style>
  <w:style w:type="character" w:styleId="WW8Num2z61" w:customStyle="1">
    <w:name w:val="WW8Num2z61"/>
    <w:qFormat/>
    <w:rPr>
      <w:rFonts w:ascii="Times New Roman" w:hAnsi="Times New Roman"/>
      <w:color w:val="000000"/>
      <w:spacing w:val="0"/>
      <w:sz w:val="20"/>
    </w:rPr>
  </w:style>
  <w:style w:type="character" w:styleId="Contents81" w:customStyle="1">
    <w:name w:val="Contents 81"/>
    <w:qFormat/>
    <w:rPr>
      <w:rFonts w:ascii="XO Thames" w:hAnsi="XO Thames"/>
      <w:color w:val="000000"/>
      <w:spacing w:val="0"/>
      <w:sz w:val="28"/>
    </w:rPr>
  </w:style>
  <w:style w:type="character" w:styleId="Contents61" w:customStyle="1">
    <w:name w:val="Contents 61"/>
    <w:qFormat/>
    <w:rPr>
      <w:rFonts w:ascii="XO Thames" w:hAnsi="XO Thames"/>
      <w:sz w:val="28"/>
    </w:rPr>
  </w:style>
  <w:style w:type="character" w:styleId="WW8Num1z11" w:customStyle="1">
    <w:name w:val="WW8Num1z11"/>
    <w:qFormat/>
    <w:rPr>
      <w:rFonts w:ascii="Times New Roman" w:hAnsi="Times New Roman"/>
      <w:color w:val="000000"/>
      <w:spacing w:val="0"/>
      <w:sz w:val="20"/>
    </w:rPr>
  </w:style>
  <w:style w:type="character" w:styleId="115" w:customStyle="1">
    <w:name w:val="Верхний колонтитул Знак1"/>
    <w:qFormat/>
    <w:rPr>
      <w:rFonts w:ascii="Times New Roman" w:hAnsi="Times New Roman"/>
      <w:color w:val="000000"/>
      <w:spacing w:val="0"/>
      <w:sz w:val="24"/>
    </w:rPr>
  </w:style>
  <w:style w:type="character" w:styleId="WW8Num3z11" w:customStyle="1">
    <w:name w:val="WW8Num3z11"/>
    <w:qFormat/>
    <w:rPr>
      <w:rFonts w:ascii="Times New Roman" w:hAnsi="Times New Roman"/>
      <w:color w:val="000000"/>
      <w:spacing w:val="0"/>
      <w:sz w:val="20"/>
    </w:rPr>
  </w:style>
  <w:style w:type="character" w:styleId="WW8Num3z31" w:customStyle="1">
    <w:name w:val="WW8Num3z31"/>
    <w:qFormat/>
    <w:rPr>
      <w:rFonts w:ascii="Times New Roman" w:hAnsi="Times New Roman"/>
      <w:color w:val="000000"/>
      <w:spacing w:val="0"/>
      <w:sz w:val="20"/>
    </w:rPr>
  </w:style>
  <w:style w:type="character" w:styleId="WW8Num2z71" w:customStyle="1">
    <w:name w:val="WW8Num2z71"/>
    <w:qFormat/>
    <w:rPr>
      <w:rFonts w:ascii="Times New Roman" w:hAnsi="Times New Roman"/>
      <w:color w:val="000000"/>
      <w:spacing w:val="0"/>
      <w:sz w:val="20"/>
    </w:rPr>
  </w:style>
  <w:style w:type="character" w:styleId="WW8Num1z41" w:customStyle="1">
    <w:name w:val="WW8Num1z41"/>
    <w:qFormat/>
    <w:rPr>
      <w:rFonts w:ascii="Times New Roman" w:hAnsi="Times New Roman"/>
      <w:color w:val="000000"/>
      <w:spacing w:val="0"/>
      <w:sz w:val="20"/>
    </w:rPr>
  </w:style>
  <w:style w:type="character" w:styleId="Caption12" w:customStyle="1">
    <w:name w:val="Caption12"/>
    <w:qFormat/>
    <w:rPr>
      <w:i/>
      <w:sz w:val="24"/>
    </w:rPr>
  </w:style>
  <w:style w:type="character" w:styleId="WW8Num3z71" w:customStyle="1">
    <w:name w:val="WW8Num3z71"/>
    <w:qFormat/>
    <w:rPr>
      <w:rFonts w:ascii="Times New Roman" w:hAnsi="Times New Roman"/>
      <w:color w:val="000000"/>
      <w:spacing w:val="0"/>
      <w:sz w:val="20"/>
    </w:rPr>
  </w:style>
  <w:style w:type="character" w:styleId="Contents5" w:customStyle="1">
    <w:name w:val="Contents 5"/>
    <w:qFormat/>
    <w:rPr>
      <w:rFonts w:ascii="XO Thames" w:hAnsi="XO Thames"/>
      <w:sz w:val="28"/>
    </w:rPr>
  </w:style>
  <w:style w:type="character" w:styleId="Contents51" w:customStyle="1">
    <w:name w:val="Contents 51"/>
    <w:qFormat/>
    <w:rPr>
      <w:rFonts w:ascii="XO Thames" w:hAnsi="XO Thames"/>
      <w:color w:val="000000"/>
      <w:spacing w:val="0"/>
      <w:sz w:val="28"/>
    </w:rPr>
  </w:style>
  <w:style w:type="character" w:styleId="Apple-style-span1" w:customStyle="1">
    <w:name w:val="apple-style-span1"/>
    <w:qFormat/>
    <w:rPr>
      <w:rFonts w:ascii="Times New Roman" w:hAnsi="Times New Roman"/>
      <w:color w:val="000000"/>
      <w:spacing w:val="0"/>
      <w:sz w:val="20"/>
    </w:rPr>
  </w:style>
  <w:style w:type="character" w:styleId="WW8Num4z81" w:customStyle="1">
    <w:name w:val="WW8Num4z81"/>
    <w:qFormat/>
    <w:rPr>
      <w:rFonts w:ascii="Times New Roman" w:hAnsi="Times New Roman"/>
      <w:color w:val="000000"/>
      <w:spacing w:val="0"/>
      <w:sz w:val="20"/>
    </w:rPr>
  </w:style>
  <w:style w:type="character" w:styleId="411" w:customStyle="1">
    <w:name w:val="Заголовок 4 Знак1"/>
    <w:qFormat/>
    <w:rPr>
      <w:rFonts w:ascii="Times New Roman" w:hAnsi="Times New Roman"/>
      <w:color w:val="000000"/>
      <w:spacing w:val="0"/>
      <w:sz w:val="28"/>
    </w:rPr>
  </w:style>
  <w:style w:type="character" w:styleId="WW8Num2z51" w:customStyle="1">
    <w:name w:val="WW8Num2z51"/>
    <w:qFormat/>
    <w:rPr>
      <w:rFonts w:ascii="Times New Roman" w:hAnsi="Times New Roman"/>
      <w:color w:val="000000"/>
      <w:spacing w:val="0"/>
      <w:sz w:val="20"/>
    </w:rPr>
  </w:style>
  <w:style w:type="character" w:styleId="WW8Num4z11" w:customStyle="1">
    <w:name w:val="WW8Num4z11"/>
    <w:qFormat/>
    <w:rPr>
      <w:rFonts w:ascii="Times New Roman" w:hAnsi="Times New Roman"/>
      <w:color w:val="000000"/>
      <w:spacing w:val="0"/>
      <w:sz w:val="20"/>
    </w:rPr>
  </w:style>
  <w:style w:type="character" w:styleId="WW8Num1z51" w:customStyle="1">
    <w:name w:val="WW8Num1z51"/>
    <w:qFormat/>
    <w:rPr>
      <w:rFonts w:ascii="Times New Roman" w:hAnsi="Times New Roman"/>
      <w:color w:val="000000"/>
      <w:spacing w:val="0"/>
      <w:sz w:val="20"/>
    </w:rPr>
  </w:style>
  <w:style w:type="character" w:styleId="Subtitle1" w:customStyle="1">
    <w:name w:val="Subtitle1"/>
    <w:qFormat/>
    <w:rPr>
      <w:rFonts w:ascii="XO Thames" w:hAnsi="XO Thames"/>
      <w:i/>
      <w:color w:val="000000"/>
      <w:spacing w:val="0"/>
      <w:sz w:val="24"/>
    </w:rPr>
  </w:style>
  <w:style w:type="character" w:styleId="Title2" w:customStyle="1">
    <w:name w:val="Title2"/>
    <w:qFormat/>
    <w:rPr>
      <w:rFonts w:ascii="XO Thames" w:hAnsi="XO Thames"/>
      <w:b/>
      <w:caps/>
      <w:color w:val="000000"/>
      <w:spacing w:val="0"/>
      <w:sz w:val="40"/>
    </w:rPr>
  </w:style>
  <w:style w:type="character" w:styleId="Apple-converted-space1" w:customStyle="1">
    <w:name w:val="apple-converted-space1"/>
    <w:basedOn w:val="13"/>
    <w:qFormat/>
    <w:rPr/>
  </w:style>
  <w:style w:type="character" w:styleId="Heading42" w:customStyle="1">
    <w:name w:val="Heading 42"/>
    <w:qFormat/>
    <w:rPr>
      <w:sz w:val="28"/>
    </w:rPr>
  </w:style>
  <w:style w:type="character" w:styleId="Subtitle11" w:customStyle="1">
    <w:name w:val="Subtitle11"/>
    <w:qFormat/>
    <w:rPr>
      <w:rFonts w:ascii="XO Thames" w:hAnsi="XO Thames"/>
      <w:i/>
      <w:sz w:val="24"/>
    </w:rPr>
  </w:style>
  <w:style w:type="character" w:styleId="Endnote1" w:customStyle="1">
    <w:name w:val="Endnote1"/>
    <w:qFormat/>
    <w:rPr>
      <w:rFonts w:ascii="XO Thames" w:hAnsi="XO Thames"/>
      <w:color w:val="000000"/>
      <w:spacing w:val="0"/>
      <w:sz w:val="22"/>
    </w:rPr>
  </w:style>
  <w:style w:type="character" w:styleId="Textbody1" w:customStyle="1">
    <w:name w:val="Text body1"/>
    <w:qFormat/>
    <w:rPr/>
  </w:style>
  <w:style w:type="character" w:styleId="Heading22" w:customStyle="1">
    <w:name w:val="Heading 22"/>
    <w:qFormat/>
    <w:rPr>
      <w:rFonts w:ascii="XO Thames" w:hAnsi="XO Thames"/>
      <w:b/>
      <w:color w:val="000000"/>
      <w:spacing w:val="0"/>
      <w:sz w:val="28"/>
    </w:rPr>
  </w:style>
  <w:style w:type="character" w:styleId="WW8Num4z31" w:customStyle="1">
    <w:name w:val="WW8Num4z31"/>
    <w:qFormat/>
    <w:rPr>
      <w:rFonts w:ascii="Times New Roman" w:hAnsi="Times New Roman"/>
      <w:color w:val="000000"/>
      <w:spacing w:val="0"/>
      <w:sz w:val="20"/>
    </w:rPr>
  </w:style>
  <w:style w:type="character" w:styleId="116" w:customStyle="1">
    <w:name w:val="Текст Знак1"/>
    <w:qFormat/>
    <w:rPr>
      <w:rFonts w:ascii="Courier New" w:hAnsi="Courier New"/>
      <w:color w:val="000000"/>
      <w:spacing w:val="0"/>
      <w:sz w:val="20"/>
    </w:rPr>
  </w:style>
  <w:style w:type="character" w:styleId="117" w:customStyle="1">
    <w:name w:val="Обычный1"/>
    <w:qFormat/>
    <w:rPr>
      <w:rFonts w:ascii="Liberation Serif" w:hAnsi="Liberation Serif" w:cs="Liberation Serif"/>
      <w:sz w:val="24"/>
    </w:rPr>
  </w:style>
  <w:style w:type="character" w:styleId="Caption11" w:customStyle="1">
    <w:name w:val="caption11"/>
    <w:qFormat/>
    <w:rPr>
      <w:i/>
      <w:sz w:val="24"/>
    </w:rPr>
  </w:style>
  <w:style w:type="character" w:styleId="Style30" w:customStyle="1">
    <w:name w:val="Символ сноски"/>
    <w:qFormat/>
    <w:rPr/>
  </w:style>
  <w:style w:type="character" w:styleId="Style31" w:customStyle="1">
    <w:name w:val="Символ концевой сноски"/>
    <w:qFormat/>
    <w:rPr/>
  </w:style>
  <w:style w:type="character" w:styleId="FollowedHyperlink">
    <w:name w:val="FollowedHyperlink"/>
    <w:rPr>
      <w:color w:val="800000"/>
      <w:u w:val="single"/>
    </w:rPr>
  </w:style>
  <w:style w:type="character" w:styleId="FontStyle11" w:customStyle="1">
    <w:name w:val="Font Style11"/>
    <w:qFormat/>
    <w:rPr>
      <w:rFonts w:ascii="Times New Roman" w:hAnsi="Times New Roman" w:cs="Times New Roman"/>
      <w:sz w:val="26"/>
    </w:rPr>
  </w:style>
  <w:style w:type="character" w:styleId="FontStyle25" w:customStyle="1">
    <w:name w:val="Font Style25"/>
    <w:qFormat/>
    <w:rPr>
      <w:rFonts w:ascii="Times New Roman" w:hAnsi="Times New Roman" w:cs="Times New Roman"/>
      <w:sz w:val="22"/>
    </w:rPr>
  </w:style>
  <w:style w:type="character" w:styleId="FontStyle15" w:customStyle="1">
    <w:name w:val="Font Style15"/>
    <w:qFormat/>
    <w:rPr>
      <w:rFonts w:ascii="Times New Roman" w:hAnsi="Times New Roman" w:cs="Times New Roman"/>
      <w:sz w:val="18"/>
    </w:rPr>
  </w:style>
  <w:style w:type="character" w:styleId="FontStyle14" w:customStyle="1">
    <w:name w:val="Font Style14"/>
    <w:qFormat/>
    <w:rPr>
      <w:rFonts w:ascii="Times New Roman" w:hAnsi="Times New Roman" w:cs="Times New Roman"/>
      <w:b/>
      <w:sz w:val="16"/>
    </w:rPr>
  </w:style>
  <w:style w:type="character" w:styleId="DefaultParagraphFont11" w:customStyle="1">
    <w:name w:val="Default Paragraph Font11"/>
    <w:qFormat/>
    <w:rPr/>
  </w:style>
  <w:style w:type="character" w:styleId="Pagenumber">
    <w:name w:val="page number"/>
    <w:basedOn w:val="DefaultParagraphFont11"/>
    <w:qFormat/>
    <w:rPr/>
  </w:style>
  <w:style w:type="character" w:styleId="34" w:customStyle="1">
    <w:name w:val="Заголовок 3 Знак"/>
    <w:qFormat/>
    <w:rPr>
      <w:rFonts w:ascii="Calibri Light" w:hAnsi="Calibri Light" w:eastAsia="Times New Roman" w:cs="Times New Roman"/>
      <w:b/>
      <w:bCs/>
      <w:kern w:val="2"/>
      <w:sz w:val="26"/>
      <w:szCs w:val="26"/>
    </w:rPr>
  </w:style>
  <w:style w:type="character" w:styleId="FontStyle40" w:customStyle="1">
    <w:name w:val="Font Style40"/>
    <w:qFormat/>
    <w:rPr>
      <w:rFonts w:ascii="Times New Roman" w:hAnsi="Times New Roman" w:cs="Times New Roman"/>
      <w:sz w:val="26"/>
    </w:rPr>
  </w:style>
  <w:style w:type="character" w:styleId="FontStyle39" w:customStyle="1">
    <w:name w:val="Font Style39"/>
    <w:qFormat/>
    <w:rPr>
      <w:rFonts w:ascii="Times New Roman" w:hAnsi="Times New Roman" w:cs="Times New Roman"/>
      <w:smallCaps/>
      <w:sz w:val="24"/>
    </w:rPr>
  </w:style>
  <w:style w:type="character" w:styleId="FontStyle38" w:customStyle="1">
    <w:name w:val="Font Style38"/>
    <w:qFormat/>
    <w:rPr>
      <w:rFonts w:ascii="Times New Roman" w:hAnsi="Times New Roman" w:cs="Times New Roman"/>
      <w:sz w:val="26"/>
    </w:rPr>
  </w:style>
  <w:style w:type="character" w:styleId="DefaultParagraphFont111" w:customStyle="1">
    <w:name w:val="Default Paragraph Font111"/>
    <w:qFormat/>
    <w:rPr/>
  </w:style>
  <w:style w:type="character" w:styleId="24" w:customStyle="1">
    <w:name w:val="Основной текст (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lang w:val="ru-RU" w:bidi="ru-RU"/>
    </w:rPr>
  </w:style>
  <w:style w:type="character" w:styleId="FontStyle12" w:customStyle="1">
    <w:name w:val="Font Style12"/>
    <w:qFormat/>
    <w:rPr>
      <w:rFonts w:ascii="Times New Roman" w:hAnsi="Times New Roman" w:cs="Times New Roman"/>
      <w:sz w:val="16"/>
    </w:rPr>
  </w:style>
  <w:style w:type="character" w:styleId="FontStyle20" w:customStyle="1">
    <w:name w:val="Font Style20"/>
    <w:qFormat/>
    <w:rPr>
      <w:rFonts w:ascii="Times New Roman" w:hAnsi="Times New Roman" w:cs="Times New Roman"/>
      <w:sz w:val="26"/>
    </w:rPr>
  </w:style>
  <w:style w:type="character" w:styleId="FontStyle17" w:customStyle="1">
    <w:name w:val="Font Style17"/>
    <w:qFormat/>
    <w:rPr>
      <w:rFonts w:ascii="Times New Roman" w:hAnsi="Times New Roman" w:cs="Times New Roman"/>
      <w:spacing w:val="10"/>
      <w:sz w:val="10"/>
    </w:rPr>
  </w:style>
  <w:style w:type="character" w:styleId="FontStyle18" w:customStyle="1">
    <w:name w:val="Font Style18"/>
    <w:qFormat/>
    <w:rPr>
      <w:rFonts w:ascii="Times New Roman" w:hAnsi="Times New Roman" w:cs="Times New Roman"/>
      <w:sz w:val="16"/>
    </w:rPr>
  </w:style>
  <w:style w:type="character" w:styleId="FontStyle13" w:customStyle="1">
    <w:name w:val="Font Style13"/>
    <w:qFormat/>
    <w:rPr>
      <w:rFonts w:ascii="Times New Roman" w:hAnsi="Times New Roman" w:cs="Times New Roman"/>
      <w:sz w:val="16"/>
    </w:rPr>
  </w:style>
  <w:style w:type="character" w:styleId="DefaultParagraphFont2" w:customStyle="1">
    <w:name w:val="Default Paragraph Font2"/>
    <w:qFormat/>
    <w:rPr/>
  </w:style>
  <w:style w:type="character" w:styleId="WW8Num11z0" w:customStyle="1">
    <w:name w:val="WW8Num11z0"/>
    <w:qFormat/>
    <w:rPr>
      <w:rFonts w:ascii="Symbol" w:hAnsi="Symbol" w:cs="StarSymbol"/>
      <w:sz w:val="18"/>
      <w:szCs w:val="18"/>
    </w:rPr>
  </w:style>
  <w:style w:type="character" w:styleId="Style32" w:customStyle="1">
    <w:name w:val="Маркеры"/>
    <w:qFormat/>
    <w:rPr>
      <w:rFonts w:ascii="OpenSymbol" w:hAnsi="OpenSymbol" w:eastAsia="OpenSymbol" w:cs="OpenSymbol"/>
    </w:rPr>
  </w:style>
  <w:style w:type="character" w:styleId="RTFNum21" w:customStyle="1">
    <w:name w:val="RTF_Num 2 1"/>
    <w:qFormat/>
    <w:rPr>
      <w:rFonts w:ascii="StarSymbol" w:hAnsi="StarSymbol" w:eastAsia="StarSymbol" w:cs="StarSymbol"/>
      <w:sz w:val="18"/>
      <w:szCs w:val="18"/>
    </w:rPr>
  </w:style>
  <w:style w:type="character" w:styleId="RTFNum22" w:customStyle="1">
    <w:name w:val="RTF_Num 2 2"/>
    <w:qFormat/>
    <w:rPr>
      <w:rFonts w:ascii="StarSymbol" w:hAnsi="StarSymbol" w:eastAsia="StarSymbol" w:cs="StarSymbol"/>
      <w:sz w:val="18"/>
      <w:szCs w:val="18"/>
    </w:rPr>
  </w:style>
  <w:style w:type="character" w:styleId="RTFNum23" w:customStyle="1">
    <w:name w:val="RTF_Num 2 3"/>
    <w:qFormat/>
    <w:rPr>
      <w:rFonts w:ascii="StarSymbol" w:hAnsi="StarSymbol" w:eastAsia="StarSymbol" w:cs="StarSymbol"/>
      <w:sz w:val="18"/>
      <w:szCs w:val="18"/>
    </w:rPr>
  </w:style>
  <w:style w:type="character" w:styleId="RTFNum24" w:customStyle="1">
    <w:name w:val="RTF_Num 2 4"/>
    <w:qFormat/>
    <w:rPr>
      <w:rFonts w:ascii="StarSymbol" w:hAnsi="StarSymbol" w:eastAsia="StarSymbol" w:cs="StarSymbol"/>
      <w:sz w:val="18"/>
      <w:szCs w:val="18"/>
    </w:rPr>
  </w:style>
  <w:style w:type="character" w:styleId="RTFNum25" w:customStyle="1">
    <w:name w:val="RTF_Num 2 5"/>
    <w:qFormat/>
    <w:rPr>
      <w:rFonts w:ascii="StarSymbol" w:hAnsi="StarSymbol" w:eastAsia="StarSymbol" w:cs="StarSymbol"/>
      <w:sz w:val="18"/>
      <w:szCs w:val="18"/>
    </w:rPr>
  </w:style>
  <w:style w:type="character" w:styleId="RTFNum26" w:customStyle="1">
    <w:name w:val="RTF_Num 2 6"/>
    <w:qFormat/>
    <w:rPr>
      <w:rFonts w:ascii="StarSymbol" w:hAnsi="StarSymbol" w:eastAsia="StarSymbol" w:cs="StarSymbol"/>
      <w:sz w:val="18"/>
      <w:szCs w:val="18"/>
    </w:rPr>
  </w:style>
  <w:style w:type="character" w:styleId="RTFNum27" w:customStyle="1">
    <w:name w:val="RTF_Num 2 7"/>
    <w:qFormat/>
    <w:rPr>
      <w:rFonts w:ascii="StarSymbol" w:hAnsi="StarSymbol" w:eastAsia="StarSymbol" w:cs="StarSymbol"/>
      <w:sz w:val="18"/>
      <w:szCs w:val="18"/>
    </w:rPr>
  </w:style>
  <w:style w:type="character" w:styleId="RTFNum28" w:customStyle="1">
    <w:name w:val="RTF_Num 2 8"/>
    <w:qFormat/>
    <w:rPr>
      <w:rFonts w:ascii="StarSymbol" w:hAnsi="StarSymbol" w:eastAsia="StarSymbol" w:cs="StarSymbol"/>
      <w:sz w:val="18"/>
      <w:szCs w:val="18"/>
    </w:rPr>
  </w:style>
  <w:style w:type="character" w:styleId="RTFNum29" w:customStyle="1">
    <w:name w:val="RTF_Num 2 9"/>
    <w:qFormat/>
    <w:rPr>
      <w:rFonts w:ascii="StarSymbol" w:hAnsi="StarSymbol" w:eastAsia="StarSymbol" w:cs="StarSymbol"/>
      <w:sz w:val="18"/>
      <w:szCs w:val="18"/>
    </w:rPr>
  </w:style>
  <w:style w:type="character" w:styleId="RTFNum210" w:customStyle="1">
    <w:name w:val="RTF_Num 2 10"/>
    <w:qFormat/>
    <w:rPr>
      <w:rFonts w:ascii="StarSymbol" w:hAnsi="StarSymbol" w:eastAsia="StarSymbol" w:cs="StarSymbol"/>
      <w:sz w:val="18"/>
      <w:szCs w:val="18"/>
    </w:rPr>
  </w:style>
  <w:style w:type="character" w:styleId="WWCharLFO1LVL1" w:customStyle="1">
    <w:name w:val="WW_CharLFO1LVL1"/>
    <w:qFormat/>
    <w:rPr>
      <w:rFonts w:ascii="Symbol" w:hAnsi="Symbol" w:cs="StarSymbol"/>
      <w:sz w:val="18"/>
      <w:szCs w:val="18"/>
    </w:rPr>
  </w:style>
  <w:style w:type="character" w:styleId="WWCharLFO1LVL2" w:customStyle="1">
    <w:name w:val="WW_CharLFO1LVL2"/>
    <w:qFormat/>
    <w:rPr>
      <w:rFonts w:ascii="Courier New" w:hAnsi="Courier New"/>
      <w:sz w:val="20"/>
    </w:rPr>
  </w:style>
  <w:style w:type="character" w:styleId="WWCharLFO1LVL3" w:customStyle="1">
    <w:name w:val="WW_CharLFO1LVL3"/>
    <w:qFormat/>
    <w:rPr>
      <w:rFonts w:ascii="Wingdings" w:hAnsi="Wingdings"/>
      <w:sz w:val="20"/>
    </w:rPr>
  </w:style>
  <w:style w:type="character" w:styleId="WWCharLFO1LVL4" w:customStyle="1">
    <w:name w:val="WW_CharLFO1LVL4"/>
    <w:qFormat/>
    <w:rPr>
      <w:rFonts w:ascii="Wingdings" w:hAnsi="Wingdings"/>
      <w:sz w:val="20"/>
    </w:rPr>
  </w:style>
  <w:style w:type="character" w:styleId="WWCharLFO1LVL5" w:customStyle="1">
    <w:name w:val="WW_CharLFO1LVL5"/>
    <w:qFormat/>
    <w:rPr>
      <w:rFonts w:ascii="Wingdings" w:hAnsi="Wingdings"/>
      <w:sz w:val="20"/>
    </w:rPr>
  </w:style>
  <w:style w:type="character" w:styleId="WWCharLFO1LVL6" w:customStyle="1">
    <w:name w:val="WW_CharLFO1LVL6"/>
    <w:qFormat/>
    <w:rPr>
      <w:rFonts w:ascii="Wingdings" w:hAnsi="Wingdings"/>
      <w:sz w:val="20"/>
    </w:rPr>
  </w:style>
  <w:style w:type="character" w:styleId="WWCharLFO1LVL7" w:customStyle="1">
    <w:name w:val="WW_CharLFO1LVL7"/>
    <w:qFormat/>
    <w:rPr>
      <w:rFonts w:ascii="Wingdings" w:hAnsi="Wingdings"/>
      <w:sz w:val="20"/>
    </w:rPr>
  </w:style>
  <w:style w:type="character" w:styleId="WWCharLFO1LVL8" w:customStyle="1">
    <w:name w:val="WW_CharLFO1LVL8"/>
    <w:qFormat/>
    <w:rPr>
      <w:rFonts w:ascii="Wingdings" w:hAnsi="Wingdings"/>
      <w:sz w:val="20"/>
    </w:rPr>
  </w:style>
  <w:style w:type="character" w:styleId="WWCharLFO1LVL9" w:customStyle="1">
    <w:name w:val="WW_CharLFO1LVL9"/>
    <w:qFormat/>
    <w:rPr>
      <w:rFonts w:ascii="Wingdings" w:hAnsi="Wingdings"/>
      <w:sz w:val="20"/>
    </w:rPr>
  </w:style>
  <w:style w:type="character" w:styleId="WWCharLFO4LVL1" w:customStyle="1">
    <w:name w:val="WW_CharLFO4LVL1"/>
    <w:qFormat/>
    <w:rPr>
      <w:rFonts w:ascii="Times New Roman" w:hAnsi="Times New Roman" w:cs="StarSymbol"/>
      <w:sz w:val="28"/>
      <w:szCs w:val="28"/>
    </w:rPr>
  </w:style>
  <w:style w:type="character" w:styleId="WWCharLFO4LVL2" w:customStyle="1">
    <w:name w:val="WW_CharLFO4LVL2"/>
    <w:qFormat/>
    <w:rPr>
      <w:rFonts w:ascii="Times New Roman" w:hAnsi="Times New Roman" w:cs="StarSymbol"/>
      <w:sz w:val="28"/>
      <w:szCs w:val="28"/>
    </w:rPr>
  </w:style>
  <w:style w:type="character" w:styleId="WWCharLFO6LVL1" w:customStyle="1">
    <w:name w:val="WW_CharLFO6LVL1"/>
    <w:qFormat/>
    <w:rPr>
      <w:rFonts w:ascii="Symbol" w:hAnsi="Symbol" w:cs="StarSymbol"/>
      <w:sz w:val="18"/>
      <w:szCs w:val="18"/>
    </w:rPr>
  </w:style>
  <w:style w:type="character" w:styleId="WWCharLFO6LVL2" w:customStyle="1">
    <w:name w:val="WW_CharLFO6LVL2"/>
    <w:qFormat/>
    <w:rPr>
      <w:rFonts w:ascii="Symbol" w:hAnsi="Symbol" w:cs="StarSymbol"/>
      <w:sz w:val="18"/>
      <w:szCs w:val="18"/>
    </w:rPr>
  </w:style>
  <w:style w:type="character" w:styleId="WWCharLFO8LVL1" w:customStyle="1">
    <w:name w:val="WW_CharLFO8LVL1"/>
    <w:qFormat/>
    <w:rPr>
      <w:rFonts w:ascii="Symbol" w:hAnsi="Symbol" w:cs="StarSymbol"/>
      <w:sz w:val="18"/>
      <w:szCs w:val="18"/>
    </w:rPr>
  </w:style>
  <w:style w:type="character" w:styleId="WWCharLFO8LVL2" w:customStyle="1">
    <w:name w:val="WW_CharLFO8LVL2"/>
    <w:qFormat/>
    <w:rPr>
      <w:rFonts w:ascii="Courier New" w:hAnsi="Courier New"/>
      <w:sz w:val="20"/>
    </w:rPr>
  </w:style>
  <w:style w:type="character" w:styleId="WWCharLFO8LVL3" w:customStyle="1">
    <w:name w:val="WW_CharLFO8LVL3"/>
    <w:qFormat/>
    <w:rPr>
      <w:rFonts w:ascii="Wingdings" w:hAnsi="Wingdings"/>
      <w:sz w:val="20"/>
    </w:rPr>
  </w:style>
  <w:style w:type="character" w:styleId="WWCharLFO8LVL4" w:customStyle="1">
    <w:name w:val="WW_CharLFO8LVL4"/>
    <w:qFormat/>
    <w:rPr>
      <w:rFonts w:ascii="Wingdings" w:hAnsi="Wingdings"/>
      <w:sz w:val="20"/>
    </w:rPr>
  </w:style>
  <w:style w:type="character" w:styleId="WWCharLFO8LVL5" w:customStyle="1">
    <w:name w:val="WW_CharLFO8LVL5"/>
    <w:qFormat/>
    <w:rPr>
      <w:rFonts w:ascii="Wingdings" w:hAnsi="Wingdings"/>
      <w:sz w:val="20"/>
    </w:rPr>
  </w:style>
  <w:style w:type="character" w:styleId="WWCharLFO8LVL6" w:customStyle="1">
    <w:name w:val="WW_CharLFO8LVL6"/>
    <w:qFormat/>
    <w:rPr>
      <w:rFonts w:ascii="Wingdings" w:hAnsi="Wingdings"/>
      <w:sz w:val="20"/>
    </w:rPr>
  </w:style>
  <w:style w:type="character" w:styleId="WWCharLFO8LVL7" w:customStyle="1">
    <w:name w:val="WW_CharLFO8LVL7"/>
    <w:qFormat/>
    <w:rPr>
      <w:rFonts w:ascii="Wingdings" w:hAnsi="Wingdings"/>
      <w:sz w:val="20"/>
    </w:rPr>
  </w:style>
  <w:style w:type="character" w:styleId="WWCharLFO8LVL8" w:customStyle="1">
    <w:name w:val="WW_CharLFO8LVL8"/>
    <w:qFormat/>
    <w:rPr>
      <w:rFonts w:ascii="Wingdings" w:hAnsi="Wingdings"/>
      <w:sz w:val="20"/>
    </w:rPr>
  </w:style>
  <w:style w:type="character" w:styleId="WWCharLFO8LVL9" w:customStyle="1">
    <w:name w:val="WW_CharLFO8LVL9"/>
    <w:qFormat/>
    <w:rPr>
      <w:rFonts w:ascii="Wingdings" w:hAnsi="Wingdings"/>
      <w:sz w:val="20"/>
    </w:rPr>
  </w:style>
  <w:style w:type="character" w:styleId="Caption1111111" w:customStyle="1">
    <w:name w:val="Caption1111111"/>
    <w:qFormat/>
    <w:rPr>
      <w:i/>
      <w:sz w:val="24"/>
    </w:rPr>
  </w:style>
  <w:style w:type="character" w:styleId="118" w:customStyle="1">
    <w:name w:val="Цитата1"/>
    <w:qFormat/>
    <w:rPr>
      <w:sz w:val="28"/>
    </w:rPr>
  </w:style>
  <w:style w:type="character" w:styleId="119" w:customStyle="1">
    <w:name w:val="Без интервала1"/>
    <w:qFormat/>
    <w:rPr>
      <w:rFonts w:ascii="Times New Roman" w:hAnsi="Times New Roman"/>
      <w:color w:val="000000"/>
      <w:sz w:val="24"/>
    </w:rPr>
  </w:style>
  <w:style w:type="character" w:styleId="25" w:customStyle="1">
    <w:name w:val="Цитата2"/>
    <w:qFormat/>
    <w:rPr/>
  </w:style>
  <w:style w:type="character" w:styleId="ConsPlusNormal" w:customStyle="1">
    <w:name w:val="ConsPlusNormal"/>
    <w:qFormat/>
    <w:rPr>
      <w:rFonts w:ascii="Arial" w:hAnsi="Arial"/>
      <w:color w:val="000000"/>
      <w:sz w:val="20"/>
    </w:rPr>
  </w:style>
  <w:style w:type="character" w:styleId="311" w:customStyle="1">
    <w:name w:val="Основной текст с отступом 31"/>
    <w:qFormat/>
    <w:rPr>
      <w:sz w:val="28"/>
    </w:rPr>
  </w:style>
  <w:style w:type="character" w:styleId="14pt" w:customStyle="1">
    <w:name w:val="Обычный + 14 pt.полужирный.по центру"/>
    <w:qFormat/>
    <w:rPr>
      <w:rFonts w:ascii="XO Thames" w:hAnsi="XO Thames"/>
      <w:b/>
      <w:sz w:val="28"/>
    </w:rPr>
  </w:style>
  <w:style w:type="character" w:styleId="120" w:customStyle="1">
    <w:name w:val="Название объекта1"/>
    <w:qFormat/>
    <w:rPr>
      <w:i/>
      <w:sz w:val="28"/>
    </w:rPr>
  </w:style>
  <w:style w:type="character" w:styleId="FontStyle24" w:customStyle="1">
    <w:name w:val="Font Style24"/>
    <w:qFormat/>
    <w:rPr>
      <w:rFonts w:ascii="Times New Roman" w:hAnsi="Times New Roman"/>
      <w:b/>
      <w:sz w:val="26"/>
    </w:rPr>
  </w:style>
  <w:style w:type="character" w:styleId="212" w:customStyle="1">
    <w:name w:val="Основной текст с отступом 21"/>
    <w:qFormat/>
    <w:rPr>
      <w:sz w:val="28"/>
    </w:rPr>
  </w:style>
  <w:style w:type="character" w:styleId="FontStyle28" w:customStyle="1">
    <w:name w:val="Font Style28"/>
    <w:qFormat/>
    <w:rPr>
      <w:rFonts w:ascii="Times New Roman" w:hAnsi="Times New Roman"/>
    </w:rPr>
  </w:style>
  <w:style w:type="character" w:styleId="WW-" w:customStyle="1">
    <w:name w:val="WW-Заголовок"/>
    <w:qFormat/>
    <w:rPr>
      <w:rFonts w:ascii="Times New Roman" w:hAnsi="Times New Roman"/>
      <w:color w:val="000000"/>
      <w:sz w:val="28"/>
    </w:rPr>
  </w:style>
  <w:style w:type="character" w:styleId="ConsNormal" w:customStyle="1">
    <w:name w:val="ConsNormal"/>
    <w:qFormat/>
    <w:rPr>
      <w:rFonts w:ascii="Arial" w:hAnsi="Arial"/>
      <w:color w:val="000000"/>
      <w:sz w:val="20"/>
    </w:rPr>
  </w:style>
  <w:style w:type="character" w:styleId="26" w:customStyle="1">
    <w:name w:val="Указатель2"/>
    <w:qFormat/>
    <w:rPr/>
  </w:style>
  <w:style w:type="character" w:styleId="S1" w:customStyle="1">
    <w:name w:val="s_1"/>
    <w:qFormat/>
    <w:rPr/>
  </w:style>
  <w:style w:type="character" w:styleId="Caption11111" w:customStyle="1">
    <w:name w:val="Caption11111"/>
    <w:qFormat/>
    <w:rPr>
      <w:i/>
      <w:sz w:val="24"/>
    </w:rPr>
  </w:style>
  <w:style w:type="character" w:styleId="27" w:customStyle="1">
    <w:name w:val="Без интервала2"/>
    <w:qFormat/>
    <w:rPr>
      <w:rFonts w:ascii="Calibri" w:hAnsi="Calibri"/>
      <w:color w:val="00000A"/>
      <w:sz w:val="22"/>
    </w:rPr>
  </w:style>
  <w:style w:type="character" w:styleId="Style33" w:customStyle="1">
    <w:name w:val="Нормальный (таблица)"/>
    <w:qFormat/>
    <w:rPr>
      <w:rFonts w:ascii="Liberation Serif" w:hAnsi="Liberation Serif"/>
      <w:color w:val="000000"/>
      <w:sz w:val="24"/>
    </w:rPr>
  </w:style>
  <w:style w:type="character" w:styleId="ConsPlusTitle" w:customStyle="1">
    <w:name w:val="ConsPlusTitle"/>
    <w:qFormat/>
    <w:rPr>
      <w:rFonts w:ascii="Arial" w:hAnsi="Arial"/>
      <w:b/>
      <w:color w:val="000000"/>
      <w:sz w:val="20"/>
    </w:rPr>
  </w:style>
  <w:style w:type="character" w:styleId="Caption1111" w:customStyle="1">
    <w:name w:val="Caption1111"/>
    <w:qFormat/>
    <w:rPr>
      <w:i/>
      <w:sz w:val="24"/>
    </w:rPr>
  </w:style>
  <w:style w:type="character" w:styleId="Caption111111" w:customStyle="1">
    <w:name w:val="Caption111111"/>
    <w:qFormat/>
    <w:rPr>
      <w:i/>
      <w:sz w:val="24"/>
    </w:rPr>
  </w:style>
  <w:style w:type="character" w:styleId="FontStyle23" w:customStyle="1">
    <w:name w:val="Font Style23"/>
    <w:qFormat/>
    <w:rPr>
      <w:rFonts w:ascii="Times New Roman" w:hAnsi="Times New Roman"/>
      <w:b/>
      <w:sz w:val="26"/>
    </w:rPr>
  </w:style>
  <w:style w:type="character" w:styleId="Apple-style-span" w:customStyle="1">
    <w:name w:val="apple-style-span"/>
    <w:qFormat/>
    <w:rPr/>
  </w:style>
  <w:style w:type="character" w:styleId="WW-Absatz-Standardschriftart11111111111111111111111111111111111111111111" w:customStyle="1">
    <w:name w:val="WW-Absatz-Standardschriftart11111111111111111111111111111111111111111111"/>
    <w:qFormat/>
    <w:rPr/>
  </w:style>
  <w:style w:type="character" w:styleId="WW-Absatz-Standardschriftart1111111111111111111111111111111111111111111" w:customStyle="1">
    <w:name w:val="WW-Absatz-Standardschriftart1111111111111111111111111111111111111111111"/>
    <w:qFormat/>
    <w:rPr/>
  </w:style>
  <w:style w:type="character" w:styleId="WW-Absatz-Standardschriftart111111111111111111111111111111111111111111" w:customStyle="1">
    <w:name w:val="WW-Absatz-Standardschriftart111111111111111111111111111111111111111111"/>
    <w:qFormat/>
    <w:rPr/>
  </w:style>
  <w:style w:type="character" w:styleId="WW-Absatz-Standardschriftart11111111111111111111111111111111111111111" w:customStyle="1">
    <w:name w:val="WW-Absatz-Standardschriftart11111111111111111111111111111111111111111"/>
    <w:qFormat/>
    <w:rPr/>
  </w:style>
  <w:style w:type="character" w:styleId="WW-Absatz-Standardschriftart1111111111111111111111111111111111111111" w:customStyle="1">
    <w:name w:val="WW-Absatz-Standardschriftart1111111111111111111111111111111111111111"/>
    <w:qFormat/>
    <w:rPr/>
  </w:style>
  <w:style w:type="character" w:styleId="WW-Absatz-Standardschriftart111111111111111111111111111111111111111" w:customStyle="1">
    <w:name w:val="WW-Absatz-Standardschriftart111111111111111111111111111111111111111"/>
    <w:qFormat/>
    <w:rPr/>
  </w:style>
  <w:style w:type="character" w:styleId="WW-Absatz-Standardschriftart11111111111111111111111111111111111111" w:customStyle="1">
    <w:name w:val="WW-Absatz-Standardschriftart11111111111111111111111111111111111111"/>
    <w:qFormat/>
    <w:rPr/>
  </w:style>
  <w:style w:type="character" w:styleId="WW-Absatz-Standardschriftart1111111111111111111111111111111111111" w:customStyle="1">
    <w:name w:val="WW-Absatz-Standardschriftart1111111111111111111111111111111111111"/>
    <w:qFormat/>
    <w:rPr/>
  </w:style>
  <w:style w:type="character" w:styleId="WW-Absatz-Standardschriftart111111111111111111111111111111111111" w:customStyle="1">
    <w:name w:val="WW-Absatz-Standardschriftart111111111111111111111111111111111111"/>
    <w:qFormat/>
    <w:rPr/>
  </w:style>
  <w:style w:type="character" w:styleId="WW-Absatz-Standardschriftart11111111111111111111111111111111111" w:customStyle="1">
    <w:name w:val="WW-Absatz-Standardschriftart11111111111111111111111111111111111"/>
    <w:qFormat/>
    <w:rPr/>
  </w:style>
  <w:style w:type="character" w:styleId="WW-Absatz-Standardschriftart1111111111111111111111111111111111" w:customStyle="1">
    <w:name w:val="WW-Absatz-Standardschriftart1111111111111111111111111111111111"/>
    <w:qFormat/>
    <w:rPr/>
  </w:style>
  <w:style w:type="character" w:styleId="WW-Absatz-Standardschriftart111111111111111111111111111111111" w:customStyle="1">
    <w:name w:val="WW-Absatz-Standardschriftart111111111111111111111111111111111"/>
    <w:qFormat/>
    <w:rPr/>
  </w:style>
  <w:style w:type="character" w:styleId="WW-Absatz-Standardschriftart11111111111111111111111111111111" w:customStyle="1">
    <w:name w:val="WW-Absatz-Standardschriftart11111111111111111111111111111111"/>
    <w:qFormat/>
    <w:rPr/>
  </w:style>
  <w:style w:type="character" w:styleId="WW-Absatz-Standardschriftart1111111111111111111111111111111" w:customStyle="1">
    <w:name w:val="WW-Absatz-Standardschriftart1111111111111111111111111111111"/>
    <w:qFormat/>
    <w:rPr/>
  </w:style>
  <w:style w:type="character" w:styleId="WW-Absatz-Standardschriftart111111111111111111111111111111" w:customStyle="1">
    <w:name w:val="WW-Absatz-Standardschriftart111111111111111111111111111111"/>
    <w:qFormat/>
    <w:rPr/>
  </w:style>
  <w:style w:type="character" w:styleId="WW-Absatz-Standardschriftart11111111111111111111111111111" w:customStyle="1">
    <w:name w:val="WW-Absatz-Standardschriftart11111111111111111111111111111"/>
    <w:qFormat/>
    <w:rPr/>
  </w:style>
  <w:style w:type="character" w:styleId="WW-Absatz-Standardschriftart1111111111111111111111111111" w:customStyle="1">
    <w:name w:val="WW-Absatz-Standardschriftart1111111111111111111111111111"/>
    <w:qFormat/>
    <w:rPr/>
  </w:style>
  <w:style w:type="character" w:styleId="WW-Absatz-Standardschriftart111111111111111111111111111" w:customStyle="1">
    <w:name w:val="WW-Absatz-Standardschriftart111111111111111111111111111"/>
    <w:qFormat/>
    <w:rPr/>
  </w:style>
  <w:style w:type="character" w:styleId="WW-Absatz-Standardschriftart11111111111111111111111111" w:customStyle="1">
    <w:name w:val="WW-Absatz-Standardschriftart11111111111111111111111111"/>
    <w:qFormat/>
    <w:rPr/>
  </w:style>
  <w:style w:type="character" w:styleId="WW-Absatz-Standardschriftart1111111111111111111111111" w:customStyle="1">
    <w:name w:val="WW-Absatz-Standardschriftart1111111111111111111111111"/>
    <w:qFormat/>
    <w:rPr/>
  </w:style>
  <w:style w:type="character" w:styleId="WW-Absatz-Standardschriftart111111111111111111111111" w:customStyle="1">
    <w:name w:val="WW-Absatz-Standardschriftart111111111111111111111111"/>
    <w:qFormat/>
    <w:rPr/>
  </w:style>
  <w:style w:type="character" w:styleId="WW-Absatz-Standardschriftart11111111111111111111111" w:customStyle="1">
    <w:name w:val="WW-Absatz-Standardschriftart11111111111111111111111"/>
    <w:qFormat/>
    <w:rPr/>
  </w:style>
  <w:style w:type="character" w:styleId="WW-Absatz-Standardschriftart1111111111111111111111" w:customStyle="1">
    <w:name w:val="WW-Absatz-Standardschriftart1111111111111111111111"/>
    <w:qFormat/>
    <w:rPr/>
  </w:style>
  <w:style w:type="character" w:styleId="WW-Absatz-Standardschriftart111111111111111111111" w:customStyle="1">
    <w:name w:val="WW-Absatz-Standardschriftart111111111111111111111"/>
    <w:qFormat/>
    <w:rPr/>
  </w:style>
  <w:style w:type="character" w:styleId="WW-Absatz-Standardschriftart11111111111111111111" w:customStyle="1">
    <w:name w:val="WW-Absatz-Standardschriftart11111111111111111111"/>
    <w:qFormat/>
    <w:rPr/>
  </w:style>
  <w:style w:type="character" w:styleId="WW-Absatz-Standardschriftart1111111111111111111" w:customStyle="1">
    <w:name w:val="WW-Absatz-Standardschriftart1111111111111111111"/>
    <w:qFormat/>
    <w:rPr/>
  </w:style>
  <w:style w:type="character" w:styleId="WW-Absatz-Standardschriftart111111111111111111" w:customStyle="1">
    <w:name w:val="WW-Absatz-Standardschriftart111111111111111111"/>
    <w:qFormat/>
    <w:rPr/>
  </w:style>
  <w:style w:type="character" w:styleId="WW-Absatz-Standardschriftart11111111111111111" w:customStyle="1">
    <w:name w:val="WW-Absatz-Standardschriftart11111111111111111"/>
    <w:qFormat/>
    <w:rPr/>
  </w:style>
  <w:style w:type="character" w:styleId="WW-Absatz-Standardschriftart1111111111111111" w:customStyle="1">
    <w:name w:val="WW-Absatz-Standardschriftart1111111111111111"/>
    <w:qFormat/>
    <w:rPr/>
  </w:style>
  <w:style w:type="character" w:styleId="WW-Absatz-Standardschriftart111111111111111" w:customStyle="1">
    <w:name w:val="WW-Absatz-Standardschriftart111111111111111"/>
    <w:qFormat/>
    <w:rPr/>
  </w:style>
  <w:style w:type="character" w:styleId="WW-Absatz-Standardschriftart11111111111111" w:customStyle="1">
    <w:name w:val="WW-Absatz-Standardschriftart11111111111111"/>
    <w:qFormat/>
    <w:rPr/>
  </w:style>
  <w:style w:type="character" w:styleId="WW-Absatz-Standardschriftart1111111111111" w:customStyle="1">
    <w:name w:val="WW-Absatz-Standardschriftart1111111111111"/>
    <w:qFormat/>
    <w:rPr/>
  </w:style>
  <w:style w:type="character" w:styleId="WW-Absatz-Standardschriftart111111111111" w:customStyle="1">
    <w:name w:val="WW-Absatz-Standardschriftart111111111111"/>
    <w:qFormat/>
    <w:rPr/>
  </w:style>
  <w:style w:type="character" w:styleId="WW-Absatz-Standardschriftart11111111111" w:customStyle="1">
    <w:name w:val="WW-Absatz-Standardschriftart11111111111"/>
    <w:qFormat/>
    <w:rPr/>
  </w:style>
  <w:style w:type="character" w:styleId="WW-Absatz-Standardschriftart1111111111" w:customStyle="1">
    <w:name w:val="WW-Absatz-Standardschriftart1111111111"/>
    <w:qFormat/>
    <w:rPr/>
  </w:style>
  <w:style w:type="character" w:styleId="WW-Absatz-Standardschriftart111111111" w:customStyle="1">
    <w:name w:val="WW-Absatz-Standardschriftart111111111"/>
    <w:qFormat/>
    <w:rPr/>
  </w:style>
  <w:style w:type="character" w:styleId="WW-Absatz-Standardschriftart11111111" w:customStyle="1">
    <w:name w:val="WW-Absatz-Standardschriftart11111111"/>
    <w:qFormat/>
    <w:rPr/>
  </w:style>
  <w:style w:type="character" w:styleId="WW-WW8Num1ztrue6111111111" w:customStyle="1">
    <w:name w:val="WW-WW8Num1ztrue6111111111"/>
    <w:qFormat/>
    <w:rPr/>
  </w:style>
  <w:style w:type="character" w:styleId="WW-WW8Num1ztrue5111111111" w:customStyle="1">
    <w:name w:val="WW-WW8Num1ztrue5111111111"/>
    <w:qFormat/>
    <w:rPr/>
  </w:style>
  <w:style w:type="character" w:styleId="WW-WW8Num1ztrue4111111111" w:customStyle="1">
    <w:name w:val="WW-WW8Num1ztrue4111111111"/>
    <w:qFormat/>
    <w:rPr/>
  </w:style>
  <w:style w:type="character" w:styleId="WW-WW8Num1ztrue3111111111" w:customStyle="1">
    <w:name w:val="WW-WW8Num1ztrue3111111111"/>
    <w:qFormat/>
    <w:rPr/>
  </w:style>
  <w:style w:type="character" w:styleId="WW-WW8Num1ztrue2111111111" w:customStyle="1">
    <w:name w:val="WW-WW8Num1ztrue2111111111"/>
    <w:qFormat/>
    <w:rPr/>
  </w:style>
  <w:style w:type="character" w:styleId="WW-WW8Num1ztrue1111111111" w:customStyle="1">
    <w:name w:val="WW-WW8Num1ztrue1111111111"/>
    <w:qFormat/>
    <w:rPr/>
  </w:style>
  <w:style w:type="character" w:styleId="WW-WW8Num1ztrue711111111" w:customStyle="1">
    <w:name w:val="WW-WW8Num1ztrue711111111"/>
    <w:qFormat/>
    <w:rPr/>
  </w:style>
  <w:style w:type="character" w:styleId="WW-WW8Num1ztrue611111111" w:customStyle="1">
    <w:name w:val="WW-WW8Num1ztrue611111111"/>
    <w:qFormat/>
    <w:rPr/>
  </w:style>
  <w:style w:type="character" w:styleId="WW-WW8Num1ztrue511111111" w:customStyle="1">
    <w:name w:val="WW-WW8Num1ztrue511111111"/>
    <w:qFormat/>
    <w:rPr/>
  </w:style>
  <w:style w:type="character" w:styleId="WW-WW8Num1ztrue411111111" w:customStyle="1">
    <w:name w:val="WW-WW8Num1ztrue411111111"/>
    <w:qFormat/>
    <w:rPr/>
  </w:style>
  <w:style w:type="character" w:styleId="WW-WW8Num1ztrue311111111" w:customStyle="1">
    <w:name w:val="WW-WW8Num1ztrue311111111"/>
    <w:qFormat/>
    <w:rPr/>
  </w:style>
  <w:style w:type="character" w:styleId="WW-WW8Num1ztrue211111111" w:customStyle="1">
    <w:name w:val="WW-WW8Num1ztrue211111111"/>
    <w:qFormat/>
    <w:rPr/>
  </w:style>
  <w:style w:type="character" w:styleId="WW-WW8Num1ztrue111111111" w:customStyle="1">
    <w:name w:val="WW-WW8Num1ztrue111111111"/>
    <w:qFormat/>
    <w:rPr/>
  </w:style>
  <w:style w:type="character" w:styleId="WW-WW8Num1ztrue71111111" w:customStyle="1">
    <w:name w:val="WW-WW8Num1ztrue71111111"/>
    <w:qFormat/>
    <w:rPr/>
  </w:style>
  <w:style w:type="character" w:styleId="WW-WW8Num1ztrue61111111" w:customStyle="1">
    <w:name w:val="WW-WW8Num1ztrue61111111"/>
    <w:qFormat/>
    <w:rPr/>
  </w:style>
  <w:style w:type="character" w:styleId="WW-WW8Num1ztrue51111111" w:customStyle="1">
    <w:name w:val="WW-WW8Num1ztrue51111111"/>
    <w:qFormat/>
    <w:rPr/>
  </w:style>
  <w:style w:type="character" w:styleId="WW-WW8Num1ztrue41111111" w:customStyle="1">
    <w:name w:val="WW-WW8Num1ztrue41111111"/>
    <w:qFormat/>
    <w:rPr/>
  </w:style>
  <w:style w:type="character" w:styleId="WW-WW8Num1ztrue31111111" w:customStyle="1">
    <w:name w:val="WW-WW8Num1ztrue31111111"/>
    <w:qFormat/>
    <w:rPr/>
  </w:style>
  <w:style w:type="character" w:styleId="WW-WW8Num1ztrue21111111" w:customStyle="1">
    <w:name w:val="WW-WW8Num1ztrue21111111"/>
    <w:qFormat/>
    <w:rPr/>
  </w:style>
  <w:style w:type="character" w:styleId="WW-WW8Num1ztrue11111111" w:customStyle="1">
    <w:name w:val="WW-WW8Num1ztrue11111111"/>
    <w:qFormat/>
    <w:rPr/>
  </w:style>
  <w:style w:type="character" w:styleId="WW-WW8Num1ztrue7111111" w:customStyle="1">
    <w:name w:val="WW-WW8Num1ztrue7111111"/>
    <w:qFormat/>
    <w:rPr/>
  </w:style>
  <w:style w:type="character" w:styleId="WW-WW8Num1ztrue6111111" w:customStyle="1">
    <w:name w:val="WW-WW8Num1ztrue6111111"/>
    <w:qFormat/>
    <w:rPr/>
  </w:style>
  <w:style w:type="character" w:styleId="WW-WW8Num1ztrue5111111" w:customStyle="1">
    <w:name w:val="WW-WW8Num1ztrue5111111"/>
    <w:qFormat/>
    <w:rPr/>
  </w:style>
  <w:style w:type="character" w:styleId="WW-WW8Num1ztrue4111111" w:customStyle="1">
    <w:name w:val="WW-WW8Num1ztrue4111111"/>
    <w:qFormat/>
    <w:rPr/>
  </w:style>
  <w:style w:type="character" w:styleId="WW-WW8Num1ztrue3111111" w:customStyle="1">
    <w:name w:val="WW-WW8Num1ztrue3111111"/>
    <w:qFormat/>
    <w:rPr/>
  </w:style>
  <w:style w:type="character" w:styleId="WW-WW8Num1ztrue2111111" w:customStyle="1">
    <w:name w:val="WW-WW8Num1ztrue2111111"/>
    <w:qFormat/>
    <w:rPr/>
  </w:style>
  <w:style w:type="character" w:styleId="WW-WW8Num1ztrue1111111" w:customStyle="1">
    <w:name w:val="WW-WW8Num1ztrue1111111"/>
    <w:qFormat/>
    <w:rPr/>
  </w:style>
  <w:style w:type="character" w:styleId="WW-WW8Num1ztrue711111" w:customStyle="1">
    <w:name w:val="WW-WW8Num1ztrue711111"/>
    <w:qFormat/>
    <w:rPr/>
  </w:style>
  <w:style w:type="character" w:styleId="WW-WW8Num1ztrue611111" w:customStyle="1">
    <w:name w:val="WW-WW8Num1ztrue611111"/>
    <w:qFormat/>
    <w:rPr/>
  </w:style>
  <w:style w:type="character" w:styleId="WW-WW8Num1ztrue511111" w:customStyle="1">
    <w:name w:val="WW-WW8Num1ztrue511111"/>
    <w:qFormat/>
    <w:rPr/>
  </w:style>
  <w:style w:type="character" w:styleId="WW-WW8Num1ztrue411111" w:customStyle="1">
    <w:name w:val="WW-WW8Num1ztrue411111"/>
    <w:qFormat/>
    <w:rPr/>
  </w:style>
  <w:style w:type="character" w:styleId="WW-WW8Num1ztrue311111" w:customStyle="1">
    <w:name w:val="WW-WW8Num1ztrue311111"/>
    <w:qFormat/>
    <w:rPr/>
  </w:style>
  <w:style w:type="character" w:styleId="WW-WW8Num1ztrue211111" w:customStyle="1">
    <w:name w:val="WW-WW8Num1ztrue211111"/>
    <w:qFormat/>
    <w:rPr/>
  </w:style>
  <w:style w:type="character" w:styleId="WW-WW8Num1ztrue111111" w:customStyle="1">
    <w:name w:val="WW-WW8Num1ztrue111111"/>
    <w:qFormat/>
    <w:rPr/>
  </w:style>
  <w:style w:type="character" w:styleId="WW-WW8Num1ztrue71111" w:customStyle="1">
    <w:name w:val="WW-WW8Num1ztrue71111"/>
    <w:qFormat/>
    <w:rPr/>
  </w:style>
  <w:style w:type="character" w:styleId="WW-WW8Num1ztrue61111" w:customStyle="1">
    <w:name w:val="WW-WW8Num1ztrue61111"/>
    <w:qFormat/>
    <w:rPr/>
  </w:style>
  <w:style w:type="character" w:styleId="WW-WW8Num1ztrue51111" w:customStyle="1">
    <w:name w:val="WW-WW8Num1ztrue51111"/>
    <w:qFormat/>
    <w:rPr/>
  </w:style>
  <w:style w:type="character" w:styleId="WW-WW8Num1ztrue41111" w:customStyle="1">
    <w:name w:val="WW-WW8Num1ztrue41111"/>
    <w:qFormat/>
    <w:rPr/>
  </w:style>
  <w:style w:type="character" w:styleId="WW-WW8Num1ztrue31111" w:customStyle="1">
    <w:name w:val="WW-WW8Num1ztrue31111"/>
    <w:qFormat/>
    <w:rPr/>
  </w:style>
  <w:style w:type="character" w:styleId="WW-WW8Num1ztrue21111" w:customStyle="1">
    <w:name w:val="WW-WW8Num1ztrue21111"/>
    <w:qFormat/>
    <w:rPr/>
  </w:style>
  <w:style w:type="character" w:styleId="WW-WW8Num1ztrue11111" w:customStyle="1">
    <w:name w:val="WW-WW8Num1ztrue11111"/>
    <w:qFormat/>
    <w:rPr/>
  </w:style>
  <w:style w:type="character" w:styleId="WW-WW8Num1ztrue7111" w:customStyle="1">
    <w:name w:val="WW-WW8Num1ztrue7111"/>
    <w:qFormat/>
    <w:rPr/>
  </w:style>
  <w:style w:type="character" w:styleId="WW-WW8Num1ztrue6111" w:customStyle="1">
    <w:name w:val="WW-WW8Num1ztrue6111"/>
    <w:qFormat/>
    <w:rPr/>
  </w:style>
  <w:style w:type="character" w:styleId="WW-WW8Num1ztrue5111" w:customStyle="1">
    <w:name w:val="WW-WW8Num1ztrue5111"/>
    <w:qFormat/>
    <w:rPr/>
  </w:style>
  <w:style w:type="character" w:styleId="WW-WW8Num1ztrue4111" w:customStyle="1">
    <w:name w:val="WW-WW8Num1ztrue4111"/>
    <w:qFormat/>
    <w:rPr/>
  </w:style>
  <w:style w:type="character" w:styleId="WW-WW8Num1ztrue3111" w:customStyle="1">
    <w:name w:val="WW-WW8Num1ztrue3111"/>
    <w:qFormat/>
    <w:rPr/>
  </w:style>
  <w:style w:type="character" w:styleId="WW-WW8Num1ztrue2111" w:customStyle="1">
    <w:name w:val="WW-WW8Num1ztrue2111"/>
    <w:qFormat/>
    <w:rPr/>
  </w:style>
  <w:style w:type="character" w:styleId="WW-WW8Num1ztrue1111" w:customStyle="1">
    <w:name w:val="WW-WW8Num1ztrue1111"/>
    <w:qFormat/>
    <w:rPr/>
  </w:style>
  <w:style w:type="character" w:styleId="WW-WW8Num1ztrue711" w:customStyle="1">
    <w:name w:val="WW-WW8Num1ztrue711"/>
    <w:qFormat/>
    <w:rPr/>
  </w:style>
  <w:style w:type="character" w:styleId="WW-WW8Num1ztrue611" w:customStyle="1">
    <w:name w:val="WW-WW8Num1ztrue611"/>
    <w:qFormat/>
    <w:rPr/>
  </w:style>
  <w:style w:type="character" w:styleId="WW-WW8Num1ztrue511" w:customStyle="1">
    <w:name w:val="WW-WW8Num1ztrue511"/>
    <w:qFormat/>
    <w:rPr/>
  </w:style>
  <w:style w:type="character" w:styleId="WW-WW8Num1ztrue411" w:customStyle="1">
    <w:name w:val="WW-WW8Num1ztrue411"/>
    <w:qFormat/>
    <w:rPr/>
  </w:style>
  <w:style w:type="character" w:styleId="WW-WW8Num1ztrue311" w:customStyle="1">
    <w:name w:val="WW-WW8Num1ztrue311"/>
    <w:qFormat/>
    <w:rPr/>
  </w:style>
  <w:style w:type="character" w:styleId="WW-WW8Num1ztrue211" w:customStyle="1">
    <w:name w:val="WW-WW8Num1ztrue211"/>
    <w:qFormat/>
    <w:rPr/>
  </w:style>
  <w:style w:type="character" w:styleId="WW-WW8Num1ztrue111" w:customStyle="1">
    <w:name w:val="WW-WW8Num1ztrue111"/>
    <w:qFormat/>
    <w:rPr/>
  </w:style>
  <w:style w:type="character" w:styleId="WW-WW8Num1ztrue71" w:customStyle="1">
    <w:name w:val="WW-WW8Num1ztrue71"/>
    <w:qFormat/>
    <w:rPr/>
  </w:style>
  <w:style w:type="character" w:styleId="WW-WW8Num1ztrue61" w:customStyle="1">
    <w:name w:val="WW-WW8Num1ztrue61"/>
    <w:qFormat/>
    <w:rPr/>
  </w:style>
  <w:style w:type="character" w:styleId="WW-WW8Num1ztrue51" w:customStyle="1">
    <w:name w:val="WW-WW8Num1ztrue51"/>
    <w:qFormat/>
    <w:rPr/>
  </w:style>
  <w:style w:type="character" w:styleId="WW-WW8Num1ztrue41" w:customStyle="1">
    <w:name w:val="WW-WW8Num1ztrue41"/>
    <w:qFormat/>
    <w:rPr/>
  </w:style>
  <w:style w:type="character" w:styleId="WW-WW8Num1ztrue31" w:customStyle="1">
    <w:name w:val="WW-WW8Num1ztrue31"/>
    <w:qFormat/>
    <w:rPr/>
  </w:style>
  <w:style w:type="character" w:styleId="WW-WW8Num1ztrue21" w:customStyle="1">
    <w:name w:val="WW-WW8Num1ztrue21"/>
    <w:qFormat/>
    <w:rPr/>
  </w:style>
  <w:style w:type="character" w:styleId="WW-WW8Num1ztrue11" w:customStyle="1">
    <w:name w:val="WW-WW8Num1ztrue11"/>
    <w:qFormat/>
    <w:rPr/>
  </w:style>
  <w:style w:type="character" w:styleId="WW-WW8Num1ztrue7" w:customStyle="1">
    <w:name w:val="WW-WW8Num1ztrue7"/>
    <w:qFormat/>
    <w:rPr/>
  </w:style>
  <w:style w:type="character" w:styleId="WW-WW8Num1ztrue6" w:customStyle="1">
    <w:name w:val="WW-WW8Num1ztrue6"/>
    <w:qFormat/>
    <w:rPr/>
  </w:style>
  <w:style w:type="character" w:styleId="WW-WW8Num1ztrue5" w:customStyle="1">
    <w:name w:val="WW-WW8Num1ztrue5"/>
    <w:qFormat/>
    <w:rPr/>
  </w:style>
  <w:style w:type="character" w:styleId="WW-WW8Num1ztrue4" w:customStyle="1">
    <w:name w:val="WW-WW8Num1ztrue4"/>
    <w:qFormat/>
    <w:rPr/>
  </w:style>
  <w:style w:type="character" w:styleId="WW-WW8Num1ztrue3" w:customStyle="1">
    <w:name w:val="WW-WW8Num1ztrue3"/>
    <w:qFormat/>
    <w:rPr/>
  </w:style>
  <w:style w:type="character" w:styleId="WW-WW8Num1ztrue2" w:customStyle="1">
    <w:name w:val="WW-WW8Num1ztrue2"/>
    <w:qFormat/>
    <w:rPr/>
  </w:style>
  <w:style w:type="character" w:styleId="WW-WW8Num1ztrue1" w:customStyle="1">
    <w:name w:val="WW-WW8Num1ztrue1"/>
    <w:qFormat/>
    <w:rPr/>
  </w:style>
  <w:style w:type="character" w:styleId="WW-WW8Num1ztrue" w:customStyle="1">
    <w:name w:val="WW-WW8Num1ztrue"/>
    <w:qFormat/>
    <w:rPr/>
  </w:style>
  <w:style w:type="character" w:styleId="WW8Num1ztrue" w:customStyle="1">
    <w:name w:val="WW8Num1ztrue"/>
    <w:qFormat/>
    <w:rPr/>
  </w:style>
  <w:style w:type="character" w:styleId="WW8Num1zfalse" w:customStyle="1">
    <w:name w:val="WW8Num1zfalse"/>
    <w:qFormat/>
    <w:rPr/>
  </w:style>
  <w:style w:type="character" w:styleId="Heading23" w:customStyle="1">
    <w:name w:val="Heading 23"/>
    <w:qFormat/>
    <w:rPr>
      <w:rFonts w:ascii="Arial" w:hAnsi="Arial"/>
      <w:b/>
      <w:sz w:val="32"/>
    </w:rPr>
  </w:style>
  <w:style w:type="character" w:styleId="35" w:customStyle="1">
    <w:name w:val="Указатель3"/>
    <w:qFormat/>
    <w:rPr/>
  </w:style>
  <w:style w:type="character" w:styleId="Heading43" w:customStyle="1">
    <w:name w:val="Heading 43"/>
    <w:qFormat/>
    <w:rPr>
      <w:rFonts w:ascii="XO Thames" w:hAnsi="XO Thames"/>
      <w:b/>
      <w:sz w:val="24"/>
    </w:rPr>
  </w:style>
  <w:style w:type="character" w:styleId="Title3" w:customStyle="1">
    <w:name w:val="Title3"/>
    <w:qFormat/>
    <w:rPr>
      <w:rFonts w:ascii="Arial" w:hAnsi="Arial"/>
      <w:b/>
      <w:sz w:val="56"/>
    </w:rPr>
  </w:style>
  <w:style w:type="character" w:styleId="Subtitle2" w:customStyle="1">
    <w:name w:val="Subtitle2"/>
    <w:qFormat/>
    <w:rPr>
      <w:rFonts w:ascii="Arial" w:hAnsi="Arial"/>
      <w:sz w:val="36"/>
    </w:rPr>
  </w:style>
  <w:style w:type="character" w:styleId="Contents52" w:customStyle="1">
    <w:name w:val="Contents 52"/>
    <w:qFormat/>
    <w:rPr>
      <w:rFonts w:ascii="XO Thames" w:hAnsi="XO Thames"/>
      <w:sz w:val="28"/>
    </w:rPr>
  </w:style>
  <w:style w:type="character" w:styleId="Contents82" w:customStyle="1">
    <w:name w:val="Contents 82"/>
    <w:qFormat/>
    <w:rPr>
      <w:rFonts w:ascii="XO Thames" w:hAnsi="XO Thames"/>
      <w:sz w:val="28"/>
    </w:rPr>
  </w:style>
  <w:style w:type="character" w:styleId="Caption3" w:customStyle="1">
    <w:name w:val="caption3"/>
    <w:qFormat/>
    <w:rPr>
      <w:i/>
      <w:sz w:val="24"/>
    </w:rPr>
  </w:style>
  <w:style w:type="character" w:styleId="Caption111" w:customStyle="1">
    <w:name w:val="Caption111"/>
    <w:qFormat/>
    <w:rPr>
      <w:i/>
      <w:sz w:val="24"/>
    </w:rPr>
  </w:style>
  <w:style w:type="character" w:styleId="Contents92" w:customStyle="1">
    <w:name w:val="Contents 92"/>
    <w:qFormat/>
    <w:rPr>
      <w:rFonts w:ascii="XO Thames" w:hAnsi="XO Thames"/>
      <w:sz w:val="28"/>
    </w:rPr>
  </w:style>
  <w:style w:type="character" w:styleId="Contents12" w:customStyle="1">
    <w:name w:val="Contents 12"/>
    <w:qFormat/>
    <w:rPr>
      <w:rFonts w:ascii="XO Thames" w:hAnsi="XO Thames"/>
      <w:b/>
      <w:sz w:val="28"/>
    </w:rPr>
  </w:style>
  <w:style w:type="character" w:styleId="Heading13" w:customStyle="1">
    <w:name w:val="Heading 13"/>
    <w:qFormat/>
    <w:rPr>
      <w:rFonts w:ascii="Arial" w:hAnsi="Arial"/>
      <w:b/>
      <w:sz w:val="36"/>
    </w:rPr>
  </w:style>
  <w:style w:type="character" w:styleId="FontStyle16" w:customStyle="1">
    <w:name w:val="Font Style16"/>
    <w:qFormat/>
    <w:rPr>
      <w:rFonts w:ascii="Times New Roman" w:hAnsi="Times New Roman"/>
      <w:sz w:val="26"/>
    </w:rPr>
  </w:style>
  <w:style w:type="character" w:styleId="Heading53" w:customStyle="1">
    <w:name w:val="Heading 53"/>
    <w:qFormat/>
    <w:rPr>
      <w:rFonts w:ascii="XO Thames" w:hAnsi="XO Thames"/>
      <w:b/>
      <w:sz w:val="22"/>
    </w:rPr>
  </w:style>
  <w:style w:type="character" w:styleId="DefaultParagraphFont0" w:customStyle="1">
    <w:name w:val="Default Paragraph Font_0"/>
    <w:qFormat/>
    <w:rPr/>
  </w:style>
  <w:style w:type="character" w:styleId="Style34" w:customStyle="1">
    <w:name w:val="Текст в заданном формате"/>
    <w:qFormat/>
    <w:rPr>
      <w:rFonts w:ascii="Liberation Mono" w:hAnsi="Liberation Mono"/>
      <w:sz w:val="20"/>
    </w:rPr>
  </w:style>
  <w:style w:type="character" w:styleId="Contents32" w:customStyle="1">
    <w:name w:val="Contents 32"/>
    <w:qFormat/>
    <w:rPr>
      <w:rFonts w:ascii="XO Thames" w:hAnsi="XO Thames"/>
      <w:sz w:val="28"/>
    </w:rPr>
  </w:style>
  <w:style w:type="character" w:styleId="Emphasis">
    <w:name w:val="Emphasis"/>
    <w:qFormat/>
    <w:rPr>
      <w:i/>
    </w:rPr>
  </w:style>
  <w:style w:type="character" w:styleId="ConsPlusNonformat" w:customStyle="1">
    <w:name w:val="ConsPlusNonformat"/>
    <w:qFormat/>
    <w:rPr>
      <w:rFonts w:ascii="Courier New" w:hAnsi="Courier New"/>
      <w:color w:val="000000"/>
      <w:sz w:val="20"/>
    </w:rPr>
  </w:style>
  <w:style w:type="character" w:styleId="Style35" w:customStyle="1">
    <w:name w:val="Заголовок"/>
    <w:qFormat/>
    <w:rPr>
      <w:rFonts w:ascii="Arial" w:hAnsi="Arial"/>
      <w:sz w:val="28"/>
    </w:rPr>
  </w:style>
  <w:style w:type="character" w:styleId="36" w:customStyle="1">
    <w:name w:val="Цитата3"/>
    <w:qFormat/>
    <w:rPr/>
  </w:style>
  <w:style w:type="character" w:styleId="Textbody2" w:customStyle="1">
    <w:name w:val="Text body2"/>
    <w:qFormat/>
    <w:rPr/>
  </w:style>
  <w:style w:type="character" w:styleId="Caption112" w:customStyle="1">
    <w:name w:val="Caption112"/>
    <w:qFormat/>
    <w:rPr>
      <w:i/>
      <w:sz w:val="24"/>
    </w:rPr>
  </w:style>
  <w:style w:type="character" w:styleId="Heading32" w:customStyle="1">
    <w:name w:val="Heading 32"/>
    <w:qFormat/>
    <w:rPr>
      <w:rFonts w:ascii="Arial" w:hAnsi="Arial"/>
      <w:b/>
      <w:color w:val="808080"/>
      <w:sz w:val="28"/>
    </w:rPr>
  </w:style>
  <w:style w:type="character" w:styleId="Contents72" w:customStyle="1">
    <w:name w:val="Contents 72"/>
    <w:qFormat/>
    <w:rPr>
      <w:rFonts w:ascii="XO Thames" w:hAnsi="XO Thames"/>
      <w:sz w:val="28"/>
    </w:rPr>
  </w:style>
  <w:style w:type="character" w:styleId="Contents62" w:customStyle="1">
    <w:name w:val="Contents 62"/>
    <w:qFormat/>
    <w:rPr>
      <w:rFonts w:ascii="XO Thames" w:hAnsi="XO Thames"/>
      <w:sz w:val="28"/>
    </w:rPr>
  </w:style>
  <w:style w:type="character" w:styleId="Contents42" w:customStyle="1">
    <w:name w:val="Contents 42"/>
    <w:qFormat/>
    <w:rPr>
      <w:rFonts w:ascii="XO Thames" w:hAnsi="XO Thames"/>
      <w:sz w:val="28"/>
    </w:rPr>
  </w:style>
  <w:style w:type="character" w:styleId="List3" w:customStyle="1">
    <w:name w:val="List3"/>
    <w:basedOn w:val="Textbody2"/>
    <w:qFormat/>
    <w:rPr/>
  </w:style>
  <w:style w:type="character" w:styleId="Contents22" w:customStyle="1">
    <w:name w:val="Contents 22"/>
    <w:qFormat/>
    <w:rPr>
      <w:rFonts w:ascii="XO Thames" w:hAnsi="XO Thames"/>
      <w:sz w:val="28"/>
    </w:rPr>
  </w:style>
  <w:style w:type="character" w:styleId="28" w:customStyle="1">
    <w:name w:val="Заголовок 2 Знак"/>
    <w:qFormat/>
    <w:rPr>
      <w:b/>
      <w:sz w:val="24"/>
    </w:rPr>
  </w:style>
  <w:style w:type="character" w:styleId="121" w:customStyle="1">
    <w:name w:val="Заголовок 1 Знак"/>
    <w:qFormat/>
    <w:rPr>
      <w:b/>
      <w:sz w:val="44"/>
    </w:rPr>
  </w:style>
  <w:style w:type="character" w:styleId="DefaultParagraphFont3" w:customStyle="1">
    <w:name w:val="Default Paragraph Font3"/>
    <w:qFormat/>
    <w:rPr/>
  </w:style>
  <w:style w:type="paragraph" w:styleId="29">
    <w:name w:val="Заголовок2"/>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Arial"/>
    </w:rPr>
  </w:style>
  <w:style w:type="paragraph" w:styleId="Caption">
    <w:name w:val="Caption"/>
    <w:basedOn w:val="Normal"/>
    <w:qFormat/>
    <w:pPr>
      <w:suppressLineNumbers/>
      <w:spacing w:before="120" w:after="120"/>
    </w:pPr>
    <w:rPr>
      <w:rFonts w:cs="Mangal"/>
      <w:i/>
      <w:iCs/>
      <w:sz w:val="24"/>
      <w:szCs w:val="24"/>
    </w:rPr>
  </w:style>
  <w:style w:type="paragraph" w:styleId="Style36">
    <w:name w:val="Указатель"/>
    <w:basedOn w:val="Normal"/>
    <w:qFormat/>
    <w:pPr>
      <w:suppressLineNumbers/>
    </w:pPr>
    <w:rPr>
      <w:rFonts w:cs="Mangal"/>
    </w:rPr>
  </w:style>
  <w:style w:type="paragraph" w:styleId="213" w:customStyle="1">
    <w:name w:val="Заголовок21"/>
    <w:basedOn w:val="-"/>
    <w:next w:val="BodyText"/>
    <w:qFormat/>
    <w:pPr>
      <w:keepNext w:val="true"/>
      <w:spacing w:before="240" w:after="120"/>
    </w:pPr>
    <w:rPr>
      <w:rFonts w:ascii="Arial" w:hAnsi="Arial" w:eastAsia="WenQuanYi Micro Hei;MS Mincho" w:cs="Lohit Hindi;Times New Roman"/>
      <w:sz w:val="28"/>
      <w:szCs w:val="28"/>
    </w:rPr>
  </w:style>
  <w:style w:type="paragraph" w:styleId="Caption4">
    <w:name w:val="caption4"/>
    <w:basedOn w:val="Normal"/>
    <w:qFormat/>
    <w:pPr>
      <w:suppressLineNumbers/>
      <w:spacing w:before="120" w:after="120"/>
    </w:pPr>
    <w:rPr>
      <w:i/>
      <w:iCs/>
    </w:rPr>
  </w:style>
  <w:style w:type="paragraph" w:styleId="312" w:customStyle="1">
    <w:name w:val="Указатель31"/>
    <w:basedOn w:val="Normal"/>
    <w:qFormat/>
    <w:pPr>
      <w:suppressLineNumbers/>
    </w:pPr>
    <w:rPr/>
  </w:style>
  <w:style w:type="paragraph" w:styleId="-" w:customStyle="1">
    <w:name w:val="Основное меню (по-умолчанию)"/>
    <w:qFormat/>
    <w:pPr>
      <w:widowControl w:val="false"/>
      <w:suppressAutoHyphens w:val="true"/>
      <w:bidi w:val="0"/>
      <w:spacing w:before="0" w:after="0"/>
      <w:ind w:firstLine="720"/>
      <w:jc w:val="both"/>
    </w:pPr>
    <w:rPr>
      <w:rFonts w:ascii="Liberation Serif;Times New Roma" w:hAnsi="Liberation Serif;Times New Roma" w:eastAsia="Droid Sans Fallback;MS Mincho" w:cs="FreeSans;Arial"/>
      <w:color w:val="auto"/>
      <w:kern w:val="2"/>
      <w:sz w:val="22"/>
      <w:szCs w:val="24"/>
      <w:lang w:eastAsia="zh-CN" w:bidi="hi-IN" w:val="ru-RU"/>
    </w:rPr>
  </w:style>
  <w:style w:type="paragraph" w:styleId="Caption41" w:customStyle="1">
    <w:name w:val="Caption41"/>
    <w:basedOn w:val="Normal"/>
    <w:qFormat/>
    <w:pPr>
      <w:suppressLineNumbers/>
      <w:spacing w:before="120" w:after="120"/>
    </w:pPr>
    <w:rPr>
      <w:i/>
      <w:iCs/>
    </w:rPr>
  </w:style>
  <w:style w:type="paragraph" w:styleId="210" w:customStyle="1">
    <w:name w:val="Название объекта2"/>
    <w:basedOn w:val="Normal"/>
    <w:qFormat/>
    <w:pPr>
      <w:suppressLineNumbers/>
      <w:spacing w:before="120" w:after="120"/>
    </w:pPr>
    <w:rPr>
      <w:rFonts w:cs="Lucida Sans;Arial"/>
      <w:i/>
      <w:iCs/>
    </w:rPr>
  </w:style>
  <w:style w:type="paragraph" w:styleId="1110" w:customStyle="1">
    <w:name w:val="Указатель11"/>
    <w:basedOn w:val="Normal"/>
    <w:qFormat/>
    <w:pPr>
      <w:suppressLineNumbers/>
    </w:pPr>
    <w:rPr>
      <w:rFonts w:cs="Lucida Sans;Arial"/>
    </w:rPr>
  </w:style>
  <w:style w:type="paragraph" w:styleId="101" w:customStyle="1">
    <w:name w:val="Название объекта10"/>
    <w:basedOn w:val="Normal"/>
    <w:qFormat/>
    <w:pPr>
      <w:suppressLineNumbers/>
      <w:spacing w:before="120" w:after="120"/>
    </w:pPr>
    <w:rPr>
      <w:rFonts w:cs="Mangal;Liberation Mono"/>
      <w:i/>
      <w:iCs/>
    </w:rPr>
  </w:style>
  <w:style w:type="paragraph" w:styleId="102" w:customStyle="1">
    <w:name w:val="Указатель10"/>
    <w:basedOn w:val="Normal"/>
    <w:qFormat/>
    <w:pPr>
      <w:suppressLineNumbers/>
    </w:pPr>
    <w:rPr>
      <w:rFonts w:cs="Mangal;Liberation Mono"/>
    </w:rPr>
  </w:style>
  <w:style w:type="paragraph" w:styleId="91" w:customStyle="1">
    <w:name w:val="Название объекта9"/>
    <w:basedOn w:val="Normal"/>
    <w:qFormat/>
    <w:pPr>
      <w:suppressLineNumbers/>
      <w:spacing w:before="120" w:after="120"/>
    </w:pPr>
    <w:rPr>
      <w:rFonts w:cs="Mangal;Liberation Mono"/>
      <w:i/>
      <w:iCs/>
    </w:rPr>
  </w:style>
  <w:style w:type="paragraph" w:styleId="92" w:customStyle="1">
    <w:name w:val="Указатель9"/>
    <w:basedOn w:val="Normal"/>
    <w:qFormat/>
    <w:pPr>
      <w:suppressLineNumbers/>
    </w:pPr>
    <w:rPr>
      <w:rFonts w:cs="Mangal;Liberation Mono"/>
    </w:rPr>
  </w:style>
  <w:style w:type="paragraph" w:styleId="81" w:customStyle="1">
    <w:name w:val="Название объекта8"/>
    <w:basedOn w:val="Normal"/>
    <w:qFormat/>
    <w:pPr>
      <w:suppressLineNumbers/>
      <w:spacing w:before="120" w:after="120"/>
    </w:pPr>
    <w:rPr>
      <w:rFonts w:cs="FreeSans;Arial"/>
      <w:i/>
      <w:iCs/>
    </w:rPr>
  </w:style>
  <w:style w:type="paragraph" w:styleId="122" w:customStyle="1">
    <w:name w:val="Указатель12"/>
    <w:basedOn w:val="Normal"/>
    <w:qFormat/>
    <w:pPr>
      <w:suppressLineNumbers/>
    </w:pPr>
    <w:rPr>
      <w:rFonts w:cs="FreeSans;Arial"/>
    </w:rPr>
  </w:style>
  <w:style w:type="paragraph" w:styleId="WW-1" w:customStyle="1">
    <w:name w:val="WW-Заголовок1"/>
    <w:basedOn w:val="Normal"/>
    <w:next w:val="BodyText"/>
    <w:qFormat/>
    <w:pPr>
      <w:keepNext w:val="true"/>
      <w:spacing w:before="240" w:after="120"/>
    </w:pPr>
    <w:rPr>
      <w:rFonts w:ascii="Liberation Sans;Arial" w:hAnsi="Liberation Sans;Arial" w:eastAsia="Noto Sans CJK SC Regular" w:cs="FreeSans;Arial"/>
      <w:sz w:val="28"/>
      <w:szCs w:val="28"/>
    </w:rPr>
  </w:style>
  <w:style w:type="paragraph" w:styleId="Subtitle">
    <w:name w:val="Subtitle"/>
    <w:basedOn w:val="213"/>
    <w:next w:val="BodyText"/>
    <w:qFormat/>
    <w:pPr/>
    <w:rPr/>
  </w:style>
  <w:style w:type="paragraph" w:styleId="Style37" w:customStyle="1">
    <w:name w:val="Таблицы (моноширинный)"/>
    <w:qFormat/>
    <w:pPr>
      <w:widowControl w:val="false"/>
      <w:suppressAutoHyphens w:val="true"/>
      <w:bidi w:val="0"/>
      <w:spacing w:before="0" w:after="0"/>
      <w:jc w:val="left"/>
    </w:pPr>
    <w:rPr>
      <w:rFonts w:ascii="Courier New" w:hAnsi="Courier New" w:eastAsia="Droid Sans Fallback;MS Mincho" w:cs="FreeSans;Arial"/>
      <w:color w:val="auto"/>
      <w:kern w:val="2"/>
      <w:sz w:val="26"/>
      <w:szCs w:val="24"/>
      <w:lang w:eastAsia="zh-CN" w:bidi="hi-IN" w:val="ru-RU"/>
    </w:rPr>
  </w:style>
  <w:style w:type="paragraph" w:styleId="Style38" w:customStyle="1">
    <w:name w:val="Текст (справка)"/>
    <w:qFormat/>
    <w:pPr>
      <w:widowControl w:val="false"/>
      <w:suppressAutoHyphens w:val="true"/>
      <w:bidi w:val="0"/>
      <w:spacing w:before="0" w:after="0"/>
      <w:ind w:left="170" w:right="170"/>
      <w:jc w:val="left"/>
    </w:pPr>
    <w:rPr>
      <w:rFonts w:ascii="Liberation Serif;Times New Roma" w:hAnsi="Liberation Serif;Times New Roma" w:eastAsia="Droid Sans Fallback;MS Mincho" w:cs="FreeSans;Arial"/>
      <w:color w:val="auto"/>
      <w:kern w:val="2"/>
      <w:sz w:val="26"/>
      <w:szCs w:val="24"/>
      <w:lang w:eastAsia="zh-CN" w:bidi="hi-IN" w:val="ru-RU"/>
    </w:rPr>
  </w:style>
  <w:style w:type="paragraph" w:styleId="Style39" w:customStyle="1">
    <w:name w:val="Комментарий"/>
    <w:basedOn w:val="Style38"/>
    <w:qFormat/>
    <w:pPr/>
    <w:rPr>
      <w:color w:val="353842"/>
      <w:shd w:fill="F0F0F0" w:val="clear"/>
    </w:rPr>
  </w:style>
  <w:style w:type="paragraph" w:styleId="Style40" w:customStyle="1">
    <w:name w:val="Моноширинный"/>
    <w:qFormat/>
    <w:pPr>
      <w:widowControl w:val="false"/>
      <w:suppressAutoHyphens w:val="true"/>
      <w:bidi w:val="0"/>
      <w:spacing w:before="0" w:after="0"/>
      <w:jc w:val="left"/>
    </w:pPr>
    <w:rPr>
      <w:rFonts w:ascii="Courier New" w:hAnsi="Courier New" w:eastAsia="Droid Sans Fallback;MS Mincho" w:cs="FreeSans;Arial"/>
      <w:color w:val="auto"/>
      <w:kern w:val="2"/>
      <w:sz w:val="26"/>
      <w:szCs w:val="24"/>
      <w:lang w:eastAsia="zh-CN" w:bidi="hi-IN" w:val="ru-RU"/>
    </w:rPr>
  </w:style>
  <w:style w:type="paragraph" w:styleId="Style41" w:customStyle="1">
    <w:name w:val="Заголовок статьи"/>
    <w:qFormat/>
    <w:pPr>
      <w:widowControl w:val="false"/>
      <w:suppressAutoHyphens w:val="true"/>
      <w:bidi w:val="0"/>
      <w:spacing w:before="0" w:after="0"/>
      <w:ind w:hanging="892" w:left="1612"/>
      <w:jc w:val="both"/>
    </w:pPr>
    <w:rPr>
      <w:rFonts w:ascii="Liberation Serif;Times New Roma" w:hAnsi="Liberation Serif;Times New Roma" w:eastAsia="Droid Sans Fallback;MS Mincho" w:cs="FreeSans;Arial"/>
      <w:color w:val="auto"/>
      <w:kern w:val="2"/>
      <w:sz w:val="26"/>
      <w:szCs w:val="24"/>
      <w:lang w:eastAsia="zh-CN" w:bidi="hi-IN" w:val="ru-RU"/>
    </w:rPr>
  </w:style>
  <w:style w:type="paragraph" w:styleId="Style42" w:customStyle="1">
    <w:name w:val="Прижатый влево"/>
    <w:qFormat/>
    <w:pPr>
      <w:widowControl w:val="false"/>
      <w:suppressAutoHyphens w:val="true"/>
      <w:bidi w:val="0"/>
      <w:spacing w:before="0" w:after="0"/>
      <w:jc w:val="left"/>
    </w:pPr>
    <w:rPr>
      <w:rFonts w:ascii="Liberation Serif;Times New Roma" w:hAnsi="Liberation Serif;Times New Roma" w:eastAsia="Droid Sans Fallback;MS Mincho" w:cs="FreeSans;Arial"/>
      <w:color w:val="auto"/>
      <w:kern w:val="2"/>
      <w:sz w:val="26"/>
      <w:szCs w:val="24"/>
      <w:lang w:eastAsia="zh-CN" w:bidi="hi-IN" w:val="ru-RU"/>
    </w:rPr>
  </w:style>
  <w:style w:type="paragraph" w:styleId="123" w:customStyle="1">
    <w:name w:val="Нормальный (таблица)1"/>
    <w:qFormat/>
    <w:pPr>
      <w:widowControl w:val="false"/>
      <w:suppressAutoHyphens w:val="true"/>
      <w:bidi w:val="0"/>
      <w:spacing w:before="0" w:after="0"/>
      <w:jc w:val="both"/>
    </w:pPr>
    <w:rPr>
      <w:rFonts w:ascii="Liberation Serif;Times New Roma" w:hAnsi="Liberation Serif;Times New Roma" w:eastAsia="Droid Sans Fallback;MS Mincho" w:cs="FreeSans;Arial"/>
      <w:color w:val="auto"/>
      <w:kern w:val="2"/>
      <w:sz w:val="26"/>
      <w:szCs w:val="24"/>
      <w:lang w:eastAsia="zh-CN" w:bidi="hi-IN" w:val="ru-RU"/>
    </w:rPr>
  </w:style>
  <w:style w:type="paragraph" w:styleId="Style43" w:customStyle="1">
    <w:name w:val="Текст (лев. подпись)"/>
    <w:qFormat/>
    <w:pPr>
      <w:widowControl w:val="false"/>
      <w:suppressAutoHyphens w:val="true"/>
      <w:bidi w:val="0"/>
      <w:spacing w:before="0" w:after="0"/>
      <w:jc w:val="left"/>
    </w:pPr>
    <w:rPr>
      <w:rFonts w:ascii="Liberation Serif;Times New Roma" w:hAnsi="Liberation Serif;Times New Roma" w:eastAsia="Droid Sans Fallback;MS Mincho" w:cs="FreeSans;Arial"/>
      <w:color w:val="auto"/>
      <w:kern w:val="2"/>
      <w:sz w:val="26"/>
      <w:szCs w:val="24"/>
      <w:lang w:eastAsia="zh-CN" w:bidi="hi-IN" w:val="ru-RU"/>
    </w:rPr>
  </w:style>
  <w:style w:type="paragraph" w:styleId="Style44" w:customStyle="1">
    <w:name w:val="Текст (прав. подпись)"/>
    <w:qFormat/>
    <w:pPr>
      <w:widowControl w:val="false"/>
      <w:suppressAutoHyphens w:val="true"/>
      <w:bidi w:val="0"/>
      <w:spacing w:before="0" w:after="0"/>
      <w:jc w:val="right"/>
    </w:pPr>
    <w:rPr>
      <w:rFonts w:ascii="Liberation Serif;Times New Roma" w:hAnsi="Liberation Serif;Times New Roma" w:eastAsia="Droid Sans Fallback;MS Mincho" w:cs="FreeSans;Arial"/>
      <w:color w:val="auto"/>
      <w:kern w:val="2"/>
      <w:sz w:val="26"/>
      <w:szCs w:val="24"/>
      <w:lang w:eastAsia="zh-CN" w:bidi="hi-IN" w:val="ru-RU"/>
    </w:rPr>
  </w:style>
  <w:style w:type="paragraph" w:styleId="Style45" w:customStyle="1">
    <w:name w:val="Текст в таблице"/>
    <w:basedOn w:val="123"/>
    <w:qFormat/>
    <w:pPr>
      <w:ind w:firstLine="500"/>
    </w:pPr>
    <w:rPr/>
  </w:style>
  <w:style w:type="paragraph" w:styleId="Style46" w:customStyle="1">
    <w:name w:val="Технический комментарий"/>
    <w:qFormat/>
    <w:pPr>
      <w:widowControl w:val="false"/>
      <w:suppressAutoHyphens w:val="true"/>
      <w:bidi w:val="0"/>
      <w:spacing w:before="0" w:after="0"/>
      <w:jc w:val="left"/>
    </w:pPr>
    <w:rPr>
      <w:rFonts w:ascii="Liberation Serif;Times New Roma" w:hAnsi="Liberation Serif;Times New Roma" w:eastAsia="Droid Sans Fallback;MS Mincho" w:cs="FreeSans;Arial"/>
      <w:color w:val="463F31"/>
      <w:kern w:val="2"/>
      <w:sz w:val="26"/>
      <w:szCs w:val="24"/>
      <w:shd w:fill="FFFFA6" w:val="clear"/>
      <w:lang w:eastAsia="zh-CN" w:bidi="hi-IN" w:val="ru-RU"/>
    </w:rPr>
  </w:style>
  <w:style w:type="paragraph" w:styleId="Style47" w:customStyle="1">
    <w:name w:val="Информация о версии"/>
    <w:basedOn w:val="Style39"/>
    <w:qFormat/>
    <w:pPr/>
    <w:rPr>
      <w:i/>
    </w:rPr>
  </w:style>
  <w:style w:type="paragraph" w:styleId="Style48" w:customStyle="1">
    <w:name w:val="Комментарий пользователя"/>
    <w:basedOn w:val="Style39"/>
    <w:qFormat/>
    <w:pPr/>
    <w:rPr>
      <w:shd w:fill="FFDFE0" w:val="clear"/>
    </w:rPr>
  </w:style>
  <w:style w:type="paragraph" w:styleId="Style49" w:customStyle="1">
    <w:name w:val="Оглавление"/>
    <w:basedOn w:val="Style37"/>
    <w:qFormat/>
    <w:pPr>
      <w:ind w:left="140"/>
    </w:pPr>
    <w:rPr>
      <w:rFonts w:cs="Courier New"/>
    </w:rPr>
  </w:style>
  <w:style w:type="paragraph" w:styleId="Style50" w:customStyle="1">
    <w:name w:val="Словарная статья"/>
    <w:qFormat/>
    <w:pPr>
      <w:widowControl w:val="false"/>
      <w:suppressAutoHyphens w:val="true"/>
      <w:bidi w:val="0"/>
      <w:spacing w:before="0" w:after="0"/>
      <w:ind w:right="118"/>
      <w:jc w:val="both"/>
    </w:pPr>
    <w:rPr>
      <w:rFonts w:ascii="Liberation Serif;Times New Roma" w:hAnsi="Liberation Serif;Times New Roma" w:eastAsia="Droid Sans Fallback;MS Mincho" w:cs="FreeSans;Arial"/>
      <w:color w:val="auto"/>
      <w:kern w:val="2"/>
      <w:sz w:val="26"/>
      <w:szCs w:val="24"/>
      <w:lang w:eastAsia="zh-CN" w:bidi="hi-IN" w:val="ru-RU"/>
    </w:rPr>
  </w:style>
  <w:style w:type="paragraph" w:styleId="Style51" w:customStyle="1">
    <w:name w:val="Колонтитул (левый)"/>
    <w:basedOn w:val="Style43"/>
    <w:qFormat/>
    <w:pPr/>
    <w:rPr>
      <w:sz w:val="16"/>
    </w:rPr>
  </w:style>
  <w:style w:type="paragraph" w:styleId="Style52" w:customStyle="1">
    <w:name w:val="Колонтитул (правый)"/>
    <w:basedOn w:val="Style44"/>
    <w:qFormat/>
    <w:pPr/>
    <w:rPr>
      <w:sz w:val="16"/>
    </w:rPr>
  </w:style>
  <w:style w:type="paragraph" w:styleId="Style53" w:customStyle="1">
    <w:name w:val="Основное меню (преемственное)"/>
    <w:qFormat/>
    <w:pPr>
      <w:widowControl w:val="false"/>
      <w:suppressAutoHyphens w:val="true"/>
      <w:bidi w:val="0"/>
      <w:spacing w:before="0" w:after="0"/>
      <w:ind w:firstLine="720"/>
      <w:jc w:val="both"/>
    </w:pPr>
    <w:rPr>
      <w:rFonts w:ascii="Verdana" w:hAnsi="Verdana" w:eastAsia="Droid Sans Fallback;MS Mincho" w:cs="FreeSans;Arial"/>
      <w:color w:val="auto"/>
      <w:kern w:val="2"/>
      <w:sz w:val="24"/>
      <w:szCs w:val="24"/>
      <w:lang w:eastAsia="zh-CN" w:bidi="hi-IN" w:val="ru-RU"/>
    </w:rPr>
  </w:style>
  <w:style w:type="paragraph" w:styleId="Style54" w:customStyle="1">
    <w:name w:val="Постоянная часть *"/>
    <w:basedOn w:val="Style53"/>
    <w:qFormat/>
    <w:pPr/>
    <w:rPr>
      <w:rFonts w:cs="Verdana"/>
      <w:sz w:val="22"/>
    </w:rPr>
  </w:style>
  <w:style w:type="paragraph" w:styleId="Style55" w:customStyle="1">
    <w:name w:val="Переменная часть"/>
    <w:basedOn w:val="Style53"/>
    <w:qFormat/>
    <w:pPr/>
    <w:rPr>
      <w:rFonts w:cs="Verdana"/>
      <w:sz w:val="20"/>
    </w:rPr>
  </w:style>
  <w:style w:type="paragraph" w:styleId="Style56" w:customStyle="1">
    <w:name w:val="Заголовок *"/>
    <w:basedOn w:val="Style53"/>
    <w:qFormat/>
    <w:pPr/>
    <w:rPr>
      <w:rFonts w:cs="Verdana"/>
      <w:color w:val="0058A9"/>
      <w:shd w:fill="D4D0C8" w:val="clear"/>
    </w:rPr>
  </w:style>
  <w:style w:type="paragraph" w:styleId="Style57" w:customStyle="1">
    <w:name w:val="Интерактивный заголовок"/>
    <w:basedOn w:val="Style56"/>
    <w:qFormat/>
    <w:pPr/>
    <w:rPr/>
  </w:style>
  <w:style w:type="paragraph" w:styleId="Style58" w:customStyle="1">
    <w:name w:val="Центрированный (таблица)"/>
    <w:basedOn w:val="123"/>
    <w:qFormat/>
    <w:pPr>
      <w:jc w:val="center"/>
    </w:pPr>
    <w:rPr/>
  </w:style>
  <w:style w:type="paragraph" w:styleId="Style59" w:customStyle="1">
    <w:name w:val="Внимание"/>
    <w:qFormat/>
    <w:pPr>
      <w:widowControl w:val="false"/>
      <w:suppressAutoHyphens w:val="true"/>
      <w:bidi w:val="0"/>
      <w:spacing w:before="0" w:after="0"/>
      <w:jc w:val="left"/>
    </w:pPr>
    <w:rPr>
      <w:rFonts w:ascii="Liberation Serif;Times New Roma" w:hAnsi="Liberation Serif;Times New Roma" w:eastAsia="Droid Sans Fallback;MS Mincho" w:cs="FreeSans;Arial"/>
      <w:color w:val="000000"/>
      <w:kern w:val="2"/>
      <w:sz w:val="26"/>
      <w:szCs w:val="24"/>
      <w:shd w:fill="F5F3DA" w:val="clear"/>
      <w:lang w:eastAsia="zh-CN" w:bidi="hi-IN" w:val="ru-RU"/>
    </w:rPr>
  </w:style>
  <w:style w:type="paragraph" w:styleId="Style60" w:customStyle="1">
    <w:name w:val="Необходимые документы"/>
    <w:basedOn w:val="Style59"/>
    <w:qFormat/>
    <w:pPr/>
    <w:rPr/>
  </w:style>
  <w:style w:type="paragraph" w:styleId="Style61" w:customStyle="1">
    <w:name w:val="Куда обратиться?"/>
    <w:basedOn w:val="Style59"/>
    <w:qFormat/>
    <w:pPr/>
    <w:rPr/>
  </w:style>
  <w:style w:type="paragraph" w:styleId="Style62" w:customStyle="1">
    <w:name w:val="Внимание: недобросовестность!"/>
    <w:basedOn w:val="Style59"/>
    <w:qFormat/>
    <w:pPr/>
    <w:rPr/>
  </w:style>
  <w:style w:type="paragraph" w:styleId="Style63" w:customStyle="1">
    <w:name w:val="Внимание: криминал!!"/>
    <w:basedOn w:val="Style59"/>
    <w:qFormat/>
    <w:pPr/>
    <w:rPr/>
  </w:style>
  <w:style w:type="paragraph" w:styleId="Style64" w:customStyle="1">
    <w:name w:val="Примечание."/>
    <w:basedOn w:val="Style59"/>
    <w:qFormat/>
    <w:pPr/>
    <w:rPr/>
  </w:style>
  <w:style w:type="paragraph" w:styleId="Style65" w:customStyle="1">
    <w:name w:val="Пример."/>
    <w:basedOn w:val="Style59"/>
    <w:qFormat/>
    <w:pPr/>
    <w:rPr/>
  </w:style>
  <w:style w:type="paragraph" w:styleId="Style66" w:customStyle="1">
    <w:name w:val="Текст информации об изменениях"/>
    <w:qFormat/>
    <w:pPr>
      <w:widowControl w:val="false"/>
      <w:suppressAutoHyphens w:val="true"/>
      <w:bidi w:val="0"/>
      <w:spacing w:before="0" w:after="0"/>
      <w:ind w:firstLine="720"/>
      <w:jc w:val="both"/>
    </w:pPr>
    <w:rPr>
      <w:rFonts w:ascii="Liberation Serif;Times New Roma" w:hAnsi="Liberation Serif;Times New Roma" w:eastAsia="Droid Sans Fallback;MS Mincho" w:cs="FreeSans;Arial"/>
      <w:color w:val="353842"/>
      <w:kern w:val="2"/>
      <w:sz w:val="20"/>
      <w:szCs w:val="24"/>
      <w:lang w:eastAsia="zh-CN" w:bidi="hi-IN" w:val="ru-RU"/>
    </w:rPr>
  </w:style>
  <w:style w:type="paragraph" w:styleId="Style67" w:customStyle="1">
    <w:name w:val="Информация об изменениях"/>
    <w:basedOn w:val="Style66"/>
    <w:qFormat/>
    <w:pPr/>
    <w:rPr>
      <w:shd w:fill="EAEFED" w:val="clear"/>
    </w:rPr>
  </w:style>
  <w:style w:type="paragraph" w:styleId="Style68" w:customStyle="1">
    <w:name w:val="Заголовок для информации об изменениях"/>
    <w:basedOn w:val="Heading1"/>
    <w:qFormat/>
    <w:pPr>
      <w:numPr>
        <w:ilvl w:val="0"/>
        <w:numId w:val="0"/>
      </w:numPr>
      <w:ind w:firstLine="720"/>
      <w:outlineLvl w:val="9"/>
    </w:pPr>
    <w:rPr>
      <w:sz w:val="20"/>
      <w:shd w:fill="FFFFFF" w:val="clear"/>
    </w:rPr>
  </w:style>
  <w:style w:type="paragraph" w:styleId="Style69" w:customStyle="1">
    <w:name w:val="Подвал для информации об изменениях"/>
    <w:basedOn w:val="Heading1"/>
    <w:qFormat/>
    <w:pPr>
      <w:numPr>
        <w:ilvl w:val="0"/>
        <w:numId w:val="0"/>
      </w:numPr>
      <w:ind w:firstLine="720"/>
      <w:outlineLvl w:val="9"/>
    </w:pPr>
    <w:rPr>
      <w:b w:val="false"/>
      <w:sz w:val="20"/>
    </w:rPr>
  </w:style>
  <w:style w:type="paragraph" w:styleId="Style70" w:customStyle="1">
    <w:name w:val="Подзаголовок для информации об изменениях"/>
    <w:basedOn w:val="Style66"/>
    <w:qFormat/>
    <w:pPr/>
    <w:rPr>
      <w:b/>
    </w:rPr>
  </w:style>
  <w:style w:type="paragraph" w:styleId="Style71" w:customStyle="1">
    <w:name w:val="Заголовок группы контролов"/>
    <w:qFormat/>
    <w:pPr>
      <w:widowControl w:val="false"/>
      <w:suppressAutoHyphens w:val="true"/>
      <w:bidi w:val="0"/>
      <w:spacing w:before="0" w:after="0"/>
      <w:ind w:firstLine="720"/>
      <w:jc w:val="both"/>
    </w:pPr>
    <w:rPr>
      <w:rFonts w:ascii="Liberation Serif;Times New Roma" w:hAnsi="Liberation Serif;Times New Roma" w:eastAsia="Droid Sans Fallback;MS Mincho" w:cs="FreeSans;Arial"/>
      <w:b/>
      <w:color w:val="000000"/>
      <w:kern w:val="2"/>
      <w:sz w:val="26"/>
      <w:szCs w:val="24"/>
      <w:lang w:eastAsia="zh-CN" w:bidi="hi-IN" w:val="ru-RU"/>
    </w:rPr>
  </w:style>
  <w:style w:type="paragraph" w:styleId="Style72" w:customStyle="1">
    <w:name w:val="Заголовок распахивающейся части диалога"/>
    <w:qFormat/>
    <w:pPr>
      <w:widowControl w:val="false"/>
      <w:suppressAutoHyphens w:val="true"/>
      <w:bidi w:val="0"/>
      <w:spacing w:before="0" w:after="0"/>
      <w:ind w:firstLine="720"/>
      <w:jc w:val="both"/>
    </w:pPr>
    <w:rPr>
      <w:rFonts w:ascii="Liberation Serif;Times New Roma" w:hAnsi="Liberation Serif;Times New Roma" w:eastAsia="Droid Sans Fallback;MS Mincho" w:cs="FreeSans;Arial"/>
      <w:i/>
      <w:color w:val="000080"/>
      <w:kern w:val="2"/>
      <w:sz w:val="24"/>
      <w:szCs w:val="24"/>
      <w:lang w:eastAsia="zh-CN" w:bidi="hi-IN" w:val="ru-RU"/>
    </w:rPr>
  </w:style>
  <w:style w:type="paragraph" w:styleId="Style73" w:customStyle="1">
    <w:name w:val="Ссылка на официальную публикацию"/>
    <w:qFormat/>
    <w:pPr>
      <w:widowControl w:val="false"/>
      <w:suppressAutoHyphens w:val="true"/>
      <w:bidi w:val="0"/>
      <w:spacing w:before="0" w:after="0"/>
      <w:ind w:firstLine="720"/>
      <w:jc w:val="both"/>
    </w:pPr>
    <w:rPr>
      <w:rFonts w:ascii="Liberation Serif;Times New Roma" w:hAnsi="Liberation Serif;Times New Roma" w:eastAsia="Droid Sans Fallback;MS Mincho" w:cs="FreeSans;Arial"/>
      <w:color w:val="auto"/>
      <w:kern w:val="2"/>
      <w:sz w:val="26"/>
      <w:szCs w:val="24"/>
      <w:lang w:eastAsia="zh-CN" w:bidi="hi-IN" w:val="ru-RU"/>
    </w:rPr>
  </w:style>
  <w:style w:type="paragraph" w:styleId="Style74" w:customStyle="1">
    <w:name w:val="Подчёркнутый текст"/>
    <w:qFormat/>
    <w:pPr>
      <w:widowControl w:val="false"/>
      <w:pBdr>
        <w:bottom w:val="single" w:sz="4" w:space="0" w:color="000000"/>
      </w:pBdr>
      <w:suppressAutoHyphens w:val="true"/>
      <w:bidi w:val="0"/>
      <w:spacing w:before="0" w:after="0"/>
      <w:ind w:firstLine="720"/>
      <w:jc w:val="both"/>
    </w:pPr>
    <w:rPr>
      <w:rFonts w:ascii="Liberation Serif;Times New Roma" w:hAnsi="Liberation Serif;Times New Roma" w:eastAsia="Droid Sans Fallback;MS Mincho" w:cs="FreeSans;Arial"/>
      <w:color w:val="auto"/>
      <w:kern w:val="2"/>
      <w:sz w:val="26"/>
      <w:szCs w:val="24"/>
      <w:lang w:eastAsia="zh-CN" w:bidi="hi-IN" w:val="ru-RU"/>
    </w:rPr>
  </w:style>
  <w:style w:type="paragraph" w:styleId="Style75" w:customStyle="1">
    <w:name w:val="Напишите нам"/>
    <w:qFormat/>
    <w:pPr>
      <w:widowControl w:val="false"/>
      <w:suppressAutoHyphens w:val="true"/>
      <w:bidi w:val="0"/>
      <w:spacing w:before="0" w:after="0"/>
      <w:jc w:val="left"/>
    </w:pPr>
    <w:rPr>
      <w:rFonts w:ascii="Liberation Serif;Times New Roma" w:hAnsi="Liberation Serif;Times New Roma" w:eastAsia="Droid Sans Fallback;MS Mincho" w:cs="FreeSans;Arial"/>
      <w:color w:val="000000"/>
      <w:kern w:val="2"/>
      <w:sz w:val="22"/>
      <w:szCs w:val="24"/>
      <w:shd w:fill="EFFFAD" w:val="clear"/>
      <w:lang w:eastAsia="zh-CN" w:bidi="hi-IN" w:val="ru-RU"/>
    </w:rPr>
  </w:style>
  <w:style w:type="paragraph" w:styleId="Style76" w:customStyle="1">
    <w:name w:val="Текст ЭР (см. также)"/>
    <w:qFormat/>
    <w:pPr>
      <w:widowControl w:val="false"/>
      <w:suppressAutoHyphens w:val="true"/>
      <w:bidi w:val="0"/>
      <w:spacing w:before="200" w:after="0"/>
      <w:jc w:val="left"/>
    </w:pPr>
    <w:rPr>
      <w:rFonts w:ascii="Liberation Serif;Times New Roma" w:hAnsi="Liberation Serif;Times New Roma" w:eastAsia="Droid Sans Fallback;MS Mincho" w:cs="FreeSans;Arial"/>
      <w:color w:val="auto"/>
      <w:kern w:val="2"/>
      <w:sz w:val="22"/>
      <w:szCs w:val="24"/>
      <w:lang w:eastAsia="zh-CN" w:bidi="hi-IN" w:val="ru-RU"/>
    </w:rPr>
  </w:style>
  <w:style w:type="paragraph" w:styleId="Style77" w:customStyle="1">
    <w:name w:val="Заголовок ЭР (левое окно)"/>
    <w:qFormat/>
    <w:pPr>
      <w:widowControl w:val="false"/>
      <w:suppressAutoHyphens w:val="true"/>
      <w:bidi w:val="0"/>
      <w:spacing w:before="300" w:after="250"/>
      <w:jc w:val="center"/>
    </w:pPr>
    <w:rPr>
      <w:rFonts w:ascii="Liberation Serif;Times New Roma" w:hAnsi="Liberation Serif;Times New Roma" w:eastAsia="Droid Sans Fallback;MS Mincho" w:cs="FreeSans;Arial"/>
      <w:b/>
      <w:color w:val="26282F"/>
      <w:kern w:val="2"/>
      <w:sz w:val="28"/>
      <w:szCs w:val="24"/>
      <w:lang w:eastAsia="zh-CN" w:bidi="hi-IN" w:val="ru-RU"/>
    </w:rPr>
  </w:style>
  <w:style w:type="paragraph" w:styleId="Style78" w:customStyle="1">
    <w:name w:val="Заголовок ЭР (правое окно)"/>
    <w:basedOn w:val="Style77"/>
    <w:qFormat/>
    <w:pPr>
      <w:jc w:val="left"/>
    </w:pPr>
    <w:rPr/>
  </w:style>
  <w:style w:type="paragraph" w:styleId="-1" w:customStyle="1">
    <w:name w:val="ЭР-содержание (правое окно)"/>
    <w:qFormat/>
    <w:pPr>
      <w:widowControl w:val="false"/>
      <w:suppressAutoHyphens w:val="true"/>
      <w:bidi w:val="0"/>
      <w:spacing w:before="300" w:after="0"/>
      <w:jc w:val="left"/>
    </w:pPr>
    <w:rPr>
      <w:rFonts w:ascii="Liberation Serif;Times New Roma" w:hAnsi="Liberation Serif;Times New Roma" w:eastAsia="Droid Sans Fallback;MS Mincho" w:cs="FreeSans;Arial"/>
      <w:color w:val="auto"/>
      <w:kern w:val="2"/>
      <w:sz w:val="26"/>
      <w:szCs w:val="24"/>
      <w:lang w:eastAsia="zh-CN" w:bidi="hi-IN" w:val="ru-RU"/>
    </w:rPr>
  </w:style>
  <w:style w:type="paragraph" w:styleId="Style79" w:customStyle="1">
    <w:name w:val="Формула"/>
    <w:qFormat/>
    <w:pPr>
      <w:widowControl w:val="false"/>
      <w:suppressAutoHyphens w:val="true"/>
      <w:bidi w:val="0"/>
      <w:spacing w:before="0" w:after="0"/>
      <w:jc w:val="left"/>
    </w:pPr>
    <w:rPr>
      <w:rFonts w:ascii="Liberation Serif;Times New Roma" w:hAnsi="Liberation Serif;Times New Roma" w:eastAsia="Droid Sans Fallback;MS Mincho" w:cs="FreeSans;Arial"/>
      <w:color w:val="000000"/>
      <w:kern w:val="2"/>
      <w:sz w:val="26"/>
      <w:szCs w:val="24"/>
      <w:shd w:fill="F5F3DA" w:val="clear"/>
      <w:lang w:eastAsia="zh-CN" w:bidi="hi-IN" w:val="ru-RU"/>
    </w:rPr>
  </w:style>
  <w:style w:type="paragraph" w:styleId="Style80" w:customStyle="1">
    <w:name w:val="Дочерний элемент списка"/>
    <w:qFormat/>
    <w:pPr>
      <w:widowControl w:val="false"/>
      <w:suppressAutoHyphens w:val="true"/>
      <w:bidi w:val="0"/>
      <w:spacing w:before="0" w:after="0"/>
      <w:jc w:val="both"/>
    </w:pPr>
    <w:rPr>
      <w:rFonts w:ascii="Liberation Serif;Times New Roma" w:hAnsi="Liberation Serif;Times New Roma" w:eastAsia="Droid Sans Fallback;MS Mincho" w:cs="FreeSans;Arial"/>
      <w:color w:val="868381"/>
      <w:kern w:val="2"/>
      <w:sz w:val="22"/>
      <w:szCs w:val="24"/>
      <w:lang w:eastAsia="zh-CN" w:bidi="hi-IN" w:val="ru-RU"/>
    </w:rPr>
  </w:style>
  <w:style w:type="paragraph" w:styleId="124" w:customStyle="1">
    <w:name w:val="Обзор изменений документа 1"/>
    <w:qFormat/>
    <w:pPr>
      <w:widowControl w:val="false"/>
      <w:suppressAutoHyphens w:val="true"/>
      <w:bidi w:val="0"/>
      <w:spacing w:before="0" w:after="0"/>
      <w:jc w:val="center"/>
    </w:pPr>
    <w:rPr>
      <w:rFonts w:ascii="Liberation Serif;Times New Roma" w:hAnsi="Liberation Serif;Times New Roma" w:eastAsia="Droid Sans Fallback;MS Mincho" w:cs="FreeSans;Arial"/>
      <w:i/>
      <w:color w:val="800080"/>
      <w:kern w:val="2"/>
      <w:sz w:val="26"/>
      <w:szCs w:val="24"/>
      <w:lang w:eastAsia="zh-CN" w:bidi="hi-IN" w:val="ru-RU"/>
    </w:rPr>
  </w:style>
  <w:style w:type="paragraph" w:styleId="214" w:customStyle="1">
    <w:name w:val="Обзор изменений документа 2"/>
    <w:basedOn w:val="124"/>
    <w:qFormat/>
    <w:pPr>
      <w:jc w:val="left"/>
    </w:pPr>
    <w:rPr/>
  </w:style>
  <w:style w:type="paragraph" w:styleId="Style81" w:customStyle="1">
    <w:name w:val="Постоянная часть"/>
    <w:basedOn w:val="-"/>
    <w:qFormat/>
    <w:pPr/>
    <w:rPr>
      <w:color w:val="0058A9"/>
    </w:rPr>
  </w:style>
  <w:style w:type="paragraph" w:styleId="Style82" w:customStyle="1">
    <w:name w:val="Подсказки для контекста"/>
    <w:qFormat/>
    <w:pPr>
      <w:widowControl w:val="false"/>
      <w:suppressAutoHyphens w:val="true"/>
      <w:bidi w:val="0"/>
      <w:spacing w:before="0" w:after="0"/>
      <w:ind w:firstLine="720"/>
      <w:jc w:val="left"/>
    </w:pPr>
    <w:rPr>
      <w:rFonts w:ascii="Liberation Serif;Times New Roma" w:hAnsi="Liberation Serif;Times New Roma" w:eastAsia="Droid Sans Fallback;MS Mincho" w:cs="FreeSans;Arial"/>
      <w:color w:val="000000"/>
      <w:kern w:val="2"/>
      <w:sz w:val="18"/>
      <w:szCs w:val="24"/>
      <w:lang w:eastAsia="zh-CN" w:bidi="hi-IN" w:val="ru-RU"/>
    </w:rPr>
  </w:style>
  <w:style w:type="paragraph" w:styleId="1111" w:customStyle="1">
    <w:name w:val="Цитата11"/>
    <w:basedOn w:val="Normal"/>
    <w:qFormat/>
    <w:pPr/>
    <w:rPr/>
  </w:style>
  <w:style w:type="paragraph" w:styleId="Style83" w:customStyle="1">
    <w:name w:val="Содержимое таблицы"/>
    <w:basedOn w:val="Normal"/>
    <w:qFormat/>
    <w:pPr/>
    <w:rPr/>
  </w:style>
  <w:style w:type="paragraph" w:styleId="Style84" w:customStyle="1">
    <w:name w:val="Заголовок таблицы"/>
    <w:basedOn w:val="Style83"/>
    <w:qFormat/>
    <w:pPr/>
    <w:rPr/>
  </w:style>
  <w:style w:type="paragraph" w:styleId="Style85" w:customStyle="1">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86" w:customStyle="1">
    <w:name w:val="Колонтитул"/>
    <w:basedOn w:val="Normal"/>
    <w:qFormat/>
    <w:pPr>
      <w:tabs>
        <w:tab w:val="clear" w:pos="720"/>
        <w:tab w:val="center" w:pos="4819" w:leader="none"/>
        <w:tab w:val="right" w:pos="9638" w:leader="none"/>
      </w:tabs>
    </w:pPr>
    <w:rPr/>
  </w:style>
  <w:style w:type="paragraph" w:styleId="Header">
    <w:name w:val="Header"/>
    <w:basedOn w:val="Normal"/>
    <w:uiPriority w:val="99"/>
    <w:pPr/>
    <w:rPr/>
  </w:style>
  <w:style w:type="paragraph" w:styleId="ConsPlusNormal1" w:customStyle="1">
    <w:name w:val="ConsPlusNormal1"/>
    <w:qFormat/>
    <w:pPr>
      <w:widowControl/>
      <w:suppressAutoHyphens w:val="true"/>
      <w:bidi w:val="0"/>
      <w:spacing w:before="0" w:after="0"/>
      <w:jc w:val="left"/>
    </w:pPr>
    <w:rPr>
      <w:rFonts w:ascii="Arial" w:hAnsi="Arial" w:eastAsia="Arial" w:cs="Tahoma"/>
      <w:color w:val="auto"/>
      <w:kern w:val="2"/>
      <w:sz w:val="20"/>
      <w:szCs w:val="24"/>
      <w:lang w:eastAsia="zh-CN" w:bidi="hi-IN" w:val="ru-RU"/>
    </w:rPr>
  </w:style>
  <w:style w:type="paragraph" w:styleId="Heading411" w:customStyle="1">
    <w:name w:val="Heading 411"/>
    <w:basedOn w:val="Normal"/>
    <w:next w:val="Normal"/>
    <w:qFormat/>
    <w:pPr>
      <w:spacing w:before="108" w:after="108"/>
      <w:jc w:val="center"/>
    </w:pPr>
    <w:rPr>
      <w:rFonts w:ascii="Arial" w:hAnsi="Arial" w:eastAsia="Times New Roman" w:cs="Times New Roman"/>
      <w:b/>
      <w:bCs/>
      <w:color w:val="26282F"/>
      <w:kern w:val="0"/>
      <w:sz w:val="26"/>
      <w:szCs w:val="26"/>
      <w:lang w:bidi="ar-SA"/>
    </w:rPr>
  </w:style>
  <w:style w:type="paragraph" w:styleId="ConsPlusNormal11" w:customStyle="1">
    <w:name w:val="ConsPlusNormal11"/>
    <w:qFormat/>
    <w:pPr>
      <w:widowControl w:val="false"/>
      <w:suppressAutoHyphens w:val="true"/>
      <w:bidi w:val="0"/>
      <w:spacing w:before="0" w:after="0"/>
      <w:jc w:val="left"/>
    </w:pPr>
    <w:rPr>
      <w:rFonts w:ascii="Arial" w:hAnsi="Arial" w:eastAsia="Times New Roman" w:cs="Arial"/>
      <w:color w:val="auto"/>
      <w:kern w:val="0"/>
      <w:sz w:val="20"/>
      <w:szCs w:val="22"/>
      <w:lang w:eastAsia="zh-CN" w:val="ru-RU" w:bidi="ar-SA"/>
    </w:rPr>
  </w:style>
  <w:style w:type="paragraph" w:styleId="ConsPlusNonformat1" w:customStyle="1">
    <w:name w:val="ConsPlusNonformat1"/>
    <w:qFormat/>
    <w:pPr>
      <w:widowControl w:val="false"/>
      <w:suppressAutoHyphens w:val="true"/>
      <w:bidi w:val="0"/>
      <w:spacing w:before="0" w:after="0"/>
      <w:jc w:val="left"/>
    </w:pPr>
    <w:rPr>
      <w:rFonts w:ascii="Courier New" w:hAnsi="Courier New" w:eastAsia="Times New Roman" w:cs="Courier New"/>
      <w:color w:val="auto"/>
      <w:kern w:val="0"/>
      <w:sz w:val="20"/>
      <w:szCs w:val="22"/>
      <w:lang w:eastAsia="zh-CN" w:val="ru-RU" w:bidi="ar-SA"/>
    </w:rPr>
  </w:style>
  <w:style w:type="paragraph" w:styleId="ConsPlusTitle1" w:customStyle="1">
    <w:name w:val="ConsPlusTitle1"/>
    <w:qFormat/>
    <w:pPr>
      <w:widowControl w:val="false"/>
      <w:suppressAutoHyphens w:val="true"/>
      <w:bidi w:val="0"/>
      <w:spacing w:before="0" w:after="0"/>
      <w:jc w:val="left"/>
    </w:pPr>
    <w:rPr>
      <w:rFonts w:ascii="Arial" w:hAnsi="Arial" w:eastAsia="Times New Roman" w:cs="Arial"/>
      <w:b/>
      <w:color w:val="auto"/>
      <w:kern w:val="0"/>
      <w:sz w:val="20"/>
      <w:szCs w:val="22"/>
      <w:lang w:eastAsia="zh-CN" w:val="ru-RU" w:bidi="ar-SA"/>
    </w:rPr>
  </w:style>
  <w:style w:type="paragraph" w:styleId="ConsPlusCell" w:customStyle="1">
    <w:name w:val="ConsPlusCell"/>
    <w:qFormat/>
    <w:pPr>
      <w:widowControl w:val="false"/>
      <w:suppressAutoHyphens w:val="true"/>
      <w:bidi w:val="0"/>
      <w:spacing w:before="0" w:after="0"/>
      <w:jc w:val="left"/>
    </w:pPr>
    <w:rPr>
      <w:rFonts w:ascii="Courier New" w:hAnsi="Courier New" w:eastAsia="Times New Roman" w:cs="Courier New"/>
      <w:color w:val="auto"/>
      <w:kern w:val="0"/>
      <w:sz w:val="20"/>
      <w:szCs w:val="22"/>
      <w:lang w:eastAsia="zh-CN" w:val="ru-RU" w:bidi="ar-SA"/>
    </w:rPr>
  </w:style>
  <w:style w:type="paragraph" w:styleId="ConsPlusDocList" w:customStyle="1">
    <w:name w:val="ConsPlusDocList"/>
    <w:qFormat/>
    <w:pPr>
      <w:widowControl w:val="false"/>
      <w:suppressAutoHyphens w:val="true"/>
      <w:bidi w:val="0"/>
      <w:spacing w:before="0" w:after="0"/>
      <w:jc w:val="left"/>
    </w:pPr>
    <w:rPr>
      <w:rFonts w:ascii="Courier New" w:hAnsi="Courier New" w:eastAsia="Times New Roman" w:cs="Courier New"/>
      <w:color w:val="auto"/>
      <w:kern w:val="0"/>
      <w:sz w:val="20"/>
      <w:szCs w:val="22"/>
      <w:lang w:eastAsia="zh-CN" w:val="ru-RU"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Times New Roman" w:cs="Tahoma"/>
      <w:color w:val="auto"/>
      <w:kern w:val="0"/>
      <w:sz w:val="20"/>
      <w:szCs w:val="22"/>
      <w:lang w:eastAsia="zh-CN" w:val="ru-RU" w:bidi="ar-SA"/>
    </w:rPr>
  </w:style>
  <w:style w:type="paragraph" w:styleId="ConsPlusJurTerm" w:customStyle="1">
    <w:name w:val="ConsPlusJurTerm"/>
    <w:qFormat/>
    <w:pPr>
      <w:widowControl w:val="false"/>
      <w:suppressAutoHyphens w:val="true"/>
      <w:bidi w:val="0"/>
      <w:spacing w:before="0" w:after="0"/>
      <w:jc w:val="left"/>
    </w:pPr>
    <w:rPr>
      <w:rFonts w:ascii="Tahoma" w:hAnsi="Tahoma" w:eastAsia="Times New Roman" w:cs="Tahoma"/>
      <w:color w:val="auto"/>
      <w:kern w:val="0"/>
      <w:sz w:val="26"/>
      <w:szCs w:val="22"/>
      <w:lang w:eastAsia="zh-CN" w:val="ru-RU" w:bidi="ar-SA"/>
    </w:rPr>
  </w:style>
  <w:style w:type="paragraph" w:styleId="ConsPlusTextList" w:customStyle="1">
    <w:name w:val="ConsPlusTextList"/>
    <w:qFormat/>
    <w:pPr>
      <w:widowControl w:val="false"/>
      <w:suppressAutoHyphens w:val="true"/>
      <w:bidi w:val="0"/>
      <w:spacing w:before="0" w:after="0"/>
      <w:jc w:val="left"/>
    </w:pPr>
    <w:rPr>
      <w:rFonts w:ascii="Arial" w:hAnsi="Arial" w:eastAsia="Times New Roman" w:cs="Arial"/>
      <w:color w:val="auto"/>
      <w:kern w:val="0"/>
      <w:sz w:val="20"/>
      <w:szCs w:val="22"/>
      <w:lang w:eastAsia="zh-CN" w:val="ru-RU" w:bidi="ar-SA"/>
    </w:rPr>
  </w:style>
  <w:style w:type="paragraph" w:styleId="ConsPlusTextList3" w:customStyle="1">
    <w:name w:val="ConsPlusTextList3"/>
    <w:qFormat/>
    <w:pPr>
      <w:widowControl w:val="false"/>
      <w:suppressAutoHyphens w:val="true"/>
      <w:bidi w:val="0"/>
      <w:spacing w:before="0" w:after="0"/>
      <w:jc w:val="left"/>
    </w:pPr>
    <w:rPr>
      <w:rFonts w:ascii="Arial" w:hAnsi="Arial" w:eastAsia="Times New Roman" w:cs="Arial"/>
      <w:color w:val="auto"/>
      <w:kern w:val="0"/>
      <w:sz w:val="20"/>
      <w:szCs w:val="22"/>
      <w:lang w:eastAsia="zh-CN" w:val="ru-RU" w:bidi="ar-SA"/>
    </w:rPr>
  </w:style>
  <w:style w:type="paragraph" w:styleId="ConsPlusNormal111" w:customStyle="1">
    <w:name w:val="ConsPlusNormal111"/>
    <w:qFormat/>
    <w:pPr>
      <w:widowControl w:val="false"/>
      <w:suppressAutoHyphens w:val="true"/>
      <w:bidi w:val="0"/>
      <w:spacing w:before="0" w:after="0"/>
      <w:jc w:val="left"/>
    </w:pPr>
    <w:rPr>
      <w:rFonts w:ascii="Arial" w:hAnsi="Arial" w:eastAsia="Times New Roman" w:cs="Arial"/>
      <w:color w:val="auto"/>
      <w:kern w:val="0"/>
      <w:sz w:val="20"/>
      <w:szCs w:val="22"/>
      <w:lang w:eastAsia="zh-CN" w:val="ru-RU" w:bidi="ar-SA"/>
    </w:rPr>
  </w:style>
  <w:style w:type="paragraph" w:styleId="ConsPlusNonformat11" w:customStyle="1">
    <w:name w:val="ConsPlusNonformat11"/>
    <w:qFormat/>
    <w:pPr>
      <w:widowControl w:val="false"/>
      <w:suppressAutoHyphens w:val="true"/>
      <w:bidi w:val="0"/>
      <w:spacing w:before="0" w:after="0"/>
      <w:jc w:val="left"/>
    </w:pPr>
    <w:rPr>
      <w:rFonts w:ascii="Courier New" w:hAnsi="Courier New" w:eastAsia="Times New Roman" w:cs="Courier New"/>
      <w:color w:val="auto"/>
      <w:kern w:val="0"/>
      <w:sz w:val="20"/>
      <w:szCs w:val="22"/>
      <w:lang w:eastAsia="zh-CN" w:val="ru-RU" w:bidi="ar-SA"/>
    </w:rPr>
  </w:style>
  <w:style w:type="paragraph" w:styleId="ConsPlusTitle11" w:customStyle="1">
    <w:name w:val="ConsPlusTitle11"/>
    <w:qFormat/>
    <w:pPr>
      <w:widowControl w:val="false"/>
      <w:suppressAutoHyphens w:val="true"/>
      <w:bidi w:val="0"/>
      <w:spacing w:before="0" w:after="0"/>
      <w:jc w:val="left"/>
    </w:pPr>
    <w:rPr>
      <w:rFonts w:ascii="Arial" w:hAnsi="Arial" w:eastAsia="Times New Roman" w:cs="Arial"/>
      <w:b/>
      <w:color w:val="auto"/>
      <w:kern w:val="0"/>
      <w:sz w:val="20"/>
      <w:szCs w:val="22"/>
      <w:lang w:eastAsia="zh-CN" w:val="ru-RU" w:bidi="ar-SA"/>
    </w:rPr>
  </w:style>
  <w:style w:type="paragraph" w:styleId="ConsPlusCell1" w:customStyle="1">
    <w:name w:val="ConsPlusCell1"/>
    <w:qFormat/>
    <w:pPr>
      <w:widowControl w:val="false"/>
      <w:suppressAutoHyphens w:val="true"/>
      <w:bidi w:val="0"/>
      <w:spacing w:before="0" w:after="0"/>
      <w:jc w:val="left"/>
    </w:pPr>
    <w:rPr>
      <w:rFonts w:ascii="Courier New" w:hAnsi="Courier New" w:eastAsia="Times New Roman" w:cs="Courier New"/>
      <w:color w:val="auto"/>
      <w:kern w:val="0"/>
      <w:sz w:val="20"/>
      <w:szCs w:val="22"/>
      <w:lang w:eastAsia="zh-CN" w:val="ru-RU" w:bidi="ar-SA"/>
    </w:rPr>
  </w:style>
  <w:style w:type="paragraph" w:styleId="ConsPlusDocList1" w:customStyle="1">
    <w:name w:val="ConsPlusDocList1"/>
    <w:qFormat/>
    <w:pPr>
      <w:widowControl w:val="false"/>
      <w:suppressAutoHyphens w:val="true"/>
      <w:bidi w:val="0"/>
      <w:spacing w:before="0" w:after="0"/>
      <w:jc w:val="left"/>
    </w:pPr>
    <w:rPr>
      <w:rFonts w:ascii="Courier New" w:hAnsi="Courier New" w:eastAsia="Times New Roman" w:cs="Courier New"/>
      <w:color w:val="auto"/>
      <w:kern w:val="0"/>
      <w:sz w:val="20"/>
      <w:szCs w:val="22"/>
      <w:lang w:eastAsia="zh-CN" w:val="ru-RU" w:bidi="ar-SA"/>
    </w:rPr>
  </w:style>
  <w:style w:type="paragraph" w:styleId="ConsPlusTitlePage1" w:customStyle="1">
    <w:name w:val="ConsPlusTitlePage1"/>
    <w:qFormat/>
    <w:pPr>
      <w:widowControl w:val="false"/>
      <w:suppressAutoHyphens w:val="true"/>
      <w:bidi w:val="0"/>
      <w:spacing w:before="0" w:after="0"/>
      <w:jc w:val="left"/>
    </w:pPr>
    <w:rPr>
      <w:rFonts w:ascii="Tahoma" w:hAnsi="Tahoma" w:eastAsia="Times New Roman" w:cs="Tahoma"/>
      <w:color w:val="auto"/>
      <w:kern w:val="0"/>
      <w:sz w:val="20"/>
      <w:szCs w:val="22"/>
      <w:lang w:eastAsia="zh-CN" w:val="ru-RU" w:bidi="ar-SA"/>
    </w:rPr>
  </w:style>
  <w:style w:type="paragraph" w:styleId="ConsPlusJurTerm1" w:customStyle="1">
    <w:name w:val="ConsPlusJurTerm1"/>
    <w:qFormat/>
    <w:pPr>
      <w:widowControl w:val="false"/>
      <w:suppressAutoHyphens w:val="true"/>
      <w:bidi w:val="0"/>
      <w:spacing w:before="0" w:after="0"/>
      <w:jc w:val="left"/>
    </w:pPr>
    <w:rPr>
      <w:rFonts w:ascii="Tahoma" w:hAnsi="Tahoma" w:eastAsia="Times New Roman" w:cs="Tahoma"/>
      <w:color w:val="auto"/>
      <w:kern w:val="0"/>
      <w:sz w:val="26"/>
      <w:szCs w:val="22"/>
      <w:lang w:eastAsia="zh-CN" w:val="ru-RU" w:bidi="ar-SA"/>
    </w:rPr>
  </w:style>
  <w:style w:type="paragraph" w:styleId="ConsPlusTextList2" w:customStyle="1">
    <w:name w:val="ConsPlusTextList2"/>
    <w:qFormat/>
    <w:pPr>
      <w:widowControl w:val="false"/>
      <w:suppressAutoHyphens w:val="true"/>
      <w:bidi w:val="0"/>
      <w:spacing w:before="0" w:after="0"/>
      <w:jc w:val="left"/>
    </w:pPr>
    <w:rPr>
      <w:rFonts w:ascii="Arial" w:hAnsi="Arial" w:eastAsia="Times New Roman" w:cs="Arial"/>
      <w:color w:val="auto"/>
      <w:kern w:val="0"/>
      <w:sz w:val="20"/>
      <w:szCs w:val="22"/>
      <w:lang w:eastAsia="zh-CN" w:val="ru-RU" w:bidi="ar-SA"/>
    </w:rPr>
  </w:style>
  <w:style w:type="paragraph" w:styleId="ConsPlusTextList1" w:customStyle="1">
    <w:name w:val="ConsPlusTextList1"/>
    <w:qFormat/>
    <w:pPr>
      <w:widowControl w:val="false"/>
      <w:suppressAutoHyphens w:val="true"/>
      <w:bidi w:val="0"/>
      <w:spacing w:before="0" w:after="0"/>
      <w:jc w:val="left"/>
    </w:pPr>
    <w:rPr>
      <w:rFonts w:ascii="Arial" w:hAnsi="Arial" w:eastAsia="Times New Roman" w:cs="Arial"/>
      <w:color w:val="auto"/>
      <w:kern w:val="0"/>
      <w:sz w:val="20"/>
      <w:szCs w:val="22"/>
      <w:lang w:eastAsia="zh-CN" w:val="ru-RU" w:bidi="ar-SA"/>
    </w:rPr>
  </w:style>
  <w:style w:type="paragraph" w:styleId="Footer">
    <w:name w:val="Footer"/>
    <w:basedOn w:val="Normal"/>
    <w:uiPriority w:val="99"/>
    <w:pPr>
      <w:tabs>
        <w:tab w:val="clear" w:pos="720"/>
        <w:tab w:val="center" w:pos="4677" w:leader="none"/>
        <w:tab w:val="right" w:pos="9355" w:leader="none"/>
      </w:tabs>
      <w:suppressAutoHyphens w:val="false"/>
    </w:pPr>
    <w:rPr>
      <w:rFonts w:ascii="Calibri" w:hAnsi="Calibri" w:eastAsia="Times New Roman" w:cs="Times New Roman"/>
      <w:kern w:val="0"/>
      <w:sz w:val="22"/>
      <w:szCs w:val="22"/>
      <w:lang w:bidi="ar-SA"/>
    </w:rPr>
  </w:style>
  <w:style w:type="paragraph" w:styleId="BalloonText">
    <w:name w:val="Balloon Text"/>
    <w:basedOn w:val="Normal"/>
    <w:qFormat/>
    <w:pPr/>
    <w:rPr>
      <w:rFonts w:ascii="Tahoma" w:hAnsi="Tahoma" w:cs="Tahoma"/>
      <w:sz w:val="16"/>
      <w:szCs w:val="14"/>
    </w:rPr>
  </w:style>
  <w:style w:type="paragraph" w:styleId="Standard" w:customStyle="1">
    <w:name w:val="Standard"/>
    <w:qFormat/>
    <w:pPr>
      <w:widowControl w:val="false"/>
      <w:suppressAutoHyphens w:val="true"/>
      <w:bidi w:val="0"/>
      <w:spacing w:before="0" w:after="0"/>
      <w:jc w:val="left"/>
      <w:textAlignment w:val="baseline"/>
    </w:pPr>
    <w:rPr>
      <w:rFonts w:ascii="Times New Roman" w:hAnsi="Times New Roman" w:eastAsia="WenQuanYi Micro Hei;MS Mincho" w:cs="Lohit Hindi;Times New Roman"/>
      <w:color w:val="auto"/>
      <w:kern w:val="2"/>
      <w:sz w:val="24"/>
      <w:szCs w:val="24"/>
      <w:lang w:eastAsia="zh-CN" w:bidi="hi-IN" w:val="ru-RU"/>
    </w:rPr>
  </w:style>
  <w:style w:type="paragraph" w:styleId="215" w:customStyle="1">
    <w:name w:val="Заголовок №2"/>
    <w:basedOn w:val="Standard"/>
    <w:next w:val="Standard"/>
    <w:qFormat/>
    <w:pPr>
      <w:spacing w:lineRule="exact" w:line="320" w:before="1560" w:after="0"/>
      <w:jc w:val="center"/>
      <w:textAlignment w:val="auto"/>
    </w:pPr>
    <w:rPr>
      <w:rFonts w:eastAsia="Times New Roman" w:cs="Times New Roman"/>
      <w:b/>
      <w:bCs/>
      <w:sz w:val="25"/>
      <w:szCs w:val="25"/>
    </w:rPr>
  </w:style>
  <w:style w:type="paragraph" w:styleId="3111" w:customStyle="1">
    <w:name w:val="Основной текст с отступом 311"/>
    <w:qFormat/>
    <w:pPr>
      <w:widowControl w:val="false"/>
      <w:suppressAutoHyphens w:val="true"/>
      <w:bidi w:val="0"/>
      <w:spacing w:before="0" w:after="0"/>
      <w:ind w:firstLine="709"/>
      <w:jc w:val="both"/>
      <w:textAlignment w:val="baseline"/>
    </w:pPr>
    <w:rPr>
      <w:rFonts w:ascii="Liberation Serif;Times New Roma" w:hAnsi="Liberation Serif;Times New Roma" w:eastAsia="WenQuanYi Micro Hei;MS Mincho" w:cs="Liberation Serif;Times New Roma"/>
      <w:color w:val="auto"/>
      <w:kern w:val="0"/>
      <w:sz w:val="26"/>
      <w:szCs w:val="26"/>
      <w:lang w:eastAsia="zh-CN" w:bidi="hi-IN" w:val="ru-RU"/>
    </w:rPr>
  </w:style>
  <w:style w:type="paragraph" w:styleId="Textbody3" w:customStyle="1">
    <w:name w:val="Text body3"/>
    <w:basedOn w:val="Normal"/>
    <w:qFormat/>
    <w:pPr>
      <w:spacing w:before="0" w:after="120"/>
      <w:textAlignment w:val="baseline"/>
    </w:pPr>
    <w:rPr/>
  </w:style>
  <w:style w:type="paragraph" w:styleId="Style410" w:customStyle="1">
    <w:name w:val="Style4"/>
    <w:basedOn w:val="Normal"/>
    <w:qFormat/>
    <w:pPr>
      <w:jc w:val="center"/>
    </w:pPr>
    <w:rPr/>
  </w:style>
  <w:style w:type="paragraph" w:styleId="Style110" w:customStyle="1">
    <w:name w:val="Style1"/>
    <w:basedOn w:val="Normal"/>
    <w:qFormat/>
    <w:pPr>
      <w:jc w:val="both"/>
    </w:pPr>
    <w:rPr>
      <w:rFonts w:eastAsia="Liberation Serif;Times New Roma" w:cs="Times New Roman"/>
      <w:color w:val="000000"/>
    </w:rPr>
  </w:style>
  <w:style w:type="paragraph" w:styleId="1112" w:customStyle="1">
    <w:name w:val="Обычный11"/>
    <w:qFormat/>
    <w:pPr>
      <w:widowControl w:val="false"/>
      <w:suppressAutoHyphens w:val="true"/>
      <w:bidi w:val="0"/>
      <w:spacing w:before="0" w:after="0"/>
      <w:jc w:val="left"/>
    </w:pPr>
    <w:rPr>
      <w:rFonts w:ascii="Calibri" w:hAnsi="Calibri" w:eastAsia="Calibri" w:cs="Calibri"/>
      <w:color w:val="auto"/>
      <w:kern w:val="2"/>
      <w:sz w:val="24"/>
      <w:szCs w:val="24"/>
      <w:lang w:eastAsia="zh-CN" w:bidi="hi-IN" w:val="ru-RU"/>
    </w:rPr>
  </w:style>
  <w:style w:type="paragraph" w:styleId="216" w:customStyle="1">
    <w:name w:val="Текст примечания2"/>
    <w:basedOn w:val="Normal"/>
    <w:qFormat/>
    <w:pPr/>
    <w:rPr>
      <w:sz w:val="20"/>
      <w:szCs w:val="18"/>
    </w:rPr>
  </w:style>
  <w:style w:type="paragraph" w:styleId="Annotationsubject">
    <w:name w:val="annotation subject"/>
    <w:qFormat/>
    <w:pPr>
      <w:widowControl w:val="false"/>
      <w:suppressAutoHyphens w:val="true"/>
      <w:bidi w:val="0"/>
      <w:spacing w:before="0" w:after="0"/>
      <w:jc w:val="left"/>
    </w:pPr>
    <w:rPr>
      <w:rFonts w:ascii="Liberation Serif;Times New Roma" w:hAnsi="Liberation Serif;Times New Roma" w:cs="Mangal;Liberation Mono" w:eastAsia="NSimSun"/>
      <w:b/>
      <w:bCs/>
      <w:color w:val="auto"/>
      <w:kern w:val="0"/>
      <w:sz w:val="20"/>
      <w:szCs w:val="18"/>
      <w:lang w:eastAsia="zh-CN" w:bidi="hi-IN" w:val="ru-RU"/>
    </w:rPr>
  </w:style>
  <w:style w:type="paragraph" w:styleId="125" w:customStyle="1">
    <w:name w:val="Текст примечания1"/>
    <w:basedOn w:val="Normal"/>
    <w:qFormat/>
    <w:pPr/>
    <w:rPr>
      <w:sz w:val="20"/>
      <w:szCs w:val="18"/>
    </w:rPr>
  </w:style>
  <w:style w:type="paragraph" w:styleId="321" w:customStyle="1">
    <w:name w:val="Основной текст с отступом 32"/>
    <w:basedOn w:val="Normal"/>
    <w:qFormat/>
    <w:pPr>
      <w:spacing w:lineRule="atLeast" w:line="100" w:before="0" w:after="120"/>
      <w:ind w:left="283"/>
    </w:pPr>
    <w:rPr>
      <w:rFonts w:eastAsia="Times New Roman" w:cs="Times New Roman"/>
      <w:sz w:val="16"/>
      <w:szCs w:val="16"/>
    </w:rPr>
  </w:style>
  <w:style w:type="paragraph" w:styleId="LO-Normal" w:customStyle="1">
    <w:name w:val="LO-Normal"/>
    <w:qFormat/>
    <w:pPr>
      <w:widowControl w:val="false"/>
      <w:suppressAutoHyphens w:val="true"/>
      <w:bidi w:val="0"/>
      <w:spacing w:before="0" w:after="0"/>
      <w:jc w:val="left"/>
    </w:pPr>
    <w:rPr>
      <w:rFonts w:ascii="Liberation Serif;Times New Roma" w:hAnsi="Liberation Serif;Times New Roma" w:eastAsia="Arial" w:cs="Mangal;Liberation Mono"/>
      <w:color w:val="auto"/>
      <w:kern w:val="2"/>
      <w:sz w:val="24"/>
      <w:szCs w:val="24"/>
      <w:lang w:eastAsia="zh-CN" w:bidi="hi-IN" w:val="ru-RU"/>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SimSun;宋体" w:cs="Courier New"/>
      <w:sz w:val="20"/>
      <w:szCs w:val="20"/>
    </w:rPr>
  </w:style>
  <w:style w:type="paragraph" w:styleId="ListParagraph">
    <w:name w:val="List Paragraph"/>
    <w:basedOn w:val="Normal"/>
    <w:qFormat/>
    <w:pPr>
      <w:tabs>
        <w:tab w:val="clear" w:pos="720"/>
        <w:tab w:val="left" w:pos="708" w:leader="none"/>
      </w:tabs>
      <w:spacing w:lineRule="auto" w:line="276" w:before="0" w:after="200"/>
      <w:ind w:left="720"/>
    </w:pPr>
    <w:rPr>
      <w:rFonts w:ascii="Calibri" w:hAnsi="Calibri" w:eastAsia="WenQuanYi Micro Hei;MS Mincho" w:cs="Times New Roman"/>
      <w:color w:val="00000A"/>
      <w:kern w:val="0"/>
      <w:sz w:val="22"/>
      <w:szCs w:val="22"/>
      <w:lang w:bidi="ar-SA"/>
    </w:rPr>
  </w:style>
  <w:style w:type="paragraph" w:styleId="NormalWeb">
    <w:name w:val="Normal (Web)"/>
    <w:basedOn w:val="Standard2"/>
    <w:qFormat/>
    <w:pPr>
      <w:suppressAutoHyphens w:val="false"/>
    </w:pPr>
    <w:rPr/>
  </w:style>
  <w:style w:type="paragraph" w:styleId="1113" w:customStyle="1">
    <w:name w:val="Название объекта11"/>
    <w:basedOn w:val="Normal"/>
    <w:qFormat/>
    <w:pPr>
      <w:spacing w:before="120" w:after="120"/>
    </w:pPr>
    <w:rPr>
      <w:i/>
      <w:iCs/>
    </w:rPr>
  </w:style>
  <w:style w:type="paragraph" w:styleId="217" w:customStyle="1">
    <w:name w:val="Указатель21"/>
    <w:basedOn w:val="Normal"/>
    <w:qFormat/>
    <w:pPr/>
    <w:rPr/>
  </w:style>
  <w:style w:type="paragraph" w:styleId="218" w:customStyle="1">
    <w:name w:val="Название объекта21"/>
    <w:basedOn w:val="Normal"/>
    <w:qFormat/>
    <w:pPr>
      <w:spacing w:before="120" w:after="120"/>
    </w:pPr>
    <w:rPr>
      <w:i/>
      <w:iCs/>
    </w:rPr>
  </w:style>
  <w:style w:type="paragraph" w:styleId="3112" w:customStyle="1">
    <w:name w:val="Указатель311"/>
    <w:basedOn w:val="Normal"/>
    <w:qFormat/>
    <w:pPr/>
    <w:rPr/>
  </w:style>
  <w:style w:type="paragraph" w:styleId="37" w:customStyle="1">
    <w:name w:val="Название объекта3"/>
    <w:basedOn w:val="Normal"/>
    <w:qFormat/>
    <w:pPr>
      <w:spacing w:before="120" w:after="120"/>
    </w:pPr>
    <w:rPr>
      <w:i/>
      <w:iCs/>
    </w:rPr>
  </w:style>
  <w:style w:type="paragraph" w:styleId="44" w:customStyle="1">
    <w:name w:val="Указатель4"/>
    <w:basedOn w:val="Normal"/>
    <w:qFormat/>
    <w:pPr/>
    <w:rPr/>
  </w:style>
  <w:style w:type="paragraph" w:styleId="45" w:customStyle="1">
    <w:name w:val="Название объекта4"/>
    <w:basedOn w:val="Normal"/>
    <w:qFormat/>
    <w:pPr>
      <w:spacing w:before="120" w:after="120"/>
    </w:pPr>
    <w:rPr>
      <w:i/>
      <w:iCs/>
    </w:rPr>
  </w:style>
  <w:style w:type="paragraph" w:styleId="53" w:customStyle="1">
    <w:name w:val="Указатель5"/>
    <w:basedOn w:val="Normal"/>
    <w:qFormat/>
    <w:pPr/>
    <w:rPr/>
  </w:style>
  <w:style w:type="paragraph" w:styleId="54" w:customStyle="1">
    <w:name w:val="Название объекта5"/>
    <w:basedOn w:val="Normal"/>
    <w:qFormat/>
    <w:pPr>
      <w:spacing w:before="120" w:after="120"/>
    </w:pPr>
    <w:rPr>
      <w:i/>
      <w:iCs/>
    </w:rPr>
  </w:style>
  <w:style w:type="paragraph" w:styleId="61" w:customStyle="1">
    <w:name w:val="Указатель6"/>
    <w:basedOn w:val="Normal"/>
    <w:qFormat/>
    <w:pPr/>
    <w:rPr/>
  </w:style>
  <w:style w:type="paragraph" w:styleId="62" w:customStyle="1">
    <w:name w:val="Название объекта6"/>
    <w:basedOn w:val="Normal"/>
    <w:qFormat/>
    <w:pPr>
      <w:spacing w:before="120" w:after="120"/>
    </w:pPr>
    <w:rPr>
      <w:i/>
      <w:iCs/>
    </w:rPr>
  </w:style>
  <w:style w:type="paragraph" w:styleId="71" w:customStyle="1">
    <w:name w:val="Указатель7"/>
    <w:basedOn w:val="Normal"/>
    <w:qFormat/>
    <w:pPr/>
    <w:rPr/>
  </w:style>
  <w:style w:type="paragraph" w:styleId="72" w:customStyle="1">
    <w:name w:val="Название объекта7"/>
    <w:basedOn w:val="Normal"/>
    <w:qFormat/>
    <w:pPr>
      <w:spacing w:before="120" w:after="120"/>
    </w:pPr>
    <w:rPr>
      <w:i/>
      <w:iCs/>
    </w:rPr>
  </w:style>
  <w:style w:type="paragraph" w:styleId="82" w:customStyle="1">
    <w:name w:val="Указатель8"/>
    <w:basedOn w:val="Normal"/>
    <w:qFormat/>
    <w:pPr/>
    <w:rPr>
      <w:rFonts w:cs="Times New Roman"/>
      <w:lang w:bidi="ar-SA"/>
    </w:rPr>
  </w:style>
  <w:style w:type="paragraph" w:styleId="Caption13" w:customStyle="1">
    <w:name w:val="caption13"/>
    <w:basedOn w:val="Normal"/>
    <w:qFormat/>
    <w:pPr>
      <w:spacing w:before="120" w:after="120"/>
    </w:pPr>
    <w:rPr>
      <w:rFonts w:cs="Arial"/>
      <w:i/>
      <w:iCs/>
    </w:rPr>
  </w:style>
  <w:style w:type="paragraph" w:styleId="2111" w:customStyle="1">
    <w:name w:val="Заголовок211"/>
    <w:basedOn w:val="Normal"/>
    <w:next w:val="BodyText"/>
    <w:qFormat/>
    <w:pPr>
      <w:keepNext w:val="true"/>
      <w:spacing w:before="240" w:after="120"/>
    </w:pPr>
    <w:rPr>
      <w:rFonts w:ascii="Liberation Sans" w:hAnsi="Liberation Sans" w:eastAsia="Microsoft YaHei"/>
      <w:sz w:val="28"/>
      <w:szCs w:val="28"/>
    </w:rPr>
  </w:style>
  <w:style w:type="paragraph" w:styleId="WW8Num3z411" w:customStyle="1">
    <w:name w:val="WW8Num3z4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1114" w:customStyle="1">
    <w:name w:val="Текст11"/>
    <w:basedOn w:val="Normal"/>
    <w:qFormat/>
    <w:pPr/>
    <w:rPr>
      <w:rFonts w:ascii="Courier New" w:hAnsi="Courier New"/>
      <w:sz w:val="20"/>
    </w:rPr>
  </w:style>
  <w:style w:type="paragraph" w:styleId="WW8Num2z211" w:customStyle="1">
    <w:name w:val="WW8Num2z2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TOC2">
    <w:name w:val="TOC 2"/>
    <w:next w:val="Normal"/>
    <w:pPr>
      <w:widowControl/>
      <w:suppressAutoHyphens w:val="true"/>
      <w:bidi w:val="0"/>
      <w:spacing w:before="0" w:after="0"/>
      <w:ind w:left="200"/>
      <w:jc w:val="left"/>
    </w:pPr>
    <w:rPr>
      <w:rFonts w:ascii="XO Thames" w:hAnsi="XO Thames" w:eastAsia="NSimSun" w:cs="Mangal"/>
      <w:color w:val="000000"/>
      <w:kern w:val="0"/>
      <w:sz w:val="28"/>
      <w:szCs w:val="20"/>
      <w:lang w:eastAsia="zh-CN" w:bidi="hi-IN" w:val="ru-RU"/>
    </w:rPr>
  </w:style>
  <w:style w:type="paragraph" w:styleId="TOC4">
    <w:name w:val="TOC 4"/>
    <w:next w:val="Normal"/>
    <w:pPr>
      <w:widowControl/>
      <w:suppressAutoHyphens w:val="true"/>
      <w:bidi w:val="0"/>
      <w:spacing w:before="0" w:after="0"/>
      <w:ind w:left="600"/>
      <w:jc w:val="left"/>
    </w:pPr>
    <w:rPr>
      <w:rFonts w:ascii="XO Thames" w:hAnsi="XO Thames" w:eastAsia="NSimSun" w:cs="Mangal"/>
      <w:color w:val="000000"/>
      <w:kern w:val="0"/>
      <w:sz w:val="28"/>
      <w:szCs w:val="20"/>
      <w:lang w:eastAsia="zh-CN" w:bidi="hi-IN" w:val="ru-RU"/>
    </w:rPr>
  </w:style>
  <w:style w:type="paragraph" w:styleId="WW8Num4z211" w:customStyle="1">
    <w:name w:val="WW8Num4z2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3z011" w:customStyle="1">
    <w:name w:val="WW8Num3z0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Heading511" w:customStyle="1">
    <w:name w:val="Heading 511"/>
    <w:qFormat/>
    <w:pPr>
      <w:widowControl/>
      <w:suppressAutoHyphens w:val="true"/>
      <w:bidi w:val="0"/>
      <w:spacing w:before="0" w:after="0"/>
      <w:jc w:val="left"/>
    </w:pPr>
    <w:rPr>
      <w:rFonts w:ascii="XO Thames" w:hAnsi="XO Thames" w:eastAsia="NSimSun" w:cs="Mangal"/>
      <w:b/>
      <w:color w:val="000000"/>
      <w:kern w:val="0"/>
      <w:sz w:val="22"/>
      <w:szCs w:val="20"/>
      <w:lang w:eastAsia="zh-CN" w:bidi="hi-IN" w:val="ru-RU"/>
    </w:rPr>
  </w:style>
  <w:style w:type="paragraph" w:styleId="21111" w:customStyle="1">
    <w:name w:val="Основной текст 2111"/>
    <w:basedOn w:val="Normal"/>
    <w:qFormat/>
    <w:pPr/>
    <w:rPr>
      <w:sz w:val="28"/>
    </w:rPr>
  </w:style>
  <w:style w:type="paragraph" w:styleId="TOC6">
    <w:name w:val="TOC 6"/>
    <w:next w:val="Normal"/>
    <w:pPr>
      <w:widowControl/>
      <w:suppressAutoHyphens w:val="true"/>
      <w:bidi w:val="0"/>
      <w:spacing w:before="0" w:after="0"/>
      <w:ind w:left="1000"/>
      <w:jc w:val="left"/>
    </w:pPr>
    <w:rPr>
      <w:rFonts w:ascii="XO Thames" w:hAnsi="XO Thames" w:eastAsia="NSimSun" w:cs="Mangal"/>
      <w:color w:val="000000"/>
      <w:kern w:val="0"/>
      <w:sz w:val="28"/>
      <w:szCs w:val="20"/>
      <w:lang w:eastAsia="zh-CN" w:bidi="hi-IN" w:val="ru-RU"/>
    </w:rPr>
  </w:style>
  <w:style w:type="paragraph" w:styleId="TOC7">
    <w:name w:val="TOC 7"/>
    <w:next w:val="Normal"/>
    <w:pPr>
      <w:widowControl/>
      <w:suppressAutoHyphens w:val="true"/>
      <w:bidi w:val="0"/>
      <w:spacing w:before="0" w:after="0"/>
      <w:ind w:left="1200"/>
      <w:jc w:val="left"/>
    </w:pPr>
    <w:rPr>
      <w:rFonts w:ascii="XO Thames" w:hAnsi="XO Thames" w:eastAsia="NSimSun" w:cs="Mangal"/>
      <w:color w:val="000000"/>
      <w:kern w:val="0"/>
      <w:sz w:val="28"/>
      <w:szCs w:val="20"/>
      <w:lang w:eastAsia="zh-CN" w:bidi="hi-IN" w:val="ru-RU"/>
    </w:rPr>
  </w:style>
  <w:style w:type="paragraph" w:styleId="Footnote11" w:customStyle="1">
    <w:name w:val="Footnote11"/>
    <w:qFormat/>
    <w:pPr>
      <w:widowControl/>
      <w:suppressAutoHyphens w:val="true"/>
      <w:bidi w:val="0"/>
      <w:spacing w:before="0" w:after="0"/>
      <w:ind w:firstLine="851"/>
      <w:jc w:val="both"/>
    </w:pPr>
    <w:rPr>
      <w:rFonts w:ascii="XO Thames" w:hAnsi="XO Thames" w:eastAsia="NSimSun" w:cs="Mangal"/>
      <w:color w:val="000000"/>
      <w:kern w:val="0"/>
      <w:sz w:val="22"/>
      <w:szCs w:val="20"/>
      <w:lang w:eastAsia="zh-CN" w:bidi="hi-IN" w:val="ru-RU"/>
    </w:rPr>
  </w:style>
  <w:style w:type="paragraph" w:styleId="Contents721" w:customStyle="1">
    <w:name w:val="Contents 721"/>
    <w:qFormat/>
    <w:pPr>
      <w:widowControl/>
      <w:suppressAutoHyphens w:val="true"/>
      <w:bidi w:val="0"/>
      <w:spacing w:before="0" w:after="0"/>
      <w:jc w:val="left"/>
    </w:pPr>
    <w:rPr>
      <w:rFonts w:ascii="XO Thames" w:hAnsi="XO Thames" w:eastAsia="NSimSun" w:cs="Mangal"/>
      <w:color w:val="000000"/>
      <w:kern w:val="0"/>
      <w:sz w:val="28"/>
      <w:szCs w:val="20"/>
      <w:lang w:eastAsia="zh-CN" w:bidi="hi-IN" w:val="ru-RU"/>
    </w:rPr>
  </w:style>
  <w:style w:type="paragraph" w:styleId="WW8Num3z811" w:customStyle="1">
    <w:name w:val="WW8Num3z8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711" w:customStyle="1">
    <w:name w:val="WW8Num1z7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Textbody21" w:customStyle="1">
    <w:name w:val="Text body2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011" w:customStyle="1">
    <w:name w:val="WW8Num1z0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Endnote2" w:customStyle="1">
    <w:name w:val="Endnote2"/>
    <w:qFormat/>
    <w:pPr>
      <w:widowControl/>
      <w:suppressAutoHyphens w:val="true"/>
      <w:bidi w:val="0"/>
      <w:spacing w:before="0" w:after="0"/>
      <w:ind w:firstLine="851"/>
      <w:jc w:val="both"/>
    </w:pPr>
    <w:rPr>
      <w:rFonts w:ascii="XO Thames" w:hAnsi="XO Thames" w:eastAsia="NSimSun" w:cs="Mangal"/>
      <w:color w:val="000000"/>
      <w:kern w:val="0"/>
      <w:sz w:val="22"/>
      <w:szCs w:val="20"/>
      <w:lang w:eastAsia="zh-CN" w:bidi="hi-IN" w:val="ru-RU"/>
    </w:rPr>
  </w:style>
  <w:style w:type="paragraph" w:styleId="Contents121" w:customStyle="1">
    <w:name w:val="Contents 121"/>
    <w:qFormat/>
    <w:pPr>
      <w:widowControl/>
      <w:suppressAutoHyphens w:val="true"/>
      <w:bidi w:val="0"/>
      <w:spacing w:before="0" w:after="0"/>
      <w:jc w:val="left"/>
    </w:pPr>
    <w:rPr>
      <w:rFonts w:ascii="XO Thames" w:hAnsi="XO Thames" w:eastAsia="NSimSun" w:cs="Mangal"/>
      <w:b/>
      <w:color w:val="000000"/>
      <w:kern w:val="0"/>
      <w:sz w:val="28"/>
      <w:szCs w:val="20"/>
      <w:lang w:eastAsia="zh-CN" w:bidi="hi-IN" w:val="ru-RU"/>
    </w:rPr>
  </w:style>
  <w:style w:type="paragraph" w:styleId="WW8Num4z411" w:customStyle="1">
    <w:name w:val="WW8Num4z4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4z611" w:customStyle="1">
    <w:name w:val="WW8Num4z6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611" w:customStyle="1">
    <w:name w:val="WW8Num1z6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411" w:customStyle="1">
    <w:name w:val="WW8Num2z4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1115" w:customStyle="1">
    <w:name w:val="Верхний и нижний колонтитулы11"/>
    <w:basedOn w:val="Normal"/>
    <w:qFormat/>
    <w:pPr>
      <w:tabs>
        <w:tab w:val="clear" w:pos="720"/>
        <w:tab w:val="center" w:pos="4819" w:leader="none"/>
        <w:tab w:val="right" w:pos="9638" w:leader="none"/>
      </w:tabs>
    </w:pPr>
    <w:rPr/>
  </w:style>
  <w:style w:type="paragraph" w:styleId="Footer11" w:customStyle="1">
    <w:name w:val="Footer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List11" w:customStyle="1">
    <w:name w:val="List11"/>
    <w:basedOn w:val="Textbody21"/>
    <w:qFormat/>
    <w:pPr/>
    <w:rPr/>
  </w:style>
  <w:style w:type="paragraph" w:styleId="WW8Num1z211" w:customStyle="1">
    <w:name w:val="WW8Num1z2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111" w:customStyle="1">
    <w:name w:val="WW8Num2z1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aption21" w:customStyle="1">
    <w:name w:val="caption21"/>
    <w:basedOn w:val="Normal"/>
    <w:qFormat/>
    <w:pPr>
      <w:spacing w:before="120" w:after="120"/>
    </w:pPr>
    <w:rPr>
      <w:i/>
    </w:rPr>
  </w:style>
  <w:style w:type="paragraph" w:styleId="DefaultParagraphFont112" w:customStyle="1">
    <w:name w:val="Default Paragraph Font1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Heading211" w:customStyle="1">
    <w:name w:val="Heading 211"/>
    <w:qFormat/>
    <w:pPr>
      <w:widowControl/>
      <w:suppressAutoHyphens w:val="true"/>
      <w:bidi w:val="0"/>
      <w:spacing w:before="0" w:after="0"/>
      <w:jc w:val="left"/>
    </w:pPr>
    <w:rPr>
      <w:rFonts w:ascii="XO Thames" w:hAnsi="XO Thames" w:eastAsia="NSimSun" w:cs="Mangal"/>
      <w:b/>
      <w:color w:val="000000"/>
      <w:kern w:val="0"/>
      <w:sz w:val="28"/>
      <w:szCs w:val="20"/>
      <w:lang w:eastAsia="zh-CN" w:bidi="hi-IN" w:val="ru-RU"/>
    </w:rPr>
  </w:style>
  <w:style w:type="paragraph" w:styleId="1116" w:customStyle="1">
    <w:name w:val="Колонтитул11"/>
    <w:qFormat/>
    <w:pPr>
      <w:widowControl/>
      <w:suppressAutoHyphens w:val="true"/>
      <w:bidi w:val="0"/>
      <w:spacing w:before="0" w:after="0"/>
      <w:jc w:val="both"/>
    </w:pPr>
    <w:rPr>
      <w:rFonts w:ascii="XO Thames" w:hAnsi="XO Thames" w:eastAsia="NSimSun" w:cs="Mangal"/>
      <w:color w:val="000000"/>
      <w:kern w:val="0"/>
      <w:sz w:val="28"/>
      <w:szCs w:val="20"/>
      <w:lang w:eastAsia="zh-CN" w:bidi="hi-IN" w:val="ru-RU"/>
    </w:rPr>
  </w:style>
  <w:style w:type="paragraph" w:styleId="1117" w:customStyle="1">
    <w:name w:val="Основной шрифт абзаца1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3z611" w:customStyle="1">
    <w:name w:val="WW8Num3z6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1118" w:customStyle="1">
    <w:name w:val="Заголовок11"/>
    <w:basedOn w:val="Normal"/>
    <w:next w:val="BodyText"/>
    <w:qFormat/>
    <w:pPr>
      <w:keepNext w:val="true"/>
      <w:spacing w:before="240" w:after="120"/>
    </w:pPr>
    <w:rPr>
      <w:rFonts w:ascii="Liberation Sans" w:hAnsi="Liberation Sans"/>
      <w:sz w:val="28"/>
    </w:rPr>
  </w:style>
  <w:style w:type="paragraph" w:styleId="Header12" w:customStyle="1">
    <w:name w:val="Header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Heading312" w:customStyle="1">
    <w:name w:val="Heading 312"/>
    <w:qFormat/>
    <w:pPr>
      <w:widowControl/>
      <w:suppressAutoHyphens w:val="true"/>
      <w:bidi w:val="0"/>
      <w:spacing w:before="0" w:after="0"/>
      <w:jc w:val="left"/>
    </w:pPr>
    <w:rPr>
      <w:rFonts w:ascii="XO Thames" w:hAnsi="XO Thames" w:eastAsia="NSimSun" w:cs="Mangal"/>
      <w:b/>
      <w:color w:val="000000"/>
      <w:kern w:val="0"/>
      <w:sz w:val="26"/>
      <w:szCs w:val="20"/>
      <w:lang w:eastAsia="zh-CN" w:bidi="hi-IN" w:val="ru-RU"/>
    </w:rPr>
  </w:style>
  <w:style w:type="paragraph" w:styleId="WW8Num2z311" w:customStyle="1">
    <w:name w:val="WW8Num2z3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ontents821" w:customStyle="1">
    <w:name w:val="Contents 821"/>
    <w:qFormat/>
    <w:pPr>
      <w:widowControl/>
      <w:suppressAutoHyphens w:val="true"/>
      <w:bidi w:val="0"/>
      <w:spacing w:before="0" w:after="0"/>
      <w:jc w:val="left"/>
    </w:pPr>
    <w:rPr>
      <w:rFonts w:ascii="XO Thames" w:hAnsi="XO Thames" w:eastAsia="NSimSun" w:cs="Mangal"/>
      <w:color w:val="000000"/>
      <w:kern w:val="0"/>
      <w:sz w:val="28"/>
      <w:szCs w:val="20"/>
      <w:lang w:eastAsia="zh-CN" w:bidi="hi-IN" w:val="ru-RU"/>
    </w:rPr>
  </w:style>
  <w:style w:type="paragraph" w:styleId="WW8Num2z011" w:customStyle="1">
    <w:name w:val="WW8Num2z011"/>
    <w:qFormat/>
    <w:pPr>
      <w:widowControl/>
      <w:suppressAutoHyphens w:val="true"/>
      <w:bidi w:val="0"/>
      <w:spacing w:before="0" w:after="0"/>
      <w:jc w:val="left"/>
    </w:pPr>
    <w:rPr>
      <w:rFonts w:ascii="Times New Roman" w:hAnsi="Times New Roman" w:eastAsia="NSimSun" w:cs="Mangal"/>
      <w:color w:val="000000"/>
      <w:kern w:val="0"/>
      <w:sz w:val="28"/>
      <w:szCs w:val="20"/>
      <w:lang w:eastAsia="zh-CN" w:bidi="hi-IN" w:val="ru-RU"/>
    </w:rPr>
  </w:style>
  <w:style w:type="paragraph" w:styleId="TOC3">
    <w:name w:val="TOC 3"/>
    <w:next w:val="Normal"/>
    <w:pPr>
      <w:widowControl/>
      <w:suppressAutoHyphens w:val="true"/>
      <w:bidi w:val="0"/>
      <w:spacing w:before="0" w:after="0"/>
      <w:ind w:left="400"/>
      <w:jc w:val="left"/>
    </w:pPr>
    <w:rPr>
      <w:rFonts w:ascii="XO Thames" w:hAnsi="XO Thames" w:eastAsia="NSimSun" w:cs="Mangal"/>
      <w:color w:val="000000"/>
      <w:kern w:val="0"/>
      <w:sz w:val="28"/>
      <w:szCs w:val="20"/>
      <w:lang w:eastAsia="zh-CN" w:bidi="hi-IN" w:val="ru-RU"/>
    </w:rPr>
  </w:style>
  <w:style w:type="paragraph" w:styleId="WW8Num3z511" w:customStyle="1">
    <w:name w:val="WW8Num3z5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4z711" w:customStyle="1">
    <w:name w:val="WW8Num4z7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1119" w:customStyle="1">
    <w:name w:val="Текст выноски Знак11"/>
    <w:qFormat/>
    <w:pPr>
      <w:widowControl/>
      <w:suppressAutoHyphens w:val="true"/>
      <w:bidi w:val="0"/>
      <w:spacing w:before="0" w:after="0"/>
      <w:jc w:val="left"/>
    </w:pPr>
    <w:rPr>
      <w:rFonts w:ascii="Segoe UI" w:hAnsi="Segoe UI" w:eastAsia="NSimSun" w:cs="Mangal"/>
      <w:color w:val="000000"/>
      <w:kern w:val="0"/>
      <w:sz w:val="18"/>
      <w:szCs w:val="20"/>
      <w:lang w:eastAsia="zh-CN" w:bidi="hi-IN" w:val="ru-RU"/>
    </w:rPr>
  </w:style>
  <w:style w:type="paragraph" w:styleId="Heading111" w:customStyle="1">
    <w:name w:val="Heading 111"/>
    <w:qFormat/>
    <w:pPr>
      <w:widowControl/>
      <w:suppressAutoHyphens w:val="true"/>
      <w:bidi w:val="0"/>
      <w:spacing w:before="0" w:after="0"/>
      <w:jc w:val="left"/>
    </w:pPr>
    <w:rPr>
      <w:rFonts w:ascii="XO Thames" w:hAnsi="XO Thames" w:eastAsia="NSimSun" w:cs="Mangal"/>
      <w:b/>
      <w:color w:val="000000"/>
      <w:kern w:val="0"/>
      <w:sz w:val="32"/>
      <w:szCs w:val="20"/>
      <w:lang w:eastAsia="zh-CN" w:bidi="hi-IN" w:val="ru-RU"/>
    </w:rPr>
  </w:style>
  <w:style w:type="paragraph" w:styleId="Title11" w:customStyle="1">
    <w:name w:val="Title11"/>
    <w:qFormat/>
    <w:pPr>
      <w:widowControl/>
      <w:suppressAutoHyphens w:val="true"/>
      <w:bidi w:val="0"/>
      <w:spacing w:before="0" w:after="0"/>
      <w:jc w:val="left"/>
    </w:pPr>
    <w:rPr>
      <w:rFonts w:ascii="XO Thames" w:hAnsi="XO Thames" w:eastAsia="NSimSun" w:cs="Mangal"/>
      <w:b/>
      <w:caps/>
      <w:color w:val="000000"/>
      <w:kern w:val="0"/>
      <w:sz w:val="40"/>
      <w:szCs w:val="20"/>
      <w:lang w:eastAsia="zh-CN" w:bidi="hi-IN" w:val="ru-RU"/>
    </w:rPr>
  </w:style>
  <w:style w:type="paragraph" w:styleId="Contents421" w:customStyle="1">
    <w:name w:val="Contents 421"/>
    <w:qFormat/>
    <w:pPr>
      <w:widowControl/>
      <w:suppressAutoHyphens w:val="true"/>
      <w:bidi w:val="0"/>
      <w:spacing w:before="0" w:after="0"/>
      <w:jc w:val="left"/>
    </w:pPr>
    <w:rPr>
      <w:rFonts w:ascii="XO Thames" w:hAnsi="XO Thames" w:eastAsia="NSimSun" w:cs="Mangal"/>
      <w:color w:val="000000"/>
      <w:kern w:val="0"/>
      <w:sz w:val="28"/>
      <w:szCs w:val="20"/>
      <w:lang w:eastAsia="zh-CN" w:bidi="hi-IN" w:val="ru-RU"/>
    </w:rPr>
  </w:style>
  <w:style w:type="paragraph" w:styleId="Internetlink1" w:customStyle="1">
    <w:name w:val="Internet link1"/>
    <w:qFormat/>
    <w:pPr>
      <w:widowControl/>
      <w:suppressAutoHyphens w:val="true"/>
      <w:bidi w:val="0"/>
      <w:spacing w:before="0" w:after="0"/>
      <w:jc w:val="left"/>
    </w:pPr>
    <w:rPr>
      <w:rFonts w:ascii="Times New Roman" w:hAnsi="Times New Roman" w:eastAsia="NSimSun" w:cs="Mangal"/>
      <w:color w:val="0563C1"/>
      <w:kern w:val="0"/>
      <w:sz w:val="20"/>
      <w:szCs w:val="20"/>
      <w:u w:val="single"/>
      <w:lang w:eastAsia="zh-CN" w:bidi="hi-IN" w:val="ru-RU"/>
    </w:rPr>
  </w:style>
  <w:style w:type="paragraph" w:styleId="1120" w:customStyle="1">
    <w:name w:val="Текст выноски11"/>
    <w:basedOn w:val="Normal"/>
    <w:qFormat/>
    <w:pPr/>
    <w:rPr>
      <w:rFonts w:ascii="Segoe UI" w:hAnsi="Segoe UI"/>
      <w:sz w:val="18"/>
    </w:rPr>
  </w:style>
  <w:style w:type="paragraph" w:styleId="WW8Num4z511" w:customStyle="1">
    <w:name w:val="WW8Num4z5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1121" w:customStyle="1">
    <w:name w:val="Нижний колонтитул Знак11"/>
    <w:qFormat/>
    <w:pPr>
      <w:widowControl/>
      <w:suppressAutoHyphens w:val="true"/>
      <w:bidi w:val="0"/>
      <w:spacing w:before="0" w:after="0"/>
      <w:jc w:val="left"/>
    </w:pPr>
    <w:rPr>
      <w:rFonts w:ascii="Times New Roman" w:hAnsi="Times New Roman" w:eastAsia="NSimSun" w:cs="Mangal"/>
      <w:color w:val="000000"/>
      <w:kern w:val="0"/>
      <w:sz w:val="24"/>
      <w:szCs w:val="20"/>
      <w:lang w:eastAsia="zh-CN" w:bidi="hi-IN" w:val="ru-RU"/>
    </w:rPr>
  </w:style>
  <w:style w:type="paragraph" w:styleId="WW8Num1z311" w:customStyle="1">
    <w:name w:val="WW8Num1z3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Internetlink2" w:customStyle="1">
    <w:name w:val="Internet link2"/>
    <w:qFormat/>
    <w:pPr>
      <w:widowControl/>
      <w:suppressAutoHyphens w:val="true"/>
      <w:bidi w:val="0"/>
      <w:spacing w:before="0" w:after="0"/>
      <w:jc w:val="left"/>
    </w:pPr>
    <w:rPr>
      <w:rFonts w:ascii="Times New Roman" w:hAnsi="Times New Roman" w:eastAsia="NSimSun" w:cs="Mangal"/>
      <w:color w:val="0563C1"/>
      <w:kern w:val="0"/>
      <w:sz w:val="20"/>
      <w:szCs w:val="20"/>
      <w:u w:val="single"/>
      <w:lang w:eastAsia="zh-CN" w:bidi="hi-IN" w:val="ru-RU"/>
    </w:rPr>
  </w:style>
  <w:style w:type="paragraph" w:styleId="Footnote2" w:customStyle="1">
    <w:name w:val="Footnote2"/>
    <w:qFormat/>
    <w:pPr>
      <w:widowControl/>
      <w:suppressAutoHyphens w:val="true"/>
      <w:bidi w:val="0"/>
      <w:spacing w:before="0" w:after="0"/>
      <w:ind w:firstLine="851"/>
      <w:jc w:val="both"/>
    </w:pPr>
    <w:rPr>
      <w:rFonts w:ascii="XO Thames" w:hAnsi="XO Thames" w:eastAsia="NSimSun" w:cs="Mangal"/>
      <w:color w:val="000000"/>
      <w:kern w:val="0"/>
      <w:sz w:val="22"/>
      <w:szCs w:val="20"/>
      <w:lang w:eastAsia="zh-CN" w:bidi="hi-IN" w:val="ru-RU"/>
    </w:rPr>
  </w:style>
  <w:style w:type="paragraph" w:styleId="TOC1">
    <w:name w:val="TOC 1"/>
    <w:next w:val="Normal"/>
    <w:pPr>
      <w:widowControl/>
      <w:suppressAutoHyphens w:val="true"/>
      <w:bidi w:val="0"/>
      <w:spacing w:before="0" w:after="0"/>
      <w:jc w:val="left"/>
    </w:pPr>
    <w:rPr>
      <w:rFonts w:ascii="XO Thames" w:hAnsi="XO Thames" w:eastAsia="NSimSun" w:cs="Mangal"/>
      <w:b/>
      <w:color w:val="000000"/>
      <w:kern w:val="0"/>
      <w:sz w:val="28"/>
      <w:szCs w:val="20"/>
      <w:lang w:eastAsia="zh-CN" w:bidi="hi-IN" w:val="ru-RU"/>
    </w:rPr>
  </w:style>
  <w:style w:type="paragraph" w:styleId="Heading4111" w:customStyle="1">
    <w:name w:val="Heading 4111"/>
    <w:qFormat/>
    <w:pPr>
      <w:widowControl/>
      <w:suppressAutoHyphens w:val="true"/>
      <w:bidi w:val="0"/>
      <w:spacing w:before="0" w:after="0"/>
      <w:jc w:val="left"/>
    </w:pPr>
    <w:rPr>
      <w:rFonts w:ascii="Times New Roman" w:hAnsi="Times New Roman" w:eastAsia="NSimSun" w:cs="Mangal"/>
      <w:color w:val="000000"/>
      <w:kern w:val="0"/>
      <w:sz w:val="28"/>
      <w:szCs w:val="20"/>
      <w:lang w:eastAsia="zh-CN" w:bidi="hi-IN" w:val="ru-RU"/>
    </w:rPr>
  </w:style>
  <w:style w:type="paragraph" w:styleId="Contents321" w:customStyle="1">
    <w:name w:val="Contents 321"/>
    <w:qFormat/>
    <w:pPr>
      <w:widowControl/>
      <w:suppressAutoHyphens w:val="true"/>
      <w:bidi w:val="0"/>
      <w:spacing w:before="0" w:after="0"/>
      <w:jc w:val="left"/>
    </w:pPr>
    <w:rPr>
      <w:rFonts w:ascii="XO Thames" w:hAnsi="XO Thames" w:eastAsia="NSimSun" w:cs="Mangal"/>
      <w:color w:val="000000"/>
      <w:kern w:val="0"/>
      <w:sz w:val="28"/>
      <w:szCs w:val="20"/>
      <w:lang w:eastAsia="zh-CN" w:bidi="hi-IN" w:val="ru-RU"/>
    </w:rPr>
  </w:style>
  <w:style w:type="paragraph" w:styleId="WW8Num3z211" w:customStyle="1">
    <w:name w:val="WW8Num3z2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811" w:customStyle="1">
    <w:name w:val="WW8Num1z8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ontents221" w:customStyle="1">
    <w:name w:val="Contents 221"/>
    <w:qFormat/>
    <w:pPr>
      <w:widowControl/>
      <w:suppressAutoHyphens w:val="true"/>
      <w:bidi w:val="0"/>
      <w:spacing w:before="0" w:after="0"/>
      <w:jc w:val="left"/>
    </w:pPr>
    <w:rPr>
      <w:rFonts w:ascii="XO Thames" w:hAnsi="XO Thames" w:eastAsia="NSimSun" w:cs="Mangal"/>
      <w:color w:val="000000"/>
      <w:kern w:val="0"/>
      <w:sz w:val="28"/>
      <w:szCs w:val="20"/>
      <w:lang w:eastAsia="zh-CN" w:bidi="hi-IN" w:val="ru-RU"/>
    </w:rPr>
  </w:style>
  <w:style w:type="paragraph" w:styleId="WW8Num4z011" w:customStyle="1">
    <w:name w:val="WW8Num4z0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ontents921" w:customStyle="1">
    <w:name w:val="Contents 921"/>
    <w:qFormat/>
    <w:pPr>
      <w:widowControl/>
      <w:suppressAutoHyphens w:val="true"/>
      <w:bidi w:val="0"/>
      <w:spacing w:before="0" w:after="0"/>
      <w:jc w:val="left"/>
    </w:pPr>
    <w:rPr>
      <w:rFonts w:ascii="XO Thames" w:hAnsi="XO Thames" w:eastAsia="NSimSun" w:cs="Mangal"/>
      <w:color w:val="000000"/>
      <w:kern w:val="0"/>
      <w:sz w:val="28"/>
      <w:szCs w:val="20"/>
      <w:lang w:eastAsia="zh-CN" w:bidi="hi-IN" w:val="ru-RU"/>
    </w:rPr>
  </w:style>
  <w:style w:type="paragraph" w:styleId="TOC9">
    <w:name w:val="TOC 9"/>
    <w:next w:val="Normal"/>
    <w:pPr>
      <w:widowControl/>
      <w:suppressAutoHyphens w:val="true"/>
      <w:bidi w:val="0"/>
      <w:spacing w:before="0" w:after="0"/>
      <w:ind w:left="1600"/>
      <w:jc w:val="left"/>
    </w:pPr>
    <w:rPr>
      <w:rFonts w:ascii="XO Thames" w:hAnsi="XO Thames" w:eastAsia="NSimSun" w:cs="Mangal"/>
      <w:color w:val="000000"/>
      <w:kern w:val="0"/>
      <w:sz w:val="28"/>
      <w:szCs w:val="20"/>
      <w:lang w:eastAsia="zh-CN" w:bidi="hi-IN" w:val="ru-RU"/>
    </w:rPr>
  </w:style>
  <w:style w:type="paragraph" w:styleId="WW8Num2z811" w:customStyle="1">
    <w:name w:val="WW8Num2z8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611" w:customStyle="1">
    <w:name w:val="WW8Num2z6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TOC8">
    <w:name w:val="TOC 8"/>
    <w:next w:val="Normal"/>
    <w:pPr>
      <w:widowControl/>
      <w:suppressAutoHyphens w:val="true"/>
      <w:bidi w:val="0"/>
      <w:spacing w:before="0" w:after="0"/>
      <w:ind w:left="1400"/>
      <w:jc w:val="left"/>
    </w:pPr>
    <w:rPr>
      <w:rFonts w:ascii="XO Thames" w:hAnsi="XO Thames" w:eastAsia="NSimSun" w:cs="Mangal"/>
      <w:color w:val="000000"/>
      <w:kern w:val="0"/>
      <w:sz w:val="28"/>
      <w:szCs w:val="20"/>
      <w:lang w:eastAsia="zh-CN" w:bidi="hi-IN" w:val="ru-RU"/>
    </w:rPr>
  </w:style>
  <w:style w:type="paragraph" w:styleId="Contents621" w:customStyle="1">
    <w:name w:val="Contents 621"/>
    <w:qFormat/>
    <w:pPr>
      <w:widowControl/>
      <w:suppressAutoHyphens w:val="true"/>
      <w:bidi w:val="0"/>
      <w:spacing w:before="0" w:after="0"/>
      <w:jc w:val="left"/>
    </w:pPr>
    <w:rPr>
      <w:rFonts w:ascii="XO Thames" w:hAnsi="XO Thames" w:eastAsia="NSimSun" w:cs="Mangal"/>
      <w:color w:val="000000"/>
      <w:kern w:val="0"/>
      <w:sz w:val="28"/>
      <w:szCs w:val="20"/>
      <w:lang w:eastAsia="zh-CN" w:bidi="hi-IN" w:val="ru-RU"/>
    </w:rPr>
  </w:style>
  <w:style w:type="paragraph" w:styleId="WW8Num1z111" w:customStyle="1">
    <w:name w:val="WW8Num1z1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1122" w:customStyle="1">
    <w:name w:val="Верхний колонтитул Знак11"/>
    <w:qFormat/>
    <w:pPr>
      <w:widowControl/>
      <w:suppressAutoHyphens w:val="true"/>
      <w:bidi w:val="0"/>
      <w:spacing w:before="0" w:after="0"/>
      <w:jc w:val="left"/>
    </w:pPr>
    <w:rPr>
      <w:rFonts w:ascii="Times New Roman" w:hAnsi="Times New Roman" w:eastAsia="NSimSun" w:cs="Mangal"/>
      <w:color w:val="000000"/>
      <w:kern w:val="0"/>
      <w:sz w:val="24"/>
      <w:szCs w:val="20"/>
      <w:lang w:eastAsia="zh-CN" w:bidi="hi-IN" w:val="ru-RU"/>
    </w:rPr>
  </w:style>
  <w:style w:type="paragraph" w:styleId="WW8Num3z111" w:customStyle="1">
    <w:name w:val="WW8Num3z1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3z311" w:customStyle="1">
    <w:name w:val="WW8Num3z3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711" w:customStyle="1">
    <w:name w:val="WW8Num2z7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411" w:customStyle="1">
    <w:name w:val="WW8Num1z4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aption121" w:customStyle="1">
    <w:name w:val="Caption121"/>
    <w:basedOn w:val="Normal"/>
    <w:qFormat/>
    <w:pPr>
      <w:spacing w:before="120" w:after="120"/>
    </w:pPr>
    <w:rPr>
      <w:i/>
    </w:rPr>
  </w:style>
  <w:style w:type="paragraph" w:styleId="WW8Num3z711" w:customStyle="1">
    <w:name w:val="WW8Num3z7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ontents521" w:customStyle="1">
    <w:name w:val="Contents 521"/>
    <w:qFormat/>
    <w:pPr>
      <w:widowControl/>
      <w:suppressAutoHyphens w:val="true"/>
      <w:bidi w:val="0"/>
      <w:spacing w:before="0" w:after="0"/>
      <w:jc w:val="left"/>
    </w:pPr>
    <w:rPr>
      <w:rFonts w:ascii="XO Thames" w:hAnsi="XO Thames" w:eastAsia="NSimSun" w:cs="Mangal"/>
      <w:color w:val="000000"/>
      <w:kern w:val="0"/>
      <w:sz w:val="28"/>
      <w:szCs w:val="20"/>
      <w:lang w:eastAsia="zh-CN" w:bidi="hi-IN" w:val="ru-RU"/>
    </w:rPr>
  </w:style>
  <w:style w:type="paragraph" w:styleId="TOC5">
    <w:name w:val="TOC 5"/>
    <w:next w:val="Normal"/>
    <w:pPr>
      <w:widowControl/>
      <w:suppressAutoHyphens w:val="true"/>
      <w:bidi w:val="0"/>
      <w:spacing w:before="0" w:after="0"/>
      <w:ind w:left="800"/>
      <w:jc w:val="left"/>
    </w:pPr>
    <w:rPr>
      <w:rFonts w:ascii="XO Thames" w:hAnsi="XO Thames" w:eastAsia="NSimSun" w:cs="Mangal"/>
      <w:color w:val="000000"/>
      <w:kern w:val="0"/>
      <w:sz w:val="28"/>
      <w:szCs w:val="20"/>
      <w:lang w:eastAsia="zh-CN" w:bidi="hi-IN" w:val="ru-RU"/>
    </w:rPr>
  </w:style>
  <w:style w:type="paragraph" w:styleId="Apple-style-span11" w:customStyle="1">
    <w:name w:val="apple-style-span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4z811" w:customStyle="1">
    <w:name w:val="WW8Num4z8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4111" w:customStyle="1">
    <w:name w:val="Заголовок 4 Знак11"/>
    <w:qFormat/>
    <w:pPr>
      <w:widowControl/>
      <w:suppressAutoHyphens w:val="true"/>
      <w:bidi w:val="0"/>
      <w:spacing w:before="0" w:after="0"/>
      <w:jc w:val="left"/>
    </w:pPr>
    <w:rPr>
      <w:rFonts w:ascii="Times New Roman" w:hAnsi="Times New Roman" w:eastAsia="NSimSun" w:cs="Mangal"/>
      <w:color w:val="000000"/>
      <w:kern w:val="0"/>
      <w:sz w:val="28"/>
      <w:szCs w:val="20"/>
      <w:lang w:eastAsia="zh-CN" w:bidi="hi-IN" w:val="ru-RU"/>
    </w:rPr>
  </w:style>
  <w:style w:type="paragraph" w:styleId="WW8Num2z511" w:customStyle="1">
    <w:name w:val="WW8Num2z5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4z111" w:customStyle="1">
    <w:name w:val="WW8Num4z1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511" w:customStyle="1">
    <w:name w:val="WW8Num1z5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Title">
    <w:name w:val="Title"/>
    <w:next w:val="Normal"/>
    <w:qFormat/>
    <w:pPr>
      <w:widowControl/>
      <w:suppressAutoHyphens w:val="true"/>
      <w:bidi w:val="0"/>
      <w:spacing w:before="567" w:after="567"/>
      <w:jc w:val="center"/>
    </w:pPr>
    <w:rPr>
      <w:rFonts w:ascii="XO Thames" w:hAnsi="XO Thames" w:eastAsia="NSimSun" w:cs="Mangal"/>
      <w:b/>
      <w:caps/>
      <w:color w:val="000000"/>
      <w:kern w:val="0"/>
      <w:sz w:val="40"/>
      <w:szCs w:val="20"/>
      <w:lang w:eastAsia="zh-CN" w:bidi="hi-IN" w:val="ru-RU"/>
    </w:rPr>
  </w:style>
  <w:style w:type="paragraph" w:styleId="Apple-converted-space11" w:customStyle="1">
    <w:name w:val="apple-converted-space11"/>
    <w:basedOn w:val="1117"/>
    <w:qFormat/>
    <w:pPr/>
    <w:rPr/>
  </w:style>
  <w:style w:type="paragraph" w:styleId="Subtitle12" w:customStyle="1">
    <w:name w:val="Subtitle12"/>
    <w:qFormat/>
    <w:pPr>
      <w:widowControl/>
      <w:suppressAutoHyphens w:val="true"/>
      <w:bidi w:val="0"/>
      <w:spacing w:before="0" w:after="0"/>
      <w:jc w:val="left"/>
    </w:pPr>
    <w:rPr>
      <w:rFonts w:ascii="XO Thames" w:hAnsi="XO Thames" w:eastAsia="NSimSun" w:cs="Mangal"/>
      <w:i/>
      <w:color w:val="000000"/>
      <w:kern w:val="0"/>
      <w:sz w:val="24"/>
      <w:szCs w:val="20"/>
      <w:lang w:eastAsia="zh-CN" w:bidi="hi-IN" w:val="ru-RU"/>
    </w:rPr>
  </w:style>
  <w:style w:type="paragraph" w:styleId="Endnote11" w:customStyle="1">
    <w:name w:val="Endnote11"/>
    <w:qFormat/>
    <w:pPr>
      <w:widowControl/>
      <w:suppressAutoHyphens w:val="true"/>
      <w:bidi w:val="0"/>
      <w:spacing w:before="0" w:after="0"/>
      <w:ind w:firstLine="851"/>
      <w:jc w:val="both"/>
    </w:pPr>
    <w:rPr>
      <w:rFonts w:ascii="XO Thames" w:hAnsi="XO Thames" w:eastAsia="NSimSun" w:cs="Mangal"/>
      <w:color w:val="000000"/>
      <w:kern w:val="0"/>
      <w:sz w:val="22"/>
      <w:szCs w:val="20"/>
      <w:lang w:eastAsia="zh-CN" w:bidi="hi-IN" w:val="ru-RU"/>
    </w:rPr>
  </w:style>
  <w:style w:type="paragraph" w:styleId="WW8Num4z311" w:customStyle="1">
    <w:name w:val="WW8Num4z3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1123" w:customStyle="1">
    <w:name w:val="Текст Знак11"/>
    <w:qFormat/>
    <w:pPr>
      <w:widowControl/>
      <w:suppressAutoHyphens w:val="true"/>
      <w:bidi w:val="0"/>
      <w:spacing w:before="0" w:after="0"/>
      <w:jc w:val="left"/>
    </w:pPr>
    <w:rPr>
      <w:rFonts w:ascii="Courier New" w:hAnsi="Courier New" w:eastAsia="NSimSun" w:cs="Mangal"/>
      <w:color w:val="000000"/>
      <w:kern w:val="0"/>
      <w:sz w:val="20"/>
      <w:szCs w:val="20"/>
      <w:lang w:eastAsia="zh-CN" w:bidi="hi-IN" w:val="ru-RU"/>
    </w:rPr>
  </w:style>
  <w:style w:type="paragraph" w:styleId="126" w:customStyle="1">
    <w:name w:val="Заголовок12"/>
    <w:basedOn w:val="Normal"/>
    <w:next w:val="BodyText"/>
    <w:qFormat/>
    <w:pPr>
      <w:keepNext w:val="true"/>
      <w:spacing w:before="240" w:after="120"/>
    </w:pPr>
    <w:rPr>
      <w:rFonts w:ascii="Liberation Sans" w:hAnsi="Liberation Sans" w:eastAsia="Microsoft YaHei"/>
      <w:sz w:val="28"/>
      <w:szCs w:val="28"/>
    </w:rPr>
  </w:style>
  <w:style w:type="paragraph" w:styleId="31111" w:customStyle="1">
    <w:name w:val="Указатель3111"/>
    <w:basedOn w:val="Normal"/>
    <w:qFormat/>
    <w:pPr>
      <w:suppressLineNumbers/>
    </w:pPr>
    <w:rPr/>
  </w:style>
  <w:style w:type="paragraph" w:styleId="311111" w:customStyle="1">
    <w:name w:val="Указатель31111"/>
    <w:basedOn w:val="Normal"/>
    <w:qFormat/>
    <w:pPr>
      <w:suppressLineNumbers/>
    </w:pPr>
    <w:rPr/>
  </w:style>
  <w:style w:type="paragraph" w:styleId="11110" w:customStyle="1">
    <w:name w:val="Заголовок111"/>
    <w:basedOn w:val="Normal"/>
    <w:next w:val="BodyText"/>
    <w:qFormat/>
    <w:pPr>
      <w:keepNext w:val="true"/>
      <w:spacing w:before="240" w:after="120"/>
    </w:pPr>
    <w:rPr>
      <w:rFonts w:ascii="Liberation Sans" w:hAnsi="Liberation Sans" w:eastAsia="Microsoft YaHei"/>
      <w:sz w:val="28"/>
      <w:szCs w:val="28"/>
    </w:rPr>
  </w:style>
  <w:style w:type="paragraph" w:styleId="3111111" w:customStyle="1">
    <w:name w:val="Указатель311111"/>
    <w:basedOn w:val="Normal"/>
    <w:qFormat/>
    <w:pPr>
      <w:suppressLineNumbers/>
    </w:pPr>
    <w:rPr/>
  </w:style>
  <w:style w:type="paragraph" w:styleId="Standard1" w:customStyle="1">
    <w:name w:val="Standard1"/>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WW-2" w:customStyle="1">
    <w:name w:val="WW-Базовый"/>
    <w:qFormat/>
    <w:pPr>
      <w:widowControl/>
      <w:tabs>
        <w:tab w:val="clear" w:pos="720"/>
        <w:tab w:val="left" w:pos="709" w:leader="none"/>
      </w:tabs>
      <w:suppressAutoHyphens w:val="true"/>
      <w:bidi w:val="0"/>
      <w:spacing w:lineRule="auto" w:line="276" w:before="0" w:after="200"/>
      <w:jc w:val="left"/>
    </w:pPr>
    <w:rPr>
      <w:rFonts w:ascii="Times New Roman" w:hAnsi="Times New Roman" w:eastAsia="Times New Roman" w:cs="Times New Roman"/>
      <w:color w:val="00000A"/>
      <w:kern w:val="0"/>
      <w:sz w:val="24"/>
      <w:szCs w:val="20"/>
      <w:lang w:val="ru-RU" w:eastAsia="ru-RU" w:bidi="ar-SA"/>
    </w:rPr>
  </w:style>
  <w:style w:type="paragraph" w:styleId="131" w:customStyle="1">
    <w:name w:val="Заголовок13"/>
    <w:basedOn w:val="Normal"/>
    <w:next w:val="BodyText"/>
    <w:qFormat/>
    <w:pPr>
      <w:keepNext w:val="true"/>
      <w:spacing w:before="240" w:after="120"/>
    </w:pPr>
    <w:rPr>
      <w:rFonts w:ascii="Liberation Sans" w:hAnsi="Liberation Sans" w:eastAsia="Microsoft YaHei"/>
      <w:sz w:val="28"/>
      <w:szCs w:val="28"/>
    </w:rPr>
  </w:style>
  <w:style w:type="paragraph" w:styleId="341" w:customStyle="1">
    <w:name w:val="Указатель34"/>
    <w:basedOn w:val="Normal"/>
    <w:qFormat/>
    <w:pPr>
      <w:suppressLineNumbers/>
    </w:pPr>
    <w:rPr/>
  </w:style>
  <w:style w:type="paragraph" w:styleId="Standard3" w:customStyle="1">
    <w:name w:val="Standard3"/>
    <w:qFormat/>
    <w:pPr>
      <w:widowControl/>
      <w:suppressAutoHyphens w:val="true"/>
      <w:bidi w:val="0"/>
      <w:spacing w:lineRule="auto" w:line="276" w:before="0" w:after="0"/>
      <w:jc w:val="left"/>
      <w:textAlignment w:val="baseline"/>
    </w:pPr>
    <w:rPr>
      <w:rFonts w:ascii="Times New Roman" w:hAnsi="Times New Roman" w:eastAsia="Times New Roman" w:cs="Times New Roman"/>
      <w:color w:val="auto"/>
      <w:kern w:val="2"/>
      <w:sz w:val="20"/>
      <w:szCs w:val="20"/>
      <w:lang w:eastAsia="zh-CN" w:val="ru-RU" w:bidi="ar-SA"/>
    </w:rPr>
  </w:style>
  <w:style w:type="paragraph" w:styleId="11111" w:customStyle="1">
    <w:name w:val="Заголовок1111"/>
    <w:basedOn w:val="Normal"/>
    <w:next w:val="BodyText"/>
    <w:qFormat/>
    <w:pPr>
      <w:keepNext w:val="true"/>
      <w:spacing w:before="240" w:after="120"/>
    </w:pPr>
    <w:rPr>
      <w:rFonts w:ascii="Arial" w:hAnsi="Arial"/>
      <w:sz w:val="28"/>
    </w:rPr>
  </w:style>
  <w:style w:type="paragraph" w:styleId="322" w:customStyle="1">
    <w:name w:val="Указатель32"/>
    <w:basedOn w:val="Normal"/>
    <w:qFormat/>
    <w:pPr/>
    <w:rPr/>
  </w:style>
  <w:style w:type="paragraph" w:styleId="FontStyle161" w:customStyle="1">
    <w:name w:val="Font Style161"/>
    <w:basedOn w:val="DefaultParagraphFont01"/>
    <w:qFormat/>
    <w:pPr/>
    <w:rPr>
      <w:sz w:val="26"/>
    </w:rPr>
  </w:style>
  <w:style w:type="paragraph" w:styleId="127" w:customStyle="1">
    <w:name w:val="Цветовое выделение1"/>
    <w:basedOn w:val="130"/>
    <w:qFormat/>
    <w:pPr/>
    <w:rPr>
      <w:b/>
      <w:color w:val="26282F"/>
    </w:rPr>
  </w:style>
  <w:style w:type="paragraph" w:styleId="WW8Num1z612" w:customStyle="1">
    <w:name w:val="WW8Num1z6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128" w:customStyle="1">
    <w:name w:val="Гипертекстовая ссылка1"/>
    <w:basedOn w:val="127"/>
    <w:qFormat/>
    <w:pPr/>
    <w:rPr>
      <w:b w:val="false"/>
      <w:color w:val="106BBE"/>
    </w:rPr>
  </w:style>
  <w:style w:type="paragraph" w:styleId="611" w:customStyle="1">
    <w:name w:val="Основной шрифт абзаца6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Endnote12" w:customStyle="1">
    <w:name w:val="Endnote12"/>
    <w:qFormat/>
    <w:pPr>
      <w:widowControl/>
      <w:suppressAutoHyphens w:val="true"/>
      <w:bidi w:val="0"/>
      <w:spacing w:before="0" w:after="0"/>
      <w:ind w:firstLine="851"/>
      <w:jc w:val="both"/>
    </w:pPr>
    <w:rPr>
      <w:rFonts w:ascii="XO Thames" w:hAnsi="XO Thames" w:eastAsia="NSimSun" w:cs="Mangal"/>
      <w:color w:val="000000"/>
      <w:kern w:val="0"/>
      <w:sz w:val="22"/>
      <w:szCs w:val="20"/>
      <w:lang w:eastAsia="zh-CN" w:bidi="hi-IN" w:val="ru-RU"/>
    </w:rPr>
  </w:style>
  <w:style w:type="paragraph" w:styleId="129" w:customStyle="1">
    <w:name w:val="Текст в заданном формате1"/>
    <w:basedOn w:val="Normal"/>
    <w:qFormat/>
    <w:pPr/>
    <w:rPr>
      <w:rFonts w:ascii="Liberation Mono" w:hAnsi="Liberation Mono"/>
      <w:sz w:val="20"/>
    </w:rPr>
  </w:style>
  <w:style w:type="paragraph" w:styleId="WW8Num2z412" w:customStyle="1">
    <w:name w:val="WW8Num2z4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512" w:customStyle="1">
    <w:name w:val="WW8Num2z5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712" w:customStyle="1">
    <w:name w:val="WW8Num2z7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512" w:customStyle="1">
    <w:name w:val="WW8Num1z5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312" w:customStyle="1">
    <w:name w:val="WW8Num2z3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012" w:customStyle="1">
    <w:name w:val="WW8Num2z0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313" w:customStyle="1">
    <w:name w:val="Цитата31"/>
    <w:basedOn w:val="Normal"/>
    <w:qFormat/>
    <w:pPr>
      <w:spacing w:before="0" w:after="283"/>
      <w:ind w:left="567" w:right="567"/>
    </w:pPr>
    <w:rPr/>
  </w:style>
  <w:style w:type="paragraph" w:styleId="WW8Num2z212" w:customStyle="1">
    <w:name w:val="WW8Num2z2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212" w:customStyle="1">
    <w:name w:val="WW8Num1z2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412" w:customStyle="1">
    <w:name w:val="WW8Num1z4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Footnote12" w:customStyle="1">
    <w:name w:val="Footnote12"/>
    <w:qFormat/>
    <w:pPr>
      <w:widowControl/>
      <w:suppressAutoHyphens w:val="true"/>
      <w:bidi w:val="0"/>
      <w:spacing w:before="0" w:after="0"/>
      <w:ind w:firstLine="851"/>
      <w:jc w:val="both"/>
    </w:pPr>
    <w:rPr>
      <w:rFonts w:ascii="XO Thames" w:hAnsi="XO Thames" w:eastAsia="NSimSun" w:cs="Mangal"/>
      <w:color w:val="000000"/>
      <w:kern w:val="0"/>
      <w:sz w:val="22"/>
      <w:szCs w:val="20"/>
      <w:lang w:eastAsia="zh-CN" w:bidi="hi-IN" w:val="ru-RU"/>
    </w:rPr>
  </w:style>
  <w:style w:type="paragraph" w:styleId="WW8Num2z612" w:customStyle="1">
    <w:name w:val="WW8Num2z6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DefaultParagraphFont31" w:customStyle="1">
    <w:name w:val="Default Paragraph Font3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312" w:customStyle="1">
    <w:name w:val="WW8Num1z3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812" w:customStyle="1">
    <w:name w:val="WW8Num2z8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DefaultParagraphFont01" w:customStyle="1">
    <w:name w:val="Default Paragraph Font_0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112" w:customStyle="1">
    <w:name w:val="WW8Num2z1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112" w:customStyle="1">
    <w:name w:val="WW8Num1z1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012" w:customStyle="1">
    <w:name w:val="WW8Num1z0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130" w:customStyle="1">
    <w:name w:val="Цветовое выделение для Текст1"/>
    <w:qFormat/>
    <w:pPr>
      <w:widowControl/>
      <w:suppressAutoHyphens w:val="true"/>
      <w:bidi w:val="0"/>
      <w:spacing w:before="0" w:after="0"/>
      <w:jc w:val="left"/>
    </w:pPr>
    <w:rPr>
      <w:rFonts w:ascii="Times New Roman" w:hAnsi="Times New Roman" w:eastAsia="NSimSun" w:cs="Mangal"/>
      <w:color w:val="000000"/>
      <w:kern w:val="0"/>
      <w:sz w:val="24"/>
      <w:szCs w:val="20"/>
      <w:lang w:eastAsia="zh-CN" w:bidi="hi-IN" w:val="ru-RU"/>
    </w:rPr>
  </w:style>
  <w:style w:type="paragraph" w:styleId="WW8Num1z712" w:customStyle="1">
    <w:name w:val="WW8Num1z7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812" w:customStyle="1">
    <w:name w:val="WW8Num1z8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Textbodyindent" w:customStyle="1">
    <w:name w:val="Text body indent"/>
    <w:basedOn w:val="Standard1"/>
    <w:qFormat/>
    <w:pPr>
      <w:ind w:firstLine="748"/>
      <w:jc w:val="both"/>
    </w:pPr>
    <w:rPr>
      <w:sz w:val="28"/>
    </w:rPr>
  </w:style>
  <w:style w:type="paragraph" w:styleId="Style87" w:customStyle="1">
    <w:name w:val="Содержимое списка"/>
    <w:basedOn w:val="Normal"/>
    <w:qFormat/>
    <w:pPr>
      <w:ind w:left="567"/>
    </w:pPr>
    <w:rPr/>
  </w:style>
  <w:style w:type="paragraph" w:styleId="Caption131" w:customStyle="1">
    <w:name w:val="caption131"/>
    <w:basedOn w:val="Normal"/>
    <w:qFormat/>
    <w:pPr>
      <w:suppressLineNumbers/>
      <w:spacing w:before="120" w:after="120"/>
    </w:pPr>
    <w:rPr>
      <w:i/>
      <w:iCs/>
    </w:rPr>
  </w:style>
  <w:style w:type="paragraph" w:styleId="Caption1121" w:customStyle="1">
    <w:name w:val="caption1121"/>
    <w:basedOn w:val="Normal"/>
    <w:qFormat/>
    <w:pPr>
      <w:suppressLineNumbers/>
      <w:spacing w:before="120" w:after="120"/>
    </w:pPr>
    <w:rPr>
      <w:i/>
      <w:iCs/>
    </w:rPr>
  </w:style>
  <w:style w:type="paragraph" w:styleId="Caption11121" w:customStyle="1">
    <w:name w:val="caption11121"/>
    <w:basedOn w:val="Normal"/>
    <w:qFormat/>
    <w:pPr>
      <w:suppressLineNumbers/>
      <w:spacing w:before="120" w:after="120"/>
    </w:pPr>
    <w:rPr>
      <w:i/>
      <w:iCs/>
    </w:rPr>
  </w:style>
  <w:style w:type="paragraph" w:styleId="Caption111121" w:customStyle="1">
    <w:name w:val="caption111121"/>
    <w:basedOn w:val="Normal"/>
    <w:qFormat/>
    <w:pPr>
      <w:suppressLineNumbers/>
      <w:spacing w:before="120" w:after="120"/>
    </w:pPr>
    <w:rPr>
      <w:i/>
      <w:iCs/>
    </w:rPr>
  </w:style>
  <w:style w:type="paragraph" w:styleId="Caption1111121" w:customStyle="1">
    <w:name w:val="caption1111121"/>
    <w:basedOn w:val="Normal"/>
    <w:qFormat/>
    <w:pPr>
      <w:suppressLineNumbers/>
      <w:spacing w:before="120" w:after="120"/>
    </w:pPr>
    <w:rPr>
      <w:i/>
      <w:iCs/>
    </w:rPr>
  </w:style>
  <w:style w:type="paragraph" w:styleId="Caption11111121" w:customStyle="1">
    <w:name w:val="caption11111121"/>
    <w:basedOn w:val="Normal"/>
    <w:qFormat/>
    <w:pPr>
      <w:suppressLineNumbers/>
      <w:spacing w:before="120" w:after="120"/>
    </w:pPr>
    <w:rPr>
      <w:i/>
      <w:iCs/>
    </w:rPr>
  </w:style>
  <w:style w:type="paragraph" w:styleId="Style88" w:customStyle="1">
    <w:name w:val="Колонтитулы"/>
    <w:basedOn w:val="Normal"/>
    <w:qFormat/>
    <w:pPr>
      <w:suppressLineNumbers/>
      <w:tabs>
        <w:tab w:val="clear" w:pos="720"/>
        <w:tab w:val="center" w:pos="4819" w:leader="none"/>
        <w:tab w:val="right" w:pos="9638" w:leader="none"/>
      </w:tabs>
    </w:pPr>
    <w:rPr/>
  </w:style>
  <w:style w:type="paragraph" w:styleId="Standard11" w:customStyle="1">
    <w:name w:val="Standard11"/>
    <w:qFormat/>
    <w:pPr>
      <w:widowControl/>
      <w:suppressAutoHyphens w:val="true"/>
      <w:overflowPunct w:val="true"/>
      <w:bidi w:val="0"/>
      <w:spacing w:before="0" w:after="0"/>
      <w:jc w:val="left"/>
      <w:textAlignment w:val="baseline"/>
    </w:pPr>
    <w:rPr>
      <w:rFonts w:ascii="Times New Roman" w:hAnsi="Times New Roman" w:eastAsia="Arial" w:cs="Times New Roman"/>
      <w:color w:val="auto"/>
      <w:kern w:val="2"/>
      <w:sz w:val="20"/>
      <w:szCs w:val="20"/>
      <w:lang w:eastAsia="zh-CN" w:val="ru-RU" w:bidi="ar-SA"/>
    </w:rPr>
  </w:style>
  <w:style w:type="paragraph" w:styleId="PlainText">
    <w:name w:val="Plain Text"/>
    <w:basedOn w:val="Normal"/>
    <w:qFormat/>
    <w:pPr/>
    <w:rPr>
      <w:rFonts w:ascii="Courier New" w:hAnsi="Courier New"/>
      <w:sz w:val="20"/>
      <w:szCs w:val="20"/>
    </w:rPr>
  </w:style>
  <w:style w:type="paragraph" w:styleId="LO-Normal1" w:customStyle="1">
    <w:name w:val="LO-Normal1"/>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eastAsia="en-US" w:val="ru-RU" w:bidi="ar-SA"/>
    </w:rPr>
  </w:style>
  <w:style w:type="paragraph" w:styleId="LO-Normal3" w:customStyle="1">
    <w:name w:val="LO-Normal3"/>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eastAsia="en-US" w:val="ru-RU" w:bidi="ar-SA"/>
    </w:rPr>
  </w:style>
  <w:style w:type="paragraph" w:styleId="LO-Normal5" w:customStyle="1">
    <w:name w:val="LO-Normal5"/>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eastAsia="en-US" w:val="ru-RU" w:bidi="ar-SA"/>
    </w:rPr>
  </w:style>
  <w:style w:type="paragraph" w:styleId="LO-Normal7" w:customStyle="1">
    <w:name w:val="LO-Normal7"/>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eastAsia="en-US" w:val="ru-RU" w:bidi="ar-SA"/>
    </w:rPr>
  </w:style>
  <w:style w:type="paragraph" w:styleId="LO-Normal9" w:customStyle="1">
    <w:name w:val="LO-Normal9"/>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eastAsia="en-US" w:val="ru-RU" w:bidi="ar-SA"/>
    </w:rPr>
  </w:style>
  <w:style w:type="paragraph" w:styleId="LO-Normal11" w:customStyle="1">
    <w:name w:val="LO-Normal11"/>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eastAsia="en-US" w:val="ru-RU" w:bidi="ar-SA"/>
    </w:rPr>
  </w:style>
  <w:style w:type="paragraph" w:styleId="LO-Normal13" w:customStyle="1">
    <w:name w:val="LO-Normal13"/>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eastAsia="en-US" w:val="ru-RU" w:bidi="ar-SA"/>
    </w:rPr>
  </w:style>
  <w:style w:type="paragraph" w:styleId="LO-Normal15" w:customStyle="1">
    <w:name w:val="LO-Normal15"/>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0"/>
      <w:lang w:eastAsia="en-US" w:val="ru-RU" w:bidi="ar-SA"/>
    </w:rPr>
  </w:style>
  <w:style w:type="paragraph" w:styleId="Style310" w:customStyle="1">
    <w:name w:val="Style3"/>
    <w:basedOn w:val="Normal"/>
    <w:qFormat/>
    <w:pPr>
      <w:spacing w:lineRule="exact" w:line="318"/>
      <w:jc w:val="both"/>
    </w:pPr>
    <w:rPr/>
  </w:style>
  <w:style w:type="paragraph" w:styleId="Style510" w:customStyle="1">
    <w:name w:val="Style5"/>
    <w:basedOn w:val="Normal"/>
    <w:qFormat/>
    <w:pPr>
      <w:spacing w:lineRule="exact" w:line="192"/>
      <w:jc w:val="both"/>
    </w:pPr>
    <w:rPr/>
  </w:style>
  <w:style w:type="paragraph" w:styleId="Style89" w:customStyle="1">
    <w:name w:val="Верхний колонтитул слева"/>
    <w:basedOn w:val="Normal"/>
    <w:qFormat/>
    <w:pPr>
      <w:suppressLineNumbers/>
      <w:tabs>
        <w:tab w:val="clear" w:pos="720"/>
        <w:tab w:val="center" w:pos="4819" w:leader="none"/>
        <w:tab w:val="right" w:pos="9638" w:leader="none"/>
      </w:tabs>
    </w:pPr>
    <w:rPr/>
  </w:style>
  <w:style w:type="paragraph" w:styleId="ConsNonformat" w:customStyle="1">
    <w:name w:val="ConsNonformat"/>
    <w:qFormat/>
    <w:pPr>
      <w:widowControl w:val="false"/>
      <w:suppressAutoHyphens w:val="true"/>
      <w:overflowPunct w:val="true"/>
      <w:bidi w:val="0"/>
      <w:spacing w:before="0" w:after="0"/>
      <w:jc w:val="left"/>
    </w:pPr>
    <w:rPr>
      <w:rFonts w:ascii="Courier New" w:hAnsi="Courier New" w:eastAsia="Arial" w:cs="Courier New"/>
      <w:color w:val="auto"/>
      <w:kern w:val="2"/>
      <w:sz w:val="20"/>
      <w:szCs w:val="20"/>
      <w:lang w:eastAsia="zh-CN" w:val="ru-RU" w:bidi="ar-SA"/>
    </w:rPr>
  </w:style>
  <w:style w:type="paragraph" w:styleId="Textbody11" w:customStyle="1">
    <w:name w:val="Text body11"/>
    <w:basedOn w:val="Standard2"/>
    <w:qFormat/>
    <w:pPr>
      <w:jc w:val="center"/>
    </w:pPr>
    <w:rPr>
      <w:sz w:val="52"/>
    </w:rPr>
  </w:style>
  <w:style w:type="paragraph" w:styleId="55" w:customStyle="1">
    <w:name w:val="Название5"/>
    <w:basedOn w:val="Standard2"/>
    <w:qFormat/>
    <w:pPr>
      <w:suppressLineNumbers/>
      <w:spacing w:before="120" w:after="120"/>
    </w:pPr>
    <w:rPr>
      <w:rFonts w:cs="Mangal"/>
      <w:i/>
      <w:iCs/>
    </w:rPr>
  </w:style>
  <w:style w:type="paragraph" w:styleId="46" w:customStyle="1">
    <w:name w:val="Название4"/>
    <w:basedOn w:val="Standard2"/>
    <w:qFormat/>
    <w:pPr>
      <w:suppressLineNumbers/>
      <w:spacing w:before="120" w:after="120"/>
    </w:pPr>
    <w:rPr>
      <w:i/>
      <w:iCs/>
    </w:rPr>
  </w:style>
  <w:style w:type="paragraph" w:styleId="38" w:customStyle="1">
    <w:name w:val="Название3"/>
    <w:basedOn w:val="Standard2"/>
    <w:qFormat/>
    <w:pPr>
      <w:suppressLineNumbers/>
      <w:spacing w:before="120" w:after="120"/>
    </w:pPr>
    <w:rPr>
      <w:i/>
      <w:iCs/>
    </w:rPr>
  </w:style>
  <w:style w:type="paragraph" w:styleId="31111111" w:customStyle="1">
    <w:name w:val="Указатель3111111"/>
    <w:basedOn w:val="Standard2"/>
    <w:qFormat/>
    <w:pPr>
      <w:suppressLineNumbers/>
    </w:pPr>
    <w:rPr/>
  </w:style>
  <w:style w:type="paragraph" w:styleId="219" w:customStyle="1">
    <w:name w:val="Название2"/>
    <w:basedOn w:val="Standard2"/>
    <w:qFormat/>
    <w:pPr>
      <w:suppressLineNumbers/>
      <w:spacing w:before="120" w:after="120"/>
    </w:pPr>
    <w:rPr>
      <w:rFonts w:ascii="Times" w:hAnsi="Times"/>
      <w:i/>
      <w:iCs/>
    </w:rPr>
  </w:style>
  <w:style w:type="paragraph" w:styleId="2110" w:customStyle="1">
    <w:name w:val="Основной текст 21"/>
    <w:basedOn w:val="Standard2"/>
    <w:qFormat/>
    <w:pPr>
      <w:spacing w:lineRule="auto" w:line="480" w:before="0" w:after="120"/>
    </w:pPr>
    <w:rPr/>
  </w:style>
  <w:style w:type="paragraph" w:styleId="1210" w:customStyle="1">
    <w:name w:val="Текст12"/>
    <w:basedOn w:val="Normal"/>
    <w:qFormat/>
    <w:pPr/>
    <w:rPr>
      <w:rFonts w:ascii="Courier New" w:hAnsi="Courier New" w:cs="Courier New"/>
    </w:rPr>
  </w:style>
  <w:style w:type="paragraph" w:styleId="Textbodyindent1" w:customStyle="1">
    <w:name w:val="Text body indent1"/>
    <w:basedOn w:val="Standard2"/>
    <w:qFormat/>
    <w:pPr>
      <w:ind w:firstLine="748"/>
      <w:jc w:val="both"/>
    </w:pPr>
    <w:rPr>
      <w:sz w:val="28"/>
    </w:rPr>
  </w:style>
  <w:style w:type="paragraph" w:styleId="Standard2" w:customStyle="1">
    <w:name w:val="Standard2"/>
    <w:qFormat/>
    <w:pPr>
      <w:widowControl w:val="false"/>
      <w:suppressAutoHyphens w:val="true"/>
      <w:bidi w:val="0"/>
      <w:spacing w:before="0" w:after="0"/>
      <w:jc w:val="left"/>
      <w:textAlignment w:val="baseline"/>
    </w:pPr>
    <w:rPr>
      <w:rFonts w:ascii="Arial" w:hAnsi="Arial" w:eastAsia="Lucida Sans Unicode" w:cs="Tahoma"/>
      <w:color w:val="000000"/>
      <w:kern w:val="2"/>
      <w:sz w:val="24"/>
      <w:szCs w:val="24"/>
      <w:lang w:val="en-US" w:eastAsia="zh-CN" w:bidi="en-US"/>
    </w:rPr>
  </w:style>
  <w:style w:type="paragraph" w:styleId="Textbodyindent2" w:customStyle="1">
    <w:name w:val="Text body indent2"/>
    <w:basedOn w:val="Standard21"/>
    <w:qFormat/>
    <w:pPr>
      <w:ind w:firstLine="748"/>
      <w:jc w:val="both"/>
    </w:pPr>
    <w:rPr>
      <w:sz w:val="28"/>
    </w:rPr>
  </w:style>
  <w:style w:type="paragraph" w:styleId="Standard21" w:customStyle="1">
    <w:name w:val="Standard21"/>
    <w:qFormat/>
    <w:pPr>
      <w:widowControl w:val="false"/>
      <w:suppressAutoHyphens w:val="true"/>
      <w:bidi w:val="0"/>
      <w:spacing w:before="0" w:after="0"/>
      <w:jc w:val="left"/>
      <w:textAlignment w:val="baseline"/>
    </w:pPr>
    <w:rPr>
      <w:rFonts w:ascii="Arial" w:hAnsi="Arial" w:eastAsia="Lucida Sans Unicode" w:cs="Tahoma"/>
      <w:color w:val="000000"/>
      <w:kern w:val="2"/>
      <w:sz w:val="24"/>
      <w:szCs w:val="24"/>
      <w:lang w:val="en-US" w:eastAsia="zh-CN" w:bidi="en-US"/>
    </w:rPr>
  </w:style>
  <w:style w:type="paragraph" w:styleId="132" w:customStyle="1">
    <w:name w:val="Содержимое таблицы1"/>
    <w:basedOn w:val="Normal"/>
    <w:qFormat/>
    <w:pPr>
      <w:widowControl w:val="false"/>
    </w:pPr>
    <w:rPr/>
  </w:style>
  <w:style w:type="paragraph" w:styleId="WW8Num3z712" w:customStyle="1">
    <w:name w:val="WW8Num3z7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2112" w:customStyle="1">
    <w:name w:val="Основной шрифт абзаца2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Absatz-Standardschriftart111112" w:customStyle="1">
    <w:name w:val="WW-Absatz-Standardschriftart1111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4z812" w:customStyle="1">
    <w:name w:val="WW8Num4z8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Absatz-Standardschriftart112" w:customStyle="1">
    <w:name w:val="WW-Absatz-Standardschriftart1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5z21" w:customStyle="1">
    <w:name w:val="WW8Num5z2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aption1113" w:customStyle="1">
    <w:name w:val="Caption1113"/>
    <w:basedOn w:val="Normal"/>
    <w:qFormat/>
    <w:pPr>
      <w:spacing w:before="120" w:after="120"/>
    </w:pPr>
    <w:rPr>
      <w:i/>
    </w:rPr>
  </w:style>
  <w:style w:type="paragraph" w:styleId="WW8Num3z012" w:customStyle="1">
    <w:name w:val="WW8Num3z0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Absatz-Standardschriftart1112" w:customStyle="1">
    <w:name w:val="WW-Absatz-Standardschriftart11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11112" w:customStyle="1">
    <w:name w:val="Цитата111"/>
    <w:basedOn w:val="Normal"/>
    <w:qFormat/>
    <w:pPr>
      <w:ind w:left="170" w:right="57"/>
    </w:pPr>
    <w:rPr>
      <w:sz w:val="28"/>
    </w:rPr>
  </w:style>
  <w:style w:type="paragraph" w:styleId="WW8Num5z61" w:customStyle="1">
    <w:name w:val="WW8Num5z6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4z612" w:customStyle="1">
    <w:name w:val="WW8Num4z6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Absatz-Standardschriftart11112" w:customStyle="1">
    <w:name w:val="WW-Absatz-Standardschriftart111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Absatz-Standardschriftart1" w:customStyle="1">
    <w:name w:val="Absatz-Standardschriftart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Absatz-Standardschriftart1111112" w:customStyle="1">
    <w:name w:val="WW-Absatz-Standardschriftart11111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Absatz-Standardschriftart11111111112" w:customStyle="1">
    <w:name w:val="WW-Absatz-Standardschriftart111111111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ListLabel311" w:customStyle="1">
    <w:name w:val="ListLabel 3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3z112" w:customStyle="1">
    <w:name w:val="WW8Num3z1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1124" w:customStyle="1">
    <w:name w:val="Без интервала11"/>
    <w:qFormat/>
    <w:pPr>
      <w:widowControl/>
      <w:suppressAutoHyphens w:val="true"/>
      <w:bidi w:val="0"/>
      <w:spacing w:before="0" w:after="0"/>
      <w:jc w:val="left"/>
    </w:pPr>
    <w:rPr>
      <w:rFonts w:ascii="Times New Roman" w:hAnsi="Times New Roman" w:eastAsia="NSimSun" w:cs="Mangal"/>
      <w:color w:val="000000"/>
      <w:kern w:val="0"/>
      <w:sz w:val="24"/>
      <w:szCs w:val="20"/>
      <w:lang w:eastAsia="zh-CN" w:bidi="hi-IN" w:val="ru-RU"/>
    </w:rPr>
  </w:style>
  <w:style w:type="paragraph" w:styleId="WW8Num5z41" w:customStyle="1">
    <w:name w:val="WW8Num5z4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5z81" w:customStyle="1">
    <w:name w:val="WW8Num5z8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2113" w:customStyle="1">
    <w:name w:val="Цитата21"/>
    <w:basedOn w:val="Normal"/>
    <w:qFormat/>
    <w:pPr>
      <w:spacing w:before="0" w:after="283"/>
      <w:ind w:left="567" w:right="567"/>
    </w:pPr>
    <w:rPr/>
  </w:style>
  <w:style w:type="paragraph" w:styleId="WW8Num5z01" w:customStyle="1">
    <w:name w:val="WW8Num5z0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31112" w:customStyle="1">
    <w:name w:val="Основной текст с отступом 3111"/>
    <w:basedOn w:val="Normal"/>
    <w:qFormat/>
    <w:pPr>
      <w:ind w:firstLine="170" w:right="57"/>
    </w:pPr>
    <w:rPr>
      <w:sz w:val="28"/>
    </w:rPr>
  </w:style>
  <w:style w:type="paragraph" w:styleId="ListLabel110" w:customStyle="1">
    <w:name w:val="ListLabel 110"/>
    <w:qFormat/>
    <w:pPr>
      <w:widowControl/>
      <w:suppressAutoHyphens w:val="true"/>
      <w:bidi w:val="0"/>
      <w:spacing w:before="0" w:after="0"/>
      <w:jc w:val="left"/>
    </w:pPr>
    <w:rPr>
      <w:rFonts w:ascii="Liberation Serif" w:hAnsi="Liberation Serif" w:eastAsia="NSimSun" w:cs="Mangal"/>
      <w:color w:val="000000"/>
      <w:kern w:val="0"/>
      <w:sz w:val="20"/>
      <w:szCs w:val="20"/>
      <w:lang w:eastAsia="zh-CN" w:bidi="hi-IN" w:val="ru-RU"/>
    </w:rPr>
  </w:style>
  <w:style w:type="paragraph" w:styleId="14pt1" w:customStyle="1">
    <w:name w:val="Обычный + 14 pt.полужирный.по центру1"/>
    <w:basedOn w:val="Heading1"/>
    <w:qFormat/>
    <w:pPr>
      <w:numPr>
        <w:ilvl w:val="0"/>
        <w:numId w:val="5"/>
      </w:numPr>
      <w:spacing w:before="240" w:after="60"/>
      <w:outlineLvl w:val="8"/>
    </w:pPr>
    <w:rPr>
      <w:sz w:val="28"/>
    </w:rPr>
  </w:style>
  <w:style w:type="paragraph" w:styleId="WW8Num4z312" w:customStyle="1">
    <w:name w:val="WW8Num4z3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FontStyle241" w:customStyle="1">
    <w:name w:val="Font Style241"/>
    <w:basedOn w:val="DefaultParagraphFont01"/>
    <w:qFormat/>
    <w:pPr/>
    <w:rPr>
      <w:b/>
      <w:sz w:val="26"/>
    </w:rPr>
  </w:style>
  <w:style w:type="paragraph" w:styleId="WW8Num4z512" w:customStyle="1">
    <w:name w:val="WW8Num4z5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2114" w:customStyle="1">
    <w:name w:val="Основной текст с отступом 211"/>
    <w:basedOn w:val="Normal"/>
    <w:qFormat/>
    <w:pPr>
      <w:ind w:firstLine="780"/>
      <w:jc w:val="both"/>
    </w:pPr>
    <w:rPr>
      <w:sz w:val="28"/>
    </w:rPr>
  </w:style>
  <w:style w:type="paragraph" w:styleId="WW-Absatz-Standardschriftart2" w:customStyle="1">
    <w:name w:val="WW-Absatz-Standardschriftart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4z112" w:customStyle="1">
    <w:name w:val="WW8Num4z1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4z412" w:customStyle="1">
    <w:name w:val="WW8Num4z4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FontStyle281" w:customStyle="1">
    <w:name w:val="Font Style28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11" w:customStyle="1">
    <w:name w:val="WW-Заголовок11"/>
    <w:qFormat/>
    <w:pPr>
      <w:keepNext w:val="true"/>
      <w:widowControl w:val="false"/>
      <w:suppressAutoHyphens w:val="true"/>
      <w:bidi w:val="0"/>
      <w:spacing w:before="240" w:after="120"/>
      <w:jc w:val="left"/>
    </w:pPr>
    <w:rPr>
      <w:rFonts w:ascii="Times New Roman" w:hAnsi="Times New Roman" w:eastAsia="NSimSun" w:cs="Mangal"/>
      <w:color w:val="000000"/>
      <w:kern w:val="0"/>
      <w:sz w:val="28"/>
      <w:szCs w:val="20"/>
      <w:lang w:eastAsia="zh-CN" w:bidi="hi-IN" w:val="ru-RU"/>
    </w:rPr>
  </w:style>
  <w:style w:type="paragraph" w:styleId="ConsNormal1" w:customStyle="1">
    <w:name w:val="ConsNormal1"/>
    <w:qFormat/>
    <w:pPr>
      <w:widowControl w:val="false"/>
      <w:suppressAutoHyphens w:val="true"/>
      <w:bidi w:val="0"/>
      <w:spacing w:before="0" w:after="0"/>
      <w:ind w:firstLine="720"/>
      <w:jc w:val="left"/>
    </w:pPr>
    <w:rPr>
      <w:rFonts w:ascii="Arial" w:hAnsi="Arial" w:eastAsia="NSimSun" w:cs="Mangal"/>
      <w:color w:val="000000"/>
      <w:kern w:val="0"/>
      <w:sz w:val="20"/>
      <w:szCs w:val="20"/>
      <w:lang w:eastAsia="zh-CN" w:bidi="hi-IN" w:val="ru-RU"/>
    </w:rPr>
  </w:style>
  <w:style w:type="paragraph" w:styleId="WW8Num3z612" w:customStyle="1">
    <w:name w:val="WW8Num3z6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4z212" w:customStyle="1">
    <w:name w:val="WW8Num4z2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Apple-converted-space12" w:customStyle="1">
    <w:name w:val="apple-converted-space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5z31" w:customStyle="1">
    <w:name w:val="WW8Num5z3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2115" w:customStyle="1">
    <w:name w:val="Указатель211"/>
    <w:basedOn w:val="Normal"/>
    <w:qFormat/>
    <w:pPr/>
    <w:rPr/>
  </w:style>
  <w:style w:type="paragraph" w:styleId="WW8Num5z51" w:customStyle="1">
    <w:name w:val="WW8Num5z5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S11" w:customStyle="1">
    <w:name w:val="s_11"/>
    <w:basedOn w:val="Normal"/>
    <w:qFormat/>
    <w:pPr>
      <w:spacing w:before="280" w:after="280"/>
    </w:pPr>
    <w:rPr/>
  </w:style>
  <w:style w:type="paragraph" w:styleId="WW8Num3z412" w:customStyle="1">
    <w:name w:val="WW8Num3z4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3z512" w:customStyle="1">
    <w:name w:val="WW8Num3z5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Absatz-Standardschriftart111111112" w:customStyle="1">
    <w:name w:val="WW-Absatz-Standardschriftart1111111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aption111113" w:customStyle="1">
    <w:name w:val="Caption111113"/>
    <w:basedOn w:val="Normal"/>
    <w:qFormat/>
    <w:pPr>
      <w:spacing w:before="120" w:after="120"/>
    </w:pPr>
    <w:rPr>
      <w:i/>
    </w:rPr>
  </w:style>
  <w:style w:type="paragraph" w:styleId="WW8Num4z712" w:customStyle="1">
    <w:name w:val="WW8Num4z7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5z71" w:customStyle="1">
    <w:name w:val="WW8Num5z7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Absatz-Standardschriftart11111112" w:customStyle="1">
    <w:name w:val="WW-Absatz-Standardschriftart111111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NoSpacing1" w:customStyle="1">
    <w:name w:val="No Spacing1"/>
    <w:qFormat/>
    <w:pPr>
      <w:widowControl/>
      <w:suppressAutoHyphens w:val="true"/>
      <w:bidi w:val="0"/>
      <w:spacing w:lineRule="auto" w:line="276" w:before="0" w:after="200"/>
      <w:jc w:val="left"/>
    </w:pPr>
    <w:rPr>
      <w:rFonts w:ascii="Arial" w:hAnsi="Arial" w:eastAsia="NSimSun" w:cs="Mangal"/>
      <w:color w:val="00000A"/>
      <w:kern w:val="0"/>
      <w:sz w:val="22"/>
      <w:szCs w:val="20"/>
      <w:lang w:eastAsia="zh-CN" w:bidi="hi-IN" w:val="ru-RU"/>
    </w:rPr>
  </w:style>
  <w:style w:type="paragraph" w:styleId="11113" w:customStyle="1">
    <w:name w:val="Название объекта111"/>
    <w:basedOn w:val="Normal"/>
    <w:qFormat/>
    <w:pPr>
      <w:spacing w:before="120" w:after="120"/>
    </w:pPr>
    <w:rPr>
      <w:i/>
      <w:sz w:val="28"/>
    </w:rPr>
  </w:style>
  <w:style w:type="paragraph" w:styleId="Caption113" w:customStyle="1">
    <w:name w:val="Caption113"/>
    <w:basedOn w:val="Normal"/>
    <w:qFormat/>
    <w:pPr>
      <w:spacing w:before="120" w:after="120"/>
    </w:pPr>
    <w:rPr>
      <w:i/>
    </w:rPr>
  </w:style>
  <w:style w:type="paragraph" w:styleId="1125" w:customStyle="1">
    <w:name w:val="Нормальный (таблица)11"/>
    <w:qFormat/>
    <w:pPr>
      <w:widowControl w:val="false"/>
      <w:suppressAutoHyphens w:val="true"/>
      <w:bidi w:val="0"/>
      <w:spacing w:before="0" w:after="0"/>
      <w:jc w:val="both"/>
    </w:pPr>
    <w:rPr>
      <w:rFonts w:ascii="Liberation Serif" w:hAnsi="Liberation Serif" w:eastAsia="NSimSun" w:cs="Mangal"/>
      <w:color w:val="000000"/>
      <w:kern w:val="0"/>
      <w:sz w:val="24"/>
      <w:szCs w:val="20"/>
      <w:lang w:eastAsia="zh-CN" w:bidi="hi-IN" w:val="ru-RU"/>
    </w:rPr>
  </w:style>
  <w:style w:type="paragraph" w:styleId="WW8Num5z11" w:customStyle="1">
    <w:name w:val="WW8Num5z1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aption11113" w:customStyle="1">
    <w:name w:val="Caption11113"/>
    <w:basedOn w:val="Normal"/>
    <w:qFormat/>
    <w:pPr>
      <w:spacing w:before="120" w:after="120"/>
    </w:pPr>
    <w:rPr>
      <w:i/>
    </w:rPr>
  </w:style>
  <w:style w:type="paragraph" w:styleId="WW8Num3z212" w:customStyle="1">
    <w:name w:val="WW8Num3z2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133" w:customStyle="1">
    <w:name w:val="Символ нумерации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ListLabel210" w:customStyle="1">
    <w:name w:val="ListLabel 210"/>
    <w:qFormat/>
    <w:pPr>
      <w:widowControl/>
      <w:suppressAutoHyphens w:val="true"/>
      <w:bidi w:val="0"/>
      <w:spacing w:before="0" w:after="0"/>
      <w:jc w:val="left"/>
    </w:pPr>
    <w:rPr>
      <w:rFonts w:ascii="Liberation Serif" w:hAnsi="Liberation Serif" w:eastAsia="NSimSun" w:cs="Mangal"/>
      <w:color w:val="000000"/>
      <w:kern w:val="0"/>
      <w:sz w:val="20"/>
      <w:szCs w:val="20"/>
      <w:lang w:eastAsia="zh-CN" w:bidi="hi-IN" w:val="ru-RU"/>
    </w:rPr>
  </w:style>
  <w:style w:type="paragraph" w:styleId="WW8Num4z012" w:customStyle="1">
    <w:name w:val="WW8Num4z0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aption1111113" w:customStyle="1">
    <w:name w:val="Caption1111113"/>
    <w:basedOn w:val="Normal"/>
    <w:qFormat/>
    <w:pPr>
      <w:spacing w:before="120" w:after="120"/>
    </w:pPr>
    <w:rPr>
      <w:i/>
    </w:rPr>
  </w:style>
  <w:style w:type="paragraph" w:styleId="WW8Num3z812" w:customStyle="1">
    <w:name w:val="WW8Num3z8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FontStyle231" w:customStyle="1">
    <w:name w:val="Font Style231"/>
    <w:basedOn w:val="DefaultParagraphFont01"/>
    <w:qFormat/>
    <w:pPr/>
    <w:rPr>
      <w:b/>
      <w:sz w:val="26"/>
    </w:rPr>
  </w:style>
  <w:style w:type="paragraph" w:styleId="WW8Num3z312" w:customStyle="1">
    <w:name w:val="WW8Num3z3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aption14" w:customStyle="1">
    <w:name w:val="Caption14"/>
    <w:basedOn w:val="Normal"/>
    <w:qFormat/>
    <w:pPr>
      <w:spacing w:before="120" w:after="120"/>
    </w:pPr>
    <w:rPr>
      <w:i/>
    </w:rPr>
  </w:style>
  <w:style w:type="paragraph" w:styleId="WW-Absatz-Standardschriftart12" w:customStyle="1">
    <w:name w:val="WW-Absatz-Standardschriftart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BodyText2">
    <w:name w:val="Body Text 2"/>
    <w:basedOn w:val="Normal"/>
    <w:qFormat/>
    <w:pPr>
      <w:snapToGrid w:val="false"/>
    </w:pPr>
    <w:rPr>
      <w:sz w:val="28"/>
    </w:rPr>
  </w:style>
  <w:style w:type="paragraph" w:styleId="103" w:customStyle="1">
    <w:name w:val="Заголовок 10"/>
    <w:basedOn w:val="1126"/>
    <w:next w:val="BodyText"/>
    <w:qFormat/>
    <w:pPr>
      <w:numPr>
        <w:ilvl w:val="0"/>
        <w:numId w:val="4"/>
      </w:numPr>
    </w:pPr>
    <w:rPr>
      <w:b/>
      <w:bCs/>
      <w:sz w:val="21"/>
      <w:szCs w:val="21"/>
    </w:rPr>
  </w:style>
  <w:style w:type="paragraph" w:styleId="Caption111111111" w:customStyle="1">
    <w:name w:val="Caption111111111"/>
    <w:basedOn w:val="Normal"/>
    <w:qFormat/>
    <w:pPr>
      <w:suppressLineNumbers/>
      <w:spacing w:before="120" w:after="120"/>
    </w:pPr>
    <w:rPr>
      <w:rFonts w:ascii="Arial" w:hAnsi="Arial" w:cs="Tahoma"/>
      <w:i/>
      <w:iCs/>
      <w:sz w:val="20"/>
    </w:rPr>
  </w:style>
  <w:style w:type="paragraph" w:styleId="Caption11111111" w:customStyle="1">
    <w:name w:val="Caption11111111"/>
    <w:basedOn w:val="Normal"/>
    <w:qFormat/>
    <w:pPr>
      <w:suppressLineNumbers/>
      <w:spacing w:before="120" w:after="120"/>
    </w:pPr>
    <w:rPr>
      <w:i/>
      <w:iCs/>
    </w:rPr>
  </w:style>
  <w:style w:type="paragraph" w:styleId="Caption1111112" w:customStyle="1">
    <w:name w:val="Caption1111112"/>
    <w:basedOn w:val="Normal"/>
    <w:qFormat/>
    <w:pPr>
      <w:suppressLineNumbers/>
      <w:spacing w:before="120" w:after="120"/>
    </w:pPr>
    <w:rPr>
      <w:i/>
      <w:iCs/>
    </w:rPr>
  </w:style>
  <w:style w:type="paragraph" w:styleId="Caption111112" w:customStyle="1">
    <w:name w:val="Caption111112"/>
    <w:basedOn w:val="Normal"/>
    <w:qFormat/>
    <w:pPr>
      <w:suppressLineNumbers/>
      <w:spacing w:before="120" w:after="120"/>
    </w:pPr>
    <w:rPr>
      <w:i/>
      <w:iCs/>
    </w:rPr>
  </w:style>
  <w:style w:type="paragraph" w:styleId="Caption11112" w:customStyle="1">
    <w:name w:val="Caption11112"/>
    <w:basedOn w:val="Normal"/>
    <w:qFormat/>
    <w:pPr>
      <w:suppressLineNumbers/>
      <w:spacing w:before="120" w:after="120"/>
    </w:pPr>
    <w:rPr>
      <w:i/>
      <w:iCs/>
    </w:rPr>
  </w:style>
  <w:style w:type="paragraph" w:styleId="Caption1112" w:customStyle="1">
    <w:name w:val="Caption1112"/>
    <w:basedOn w:val="Normal"/>
    <w:qFormat/>
    <w:pPr>
      <w:suppressLineNumbers/>
      <w:spacing w:before="120" w:after="120"/>
    </w:pPr>
    <w:rPr>
      <w:i/>
      <w:iCs/>
    </w:rPr>
  </w:style>
  <w:style w:type="paragraph" w:styleId="Caption1122" w:customStyle="1">
    <w:name w:val="Caption1122"/>
    <w:basedOn w:val="Normal"/>
    <w:qFormat/>
    <w:pPr>
      <w:suppressLineNumbers/>
      <w:spacing w:before="120" w:after="120"/>
    </w:pPr>
    <w:rPr>
      <w:i/>
      <w:iCs/>
    </w:rPr>
  </w:style>
  <w:style w:type="paragraph" w:styleId="Caption132" w:customStyle="1">
    <w:name w:val="Caption132"/>
    <w:basedOn w:val="Normal"/>
    <w:qFormat/>
    <w:pPr>
      <w:suppressLineNumbers/>
      <w:spacing w:before="120" w:after="120"/>
    </w:pPr>
    <w:rPr>
      <w:i/>
      <w:iCs/>
    </w:rPr>
  </w:style>
  <w:style w:type="paragraph" w:styleId="Caption22" w:customStyle="1">
    <w:name w:val="Caption22"/>
    <w:basedOn w:val="Normal"/>
    <w:qFormat/>
    <w:pPr>
      <w:suppressLineNumbers/>
      <w:spacing w:before="120" w:after="120"/>
    </w:pPr>
    <w:rPr>
      <w:i/>
      <w:iCs/>
    </w:rPr>
  </w:style>
  <w:style w:type="paragraph" w:styleId="3121" w:customStyle="1">
    <w:name w:val="Указатель312"/>
    <w:basedOn w:val="Normal"/>
    <w:qFormat/>
    <w:pPr>
      <w:suppressLineNumbers/>
    </w:pPr>
    <w:rPr>
      <w:rFonts w:ascii="Arial" w:hAnsi="Arial" w:cs="Tahoma"/>
    </w:rPr>
  </w:style>
  <w:style w:type="paragraph" w:styleId="1126" w:customStyle="1">
    <w:name w:val="Заголовок112"/>
    <w:basedOn w:val="Normal"/>
    <w:next w:val="BodyText"/>
    <w:qFormat/>
    <w:pPr>
      <w:keepNext w:val="true"/>
      <w:spacing w:before="240" w:after="120"/>
    </w:pPr>
    <w:rPr>
      <w:rFonts w:ascii="Arial" w:hAnsi="Arial" w:eastAsia="Lucida Sans Unicode" w:cs="Tahoma"/>
      <w:sz w:val="28"/>
      <w:szCs w:val="28"/>
    </w:rPr>
  </w:style>
  <w:style w:type="paragraph" w:styleId="331" w:customStyle="1">
    <w:name w:val="Указатель33"/>
    <w:basedOn w:val="Normal"/>
    <w:qFormat/>
    <w:pPr>
      <w:suppressLineNumbers/>
    </w:pPr>
    <w:rPr/>
  </w:style>
  <w:style w:type="paragraph" w:styleId="1211" w:customStyle="1">
    <w:name w:val="Заголовок121"/>
    <w:basedOn w:val="Normal"/>
    <w:next w:val="BodyText"/>
    <w:qFormat/>
    <w:pPr>
      <w:keepNext w:val="true"/>
      <w:spacing w:before="240" w:after="120"/>
    </w:pPr>
    <w:rPr>
      <w:rFonts w:ascii="Liberation Sans" w:hAnsi="Liberation Sans" w:eastAsia="Microsoft YaHei"/>
      <w:sz w:val="28"/>
      <w:szCs w:val="28"/>
    </w:rPr>
  </w:style>
  <w:style w:type="paragraph" w:styleId="351" w:customStyle="1">
    <w:name w:val="Указатель35"/>
    <w:basedOn w:val="Normal"/>
    <w:qFormat/>
    <w:pPr>
      <w:suppressLineNumbers/>
    </w:pPr>
    <w:rPr/>
  </w:style>
  <w:style w:type="paragraph" w:styleId="141" w:customStyle="1">
    <w:name w:val="Заголовок14"/>
    <w:basedOn w:val="Normal"/>
    <w:next w:val="BodyText"/>
    <w:qFormat/>
    <w:pPr>
      <w:keepNext w:val="true"/>
      <w:spacing w:before="240" w:after="120"/>
    </w:pPr>
    <w:rPr>
      <w:rFonts w:ascii="Liberation Sans" w:hAnsi="Liberation Sans" w:eastAsia="Microsoft YaHei"/>
      <w:sz w:val="28"/>
      <w:szCs w:val="28"/>
    </w:rPr>
  </w:style>
  <w:style w:type="paragraph" w:styleId="WW8Num3z72" w:customStyle="1">
    <w:name w:val="WW8Num3z7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02" w:customStyle="1">
    <w:name w:val="WW8Num1z0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3z02" w:customStyle="1">
    <w:name w:val="WW8Num3z0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32" w:customStyle="1">
    <w:name w:val="WW8Num1z3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aption15" w:customStyle="1">
    <w:name w:val="Caption15"/>
    <w:basedOn w:val="Normal"/>
    <w:qFormat/>
    <w:pPr>
      <w:spacing w:before="120" w:after="120"/>
    </w:pPr>
    <w:rPr>
      <w:i/>
    </w:rPr>
  </w:style>
  <w:style w:type="paragraph" w:styleId="WW8Num1z42" w:customStyle="1">
    <w:name w:val="WW8Num1z4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42" w:customStyle="1">
    <w:name w:val="WW8Num2z4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82" w:customStyle="1">
    <w:name w:val="WW8Num2z8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12" w:customStyle="1">
    <w:name w:val="WW8Num2z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72" w:customStyle="1">
    <w:name w:val="WW8Num2z7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3z12" w:customStyle="1">
    <w:name w:val="WW8Num3z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62" w:customStyle="1">
    <w:name w:val="WW8Num2z6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3z82" w:customStyle="1">
    <w:name w:val="WW8Num3z8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aption411" w:customStyle="1">
    <w:name w:val="caption411"/>
    <w:basedOn w:val="Normal"/>
    <w:qFormat/>
    <w:pPr>
      <w:spacing w:before="120" w:after="120"/>
    </w:pPr>
    <w:rPr>
      <w:i/>
    </w:rPr>
  </w:style>
  <w:style w:type="paragraph" w:styleId="WW8Num1z22" w:customStyle="1">
    <w:name w:val="WW8Num1z2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aption1114" w:customStyle="1">
    <w:name w:val="Caption1114"/>
    <w:basedOn w:val="Normal"/>
    <w:qFormat/>
    <w:pPr>
      <w:spacing w:before="120" w:after="120"/>
    </w:pPr>
    <w:rPr>
      <w:i/>
    </w:rPr>
  </w:style>
  <w:style w:type="paragraph" w:styleId="WW8Num2z22" w:customStyle="1">
    <w:name w:val="WW8Num2z2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12" w:customStyle="1">
    <w:name w:val="WW8Num1z1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711" w:customStyle="1">
    <w:name w:val="Основной шрифт абзаца71"/>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Footnote3" w:customStyle="1">
    <w:name w:val="Footnote3"/>
    <w:qFormat/>
    <w:pPr>
      <w:widowControl/>
      <w:suppressAutoHyphens w:val="true"/>
      <w:bidi w:val="0"/>
      <w:spacing w:before="0" w:after="0"/>
      <w:ind w:firstLine="851"/>
      <w:jc w:val="both"/>
    </w:pPr>
    <w:rPr>
      <w:rFonts w:ascii="XO Thames" w:hAnsi="XO Thames" w:eastAsia="NSimSun" w:cs="Mangal"/>
      <w:color w:val="000000"/>
      <w:kern w:val="0"/>
      <w:sz w:val="22"/>
      <w:szCs w:val="20"/>
      <w:lang w:eastAsia="zh-CN" w:bidi="hi-IN" w:val="ru-RU"/>
    </w:rPr>
  </w:style>
  <w:style w:type="paragraph" w:styleId="Internetlink3" w:customStyle="1">
    <w:name w:val="Internet link3"/>
    <w:qFormat/>
    <w:pPr>
      <w:widowControl/>
      <w:suppressAutoHyphens w:val="true"/>
      <w:bidi w:val="0"/>
      <w:spacing w:before="0" w:after="0"/>
      <w:jc w:val="left"/>
    </w:pPr>
    <w:rPr>
      <w:rFonts w:ascii="Times New Roman" w:hAnsi="Times New Roman" w:eastAsia="NSimSun" w:cs="Mangal"/>
      <w:color w:val="0000FF"/>
      <w:kern w:val="0"/>
      <w:sz w:val="20"/>
      <w:szCs w:val="20"/>
      <w:u w:val="single"/>
      <w:lang w:eastAsia="zh-CN" w:bidi="hi-IN" w:val="ru-RU"/>
    </w:rPr>
  </w:style>
  <w:style w:type="paragraph" w:styleId="WW8Num1z82" w:customStyle="1">
    <w:name w:val="WW8Num1z8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FontStyle162" w:customStyle="1">
    <w:name w:val="Font Style162"/>
    <w:basedOn w:val="DefaultParagraphFont02"/>
    <w:qFormat/>
    <w:pPr/>
    <w:rPr>
      <w:sz w:val="26"/>
    </w:rPr>
  </w:style>
  <w:style w:type="paragraph" w:styleId="DefaultParagraphFont02" w:customStyle="1">
    <w:name w:val="Default Paragraph Font_0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62" w:customStyle="1">
    <w:name w:val="WW8Num1z6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220" w:customStyle="1">
    <w:name w:val="Текст в заданном формате2"/>
    <w:basedOn w:val="Normal"/>
    <w:qFormat/>
    <w:pPr/>
    <w:rPr>
      <w:rFonts w:ascii="Liberation Mono" w:hAnsi="Liberation Mono"/>
      <w:sz w:val="20"/>
    </w:rPr>
  </w:style>
  <w:style w:type="paragraph" w:styleId="Emphasis1" w:customStyle="1">
    <w:name w:val="Emphasis1"/>
    <w:qFormat/>
    <w:pPr>
      <w:widowControl/>
      <w:suppressAutoHyphens w:val="true"/>
      <w:bidi w:val="0"/>
      <w:spacing w:before="0" w:after="0"/>
      <w:jc w:val="left"/>
    </w:pPr>
    <w:rPr>
      <w:rFonts w:ascii="Times New Roman" w:hAnsi="Times New Roman" w:eastAsia="NSimSun" w:cs="Mangal"/>
      <w:i/>
      <w:color w:val="000000"/>
      <w:kern w:val="0"/>
      <w:sz w:val="20"/>
      <w:szCs w:val="20"/>
      <w:lang w:eastAsia="zh-CN" w:bidi="hi-IN" w:val="ru-RU"/>
    </w:rPr>
  </w:style>
  <w:style w:type="paragraph" w:styleId="WW8Num3z62" w:customStyle="1">
    <w:name w:val="WW8Num3z6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52" w:customStyle="1">
    <w:name w:val="WW8Num2z5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onsPlusNonformat2" w:customStyle="1">
    <w:name w:val="ConsPlusNonformat2"/>
    <w:qFormat/>
    <w:pPr>
      <w:widowControl w:val="false"/>
      <w:suppressAutoHyphens w:val="true"/>
      <w:bidi w:val="0"/>
      <w:spacing w:before="0" w:after="0"/>
      <w:jc w:val="left"/>
    </w:pPr>
    <w:rPr>
      <w:rFonts w:ascii="Courier New" w:hAnsi="Courier New" w:eastAsia="NSimSun" w:cs="Mangal"/>
      <w:color w:val="000000"/>
      <w:kern w:val="0"/>
      <w:sz w:val="20"/>
      <w:szCs w:val="20"/>
      <w:lang w:eastAsia="zh-CN" w:bidi="hi-IN" w:val="ru-RU"/>
    </w:rPr>
  </w:style>
  <w:style w:type="paragraph" w:styleId="WW8Num3z52" w:customStyle="1">
    <w:name w:val="WW8Num3z5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47" w:customStyle="1">
    <w:name w:val="Цитата4"/>
    <w:basedOn w:val="Normal"/>
    <w:qFormat/>
    <w:pPr>
      <w:spacing w:before="0" w:after="283"/>
      <w:ind w:left="567" w:right="567"/>
    </w:pPr>
    <w:rPr/>
  </w:style>
  <w:style w:type="paragraph" w:styleId="WW8Num1z72" w:customStyle="1">
    <w:name w:val="WW8Num1z7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3z32" w:customStyle="1">
    <w:name w:val="WW8Num3z3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02" w:customStyle="1">
    <w:name w:val="WW8Num2z0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3z42" w:customStyle="1">
    <w:name w:val="WW8Num3z4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Caption114" w:customStyle="1">
    <w:name w:val="Caption114"/>
    <w:basedOn w:val="Normal"/>
    <w:qFormat/>
    <w:pPr>
      <w:spacing w:before="120" w:after="120"/>
    </w:pPr>
    <w:rPr>
      <w:i/>
    </w:rPr>
  </w:style>
  <w:style w:type="paragraph" w:styleId="WW8Num3z22" w:customStyle="1">
    <w:name w:val="WW8Num3z2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Endnote3" w:customStyle="1">
    <w:name w:val="Endnote3"/>
    <w:qFormat/>
    <w:pPr>
      <w:widowControl/>
      <w:suppressAutoHyphens w:val="true"/>
      <w:bidi w:val="0"/>
      <w:spacing w:before="0" w:after="0"/>
      <w:ind w:firstLine="851"/>
      <w:jc w:val="both"/>
    </w:pPr>
    <w:rPr>
      <w:rFonts w:ascii="XO Thames" w:hAnsi="XO Thames" w:eastAsia="NSimSun" w:cs="Mangal"/>
      <w:color w:val="000000"/>
      <w:kern w:val="0"/>
      <w:sz w:val="22"/>
      <w:szCs w:val="20"/>
      <w:lang w:eastAsia="zh-CN" w:bidi="hi-IN" w:val="ru-RU"/>
    </w:rPr>
  </w:style>
  <w:style w:type="paragraph" w:styleId="DefaultParagraphFont4" w:customStyle="1">
    <w:name w:val="Default Paragraph Font4"/>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2z32" w:customStyle="1">
    <w:name w:val="WW8Num2z3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WW8Num1z52" w:customStyle="1">
    <w:name w:val="WW8Num1z52"/>
    <w:qFormat/>
    <w:pPr>
      <w:widowControl/>
      <w:suppressAutoHyphens w:val="true"/>
      <w:bidi w:val="0"/>
      <w:spacing w:before="0" w:after="0"/>
      <w:jc w:val="left"/>
    </w:pPr>
    <w:rPr>
      <w:rFonts w:ascii="Times New Roman" w:hAnsi="Times New Roman" w:eastAsia="NSimSun" w:cs="Mangal"/>
      <w:color w:val="000000"/>
      <w:kern w:val="0"/>
      <w:sz w:val="20"/>
      <w:szCs w:val="20"/>
      <w:lang w:eastAsia="zh-CN" w:bidi="hi-IN" w:val="ru-RU"/>
    </w:rPr>
  </w:style>
  <w:style w:type="paragraph" w:styleId="14pt2" w:customStyle="1">
    <w:name w:val="Обычный + 14 pt.полужирный.по центру2"/>
    <w:basedOn w:val="Heading1"/>
    <w:qFormat/>
    <w:pPr>
      <w:numPr>
        <w:ilvl w:val="0"/>
        <w:numId w:val="0"/>
      </w:numPr>
      <w:spacing w:before="240" w:after="60"/>
      <w:ind w:firstLine="720"/>
      <w:outlineLvl w:val="9"/>
    </w:pPr>
    <w:rPr>
      <w:sz w:val="28"/>
    </w:rPr>
  </w:style>
  <w:style w:type="paragraph" w:styleId="2121" w:customStyle="1">
    <w:name w:val="Основной текст с отступом 212"/>
    <w:basedOn w:val="Normal"/>
    <w:qFormat/>
    <w:pPr>
      <w:ind w:firstLine="780"/>
      <w:jc w:val="both"/>
    </w:pPr>
    <w:rPr>
      <w:sz w:val="28"/>
    </w:rPr>
  </w:style>
  <w:style w:type="paragraph" w:styleId="BodyTextIndent">
    <w:name w:val="Body Text Indent"/>
    <w:basedOn w:val="Normal"/>
    <w:pPr>
      <w:snapToGrid w:val="false"/>
    </w:pPr>
    <w:rPr>
      <w:sz w:val="28"/>
    </w:rPr>
  </w:style>
  <w:style w:type="paragraph" w:styleId="134" w:customStyle="1">
    <w:name w:val="Название1"/>
    <w:basedOn w:val="Normal"/>
    <w:qFormat/>
    <w:pPr>
      <w:suppressLineNumbers/>
      <w:spacing w:before="120" w:after="120"/>
    </w:pPr>
    <w:rPr>
      <w:rFonts w:cs="Tahoma"/>
      <w:i/>
      <w:iCs/>
      <w:sz w:val="28"/>
    </w:rPr>
  </w:style>
  <w:style w:type="paragraph" w:styleId="Indexheading">
    <w:name w:val="index heading"/>
    <w:basedOn w:val="Normal"/>
    <w:qFormat/>
    <w:pPr>
      <w:suppressLineNumbers/>
    </w:pPr>
    <w:rPr/>
  </w:style>
  <w:style w:type="paragraph" w:styleId="Caption5" w:customStyle="1">
    <w:name w:val="caption5"/>
    <w:basedOn w:val="Normal"/>
    <w:qFormat/>
    <w:pPr>
      <w:suppressLineNumbers/>
      <w:spacing w:before="120" w:after="120"/>
    </w:pPr>
    <w:rPr>
      <w:i/>
      <w:iCs/>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yperlink" Target="consultantplus://offline/ref=6991AB9ADF1C9F8555DCB4B3EE874743282A9D42A1934EF255FBDEF45E343205AFF91C8C8C92F2CD3ED6520AD83FE953F2B435E6C0573A20x0X1N" TargetMode="External"/><Relationship Id="rId5" Type="http://schemas.openxmlformats.org/officeDocument/2006/relationships/hyperlink" Target="consultantplus://offline/ref=1CF9CF1C60EBA1389E86214F21A2BCC405850AC2F0D8FE2F220FD7891E19818906B38A568E212E4F0F2D75D624A85080D72A745D2D57E63Dm0m5J" TargetMode="External"/><Relationship Id="rId6" Type="http://schemas.openxmlformats.org/officeDocument/2006/relationships/hyperlink" Target="consultantplus://offline/ref=D52DE5E2A3C6CD8BCDD769F4B44ED2C516B2B142FB6621700F80ACCC945E86F5D3C10629701A217B2CB0D4B361239B48B0CE75024FE4DA52EEAB212F71m7J" TargetMode="External"/><Relationship Id="rId7" Type="http://schemas.openxmlformats.org/officeDocument/2006/relationships/hyperlink" Target="https://internet.garant.ru/document/redirect/10180093/0" TargetMode="External"/><Relationship Id="rId8" Type="http://schemas.openxmlformats.org/officeDocument/2006/relationships/hyperlink" Target="https://internet.garant.ru/document/redirect/10180093/0"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header" Target="header8.xml"/><Relationship Id="rId20" Type="http://schemas.openxmlformats.org/officeDocument/2006/relationships/header" Target="header9.xml"/><Relationship Id="rId21" Type="http://schemas.openxmlformats.org/officeDocument/2006/relationships/header" Target="header10.xml"/><Relationship Id="rId22" Type="http://schemas.openxmlformats.org/officeDocument/2006/relationships/footer" Target="footer4.xml"/><Relationship Id="rId23" Type="http://schemas.openxmlformats.org/officeDocument/2006/relationships/footer" Target="footer5.xml"/><Relationship Id="rId24" Type="http://schemas.openxmlformats.org/officeDocument/2006/relationships/footer" Target="footer6.xml"/><Relationship Id="rId25" Type="http://schemas.openxmlformats.org/officeDocument/2006/relationships/header" Target="header11.xml"/><Relationship Id="rId26" Type="http://schemas.openxmlformats.org/officeDocument/2006/relationships/header" Target="header12.xml"/><Relationship Id="rId27" Type="http://schemas.openxmlformats.org/officeDocument/2006/relationships/header" Target="header13.xml"/><Relationship Id="rId28" Type="http://schemas.openxmlformats.org/officeDocument/2006/relationships/footer" Target="footer7.xml"/><Relationship Id="rId29" Type="http://schemas.openxmlformats.org/officeDocument/2006/relationships/footer" Target="footer8.xml"/><Relationship Id="rId30" Type="http://schemas.openxmlformats.org/officeDocument/2006/relationships/footer" Target="footer9.xml"/><Relationship Id="rId31" Type="http://schemas.openxmlformats.org/officeDocument/2006/relationships/header" Target="header14.xml"/><Relationship Id="rId32" Type="http://schemas.openxmlformats.org/officeDocument/2006/relationships/header" Target="header15.xml"/><Relationship Id="rId33" Type="http://schemas.openxmlformats.org/officeDocument/2006/relationships/header" Target="header16.xml"/><Relationship Id="rId34" Type="http://schemas.openxmlformats.org/officeDocument/2006/relationships/footer" Target="footer10.xml"/><Relationship Id="rId35" Type="http://schemas.openxmlformats.org/officeDocument/2006/relationships/footer" Target="footer11.xml"/><Relationship Id="rId36" Type="http://schemas.openxmlformats.org/officeDocument/2006/relationships/footer" Target="footer12.xml"/><Relationship Id="rId37" Type="http://schemas.openxmlformats.org/officeDocument/2006/relationships/numbering" Target="numbering.xml"/><Relationship Id="rId38" Type="http://schemas.openxmlformats.org/officeDocument/2006/relationships/fontTable" Target="fontTable.xml"/><Relationship Id="rId39" Type="http://schemas.openxmlformats.org/officeDocument/2006/relationships/settings" Target="settings.xml"/><Relationship Id="rId4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576</TotalTime>
  <Application>LibreOffice/7.6.4.1$Windows_X86_64 LibreOffice_project/e19e193f88cd6c0525a17fb7a176ed8e6a3e2aa1</Application>
  <AppVersion>15.0000</AppVersion>
  <Pages>51</Pages>
  <Words>10452</Words>
  <Characters>74977</Characters>
  <CharactersWithSpaces>84925</CharactersWithSpaces>
  <Paragraphs>1771</Paragraphs>
  <Company>НПП "Гарант-Сервис"</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2024-06-04T12:05:00Z</dcterms:created>
  <dc:creator>НПП "Гарант-Сервис"</dc:creator>
  <dc:description/>
  <dc:language>ru-RU</dc:language>
  <cp:lastModifiedBy/>
  <cp:lastPrinted>2026-01-27T12:56:52Z</cp:lastPrinted>
  <dcterms:modified xsi:type="dcterms:W3CDTF">2026-01-27T12:56:30Z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file>