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sz w:val="20"/>
          <w:szCs w:val="20"/>
          <w:lang w:eastAsia="zxx" w:bidi="zxx"/>
        </w:rPr>
      </w:pPr>
      <w:r>
        <w:rPr>
          <w:sz w:val="20"/>
          <w:szCs w:val="20"/>
          <w:lang w:eastAsia="zxx" w:bidi="zxx"/>
        </w:rPr>
        <w:drawing>
          <wp:inline distT="0" distB="0" distL="0" distR="0">
            <wp:extent cx="628650" cy="80010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3"/>
        </w:numPr>
        <w:tabs>
          <w:tab w:val="clear" w:pos="706"/>
          <w:tab w:val="left" w:pos="0" w:leader="none"/>
          <w:tab w:val="left" w:pos="7920" w:leader="none"/>
          <w:tab w:val="left" w:pos="8640" w:leader="none"/>
          <w:tab w:val="left" w:pos="12672" w:leader="none"/>
        </w:tabs>
        <w:spacing w:before="0" w:after="0"/>
        <w:ind w:hanging="0" w:left="0" w:right="0"/>
        <w:jc w:val="center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2"/>
        <w:widowControl/>
        <w:numPr>
          <w:ilvl w:val="1"/>
          <w:numId w:val="3"/>
        </w:numPr>
        <w:tabs>
          <w:tab w:val="clear" w:pos="706"/>
          <w:tab w:val="left" w:pos="0" w:leader="none"/>
          <w:tab w:val="left" w:pos="4464" w:leader="none"/>
        </w:tabs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widowControl/>
        <w:numPr>
          <w:ilvl w:val="1"/>
          <w:numId w:val="3"/>
        </w:numPr>
        <w:tabs>
          <w:tab w:val="clear" w:pos="706"/>
          <w:tab w:val="left" w:pos="0" w:leader="none"/>
          <w:tab w:val="left" w:pos="4464" w:leader="none"/>
        </w:tabs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КОРЕНОВСКИЙ  МУНИЦИПАЛЬНЫЙ  РАЙОН</w:t>
      </w:r>
    </w:p>
    <w:p>
      <w:pPr>
        <w:pStyle w:val="Heading2"/>
        <w:widowControl/>
        <w:numPr>
          <w:ilvl w:val="1"/>
          <w:numId w:val="3"/>
        </w:numPr>
        <w:tabs>
          <w:tab w:val="clear" w:pos="706"/>
          <w:tab w:val="left" w:pos="0" w:leader="none"/>
          <w:tab w:val="left" w:pos="5148" w:leader="none"/>
        </w:tabs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КРАСНОДАРСКОГО  КРАЯ</w:t>
      </w:r>
    </w:p>
    <w:p>
      <w:pPr>
        <w:pStyle w:val="Heading1"/>
        <w:widowControl/>
        <w:numPr>
          <w:ilvl w:val="0"/>
          <w:numId w:val="3"/>
        </w:numPr>
        <w:tabs>
          <w:tab w:val="clear" w:pos="706"/>
          <w:tab w:val="left" w:pos="0" w:leader="none"/>
        </w:tabs>
        <w:spacing w:before="0" w:after="0"/>
        <w:ind w:hanging="0" w:left="0" w:right="0"/>
        <w:jc w:val="center"/>
        <w:rPr>
          <w:b/>
          <w:bCs/>
          <w:sz w:val="36"/>
        </w:rPr>
      </w:pPr>
      <w:r>
        <w:rPr>
          <w:b/>
          <w:bCs/>
          <w:sz w:val="36"/>
        </w:rPr>
        <w:t>РАСПОРЯЖЕНИЕ</w:t>
      </w:r>
    </w:p>
    <w:p>
      <w:pPr>
        <w:pStyle w:val="Normal"/>
        <w:spacing w:before="0" w:after="0"/>
        <w:jc w:val="both"/>
        <w:rPr/>
      </w:pPr>
      <w:r>
        <w:rPr>
          <w:b/>
          <w:sz w:val="28"/>
        </w:rPr>
        <w:t xml:space="preserve">от </w:t>
      </w:r>
      <w:r>
        <w:rPr>
          <w:b/>
          <w:sz w:val="28"/>
        </w:rPr>
        <w:t>10</w:t>
      </w:r>
      <w:r>
        <w:rPr>
          <w:b/>
          <w:sz w:val="28"/>
        </w:rPr>
        <w:t xml:space="preserve">.02.2026    </w:t>
      </w:r>
      <w:r>
        <w:rPr>
          <w:sz w:val="28"/>
        </w:rPr>
        <w:t xml:space="preserve">                                                                                                </w:t>
      </w:r>
      <w:r>
        <w:rPr>
          <w:b/>
          <w:sz w:val="28"/>
        </w:rPr>
        <w:t xml:space="preserve">№ </w:t>
      </w:r>
      <w:r>
        <w:rPr>
          <w:b/>
          <w:sz w:val="28"/>
        </w:rPr>
        <w:t>35</w:t>
      </w:r>
      <w:r>
        <w:rPr>
          <w:b/>
          <w:sz w:val="28"/>
        </w:rPr>
        <w:t>-р</w:t>
      </w:r>
    </w:p>
    <w:p>
      <w:pPr>
        <w:pStyle w:val="Normal"/>
        <w:spacing w:before="0" w:after="0"/>
        <w:jc w:val="center"/>
        <w:rPr/>
      </w:pPr>
      <w:r>
        <w:rPr/>
        <w:t>г. Кореновск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lang w:eastAsia="zxx" w:bidi="zxx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spacing w:lineRule="auto" w:line="240"/>
        <w:ind w:hanging="0" w:left="420" w:right="0"/>
        <w:rPr/>
      </w:pPr>
      <w:r>
        <w:rPr>
          <w:rFonts w:cs="Times New Roman"/>
          <w:b/>
          <w:color w:val="000000"/>
          <w:sz w:val="28"/>
          <w:szCs w:val="28"/>
          <w:lang w:bidi="ru-RU"/>
        </w:rPr>
        <w:t xml:space="preserve">            </w:t>
      </w:r>
      <w:bookmarkStart w:id="0" w:name="__DdeLink__98_728292955"/>
      <w:r>
        <w:rPr>
          <w:rFonts w:cs="Times New Roman"/>
          <w:b/>
          <w:color w:val="000000"/>
          <w:sz w:val="28"/>
          <w:szCs w:val="28"/>
          <w:lang w:bidi="ru-RU"/>
        </w:rPr>
        <w:t xml:space="preserve">Об утверждении плана мероприятий («дорожной карты») </w:t>
      </w:r>
    </w:p>
    <w:p>
      <w:pPr>
        <w:pStyle w:val="3"/>
        <w:shd w:val="clear" w:fill="FFFFFF"/>
        <w:spacing w:lineRule="auto" w:line="240"/>
        <w:ind w:hanging="0" w:left="420" w:righ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cs="Times New Roman"/>
          <w:b/>
          <w:color w:val="000000"/>
          <w:sz w:val="28"/>
          <w:szCs w:val="28"/>
          <w:lang w:bidi="ru-RU"/>
        </w:rPr>
        <w:t>по снижению комплаенс-рисков в муниципальном образовании Кореновский муниципальный район</w:t>
      </w:r>
      <w:bookmarkEnd w:id="0"/>
      <w:r>
        <w:rPr>
          <w:rFonts w:cs="Times New Roman"/>
          <w:b/>
          <w:color w:val="000000"/>
          <w:sz w:val="28"/>
          <w:szCs w:val="28"/>
          <w:lang w:bidi="ru-RU"/>
        </w:rPr>
        <w:t xml:space="preserve"> Краснодарского края на 2026 год</w:t>
      </w:r>
    </w:p>
    <w:p>
      <w:pPr>
        <w:pStyle w:val="3"/>
        <w:shd w:val="clear" w:fill="FFFFFF"/>
        <w:spacing w:lineRule="auto" w:line="240"/>
        <w:ind w:hanging="0" w:left="420" w:right="0"/>
        <w:jc w:val="center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  <w:lang w:bidi="ru-RU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lang w:bidi="ru-RU"/>
        </w:rPr>
      </w:r>
    </w:p>
    <w:p>
      <w:pPr>
        <w:pStyle w:val="3"/>
        <w:shd w:val="clear" w:fill="FFFFFF"/>
        <w:spacing w:lineRule="auto" w:line="240"/>
        <w:ind w:hanging="0" w:left="420" w:right="0"/>
        <w:jc w:val="center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  <w:lang w:bidi="ru-RU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lang w:bidi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eastAsia="Times New Roman" w:cs="Times New Roman"/>
          <w:color w:val="000000"/>
          <w:spacing w:val="0"/>
          <w:sz w:val="27"/>
          <w:szCs w:val="27"/>
          <w:lang w:val="ru-RU" w:eastAsia="ru-RU" w:bidi="ru-RU"/>
        </w:rPr>
        <w:t>В целях реализации Национального плана развития конкуренции</w:t>
        <w:br/>
        <w:t>в Российской Федерации на 2026-2030 годы, утвержденного распоряжением Правительства РФ от 08.10.2025 № 2816-р «Об утверждении Национального плана ("дорожной карты") развития конкуренции в Российской Федерации                       на 2026 - 2030 годы»</w:t>
      </w:r>
      <w:r>
        <w:rPr>
          <w:rFonts w:eastAsia="Times New Roman" w:cs="Times New Roman"/>
          <w:color w:val="000000"/>
          <w:spacing w:val="0"/>
          <w:sz w:val="27"/>
          <w:szCs w:val="27"/>
          <w:lang w:eastAsia="ru-RU" w:bidi="ru-RU"/>
        </w:rPr>
        <w:t xml:space="preserve">, </w:t>
      </w:r>
      <w:r>
        <w:rPr>
          <w:rStyle w:val="Style8"/>
          <w:rFonts w:eastAsia="Times New Roman" w:cs="Times New Roman"/>
          <w:color w:val="000000"/>
          <w:spacing w:val="0"/>
          <w:sz w:val="27"/>
          <w:szCs w:val="27"/>
          <w:lang w:eastAsia="ru-RU" w:bidi="ru-RU"/>
        </w:rPr>
        <w:t xml:space="preserve">Федерального закона от 26.07.2006 № 135-ФЗ «О защите конкуренции», </w:t>
      </w:r>
      <w:r>
        <w:rPr>
          <w:rFonts w:eastAsia="Times New Roman" w:cs="Times New Roman"/>
          <w:color w:val="000000"/>
          <w:spacing w:val="0"/>
          <w:sz w:val="27"/>
          <w:szCs w:val="27"/>
          <w:lang w:eastAsia="ru-RU" w:bidi="ru-RU"/>
        </w:rPr>
        <w:t>а также в соответствии с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и постановления администрации муниципального образования Кореновский район от</w:t>
      </w:r>
      <w:r>
        <w:rPr>
          <w:rFonts w:eastAsia="Times New Roman" w:cs="Times New Roman"/>
          <w:color w:val="000000"/>
          <w:spacing w:val="0"/>
          <w:sz w:val="27"/>
          <w:szCs w:val="27"/>
          <w:lang w:val="en-US" w:eastAsia="ru-RU" w:bidi="ru-RU"/>
        </w:rPr>
        <w:t xml:space="preserve"> 30.10.</w:t>
      </w:r>
      <w:r>
        <w:rPr>
          <w:rFonts w:eastAsia="Times New Roman" w:cs="Times New Roman"/>
          <w:color w:val="000000"/>
          <w:spacing w:val="0"/>
          <w:sz w:val="27"/>
          <w:szCs w:val="27"/>
          <w:lang w:val="ru-RU" w:eastAsia="ru-RU" w:bidi="ru-RU"/>
        </w:rPr>
        <w:t xml:space="preserve">2021 № 1743 «О внесении изменений в постановление администрации муниципального образования Кореновский район от 26 марта </w:t>
      </w:r>
      <w:r>
        <w:rPr>
          <w:rFonts w:eastAsia="Times New Roman" w:cs="Times New Roman"/>
          <w:color w:val="000000"/>
          <w:spacing w:val="0"/>
          <w:sz w:val="27"/>
          <w:szCs w:val="27"/>
          <w:lang w:eastAsia="ru-RU" w:bidi="ru-RU"/>
        </w:rPr>
        <w:t>2019 года № 415 «Об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Кореновский район»</w:t>
      </w:r>
      <w:r>
        <w:rPr>
          <w:rFonts w:eastAsia="Times New Roman" w:cs="Times New Roman"/>
          <w:color w:val="000000"/>
          <w:spacing w:val="0"/>
          <w:sz w:val="27"/>
          <w:szCs w:val="27"/>
          <w:shd w:fill="FFFFFF" w:val="clear"/>
          <w:lang w:eastAsia="ru-RU" w:bidi="ru-RU"/>
        </w:rPr>
        <w:t xml:space="preserve">: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sz w:val="27"/>
          <w:szCs w:val="27"/>
        </w:rPr>
      </w:pPr>
      <w:r>
        <w:rPr>
          <w:rFonts w:eastAsia="Times New Roman" w:cs="Times New Roman"/>
          <w:color w:val="000000"/>
          <w:spacing w:val="0"/>
          <w:sz w:val="27"/>
          <w:szCs w:val="27"/>
          <w:lang w:eastAsia="ru-RU" w:bidi="ru-RU"/>
        </w:rPr>
        <w:t xml:space="preserve">1. Утвердить план мероприятий («дорожную карту») по снижению комплаенс-рисков в муниципальном образовании Кореновский муниципальный район Краснодарского края на 2026 год согласно приложению к настоящему распоряжению. </w:t>
      </w:r>
    </w:p>
    <w:p>
      <w:pPr>
        <w:pStyle w:val="Normal"/>
        <w:widowControl w:val="false"/>
        <w:tabs>
          <w:tab w:val="clear" w:pos="706"/>
          <w:tab w:val="left" w:pos="5612" w:leader="none"/>
        </w:tabs>
        <w:spacing w:lineRule="auto" w:line="240" w:before="0" w:after="0"/>
        <w:ind w:firstLine="709" w:left="0" w:right="0"/>
        <w:jc w:val="both"/>
        <w:rPr>
          <w:sz w:val="27"/>
          <w:szCs w:val="27"/>
        </w:rPr>
      </w:pPr>
      <w:r>
        <w:rPr>
          <w:rFonts w:cs="Times New Roman"/>
          <w:spacing w:val="0"/>
          <w:sz w:val="27"/>
          <w:szCs w:val="27"/>
          <w:lang w:eastAsia="ru-RU"/>
        </w:rPr>
        <w:t>2. Управлению службы протокола и информационной политики а</w:t>
      </w:r>
      <w:r>
        <w:rPr>
          <w:rFonts w:cs="Times New Roman"/>
          <w:b w:val="false"/>
          <w:spacing w:val="0"/>
          <w:sz w:val="27"/>
          <w:szCs w:val="27"/>
          <w:lang w:eastAsia="ru-RU"/>
        </w:rPr>
        <w:t>дминистрации муниципального образования Кореновский муниципальный 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widowControl w:val="false"/>
        <w:tabs>
          <w:tab w:val="clear" w:pos="706"/>
          <w:tab w:val="left" w:pos="5612" w:leader="none"/>
        </w:tabs>
        <w:spacing w:lineRule="auto" w:line="240" w:before="0" w:after="0"/>
        <w:ind w:firstLine="709" w:left="0" w:right="0"/>
        <w:jc w:val="both"/>
        <w:rPr>
          <w:sz w:val="27"/>
          <w:szCs w:val="27"/>
        </w:rPr>
      </w:pPr>
      <w:r>
        <w:rPr>
          <w:rFonts w:cs="Times New Roman"/>
          <w:spacing w:val="0"/>
          <w:sz w:val="27"/>
          <w:szCs w:val="27"/>
          <w:lang w:eastAsia="ru-RU"/>
        </w:rPr>
        <w:t>3. Контроль за выполнением настоящего распоряжения возложить на заместителя главы администрации муниципального образования Кореновский муниципальный район Краснодарского края Колупайко С.В.</w:t>
      </w:r>
    </w:p>
    <w:p>
      <w:pPr>
        <w:pStyle w:val="Normal"/>
        <w:widowControl w:val="false"/>
        <w:tabs>
          <w:tab w:val="clear" w:pos="706"/>
          <w:tab w:val="left" w:pos="5612" w:leader="none"/>
        </w:tabs>
        <w:spacing w:lineRule="auto" w:line="240" w:before="0" w:after="0"/>
        <w:ind w:firstLine="709" w:left="0" w:right="0"/>
        <w:jc w:val="both"/>
        <w:rPr>
          <w:sz w:val="27"/>
          <w:szCs w:val="27"/>
        </w:rPr>
      </w:pPr>
      <w:r>
        <w:rPr>
          <w:rFonts w:cs="Times New Roman"/>
          <w:spacing w:val="0"/>
          <w:sz w:val="27"/>
          <w:szCs w:val="27"/>
          <w:lang w:eastAsia="ru-RU"/>
        </w:rPr>
        <w:t>4. Распоряжение вступает в силу со дня его подписания.</w:t>
      </w:r>
    </w:p>
    <w:p>
      <w:pPr>
        <w:pStyle w:val="Normal"/>
        <w:tabs>
          <w:tab w:val="clear" w:pos="706"/>
          <w:tab w:val="left" w:pos="1134" w:leader="none"/>
          <w:tab w:val="left" w:pos="1276" w:leader="none"/>
        </w:tabs>
        <w:spacing w:lineRule="exact" w:line="317" w:before="0" w:after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</w:r>
    </w:p>
    <w:p>
      <w:pPr>
        <w:pStyle w:val="Normal"/>
        <w:tabs>
          <w:tab w:val="clear" w:pos="706"/>
          <w:tab w:val="left" w:pos="1134" w:leader="none"/>
          <w:tab w:val="left" w:pos="1276" w:leader="none"/>
        </w:tabs>
        <w:spacing w:lineRule="exact" w:line="317" w:before="0" w:after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</w:r>
    </w:p>
    <w:p>
      <w:pPr>
        <w:pStyle w:val="Normal"/>
        <w:tabs>
          <w:tab w:val="clear" w:pos="706"/>
          <w:tab w:val="left" w:pos="1134" w:leader="none"/>
          <w:tab w:val="left" w:pos="1276" w:leader="none"/>
        </w:tabs>
        <w:spacing w:lineRule="exact" w:line="317" w:before="0" w:after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</w:r>
    </w:p>
    <w:p>
      <w:pPr>
        <w:pStyle w:val="ListParagraph"/>
        <w:tabs>
          <w:tab w:val="clear" w:pos="706"/>
          <w:tab w:val="left" w:pos="993" w:leader="none"/>
        </w:tabs>
        <w:spacing w:lineRule="auto" w:line="240" w:before="0" w:after="0"/>
        <w:ind w:hanging="0" w:left="0" w:right="0"/>
        <w:contextualSpacing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</w:rPr>
        <w:t xml:space="preserve">Глава </w:t>
      </w:r>
    </w:p>
    <w:p>
      <w:pPr>
        <w:pStyle w:val="ListParagraph"/>
        <w:tabs>
          <w:tab w:val="clear" w:pos="706"/>
          <w:tab w:val="left" w:pos="993" w:leader="none"/>
        </w:tabs>
        <w:spacing w:lineRule="auto" w:line="240" w:before="0" w:after="0"/>
        <w:ind w:hanging="0" w:left="0" w:right="0"/>
        <w:contextualSpacing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</w:rPr>
        <w:t>муниципального образования</w:t>
      </w:r>
    </w:p>
    <w:p>
      <w:pPr>
        <w:pStyle w:val="3"/>
        <w:shd w:val="clear" w:fill="FFFFFF"/>
        <w:spacing w:lineRule="auto" w:line="240"/>
        <w:ind w:hanging="0" w:right="0"/>
        <w:jc w:val="both"/>
        <w:rPr>
          <w:sz w:val="27"/>
          <w:szCs w:val="27"/>
        </w:rPr>
      </w:pPr>
      <w:r>
        <w:rPr>
          <w:rFonts w:cs="Times New Roman"/>
          <w:b w:val="false"/>
          <w:color w:val="000000"/>
          <w:spacing w:val="0"/>
          <w:sz w:val="27"/>
          <w:szCs w:val="27"/>
          <w:lang w:eastAsia="ru-RU" w:bidi="ru-RU"/>
        </w:rPr>
        <w:t>Кореновский муниципальный район</w:t>
      </w:r>
    </w:p>
    <w:p>
      <w:pPr>
        <w:pStyle w:val="3"/>
        <w:shd w:val="clear" w:fill="FFFFFF"/>
        <w:spacing w:lineRule="auto" w:line="240"/>
        <w:ind w:hanging="0" w:right="0"/>
        <w:jc w:val="both"/>
        <w:rPr>
          <w:sz w:val="27"/>
          <w:szCs w:val="27"/>
        </w:rPr>
      </w:pPr>
      <w:r>
        <w:rPr>
          <w:b w:val="false"/>
          <w:sz w:val="27"/>
          <w:szCs w:val="27"/>
        </w:rPr>
        <w:t xml:space="preserve">Краснодарского края                                                                     </w:t>
      </w:r>
      <w:r>
        <w:rPr>
          <w:rFonts w:eastAsia="Calibri"/>
          <w:b w:val="false"/>
          <w:color w:val="00000A"/>
          <w:kern w:val="0"/>
          <w:sz w:val="27"/>
          <w:szCs w:val="27"/>
          <w:lang w:bidi="ar-SA"/>
        </w:rPr>
        <w:t>С.А. Голобородько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3" w:footer="0" w:bottom="1134"/>
          <w:pgNumType w:start="1" w:fmt="decimal"/>
          <w:formProt w:val="false"/>
          <w:titlePg/>
          <w:textDirection w:val="lrTb"/>
          <w:docGrid w:type="default" w:linePitch="600" w:charSpace="32768"/>
        </w:sect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44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</w:t>
      </w:r>
    </w:p>
    <w:p>
      <w:pPr>
        <w:pStyle w:val="Normal"/>
        <w:spacing w:before="0" w:after="0"/>
        <w:ind w:hanging="0" w:left="10773"/>
        <w:rPr/>
      </w:pPr>
      <w:r>
        <w:rPr>
          <w:rFonts w:cs="Times New Roman"/>
          <w:sz w:val="28"/>
          <w:szCs w:val="28"/>
        </w:rPr>
        <w:t xml:space="preserve">   </w:t>
      </w:r>
      <w:r>
        <w:rPr>
          <w:rFonts w:cs="Times New Roman"/>
          <w:b w:val="false"/>
          <w:sz w:val="28"/>
          <w:szCs w:val="28"/>
        </w:rPr>
        <w:t xml:space="preserve">Приложение </w:t>
      </w:r>
    </w:p>
    <w:p>
      <w:pPr>
        <w:pStyle w:val="Normal"/>
        <w:widowControl/>
        <w:tabs>
          <w:tab w:val="clear" w:pos="706"/>
          <w:tab w:val="left" w:pos="2271" w:leader="none"/>
        </w:tabs>
        <w:spacing w:before="0" w:after="0"/>
        <w:ind w:hanging="0" w:left="284" w:right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6"/>
          <w:tab w:val="left" w:pos="2271" w:leader="none"/>
        </w:tabs>
        <w:spacing w:before="0" w:after="0"/>
        <w:ind w:hanging="0" w:left="284" w:right="0"/>
        <w:jc w:val="left"/>
        <w:rPr>
          <w:rFonts w:ascii="Times New Roman" w:hAnsi="Times New Roman"/>
          <w:sz w:val="28"/>
          <w:szCs w:val="28"/>
        </w:rPr>
      </w:pPr>
      <w:r>
        <w:rPr>
          <w:b w:val="false"/>
          <w:sz w:val="28"/>
          <w:szCs w:val="28"/>
        </w:rPr>
        <w:tab/>
        <w:tab/>
        <w:tab/>
        <w:tab/>
        <w:t xml:space="preserve">                                                                                    к распоряжению администрации</w:t>
      </w:r>
    </w:p>
    <w:p>
      <w:pPr>
        <w:pStyle w:val="Normal"/>
        <w:widowControl/>
        <w:spacing w:before="0" w:after="0"/>
        <w:ind w:firstLine="72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b w:val="false"/>
          <w:sz w:val="28"/>
          <w:szCs w:val="28"/>
        </w:rPr>
        <w:tab/>
        <w:tab/>
        <w:tab/>
        <w:tab/>
        <w:tab/>
        <w:tab/>
        <w:t xml:space="preserve">                                                                            муниципального образования</w:t>
      </w:r>
    </w:p>
    <w:p>
      <w:pPr>
        <w:pStyle w:val="Normal"/>
        <w:widowControl/>
        <w:spacing w:before="0" w:after="0"/>
        <w:ind w:firstLine="72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b w:val="false"/>
          <w:sz w:val="28"/>
          <w:szCs w:val="28"/>
        </w:rPr>
        <w:tab/>
        <w:tab/>
        <w:tab/>
        <w:tab/>
        <w:tab/>
        <w:tab/>
        <w:t xml:space="preserve">  </w:t>
        <w:tab/>
        <w:tab/>
        <w:tab/>
        <w:tab/>
        <w:tab/>
        <w:tab/>
        <w:tab/>
        <w:t>Кореновский муниципальный район</w:t>
      </w:r>
    </w:p>
    <w:p>
      <w:pPr>
        <w:pStyle w:val="Normal"/>
        <w:widowControl/>
        <w:spacing w:before="0" w:after="0"/>
        <w:ind w:firstLine="720" w:left="4961" w:right="0"/>
        <w:jc w:val="left"/>
        <w:rPr>
          <w:rFonts w:ascii="Times New Roman" w:hAnsi="Times New Roman"/>
          <w:sz w:val="28"/>
          <w:szCs w:val="28"/>
        </w:rPr>
      </w:pPr>
      <w:r>
        <w:rPr>
          <w:b w:val="false"/>
          <w:sz w:val="28"/>
          <w:szCs w:val="28"/>
        </w:rPr>
        <w:t xml:space="preserve">    </w:t>
      </w:r>
      <w:r>
        <w:rPr>
          <w:b w:val="false"/>
          <w:sz w:val="28"/>
          <w:szCs w:val="28"/>
        </w:rPr>
        <w:tab/>
        <w:tab/>
        <w:tab/>
        <w:tab/>
        <w:tab/>
        <w:tab/>
        <w:tab/>
        <w:t xml:space="preserve">Краснодарского края </w:t>
      </w:r>
    </w:p>
    <w:p>
      <w:pPr>
        <w:pStyle w:val="Normal"/>
        <w:widowControl/>
        <w:spacing w:before="0" w:after="0"/>
        <w:ind w:firstLine="72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b w:val="false"/>
          <w:sz w:val="28"/>
          <w:szCs w:val="28"/>
        </w:rPr>
        <w:tab/>
        <w:tab/>
        <w:tab/>
        <w:tab/>
        <w:tab/>
        <w:tab/>
        <w:t xml:space="preserve">      </w:t>
        <w:tab/>
        <w:tab/>
        <w:tab/>
        <w:tab/>
        <w:tab/>
        <w:tab/>
        <w:t xml:space="preserve">               от </w:t>
      </w:r>
      <w:r>
        <w:rPr>
          <w:b w:val="false"/>
          <w:sz w:val="28"/>
          <w:szCs w:val="28"/>
        </w:rPr>
        <w:t xml:space="preserve">10.02.2026 </w:t>
      </w:r>
      <w:r>
        <w:rPr>
          <w:b w:val="false"/>
          <w:sz w:val="28"/>
          <w:szCs w:val="28"/>
        </w:rPr>
        <w:t xml:space="preserve"> № </w:t>
      </w:r>
      <w:r>
        <w:rPr>
          <w:b w:val="false"/>
          <w:sz w:val="28"/>
          <w:szCs w:val="28"/>
        </w:rPr>
        <w:t>35-</w:t>
      </w:r>
      <w:r>
        <w:rPr>
          <w:b w:val="false"/>
          <w:sz w:val="28"/>
          <w:szCs w:val="28"/>
          <w:lang w:val="ru-RU"/>
        </w:rPr>
        <w:t>р</w:t>
      </w:r>
    </w:p>
    <w:p>
      <w:pPr>
        <w:pStyle w:val="11"/>
        <w:widowControl w:val="false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widowControl w:val="false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widowControl w:val="false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widowControl w:val="false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z w:val="28"/>
          <w:szCs w:val="28"/>
        </w:rPr>
        <w:t>План мероприятий («дорожная карта»)</w:t>
      </w:r>
    </w:p>
    <w:p>
      <w:pPr>
        <w:pStyle w:val="11"/>
        <w:widowControl w:val="false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по снижению комплаенс-рисков на 2026 год</w:t>
      </w:r>
    </w:p>
    <w:p>
      <w:pPr>
        <w:pStyle w:val="Normal"/>
        <w:widowControl/>
        <w:spacing w:before="0" w:after="0"/>
        <w:ind w:firstLine="720" w:left="0" w:right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4565" w:type="dxa"/>
        <w:jc w:val="right"/>
        <w:tblInd w:w="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450"/>
        <w:gridCol w:w="3239"/>
        <w:gridCol w:w="3571"/>
        <w:gridCol w:w="2430"/>
        <w:gridCol w:w="1650"/>
        <w:gridCol w:w="3224"/>
      </w:tblGrid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п-п</w:t>
            </w:r>
          </w:p>
        </w:tc>
        <w:tc>
          <w:tcPr>
            <w:tcW w:w="3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действий</w:t>
            </w:r>
          </w:p>
        </w:tc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Ответственное подразделение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исполнения</w:t>
            </w:r>
          </w:p>
        </w:tc>
        <w:tc>
          <w:tcPr>
            <w:tcW w:w="3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выполнения мероприятия</w:t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особенностей земельного законодательства в части проведения аукционов на право заключения договоров аренды земельных участков и аукционов по продаже земельных участков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Правильная организация действий по назначению и проведению аукционов на право заключения договоров аренды земельных участков и аукционов по продаже земельных участков</w:t>
            </w:r>
          </w:p>
        </w:tc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земельных отношений администрации муниципального образования Кореновский муниципальный район Краснодарского края (Сучкова Е.А.)</w:t>
            </w:r>
          </w:p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постоянно</w:t>
            </w:r>
          </w:p>
        </w:tc>
        <w:tc>
          <w:tcPr>
            <w:tcW w:w="3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Недопущение в работе нарушений, связанных с организацией и проведением аукционов на право заключение договоров аренды земельных участков и аукционов по продаже земельных участков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Spacing1"/>
              <w:spacing w:lineRule="auto" w:line="240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Недопущение нарушений требований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3571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Spacing1"/>
              <w:spacing w:lineRule="auto" w:line="240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контроль за соблюдением требований законодательства в сфере закупок;</w:t>
            </w:r>
          </w:p>
          <w:p>
            <w:pPr>
              <w:pStyle w:val="NoSpacing1"/>
              <w:spacing w:lineRule="auto" w:line="240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мониторинг и анализ изменений, вносимых в законодательство о закупках;</w:t>
            </w:r>
          </w:p>
          <w:p>
            <w:pPr>
              <w:pStyle w:val="NoSpacing1"/>
              <w:spacing w:lineRule="auto" w:line="240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мониторинг и анализ практики применения антимонопольного законодательства;</w:t>
            </w:r>
          </w:p>
          <w:p>
            <w:pPr>
              <w:pStyle w:val="NoSpacing1"/>
              <w:spacing w:lineRule="auto" w:line="240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осуществление внутреннего контроля качества подготовки документации на осуществление закупок товаров, работ, услуг для обеспечения муниципальных нужд;</w:t>
            </w:r>
          </w:p>
          <w:p>
            <w:pPr>
              <w:pStyle w:val="NoSpacing1"/>
              <w:spacing w:lineRule="auto" w:line="240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повышение профессиональной компетентности работников, осуществляющих деятельность в сфере закупок товаров, работ, услуг для обеспечения муниципальных нужд;</w:t>
            </w:r>
          </w:p>
          <w:p>
            <w:pPr>
              <w:pStyle w:val="NoSpacing1"/>
              <w:spacing w:lineRule="auto" w:line="240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обеспечение соответствия деятельности в сфере закупок требованиям антимонопольного законодательства.</w:t>
            </w:r>
          </w:p>
          <w:p>
            <w:pPr>
              <w:pStyle w:val="NoSpacing1"/>
              <w:spacing w:lineRule="auto" w:line="240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3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Spacing1"/>
              <w:spacing w:lineRule="auto" w:line="240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контрактной системы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(Глоба Е.Ф.)</w:t>
            </w:r>
          </w:p>
        </w:tc>
        <w:tc>
          <w:tcPr>
            <w:tcW w:w="165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постоянно</w:t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постоянно</w:t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постоянно</w:t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мере необходимости</w:t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-постоянно</w:t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/>
              <w:t>-</w:t>
            </w:r>
            <w:r>
              <w:rPr>
                <w:rFonts w:ascii="Times New Roman" w:hAnsi="Times New Roman"/>
                <w:sz w:val="24"/>
              </w:rPr>
              <w:t>постоянно</w:t>
            </w:r>
          </w:p>
          <w:p>
            <w:pPr>
              <w:pStyle w:val="NoSpacing1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2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Spacing1"/>
              <w:spacing w:lineRule="auto" w:line="240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нарушений антимонопольного законодательства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</w:t>
            </w:r>
          </w:p>
        </w:tc>
        <w:tc>
          <w:tcPr>
            <w:tcW w:w="3571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- сбор информации, поступившей от отраслевых (функциональных) органов администрации, касающейся выявления рисков нарушения </w:t>
            </w:r>
            <w:r>
              <w:rPr>
                <w:rFonts w:ascii="Times New Roman" w:hAnsi="Times New Roman"/>
                <w:b w:val="false"/>
                <w:sz w:val="24"/>
              </w:rPr>
              <w:t>антимонопольного законодательства</w:t>
            </w:r>
            <w:r>
              <w:rPr>
                <w:rFonts w:ascii="Times New Roman" w:hAnsi="Times New Roman"/>
                <w:sz w:val="24"/>
              </w:rPr>
              <w:t>, учета обстоятельств, связанных с рисками нарушения антимонопольного законодательства;</w:t>
            </w:r>
          </w:p>
          <w:p>
            <w:pPr>
              <w:pStyle w:val="1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составление Перечня нарушений антимонопольного законодательства  в администрации.</w:t>
            </w:r>
          </w:p>
        </w:tc>
        <w:tc>
          <w:tcPr>
            <w:tcW w:w="243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Правовое управление администрации муниципального образования Кореновский муниципальный район Краснодарского края (Пивовар И.Н.), управление экономики администрации муниципального образования Кореновский муниципальный район Краснодарского края (Мисько А.Г.)</w:t>
            </w:r>
          </w:p>
        </w:tc>
        <w:tc>
          <w:tcPr>
            <w:tcW w:w="165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</w:t>
            </w:r>
          </w:p>
        </w:tc>
        <w:tc>
          <w:tcPr>
            <w:tcW w:w="32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Перечень нарушений </w:t>
            </w:r>
            <w:r>
              <w:rPr>
                <w:rFonts w:ascii="Times New Roman" w:hAnsi="Times New Roman"/>
                <w:b w:val="false"/>
                <w:sz w:val="24"/>
              </w:rPr>
              <w:t>антимонопольного законодательства</w:t>
            </w:r>
            <w:r>
              <w:rPr>
                <w:rFonts w:ascii="Times New Roman" w:hAnsi="Times New Roman"/>
                <w:sz w:val="24"/>
              </w:rPr>
              <w:t xml:space="preserve"> в администрации муниципального образования Кореновский муниципальный район Краснодарского края, составленный в соответствии с </w:t>
            </w:r>
            <w:r>
              <w:rPr>
                <w:rFonts w:ascii="Times New Roman" w:hAnsi="Times New Roman"/>
                <w:b w:val="false"/>
                <w:sz w:val="24"/>
              </w:rPr>
              <w:t>Методическими рекомендациями</w:t>
            </w:r>
            <w:r>
              <w:rPr>
                <w:rFonts w:ascii="Times New Roman" w:hAnsi="Times New Roman"/>
                <w:sz w:val="24"/>
              </w:rPr>
              <w:t xml:space="preserve">, утвержденными 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распоряжением</w:t>
            </w:r>
            <w:r>
              <w:rPr>
                <w:rFonts w:ascii="Times New Roman" w:hAnsi="Times New Roman"/>
                <w:sz w:val="24"/>
              </w:rPr>
              <w:t xml:space="preserve"> Правительства Российской Федерации от 18.10.2018 г. № 2258-р         "Об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законодательства"</w:t>
            </w:r>
          </w:p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ежегодного анализа нормативных правовых актов администрации   муниципального образования Кореновский муниципальный район Краснодарского края в сфере 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антимонопольного законодательства</w:t>
            </w:r>
          </w:p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571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главе муниципального образования Кореновский муниципальный район Краснодарского края сводного отчета (информации) с обоснованием целесообразности (нецелесообразности) внесения изменений в нормативные правовые акты</w:t>
            </w:r>
          </w:p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3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отраслевые (функциональные) органы администрации муниципального образования Кореновский муниципальный район Краснодарского края (по направлениям деятельности), управление экономики, правовое управление</w:t>
            </w:r>
          </w:p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5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Сводный отчет (информация) с обоснованием целесообразности (нецелесообразности) внесения изменений в нормативные правовые акты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проектов нормативных правовых актов администрации  муниципального образования Кореновский муниципальный район Краснодарского края</w:t>
            </w:r>
          </w:p>
        </w:tc>
        <w:tc>
          <w:tcPr>
            <w:tcW w:w="3571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размещение на официальном сайте проекта нормативного правого акта с необходимым обоснованием реализации предлагаемых решений, в том числе их влияния на конкуренцию;</w:t>
            </w:r>
          </w:p>
          <w:p>
            <w:pPr>
              <w:pStyle w:val="1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осуществление  сбора и проведение оценки поступивших замечаний и предложений от организаций и граждан по проектам нормативных правовых актов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1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1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1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3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отраслевые (функциональные) органы администрации муниципального образования Кореновский муниципальный район Краснодарского края (по направлениям деятельности),  управление экономики, правовое управление</w:t>
            </w:r>
          </w:p>
        </w:tc>
        <w:tc>
          <w:tcPr>
            <w:tcW w:w="165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правовых актов, регламентирующих деятельность юридических лиц, индивидуальных предпринимателей в установленной сфере деятельности, не противоречащих 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антимонопольному законодательству</w:t>
            </w:r>
          </w:p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мониторинга и анализа практики применения 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антимонопольного законодательства</w:t>
            </w:r>
            <w:r>
              <w:rPr>
                <w:rFonts w:ascii="Times New Roman" w:hAnsi="Times New Roman"/>
                <w:sz w:val="24"/>
              </w:rPr>
              <w:t xml:space="preserve"> в администрации  муниципального образования Кореновский муниципальный район Краснодарского края</w:t>
            </w:r>
          </w:p>
        </w:tc>
        <w:tc>
          <w:tcPr>
            <w:tcW w:w="3571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сбор сведений о правоприменительной практике в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1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подготовка по итогам сбора сведений о правоприменительной практике, справочной информации об изменениях, при их наличии, и основных аспектах правоприменительной практики в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1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проведение ежегодных рабочих совещаний по обсуждению результатов правоприменительной практики в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3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отраслевые (функциональные) органы администрации муниципального образования Кореновский муниципальный район Краснодарского края (по направлениям деятельности),  управление экономики, правовое управление</w:t>
            </w:r>
          </w:p>
        </w:tc>
        <w:tc>
          <w:tcPr>
            <w:tcW w:w="165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- участие в ежегодных рабочих совещаниях по обсуждению результатов правоприменительной практики 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антимонопольного законодательства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анализ результатов правоприменительной практики антимонопольного законодательства в администрации муниципального образования Кореновский муниципальный район Краснодарского края (типичных нарушений, примененных мерах ответственности и т.д.)</w:t>
            </w:r>
          </w:p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2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оценки достижения ключевых показателей эффективности антимонопольного комплаенса</w:t>
            </w:r>
          </w:p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571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ключевых показателей эффективности реализации мероприятий антимонопольного комплаенса</w:t>
            </w:r>
          </w:p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3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 экономики</w:t>
            </w:r>
          </w:p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 муниципального образования Кореновский муниципальный район Краснодарского края</w:t>
            </w:r>
          </w:p>
        </w:tc>
        <w:tc>
          <w:tcPr>
            <w:tcW w:w="1650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</w:t>
            </w:r>
          </w:p>
          <w:p>
            <w:pPr>
              <w:pStyle w:val="12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2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13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информации о достижении ключевых показателей эффективности функционирования в администрации муниципального образования Кореновский муниципальный район Краснодарского края антимонопольного комплаенса</w:t>
            </w:r>
          </w:p>
        </w:tc>
      </w:tr>
    </w:tbl>
    <w:p>
      <w:pPr>
        <w:pStyle w:val="Normal"/>
        <w:widowControl/>
        <w:spacing w:before="0" w:after="0"/>
        <w:ind w:firstLine="720" w:left="0" w:right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pacing w:before="0" w:after="0"/>
        <w:ind w:firstLine="720" w:left="0" w:right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pacing w:before="0" w:after="0"/>
        <w:ind w:firstLine="720" w:left="0" w:right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</w:rPr>
      </w:pPr>
      <w:r>
        <w:rPr>
          <w:sz w:val="28"/>
        </w:rPr>
        <w:t>Заместитель главы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</w:rPr>
      </w:pPr>
      <w:r>
        <w:rPr>
          <w:sz w:val="28"/>
        </w:rPr>
        <w:t xml:space="preserve">Кореновский муниципальный </w:t>
      </w:r>
      <w:r>
        <w:rPr>
          <w:sz w:val="28"/>
          <w:lang w:val="ru-RU"/>
        </w:rPr>
        <w:t>район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</w:rPr>
      </w:pPr>
      <w:r>
        <w:rPr>
          <w:rFonts w:cs="Times New Roman"/>
          <w:sz w:val="28"/>
          <w:szCs w:val="28"/>
          <w:lang w:val="ru-RU"/>
        </w:rPr>
        <w:t>Краснодарского</w:t>
      </w:r>
      <w:r>
        <w:rPr>
          <w:rFonts w:cs="Times New Roman"/>
          <w:sz w:val="28"/>
          <w:szCs w:val="28"/>
        </w:rPr>
        <w:t xml:space="preserve"> края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С.В. Колупайко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1134" w:gutter="0" w:header="1134" w:top="1739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0"/>
  <w:defaultTabStop w:val="706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ind w:hanging="0" w:left="0" w:right="0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2"/>
      </w:numPr>
      <w:ind w:hanging="0" w:left="0" w:right="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2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2"/>
      </w:numPr>
      <w:ind w:hanging="0" w:left="0" w:right="0"/>
      <w:jc w:val="center"/>
      <w:outlineLvl w:val="6"/>
    </w:pPr>
    <w:rPr>
      <w:rFonts w:ascii="Arial" w:hAnsi="Arial" w:cs="Arial"/>
      <w:sz w:val="24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8">
    <w:name w:val="Цветовое выделение для Текст"/>
    <w:qFormat/>
    <w:rPr>
      <w:sz w:val="24"/>
    </w:rPr>
  </w:style>
  <w:style w:type="character" w:styleId="DefaultParagraphFont">
    <w:name w:val="Default Paragraph Font"/>
    <w:qFormat/>
    <w:rPr/>
  </w:style>
  <w:style w:type="character" w:styleId="FontStyle44">
    <w:name w:val="Font Style44"/>
    <w:basedOn w:val="DefaultParagraphFont"/>
    <w:qFormat/>
    <w:rPr>
      <w:rFonts w:ascii="Times New Roman" w:hAnsi="Times New Roman"/>
      <w:sz w:val="26"/>
    </w:rPr>
  </w:style>
  <w:style w:type="character" w:styleId="Style9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1">
    <w:name w:val="Основной шрифт абзаца1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Tahoma"/>
    </w:rPr>
  </w:style>
  <w:style w:type="paragraph" w:styleId="Style12">
    <w:name w:val="Содержимое таблицы"/>
    <w:basedOn w:val="Normal"/>
    <w:qFormat/>
    <w:pPr>
      <w:suppressLineNumbers/>
    </w:pPr>
    <w:rPr/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paragraph" w:styleId="3">
    <w:name w:val="Основной текст3"/>
    <w:basedOn w:val="Normal"/>
    <w:qFormat/>
    <w:pPr>
      <w:widowControl w:val="false"/>
      <w:shd w:val="clear" w:fill="FFFFFF"/>
      <w:spacing w:lineRule="exact" w:line="322"/>
      <w:jc w:val="center"/>
    </w:pPr>
    <w:rPr>
      <w:spacing w:val="1"/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11">
    <w:name w:val="Таблицы (моноширинный)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2">
    <w:name w:val="Нормальный (таблица)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NoSpacing1">
    <w:name w:val="No Spacing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3">
    <w:name w:val="Прижатый влево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4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Tahoma"/>
    </w:rPr>
  </w:style>
  <w:style w:type="paragraph" w:styleId="BodyTextIndent">
    <w:name w:val="Body Text Indent"/>
    <w:basedOn w:val="Normal"/>
    <w:pPr>
      <w:snapToGrid w:val="false"/>
    </w:pPr>
    <w:rPr>
      <w:sz w:val="28"/>
    </w:rPr>
  </w:style>
  <w:style w:type="paragraph" w:styleId="21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16">
    <w:name w:val="Цитата1"/>
    <w:basedOn w:val="Normal"/>
    <w:qFormat/>
    <w:pPr>
      <w:ind w:hanging="0" w:left="170" w:right="57"/>
    </w:pPr>
    <w:rPr>
      <w:sz w:val="28"/>
    </w:rPr>
  </w:style>
  <w:style w:type="paragraph" w:styleId="31">
    <w:name w:val="Основной текст с отступом 31"/>
    <w:basedOn w:val="Normal"/>
    <w:qFormat/>
    <w:pPr>
      <w:ind w:firstLine="170" w:left="0" w:right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</w:rPr>
  </w:style>
  <w:style w:type="paragraph" w:styleId="Style14">
    <w:name w:val="Обычный (веб)"/>
    <w:basedOn w:val="Normal"/>
    <w:qFormat/>
    <w:pPr>
      <w:suppressAutoHyphens w:val="false"/>
      <w:spacing w:before="100" w:after="119"/>
    </w:pPr>
    <w:rPr>
      <w:sz w:val="24"/>
      <w:szCs w:val="24"/>
    </w:rPr>
  </w:style>
  <w:style w:type="paragraph" w:styleId="Style15">
    <w:name w:val="Колонтитул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5"/>
    <w:pPr>
      <w:suppressLineNumbers/>
    </w:pPr>
    <w:rPr/>
  </w:style>
  <w:style w:type="paragraph" w:styleId="Style16">
    <w:name w:val="Верхний колонтитул слева"/>
    <w:basedOn w:val="Header"/>
    <w:qFormat/>
    <w:pPr>
      <w:suppressLineNumbers/>
    </w:pPr>
    <w:rPr/>
  </w:style>
  <w:style w:type="numbering" w:styleId="WW8Num2">
    <w:name w:val="WW8Num2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2228</TotalTime>
  <Application>LibreOffice/7.6.4.1$Windows_X86_64 LibreOffice_project/e19e193f88cd6c0525a17fb7a176ed8e6a3e2aa1</Application>
  <AppVersion>15.0000</AppVersion>
  <Pages>7</Pages>
  <Words>997</Words>
  <Characters>8456</Characters>
  <CharactersWithSpaces>9909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cp:lastPrinted>2025-04-15T16:38:08Z</cp:lastPrinted>
  <dcterms:modified xsi:type="dcterms:W3CDTF">2026-02-10T17:54:48Z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