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19.02.2026                                                                                                                            № 154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1903 </w:t>
      </w:r>
    </w:p>
    <w:p>
      <w:pPr>
        <w:pStyle w:val="Normal"/>
        <w:spacing w:lineRule="atLeast" w:line="100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</w:t>
      </w:r>
    </w:p>
    <w:p>
      <w:pPr>
        <w:pStyle w:val="Normal"/>
        <w:spacing w:lineRule="atLeast" w:lin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края на 2024-2028 годы» (с изменениями, внесенными </w:t>
      </w:r>
    </w:p>
    <w:p>
      <w:pPr>
        <w:pStyle w:val="Normal"/>
        <w:spacing w:lineRule="atLeast" w:lin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постановлением от 03.07.2025 № 897)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(с учетом изменений от 24 июня 2025 года № 845) и  в целях реализации законов Краснодарского края от 5 мая 2019 года № 4024-КЗ «О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производства» , от 12 декабря 2025 года № 5454-КЗ «О бюджете Краснодарского  края на 2026 год и плановый период 2027 и 2028 годов» и 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постановлением главы администрации (губернатора) Краснодарского края от 5 октября 2015 года № 944 «Об утверждении государственной программы Краснодарского края "Развитие сельского хозяйства и регулирование рынков сельскохозяйственной продукции, сырья и продовольствия"»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Кореновский муниципальный район Краснодарского края               п о с т а н о в л я е т: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1. Внести в постановление администрации муниципального образования Кореновского район от 30 октября 2023 года № 1903 «Об утверждении муниципальной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(с изменениями, внесенными постановлением от 03.07.2025 № 897) изменения, изложив приложение в новой редакции </w:t>
      </w:r>
      <w:r>
        <w:rPr>
          <w:rFonts w:ascii="Times New Roman" w:hAnsi="Times New Roman"/>
          <w:sz w:val="28"/>
          <w:szCs w:val="28"/>
          <w:shd w:fill="FFFFFF" w:val="clear"/>
        </w:rPr>
        <w:t>(прилагается).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pacing w:val="-2"/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район от 08.10.2025 года №1427    «О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 1903 «Об утверждении муниципальной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(с изменениями, внесенными постановлениями от 03.07.2025 года № 897)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pacing w:val="-2"/>
          <w:sz w:val="28"/>
          <w:szCs w:val="28"/>
          <w:shd w:fill="FFFFFF" w:val="clear"/>
        </w:rPr>
        <w:t>3</w:t>
      </w:r>
      <w:r>
        <w:rPr>
          <w:rFonts w:ascii="Times New Roman" w:hAnsi="Times New Roman"/>
          <w:spacing w:val="-2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Fonts w:ascii="Times New Roman" w:hAnsi="Times New Roman"/>
          <w:spacing w:val="-1"/>
          <w:sz w:val="28"/>
          <w:szCs w:val="28"/>
          <w:shd w:fill="FFFFFF" w:val="clear"/>
        </w:rPr>
        <w:t>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ascii="Times New Roman" w:hAnsi="Times New Roman"/>
          <w:spacing w:val="-1"/>
          <w:sz w:val="28"/>
          <w:szCs w:val="28"/>
          <w:shd w:fill="FFFFFF" w:val="clear"/>
        </w:rPr>
      </w:pPr>
      <w:r>
        <w:rPr>
          <w:rFonts w:ascii="Times New Roman" w:hAnsi="Times New Roman"/>
          <w:spacing w:val="-1"/>
          <w:sz w:val="28"/>
          <w:szCs w:val="28"/>
          <w:shd w:fill="FFFFFF" w:val="clear"/>
        </w:rPr>
        <w:t>4. Постановление вступает в силу со дня его подписания.</w:t>
      </w:r>
    </w:p>
    <w:p>
      <w:pPr>
        <w:pStyle w:val="Normal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Fonts w:ascii="Times New Roman" w:hAnsi="Times New Roman"/>
          <w:spacing w:val="-1"/>
          <w:sz w:val="28"/>
          <w:szCs w:val="28"/>
          <w:shd w:fill="FFFFFF" w:val="clear"/>
        </w:rPr>
        <w:t xml:space="preserve">Краснодарского края </w:t>
      </w:r>
      <w:r>
        <w:rPr/>
        <w:tab/>
        <w:tab/>
      </w:r>
      <w:r>
        <w:rPr>
          <w:rFonts w:ascii="Times New Roman" w:hAnsi="Times New Roman"/>
          <w:spacing w:val="-1"/>
          <w:sz w:val="28"/>
          <w:szCs w:val="28"/>
          <w:shd w:fill="FFFFFF" w:val="clear"/>
        </w:rPr>
        <w:t xml:space="preserve">                                 С.А. Голобородько</w:t>
      </w:r>
    </w:p>
    <w:p>
      <w:pPr>
        <w:pStyle w:val="Normal"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</w:p>
    <w:p>
      <w:pPr>
        <w:pStyle w:val="Normal"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19.02.2026  № 154</w:t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</w:t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ind w:left="510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19.02.2026  № 154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7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7"/>
        <w:gridCol w:w="5703"/>
      </w:tblGrid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rPr/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1. Стимулирование деятельности работников  агропромышленного комплекса муниципального образования Кореновский муниципальный район  на 2024-2028 годы.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 xml:space="preserve">2. Развитие малых форм хозяйствования в агропромышленном комплексе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>на территории муниципального образования Кореновский муниципальный  район Краснодарского края.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конкурентоспособности;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повышения занятости и жизненного уровня сельского населения.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Spacing"/>
              <w:ind w:firstLine="1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Стимулирование увеличения объемов производства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/>
                <w:sz w:val="28"/>
                <w:szCs w:val="28"/>
              </w:rPr>
              <w:t>комплексе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-стимулирование сельскохозяйственных товаропроизводителей в увеличении объемов производства продукции сельского хозяйства;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в участии сельхозтоваропроизводителей в выставочных  имиджевых мероприятиях (выставки, конкурсы, ярмарки);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и содействие в проведении обучающих семинаров для сельхозтоваропроизводителей всех форм хозяйствования;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молоко, овощи, плоды и ягоды, мясо скота и птицы на убой в живом весе;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ярмарок выходного дня, кубанских ярмарок;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обучающих семинаров для сельхозтоваропроизводителей всех форм хозяйствования;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годы, этапы реализации 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из бюджетов всех уровней составляет          81 064,4 тыс. рублей, в том числе: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бюджета Краснодарского края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80 764,4 тыс. рублей, из них по годам: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21 570,1 тыс. рублей;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19 687,7 тыс. рублей;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19 753,3тыс. Рублей;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19 753,3тыс. рублей;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Кореновский муниципальный район Краснодарского края  300,0 тыс. рублей, из них по годам: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2024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2025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2026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— 60,0 тыс. рублей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5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сельскохозяйственного производства.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Агропромышленный комплекс и его базовая отрасль — сельское хозяйство – являются ведущими сферами экономики Кореновского района, формирующими агропродовольственный рынок, трудовой и  поселенческий потенциал сельских территорий. 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Агропромышленный комплекс района включает более 40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 предприятий,</w:t>
      </w:r>
      <w:r>
        <w:rPr>
          <w:rFonts w:ascii="Times New Roman" w:hAnsi="Times New Roman"/>
          <w:sz w:val="28"/>
          <w:szCs w:val="28"/>
        </w:rPr>
        <w:t xml:space="preserve"> 275 крестьянских (фермерских) хозяйств и 16,7 тысяч личных подсобных  хозяйств. Сельскохозяйственный  комплекс  района специализируется на производстве мяса, молока, зерновых, технических, кормовых культур, овощей. Наибольший удельный вес в структуре валового производства растениеводческой продукции составляет группа зерновых и зернобобовых культур. Сельскохозяйственными организациями района производятся мясо крупного рогатого скота, свиней и птицы, молоко. Сельскохозяйственные угодья занимают 112,3 тыс. гектаров, в том числе пашня — 110,4 тыс. гектаров.</w:t>
      </w:r>
    </w:p>
    <w:p>
      <w:pPr>
        <w:pStyle w:val="ConsPlusNormal"/>
        <w:ind w:hanging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В 2023 году валовой сбор зерна составил более 390 тыс. тонн, подсолнечника более 35 тыс. тонн, сахарной свеклы планируется выкопать всего свыше 250 тысяч тонн.</w:t>
      </w:r>
      <w:r>
        <w:rPr>
          <w:rFonts w:ascii="Times New Roman" w:hAnsi="Times New Roman"/>
          <w:sz w:val="28"/>
          <w:szCs w:val="28"/>
        </w:rPr>
        <w:t xml:space="preserve"> В общем объеме продукции сельского хозяйства Кореновского муниципального района на долю сельскохозяйственных предприятий приходится 70 процентов произведенной в стоимостном выражении сельскохозяйственной продукции, на долю КФХ и ИП-13 процентов и на долю личных подсобных хозяйств -17 процентов. Залогом успешного развития сельского хозяйства, прежде всего, является рациональное использование плодородных земель сельскохозяйственного назначения. В целом, отрасль растениеводства  в  текущем 2023 году и на период до 2028 года имеет положительную динамику. Основными производителями в районе зерна, сахарной свеклы, масличных культур, молока, мяса и яиц являются сельскохозяйственные предприятия, на их долю приходится 84 процента общего объема производства зерна,  87 процентов масличных, свыше 50 процентов мяса скота и птицы и более 65 процентов молока. Доминирующей отраслью сельхозтоваропроизводителей Кореновского муниципального района Краснодарского края является растениеводство.</w:t>
      </w:r>
    </w:p>
    <w:p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Производство зерна было и остается основой развития всего сельскохозяйственного производства муниципального образования Кореновский муниципальный район краснодарского края. Производство зерна в 2023 году и на  период до 2028 года имеет устойчивую положительную динамику. 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Прогнозируется сохранить структуру посевных площадей под  масличными  и бобовыми культурами. Рост площади  озимого рапса соответствует экспортной направленности в сельском хозяйстве, так, площадь озимого рапса в районе</w:t>
      </w:r>
      <w:r>
        <w:rPr/>
        <w:tab/>
      </w:r>
      <w:r>
        <w:rPr>
          <w:rFonts w:ascii="Times New Roman" w:hAnsi="Times New Roman"/>
          <w:sz w:val="28"/>
          <w:szCs w:val="28"/>
        </w:rPr>
        <w:t>за последние 5 лет увеличилась более чем в 4 раза и составила свыше 3 тысяч га.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Площади сева подсолнечника в районе приведены в соответствие с агротехническими требованиями.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В долгосрочной перспективе ожидается  рост производства овощей и картофеля, что благоприятно скажется на интересах как потребителей, так и производителей.  Рост сбора картофеля в текущем году и в перспективе до 2028 года связан с  использованием более качественных семян и в целом, благоприятными погодными условиями.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/>
        <w:tab/>
      </w:r>
      <w:r>
        <w:rPr>
          <w:rFonts w:ascii="Times New Roman" w:hAnsi="Times New Roman"/>
          <w:sz w:val="28"/>
          <w:szCs w:val="28"/>
        </w:rPr>
        <w:t xml:space="preserve">Следует отметить, что площадь теплиц в районе неизменно увеличивается. Производство овощей имеет устойчивую положительную динамику. Основными производителями овощей в районе, практически в равной степени, являются  и на перспективу останутся КФХ и ЛПХ. 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В настоящее время на территории Кореновского муниципального района краснодарского края всего  зарегистрировано 4 кооператива: сельскохозяйственный сбытовой перерабатывающий потребительский животноводческий кооператив «Кореновское подворье», сельскохозяйственный снабженческо-сбытовой потребительский кооператив «Кубанское поле», сельскохозяйственный потребительский кооператив «Яровой», сельскохозяйственный снабженческо-сбытовой потребительский кооператив «АктивАгро».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Наряду с подотраслью растениеводства в районе развивается животноводство. </w:t>
      </w:r>
    </w:p>
    <w:p>
      <w:pPr>
        <w:pStyle w:val="Normal"/>
        <w:ind w:firstLine="73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Уменьшение поголовья коров с начала текущего года  составило более 400 голов, в основном, за счет ликвидации лейкозных коров в ЛПХ. </w:t>
      </w:r>
      <w:r>
        <w:rPr>
          <w:rFonts w:ascii="Times New Roman" w:hAnsi="Times New Roman"/>
          <w:sz w:val="28"/>
          <w:szCs w:val="28"/>
          <w:shd w:fill="FFFFFF" w:val="clear"/>
        </w:rPr>
        <w:t>На территории Кореновского муниципального района Краснодарского края животноводством занимается 5 сельхозпредприятий из них: 4 предприятия молочного направления  и   1  предпри</w:t>
      </w:r>
      <w:r>
        <w:rPr>
          <w:rFonts w:ascii="Times New Roman" w:hAnsi="Times New Roman"/>
          <w:sz w:val="28"/>
          <w:szCs w:val="28"/>
        </w:rPr>
        <w:t>ятие мясного направления.</w:t>
      </w:r>
      <w:r>
        <w:rPr/>
        <w:tab/>
      </w:r>
    </w:p>
    <w:p>
      <w:pPr>
        <w:pStyle w:val="Normal"/>
        <w:tabs>
          <w:tab w:val="clear" w:pos="709"/>
          <w:tab w:val="left" w:pos="480" w:leader="none"/>
        </w:tabs>
        <w:jc w:val="both"/>
        <w:rPr/>
      </w:pPr>
      <w:r>
        <w:rPr/>
        <w:tab/>
        <w:tab/>
      </w:r>
      <w:r>
        <w:rPr>
          <w:rFonts w:ascii="Times New Roman" w:hAnsi="Times New Roman"/>
          <w:spacing w:val="-6"/>
          <w:sz w:val="28"/>
          <w:szCs w:val="28"/>
          <w:shd w:fill="FFFFFF" w:val="clear"/>
        </w:rPr>
        <w:t>На территории Кореновского муниципального района Краснодарского края успешно развиваются и осуществляют деятельность семейные животноводческие фермы и начинающие фермеры.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Основными производителями мяса и молока в районе являются сельхозпредприятия (свыше 60 процентов от общего объема производства) и ЛПХ (мяса-40 процентов, молоко-25 процентов). </w:t>
      </w:r>
      <w:r>
        <w:rPr/>
        <w:tab/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Снижение объемов производства молока в текущем году обусловлено снижением поголовья коров в ЛПХ, по причине ликвидации лейкоза.   Наращивание объемов производства молока к 2028 году планируется за счет  повышения молочной продуктивности коров во всех хозяйствах района, увеличения поголовья коров в КФХ и ИП,</w:t>
      </w:r>
    </w:p>
    <w:p>
      <w:pPr>
        <w:pStyle w:val="Normal"/>
        <w:tabs>
          <w:tab w:val="clear" w:pos="709"/>
          <w:tab w:val="left" w:pos="480" w:leader="none"/>
        </w:tabs>
        <w:jc w:val="both"/>
        <w:rPr/>
      </w:pPr>
      <w:r>
        <w:rPr/>
        <w:tab/>
        <w:tab/>
      </w:r>
      <w:r>
        <w:rPr>
          <w:rFonts w:ascii="Times New Roman" w:hAnsi="Times New Roman"/>
          <w:sz w:val="28"/>
          <w:szCs w:val="28"/>
        </w:rPr>
        <w:t>В целом, в муниципальном образовании Кореновский муниципальный район Краснодарского края  сохранится положительная тенденция по производству продукции сельского хозяйства. Главная задача развития отрасли-обеспечение устойчивого роста производства сельскохозяйственной продукции, повышение его экономической эффективности и повышение конкурентоспособности аграрного производства, а так же наращивание поголовья сельскохозяйственных животных и увеличение их продуктивности.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 </w:t>
      </w:r>
      <w:r>
        <w:rPr/>
        <w:tab/>
      </w:r>
      <w:r>
        <w:rPr>
          <w:rFonts w:ascii="Times New Roman" w:hAnsi="Times New Roman"/>
          <w:sz w:val="28"/>
          <w:szCs w:val="28"/>
        </w:rPr>
        <w:t xml:space="preserve">Основные стратегические задачи в области растениеводства и животноводства: 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-увеличение объемов производства и улучшение качества продукции растениеводства для обеспечения полной загрузки существующих и вводимых в эксплуатацию новых производственных мощностей предприятий пищевой и перерабатывающей промышленности района и края, внедрение новых  перспективных высокоурожайных сортов и гибридов сельскохозяйственных культур, переход на производство высокомаржинальных культур, соблюдение сельскохозяйственными предприятиями норм севооборота и рационального использования земель и повышения плодородия почв, а так же модернизация   техники и производств, позволяющих повышать производительность труда.</w:t>
      </w:r>
    </w:p>
    <w:p>
      <w:pPr>
        <w:pStyle w:val="ConsPlusNormal"/>
        <w:ind w:hanging="0"/>
        <w:jc w:val="both"/>
        <w:rPr/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    </w:t>
      </w:r>
      <w:r>
        <w:rPr>
          <w:rFonts w:ascii="Times New Roman" w:hAnsi="Times New Roman"/>
          <w:sz w:val="28"/>
          <w:szCs w:val="28"/>
          <w:shd w:fill="FFFFFF" w:val="clear"/>
        </w:rPr>
        <w:t>-увеличение численности поголовья крупного рогатого скота, свиней и птицы,  увеличение продуктивности дойного стада, постепенное  повышение  доли продукции животноводства в общем объеме производимой сельскохозяйственной продукции, улучшение кормовой базы.</w:t>
      </w:r>
    </w:p>
    <w:p>
      <w:pPr>
        <w:pStyle w:val="ConsPlusNormal"/>
        <w:ind w:hanging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Для наращивания производства сельскохозяйственной продукции малыми формами хозяйствования в АПК необходимо осуществить ряд мер, направленных на повышение продуктивности сельскохозяйственных животных, создание благоприятных условий для организации производства плодов и овощей. Эту задачу планируется решить путем оказания финансовой поддержки личным подсобным хозяйствам, крестьянским (фермерским) хозяйствам и индивидуальным предпринимателям, занятым в сельскохозяйственном производстве, в виде субсидирования их затрат на приобретение, содержание сельскохозяйственных животных и птицы, затрат на организацию производства плодоовощной продукции, как в закрытом, так и в открытом грунте.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Основными причинами относительно медленного развития отрасли сельского хозяйства являются финансовая  неустойчивость  отрасли,  обусловленная нестабильностью рынков сельскохозяйственной продукции, сырья и продовольствия.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Сезонный характер производства и высокая фондоемкость, зависимость от природно-климатических условий, наличие постоянного риска и многие другие внешние факторы снижают конкурентоспособность отраслей сельского хозяйства. Указанные особенности требуют необходимости постоянного вмешательства и поддержки государства.</w:t>
      </w:r>
    </w:p>
    <w:p>
      <w:pPr>
        <w:pStyle w:val="Normal"/>
        <w:spacing w:before="0" w:after="20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 достижения </w:t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целей и решения задач, сроки и этапы реализации </w:t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муниципальной программы.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Цели, задачи и целевые показатели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представлены в приложении № 1 к муниципальной подпрограмме.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овощи, плоды и ягоды, мясо скота и птицы на у</w:t>
      </w:r>
      <w:r>
        <w:rPr>
          <w:rFonts w:ascii="Times New Roman" w:hAnsi="Times New Roman"/>
          <w:sz w:val="28"/>
          <w:szCs w:val="28"/>
          <w:shd w:fill="FFFFFF" w:val="clear"/>
        </w:rPr>
        <w:t>бой в живом весе;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-</w:t>
      </w:r>
      <w:r>
        <w:rPr>
          <w:rFonts w:ascii="Times New Roman" w:hAnsi="Times New Roman"/>
          <w:sz w:val="28"/>
          <w:szCs w:val="28"/>
        </w:rPr>
        <w:t>проведение ярмарок выходного дня, кубанской ярмарки</w:t>
      </w:r>
      <w:r>
        <w:rPr>
          <w:rFonts w:ascii="Times New Roman" w:hAnsi="Times New Roman"/>
          <w:sz w:val="28"/>
          <w:szCs w:val="28"/>
          <w:shd w:fill="FFFFFF" w:val="clear"/>
        </w:rPr>
        <w:t>;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-</w:t>
      </w:r>
      <w:r>
        <w:rPr>
          <w:rFonts w:ascii="Times New Roman" w:hAnsi="Times New Roman"/>
          <w:sz w:val="28"/>
          <w:szCs w:val="28"/>
        </w:rPr>
        <w:t>проведение обучающих семинаров для сельхозтоваропроизводителей всех форм хозяйствования.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Мероприятиями программы предусмотрено оказание малым формам хозяйствования в АПК поддержки за счет средств краевого бюджета в форме субсидий. Выполнение мероприятий программы обеспечит ежегодный рост объемов производства сельскохозяйственной продукции, произведенной личными подсобными и крестьянскими (фермерскими) хозяйствами.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Общий срок реализации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рассчитан на период с 2024 по 2028 год. Этапы реализации программы не выделяются.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подпрограммы.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Перечень и краткое описание подпрограмм</w:t>
      </w:r>
    </w:p>
    <w:p>
      <w:pPr>
        <w:pStyle w:val="Normal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Подпрограмма «Стимулирование деятельности работников  агропромышленного комплекса муниципального образования Кореновский муниципальный район на 2024-2028 годы» направлена на </w:t>
      </w:r>
      <w:r>
        <w:rPr>
          <w:rFonts w:ascii="Times New Roman" w:hAnsi="Times New Roman"/>
          <w:sz w:val="28"/>
          <w:szCs w:val="28"/>
          <w:shd w:fill="FFFFFF" w:val="clear"/>
        </w:rPr>
        <w:t>проведение мероприятий с целью осуществления  стимулирования участников трудовых соревнований, участие сельхозтоваропроизводителей в ярмарках районного и регионального значения, проведение обучающих семинаров</w:t>
      </w:r>
      <w:r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Кореновский муниципальный район.</w:t>
      </w:r>
    </w:p>
    <w:p>
      <w:pPr>
        <w:pStyle w:val="Normal"/>
        <w:widowControl w:val="false"/>
        <w:ind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Подпрограмма «Развитие малых форм хозяйствования в </w:t>
      </w:r>
      <w:r>
        <w:rPr>
          <w:rFonts w:ascii="Times New Roman" w:hAnsi="Times New Roman"/>
          <w:spacing w:val="-6"/>
          <w:sz w:val="28"/>
          <w:szCs w:val="28"/>
        </w:rPr>
        <w:t>агропромышленном комплексе на территории муниципального образования Кореновский муниципальный район Краснодарского края» направлена на наращивание производства сельскохозяйственной продукции малыми формами хозяйствования на территории Кореновского муниципального района.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Отдельные мероприятия муниципальной программы не предусмотрены.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Мероприятия подпрограмм представлены в табличной форме в   приложении №2 к подпрограмме «Стимулирование деятельности работников  агропромышленного комплекса муниципального образования Кореновский муниципальный район  на 2024-2028 годы»  и приложении №2 к подпрограмме «Развитие малых форм хозяйствования в </w:t>
      </w:r>
      <w:r>
        <w:rPr>
          <w:rFonts w:ascii="Times New Roman" w:hAnsi="Times New Roman"/>
          <w:spacing w:val="-6"/>
          <w:sz w:val="28"/>
          <w:szCs w:val="28"/>
        </w:rPr>
        <w:t>агропромышленном комплексе на территории муниципального образования Кореновский муниципальный  район Краснодарского края»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подпрограммы на 2024-2028 годы составит 81 064,4 тыс. рублей.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Предоставление поддержки малым формам хозяйствования в АПК осуществляется администрацией муниципального образования Кореновский муниципальный район в соответствии с выделенными суммами  субвенций, из бюджета Краснодарского края на основании </w:t>
      </w:r>
      <w:r>
        <w:rPr>
          <w:rFonts w:ascii="Times New Roman" w:hAnsi="Times New Roman"/>
          <w:sz w:val="28"/>
          <w:szCs w:val="28"/>
          <w:shd w:fill="FFFFFF" w:val="clear"/>
        </w:rPr>
        <w:t>постановления главы администрации (губернатора) Краснодарского края от 5 октября 2015 года № 944 «Об утверждении государственной программы Краснодарского края "Развитие сельского хозяйства и регулирование рынков сельскохозяйственной продукции, сырья и продовольствия"».</w:t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 руб.</w:t>
      </w:r>
    </w:p>
    <w:tbl>
      <w:tblPr>
        <w:tblW w:w="969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88"/>
        <w:gridCol w:w="1021"/>
        <w:gridCol w:w="1172"/>
        <w:gridCol w:w="1250"/>
        <w:gridCol w:w="1020"/>
        <w:gridCol w:w="1251"/>
        <w:gridCol w:w="1187"/>
      </w:tblGrid>
      <w:tr>
        <w:trPr>
          <w:trHeight w:val="240" w:hRule="atLeast"/>
        </w:trPr>
        <w:tc>
          <w:tcPr>
            <w:tcW w:w="27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78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78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80 764,4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21 570,1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19 687,7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19 753,3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19753,3</w:t>
            </w:r>
          </w:p>
        </w:tc>
      </w:tr>
      <w:tr>
        <w:trPr>
          <w:trHeight w:val="240" w:hRule="atLeast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81 064,4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21 630,1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19 747,7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19 813,3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19 813,3</w:t>
            </w:r>
          </w:p>
        </w:tc>
      </w:tr>
    </w:tbl>
    <w:p>
      <w:pPr>
        <w:pStyle w:val="32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Heading1"/>
        <w:spacing w:before="0" w:after="0"/>
        <w:ind w:firstLine="720" w:left="43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Heading1"/>
        <w:spacing w:before="0" w:after="0"/>
        <w:ind w:firstLine="720" w:left="43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>
      <w:pPr>
        <w:pStyle w:val="BodyText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№ 1921(с учетом изменений от 24 июня 2025 года № 845) от 2 ноября 2023 года.</w:t>
      </w:r>
    </w:p>
    <w:p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Механизм реализации муниципальной программы</w:t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контроль за ее выполнением</w:t>
      </w:r>
    </w:p>
    <w:p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pacing w:val="-6"/>
          <w:sz w:val="28"/>
          <w:szCs w:val="28"/>
        </w:rPr>
        <w:t xml:space="preserve">Предоставление субсидий малым формам хозяйствования осуществляется </w:t>
      </w:r>
      <w:r>
        <w:rPr>
          <w:rFonts w:ascii="Times New Roman" w:hAnsi="Times New Roman"/>
          <w:spacing w:val="-5"/>
          <w:sz w:val="28"/>
          <w:szCs w:val="28"/>
        </w:rPr>
        <w:t xml:space="preserve">в порядке, установленном нормативным правовым актом администрации муниципального </w:t>
      </w:r>
      <w:r>
        <w:rPr>
          <w:rFonts w:ascii="Times New Roman" w:hAnsi="Times New Roman"/>
          <w:spacing w:val="-6"/>
          <w:sz w:val="28"/>
          <w:szCs w:val="28"/>
        </w:rPr>
        <w:t>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Текущее управление муниципальной программой осуществляет координатор муниципальной программы - управление сельского хозяйства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мунициипальный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ascii="Times New Roman" w:hAnsi="Times New Roman"/>
          <w:sz w:val="26"/>
          <w:szCs w:val="26"/>
        </w:rPr>
        <w:t>(с учетом изменений от 24 июня 2025 года № 845)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10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rPr/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footerReference w:type="even" r:id="rId5"/>
          <w:footerReference w:type="default" r:id="rId6"/>
          <w:type w:val="nextPage"/>
          <w:pgSz w:w="11906" w:h="16838"/>
          <w:pgMar w:left="1701" w:right="567" w:gutter="0" w:header="567" w:top="116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А.Е. Дружинкин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паспорту программы </w:t>
      </w:r>
    </w:p>
    <w:p>
      <w:pPr>
        <w:pStyle w:val="Normal"/>
        <w:spacing w:lineRule="atLeast" w:line="100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41" w:type="dxa"/>
        <w:jc w:val="left"/>
        <w:tblInd w:w="-333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34"/>
        <w:gridCol w:w="5505"/>
        <w:gridCol w:w="1249"/>
        <w:gridCol w:w="1197"/>
        <w:gridCol w:w="1256"/>
        <w:gridCol w:w="1313"/>
        <w:gridCol w:w="1260"/>
        <w:gridCol w:w="1310"/>
        <w:gridCol w:w="1215"/>
      </w:tblGrid>
      <w:tr>
        <w:trPr/>
        <w:tc>
          <w:tcPr>
            <w:tcW w:w="6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Статус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3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3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Муниципальная программа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3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«Стимулирование деятельности работников  агропромышленного комплекса муниципального образования Кореновский муниципальный район  на 2024-2028 годы»</w:t>
            </w:r>
          </w:p>
        </w:tc>
      </w:tr>
      <w:tr>
        <w:trPr>
          <w:trHeight w:val="944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зерновые и зернобобовые культуры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449,4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</w:rPr>
              <w:t>452,4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435,5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446,7</w:t>
            </w:r>
          </w:p>
        </w:tc>
      </w:tr>
      <w:tr>
        <w:trPr>
          <w:trHeight w:val="800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картофель и овощи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19,8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мясо скота и птицы на убой в живом весе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10,75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ярмарок выходного дня, кубанской ярмарки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обучающих семинаров для сельхозтоваропроизводителей всех форм хозяйствования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30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</w:rPr>
              <w:t xml:space="preserve">Подпрограмма «Развитие малых форм хозяйствования в </w:t>
            </w:r>
            <w:r>
              <w:rPr>
                <w:rFonts w:ascii="Times New Roman" w:hAnsi="Times New Roman"/>
                <w:spacing w:val="-6"/>
              </w:rPr>
              <w:t>агропромышленном комплексе на территории муниципального образования Кореновский муниципальный  район Краснодарского края»</w:t>
            </w:r>
          </w:p>
          <w:p>
            <w:pPr>
              <w:pStyle w:val="Normal"/>
              <w:jc w:val="both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</w:r>
          </w:p>
        </w:tc>
      </w:tr>
      <w:tr>
        <w:trPr>
          <w:trHeight w:val="687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картофеля и овощей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19,8</w:t>
            </w:r>
          </w:p>
        </w:tc>
      </w:tr>
      <w:tr>
        <w:trPr>
          <w:trHeight w:val="762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мяса скота и птицы на убой в живом весе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10,75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молока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Методика расчета целевых показателей: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-показатель  1.6 -считается количество ярмарок выходного дня, кубанской ярмарки;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-показатель  1.7 -считается количество обучающих семинаров для сельхозтоваропроизводителей всех форм хозяйствования.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муниципального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orient="landscape" w:w="16838" w:h="11906"/>
          <w:pgMar w:left="1701" w:right="567" w:gutter="0" w:header="709" w:top="1191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spacing w:lineRule="atLeast" w:line="10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Краснодарского края                                                                                                                                           А.Е. Дружинкин</w:t>
      </w:r>
      <w:r>
        <w:br w:type="page"/>
      </w:r>
    </w:p>
    <w:p>
      <w:pPr>
        <w:pStyle w:val="Normal"/>
        <w:spacing w:before="0" w:after="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>ПРИЛОЖЕНИЕ №1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 муниципальной программе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муниципального образования</w:t>
      </w:r>
    </w:p>
    <w:p>
      <w:pPr>
        <w:pStyle w:val="Normal"/>
        <w:ind w:firstLine="36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>Кореновский муниципальный район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Краснодарского края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«Создание условий для развития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сельскохозяйственного производства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в муниципальном образовании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Кореновский муниципальный район </w:t>
      </w:r>
    </w:p>
    <w:p>
      <w:pPr>
        <w:pStyle w:val="Normal"/>
        <w:ind w:firstLine="36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2024-2028 годы</w:t>
      </w:r>
      <w:r>
        <w:rPr>
          <w:rFonts w:ascii="Times New Roman" w:hAnsi="Times New Roman"/>
          <w:sz w:val="28"/>
          <w:szCs w:val="28"/>
          <w:shd w:fill="FFFFFF" w:val="clear"/>
        </w:rPr>
        <w:t xml:space="preserve">»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Heading1"/>
        <w:spacing w:lineRule="atLeast" w:line="200" w:before="0" w:after="0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ПАСПОРТ</w:t>
      </w:r>
    </w:p>
    <w:p>
      <w:pPr>
        <w:pStyle w:val="Heading1"/>
        <w:spacing w:lineRule="atLeast" w:line="200" w:before="0" w:after="0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муниципальной подпрограммы</w:t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«Стимулирование деятельности работников  агропромышленного </w:t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комплекса муниципального образования Кореновский муниципальный район  на 2024-2028 годы» </w:t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7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963"/>
        <w:gridCol w:w="5709"/>
      </w:tblGrid>
      <w:tr>
        <w:trPr/>
        <w:tc>
          <w:tcPr>
            <w:tcW w:w="3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spacing w:lineRule="atLeast" w:line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муниципальной подпрограммы</w:t>
            </w:r>
          </w:p>
        </w:tc>
        <w:tc>
          <w:tcPr>
            <w:tcW w:w="5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подпрограммы</w:t>
            </w:r>
          </w:p>
          <w:p>
            <w:pPr>
              <w:pStyle w:val="Style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муниципальной подпрограммы</w:t>
            </w:r>
          </w:p>
          <w:p>
            <w:pPr>
              <w:pStyle w:val="Style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hanging="34"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конкурентоспособности.</w:t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муниципальной подпрограммы</w:t>
            </w:r>
          </w:p>
          <w:p>
            <w:pPr>
              <w:pStyle w:val="Style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hanging="34"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-стимулирование сельскохозяйственных товаропроизводителей в увеличении объемов производства продукции сельского хозяйства;</w:t>
            </w:r>
          </w:p>
          <w:p>
            <w:pPr>
              <w:pStyle w:val="ConsPlus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в участии сельхозтоваропроизводителей в выставочных  имиджевых мероприятиях (выставки, конкурсы, ярмарки);</w:t>
            </w:r>
          </w:p>
          <w:p>
            <w:pPr>
              <w:pStyle w:val="ConsPlus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и содействие в проведении обучающих семинаров для сельхозтоваропроизводителей всех форм хозяйствования;</w:t>
            </w:r>
          </w:p>
          <w:p>
            <w:pPr>
              <w:pStyle w:val="ConsPlus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  <w:p>
            <w:pPr>
              <w:pStyle w:val="Style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овощи, плоды и ягоды, мясо скота и птицы на убой в живом весе;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ярмарок выходного дня, кубанских ярмарок;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обучающих семинаров для сельхозтоваропроизводителей всех форм хозяйствования;</w:t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подпрограммы</w:t>
            </w:r>
          </w:p>
          <w:p>
            <w:pPr>
              <w:pStyle w:val="Style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составляет 300,0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2024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2025 году — 60,0 тыс. рублей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2026 году — 60,0 тыс. рублей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2027 году — 60,0 тыс. рублей</w:t>
            </w:r>
          </w:p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2028 году — 60,0 тыс. рублей</w:t>
            </w:r>
          </w:p>
        </w:tc>
      </w:tr>
      <w:tr>
        <w:trPr/>
        <w:tc>
          <w:tcPr>
            <w:tcW w:w="39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выполнением муниципальной подпрограммы</w:t>
            </w:r>
          </w:p>
        </w:tc>
        <w:tc>
          <w:tcPr>
            <w:tcW w:w="5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соответствующей сферы реализации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Сельское хозяйство в муниципальном образовании Кореновский муниципальный район Краснодарского края является одной из базовых отраслей экономики. На сельской территории проживает более 45 % общей численности населения района. Главной опорной базой развития аграрного сектора в районе выступают сельскохозяйственные организации различных организационно-правовых форм. Их удельный вес в валовом производстве продукции сельского хозяйства за последние годы увеличился и в 2024 году составил более 70 процентов.  Создание условий для устойчивого развития агропромышленного комплекса, сохранение и ускорение темпов роста объемов сельскохозяйственного производства является важной целью. Динамичное и эффективное развитие агропромышленного комплекса должно стать общеэкономической предпосылкой успешного решения большинства накопленных в отрасли производственных, финансовых и  социальных вопросов.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В аграрном секторе осуществляют деятельность более 25 сельскохозяйственных предприятий, из них 7 предприятий осуществляют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животноводческую деятельность. Количество работников в общественном секторе составляет свыше 2500 человек, из них в растениеводстве занято 1680 человек, в животноводстве 700 человек.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</w:rPr>
        <w:t>В рамках настоящей подпрограммы предусмотрено участие сельхозтоваропроизводителей в ярмарках районного и регионального значения, проведение обучающих семинаров, а так же проведение  мероприятий с целью осуществления  стимулирования участников трудовых соревнований, путем вручения дипломов и цветов. В рамках мероприятия осуществляется поощрение достигших высоких производственных результатов либо отличившихся благодаря самоотверженному, безупречному труду работников крестьянских (фермерских) хозяйств и  организаций агропромышленного комплекса района</w:t>
      </w:r>
      <w:r>
        <w:rPr>
          <w:rFonts w:ascii="Times New Roman" w:hAnsi="Times New Roman"/>
          <w:color w:val="444444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</w:rPr>
        <w:t>за высокие результаты в сельскохозяйственном производстве и значительный вклад в социальное развитие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Сезонный характер производства и  зависимость от природно-климатических условий, наличие постоянного риска и многие другие внешние факторы снижают конкурентоспособность отраслей сельского хозяйства. Указанные особенности требуют необходимости постоянного вмешательства и поддержки государства. Основными задачами развития отрасли явля</w:t>
      </w:r>
      <w:r>
        <w:rPr>
          <w:rFonts w:ascii="Times New Roman" w:hAnsi="Times New Roman"/>
          <w:sz w:val="28"/>
          <w:szCs w:val="28"/>
          <w:shd w:fill="FFFFFF" w:val="clear"/>
        </w:rPr>
        <w:t>ются укрепление продовольственной безопасности, увеличения объемов производства продукции растениеводства и животноводства и повышение уровня технологической независимости.</w:t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/>
      </w:pPr>
      <w:r>
        <w:rPr/>
        <w:tab/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 достижения </w:t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целей и решения задач, сроки и этапы реализации </w:t>
      </w:r>
    </w:p>
    <w:p>
      <w:pPr>
        <w:pStyle w:val="ConsPlusNormal"/>
        <w:widowControl/>
        <w:tabs>
          <w:tab w:val="left" w:pos="709" w:leader="none"/>
        </w:tabs>
        <w:ind w:hang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Цели, задачи и целевые показатели подпрограммы «Стимулирование деятельности работников  агропромышленного комплекса муниципального образования Кореновский муниципальный район  на 2024-2028 годы»   представлены в приложении № 1 к муниципальной подпрограмме.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Основными ожидаемыми результатами реализации мероприятий подпрограммы являются: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-объем производства основных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овощи, плоды и ягоды, мясо скота и птицы на у</w:t>
      </w:r>
      <w:r>
        <w:rPr>
          <w:rFonts w:ascii="Times New Roman" w:hAnsi="Times New Roman"/>
          <w:sz w:val="28"/>
          <w:szCs w:val="28"/>
          <w:shd w:fill="FFFFFF" w:val="clear"/>
        </w:rPr>
        <w:t>бой в живом весе;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-</w:t>
      </w:r>
      <w:r>
        <w:rPr>
          <w:rFonts w:ascii="Times New Roman" w:hAnsi="Times New Roman"/>
          <w:sz w:val="28"/>
          <w:szCs w:val="28"/>
        </w:rPr>
        <w:t>проведение ярмарок выходного дня, кубанской ярмарки</w:t>
      </w:r>
      <w:r>
        <w:rPr>
          <w:rFonts w:ascii="Times New Roman" w:hAnsi="Times New Roman"/>
          <w:sz w:val="28"/>
          <w:szCs w:val="28"/>
          <w:shd w:fill="FFFFFF" w:val="clear"/>
        </w:rPr>
        <w:t>;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  <w:shd w:fill="FFFFFF" w:val="clear"/>
        </w:rPr>
        <w:t>-</w:t>
      </w:r>
      <w:r>
        <w:rPr>
          <w:rFonts w:ascii="Times New Roman" w:hAnsi="Times New Roman"/>
          <w:sz w:val="28"/>
          <w:szCs w:val="28"/>
        </w:rPr>
        <w:t>проведение обучающих семинаров для сельхозтоваропроизводителей всех форм хозяйствования.</w:t>
      </w:r>
    </w:p>
    <w:p>
      <w:pPr>
        <w:pStyle w:val="Normal"/>
        <w:tabs>
          <w:tab w:val="left" w:pos="709" w:leader="none"/>
        </w:tabs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Общий срок реализации подпрограммы «Стимулирование деятельности работников  агропромышленного комплекса муниципального образования Кореновский муниципальный район  на 2024-2028 годы»   рассчитан на период с 2024 по 2028 год. Этапы реализации подпрограммы не выделяются.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Сроки реализации мероприятий подпрограммы: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- организация и подведение итогов ежегодных районных конкурсов среди сельскохозяйственных товаропроизводителей, работников предприятий агропромышленного комплекса муниципального образования Кореновский муниципальный район: 4 квартал 2024 год, 1-4 квартал 2025 год, 1-4 квартал 2026 год, 1-4 квартал 2027 год, 1-4 квартал 2028 год;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- организация  содействия и  оказание информационно-консультационной поддержки </w:t>
      </w:r>
      <w:r>
        <w:rPr>
          <w:rFonts w:ascii="Times New Roman" w:hAnsi="Times New Roman"/>
          <w:color w:val="00000A"/>
          <w:sz w:val="28"/>
          <w:szCs w:val="28"/>
        </w:rPr>
        <w:t xml:space="preserve"> по вопросам участия  сельхозтоваропроизводителей в выставках и ярмарках 1-4 квартал </w:t>
      </w:r>
      <w:r>
        <w:rPr>
          <w:rFonts w:ascii="Times New Roman" w:hAnsi="Times New Roman"/>
          <w:sz w:val="28"/>
          <w:szCs w:val="28"/>
        </w:rPr>
        <w:t xml:space="preserve">(январь-декабрь) 2024 год, </w:t>
      </w:r>
      <w:r>
        <w:rPr>
          <w:rFonts w:ascii="Times New Roman" w:hAnsi="Times New Roman"/>
          <w:color w:val="00000A"/>
          <w:sz w:val="28"/>
          <w:szCs w:val="28"/>
        </w:rPr>
        <w:t xml:space="preserve">1-4 квартал (январь-декабрь) </w:t>
      </w:r>
      <w:r>
        <w:rPr>
          <w:rFonts w:ascii="Times New Roman" w:hAnsi="Times New Roman"/>
          <w:sz w:val="28"/>
          <w:szCs w:val="28"/>
        </w:rPr>
        <w:t xml:space="preserve">2025 год, 1-4 квартал (январь-декабрь) 2026 год 1-4 квартал (январь-декабрь) 2027 год 1-4 квартал (январь-декабрь) </w:t>
      </w:r>
      <w:r>
        <w:rPr>
          <w:rFonts w:ascii="Times New Roman" w:hAnsi="Times New Roman"/>
          <w:color w:val="00000A"/>
          <w:sz w:val="28"/>
          <w:szCs w:val="28"/>
        </w:rPr>
        <w:t>2028 год;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/>
      </w:pPr>
      <w:r>
        <w:rPr>
          <w:rFonts w:ascii="Times New Roman" w:hAnsi="Times New Roman"/>
          <w:color w:val="00000A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проведение обучающих семинаров: 1-4 квартал (январь-декабрь) 2024 год, 1-4 квартал (январь-декабрь) 2025 год, 1-4 квартал (январь-декабрь) 2026 год 1-4 квартал (январь-декабрь) 2027 год 1-4 квартал (январь-декабрь) 2028 год.</w:t>
      </w:r>
    </w:p>
    <w:p>
      <w:pPr>
        <w:pStyle w:val="ListParagraph"/>
        <w:tabs>
          <w:tab w:val="left" w:pos="709" w:leader="none"/>
        </w:tabs>
        <w:spacing w:before="0" w:after="0"/>
        <w:ind w:firstLine="720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Перечень мероприятий муниципальной подпрограммы.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подпрограммы представлены в табличной форме в приложении № 2 к подпрограмме.</w:t>
      </w:r>
    </w:p>
    <w:p>
      <w:pPr>
        <w:pStyle w:val="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Обоснование ресурсного обеспечения муниципальной подпрограммы</w:t>
      </w:r>
    </w:p>
    <w:p>
      <w:pPr>
        <w:pStyle w:val="Normal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Объемы и источники финансирования подпрограммы определяются Перечнем подпрограмных мероприятий. Общий планируемый объем финансирования подпрограммы на 2024-2028 годы составит 300 тыс. рублей.</w:t>
      </w:r>
    </w:p>
    <w:p>
      <w:pPr>
        <w:pStyle w:val="ConsPlusNormal"/>
        <w:widowControl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 руб.</w:t>
      </w:r>
    </w:p>
    <w:tbl>
      <w:tblPr>
        <w:tblW w:w="968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83"/>
        <w:gridCol w:w="926"/>
        <w:gridCol w:w="1172"/>
        <w:gridCol w:w="1252"/>
        <w:gridCol w:w="1023"/>
        <w:gridCol w:w="1242"/>
        <w:gridCol w:w="1186"/>
      </w:tblGrid>
      <w:tr>
        <w:trPr>
          <w:trHeight w:val="240" w:hRule="atLeast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88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88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>
        <w:trPr>
          <w:trHeight w:val="360" w:hRule="atLeast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</w:tbl>
    <w:p>
      <w:pPr>
        <w:pStyle w:val="32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кррая на соответствующий финансовый год и на плановый период.</w:t>
      </w:r>
    </w:p>
    <w:p>
      <w:pPr>
        <w:pStyle w:val="Heading1"/>
        <w:spacing w:before="0" w:after="0"/>
        <w:ind w:firstLine="720" w:left="432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Heading1"/>
        <w:spacing w:before="0" w:after="0"/>
        <w:ind w:firstLine="720" w:left="43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Методика оценки эффективности реализации муниципальной подпрограммы</w:t>
      </w:r>
    </w:p>
    <w:p>
      <w:pPr>
        <w:pStyle w:val="BodyText"/>
        <w:spacing w:before="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подпрограммы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Краснодарского края № 1921</w:t>
      </w:r>
      <w:r>
        <w:rPr>
          <w:rFonts w:ascii="Times New Roman" w:hAnsi="Times New Roman"/>
          <w:sz w:val="26"/>
          <w:szCs w:val="26"/>
        </w:rPr>
        <w:t>(с учетом изменений от 24 июня 2025 года № 845)</w:t>
      </w:r>
      <w:r>
        <w:rPr>
          <w:rFonts w:ascii="Times New Roman" w:hAnsi="Times New Roman"/>
          <w:sz w:val="28"/>
          <w:szCs w:val="28"/>
        </w:rPr>
        <w:t xml:space="preserve"> от 2 ноября 2023 года.</w:t>
      </w:r>
    </w:p>
    <w:p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Механизм реализации муниципальной подпрограммы</w:t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 контроль за ее выполнением</w:t>
      </w:r>
    </w:p>
    <w:p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Текущее управление муниципальной подпрограммой осуществляет координатор муниципальной подпрограммы - управление сельского хозяйства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разработку муниципальной подпрограммы, ее согласование с участниками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структуру муниципальной подпрограммы и перечень участников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реализацию муниципальной подпрограммы, координацию деятельности участников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решение о внесении в установленном порядке изменений в муниципальную подпрограмму;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несет ответственность за достижение целевых показателей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подпрограммы на основании предложений участников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проводит оценку эффективности реализации муниципальной подпрограммы;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 ежегодный доклад о ходе реализации муниципальной подпрограммы и оценке эффективности ее реализации;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размещает информацию о ходе реализации и достигнутых результатах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иные полномочия, установленные муниципальной подпрограммой.</w:t>
      </w:r>
    </w:p>
    <w:p>
      <w:pPr>
        <w:pStyle w:val="Normal"/>
        <w:spacing w:lineRule="atLeast" w:line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rPr/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А.Е. Дружинкин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паспорту подпрограммы </w:t>
      </w:r>
    </w:p>
    <w:p>
      <w:pPr>
        <w:pStyle w:val="Normal"/>
        <w:spacing w:lineRule="atLeast" w:line="100"/>
        <w:ind w:left="9356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«Стимулирование деятельности работников  агропромышленного комплекса муниципального образования Кореновский муниципальный район  на 2024-2028 годы» 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задачи и целевые показатели муниципальной подпрограммы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«Стимулирование деятельности работников  агропромышленного комплекса муниципального образования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 на 2024-2028 годы»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4941" w:type="dxa"/>
        <w:jc w:val="left"/>
        <w:tblInd w:w="-333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34"/>
        <w:gridCol w:w="5505"/>
        <w:gridCol w:w="1249"/>
        <w:gridCol w:w="1197"/>
        <w:gridCol w:w="1256"/>
        <w:gridCol w:w="1313"/>
        <w:gridCol w:w="1260"/>
        <w:gridCol w:w="1310"/>
        <w:gridCol w:w="1215"/>
      </w:tblGrid>
      <w:tr>
        <w:trPr/>
        <w:tc>
          <w:tcPr>
            <w:tcW w:w="6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5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Статус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3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rPr/>
        <w:tc>
          <w:tcPr>
            <w:tcW w:w="6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rPr>
          <w:trHeight w:val="317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30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«Стимулирование деятельности работников  агропромышленного комплекса муниципального образования Кореновский муниципальный район  на 2024-2028 годы»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зерновые и зернобобовые культуры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449,4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</w:rPr>
              <w:t>452,4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435,5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446,7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картофель и овощи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19,8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мясо скота и птицы на убой в живом весе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10,75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производства сельскохозяйственной продукции в хозяйствах всех категорий: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тонн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41,8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ярмарок выходного дня, кубанской ярмарки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>
        <w:trPr/>
        <w:tc>
          <w:tcPr>
            <w:tcW w:w="6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обучающих семинаров для сельхозтоваропроизводителей всех форм хозяйствования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Методика расчета целевых показателей: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-показатель  1.1.2. -считается количество ярмарок выходного дня, кубанской ярмарки;</w:t>
      </w:r>
    </w:p>
    <w:p>
      <w:pPr>
        <w:pStyle w:val="Normal"/>
        <w:jc w:val="both"/>
        <w:rPr/>
      </w:pPr>
      <w:r>
        <w:rPr>
          <w:rFonts w:ascii="Times New Roman" w:hAnsi="Times New Roman"/>
        </w:rPr>
        <w:t>-показатель  1.1.3. -считается количество обучающих семинаров для сельхозтоваропроизводителей всех форм хозяйствования.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муниципального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sectPr>
          <w:headerReference w:type="even" r:id="rId19"/>
          <w:headerReference w:type="default" r:id="rId20"/>
          <w:headerReference w:type="first" r:id="rId21"/>
          <w:footerReference w:type="even" r:id="rId22"/>
          <w:footerReference w:type="default" r:id="rId23"/>
          <w:footerReference w:type="first" r:id="rId24"/>
          <w:type w:val="nextPage"/>
          <w:pgSz w:orient="landscape" w:w="16838" w:h="11906"/>
          <w:pgMar w:left="1134" w:right="1134" w:gutter="0" w:header="720" w:top="1252" w:footer="0" w:bottom="567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А.Е. Дружинкин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ind w:left="9356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к паспорту программы                  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 </w:t>
      </w:r>
    </w:p>
    <w:p>
      <w:pPr>
        <w:pStyle w:val="Normal"/>
        <w:ind w:left="935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pStyle w:val="Normal"/>
        <w:spacing w:lineRule="atLeast" w:line="100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основных мероприятий подпрограммы  «Стимулирование деятельности работников  агропромышленного комплекса муниципального образования Кореновский муниципальный район  на 2024-2028 годы» </w:t>
      </w:r>
    </w:p>
    <w:p>
      <w:pPr>
        <w:pStyle w:val="Normal"/>
        <w:spacing w:lineRule="atLeast" w:line="1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144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63"/>
        <w:gridCol w:w="1814"/>
        <w:gridCol w:w="803"/>
        <w:gridCol w:w="1401"/>
        <w:gridCol w:w="1517"/>
        <w:gridCol w:w="919"/>
        <w:gridCol w:w="791"/>
        <w:gridCol w:w="966"/>
        <w:gridCol w:w="1084"/>
        <w:gridCol w:w="939"/>
        <w:gridCol w:w="1024"/>
        <w:gridCol w:w="1543"/>
        <w:gridCol w:w="64"/>
        <w:gridCol w:w="1715"/>
      </w:tblGrid>
      <w:tr>
        <w:trPr>
          <w:trHeight w:val="965" w:hRule="atLeast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8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w="14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5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46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10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15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мероприятия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0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1276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«Обеспечение устойчивого роста производства сельскохозяйственной продукции, расширение рынка сбыта                                          сельскохозяйственной продукции и повышение ее конкурентоспособности»</w:t>
            </w:r>
          </w:p>
        </w:tc>
      </w:tr>
      <w:tr>
        <w:trPr/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1276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«Стимулирование сельскохозяйственных товаропроизводителей в увеличении объемов производства продукции сельского хозяйства»</w:t>
            </w:r>
          </w:p>
        </w:tc>
      </w:tr>
      <w:tr>
        <w:trPr/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ascii="Times New Roman" w:hAnsi="Times New Roman"/>
              </w:rPr>
              <w:t>Организация и подведение итогов ежегодных районных конкурсов среди сельскохозяйственных товаропроизводителей, работников предприятий агропромышленного комплекса муниципального образования Кореновский район</w:t>
            </w:r>
          </w:p>
        </w:tc>
        <w:tc>
          <w:tcPr>
            <w:tcW w:w="80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2024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2026 год      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 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5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</w:rPr>
              <w:t>Награждение  руководителей и  тружеников предприятий сельского хозяйства и перерабатывающей промышленности Кореновского района, глав крестьянских фермерских хозяйств, индивидуальных предпринимателей за эффективное руководство и достижение наивысших показателей</w:t>
            </w:r>
          </w:p>
        </w:tc>
        <w:tc>
          <w:tcPr>
            <w:tcW w:w="177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сельского хозяйства 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1276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tabs>
                <w:tab w:val="clear" w:pos="709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«Содействие в участии сельхозтоваропроизводителей в выставочных  имиджевых мероприятиях (выставки, конкурсы, ярмарки)»</w:t>
            </w:r>
          </w:p>
        </w:tc>
      </w:tr>
      <w:tr>
        <w:trPr/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</w:t>
            </w:r>
          </w:p>
        </w:tc>
        <w:tc>
          <w:tcPr>
            <w:tcW w:w="18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ascii="Times New Roman" w:hAnsi="Times New Roman"/>
              </w:rPr>
              <w:t xml:space="preserve">Организация  содействия и  оказание информационно-консультационной поддержки </w:t>
            </w:r>
            <w:r>
              <w:rPr>
                <w:rFonts w:ascii="Times New Roman" w:hAnsi="Times New Roman"/>
                <w:color w:val="00000A"/>
              </w:rPr>
              <w:t xml:space="preserve"> по вопросам участия  сельхозтоваропроизводителей в выставках и ярмарках</w:t>
            </w:r>
          </w:p>
        </w:tc>
        <w:tc>
          <w:tcPr>
            <w:tcW w:w="80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5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выставок и ярмарок, в которых приняли участие сельхозтоваропроизводители</w:t>
            </w:r>
          </w:p>
        </w:tc>
        <w:tc>
          <w:tcPr>
            <w:tcW w:w="177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 сельского хозяйства 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1276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«Организация и содействие в проведении обучающих семинаров для сельхозтоваропроизводителей всех форм хозяйствования»</w:t>
            </w:r>
          </w:p>
        </w:tc>
      </w:tr>
      <w:tr>
        <w:trPr/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1.4.1.</w:t>
            </w:r>
          </w:p>
        </w:tc>
        <w:tc>
          <w:tcPr>
            <w:tcW w:w="18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ind w:right="9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обучающих семинаров</w:t>
            </w:r>
          </w:p>
        </w:tc>
        <w:tc>
          <w:tcPr>
            <w:tcW w:w="80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проведенных семинаров</w:t>
            </w:r>
          </w:p>
        </w:tc>
        <w:tc>
          <w:tcPr>
            <w:tcW w:w="1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сельского хозяйства  администрации муниципального образования Кореновский муниципальный район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815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7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80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2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32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2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2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2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2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2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tLeast" w:line="1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муниципального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Кореновский муниципальный район</w:t>
      </w:r>
    </w:p>
    <w:p>
      <w:pPr>
        <w:sectPr>
          <w:headerReference w:type="even" r:id="rId25"/>
          <w:headerReference w:type="default" r:id="rId26"/>
          <w:headerReference w:type="first" r:id="rId27"/>
          <w:footerReference w:type="even" r:id="rId28"/>
          <w:footerReference w:type="default" r:id="rId29"/>
          <w:footerReference w:type="first" r:id="rId30"/>
          <w:type w:val="nextPage"/>
          <w:pgSz w:orient="landscape" w:w="16838" w:h="11906"/>
          <w:pgMar w:left="1134" w:right="567" w:gutter="0" w:header="567" w:top="1134" w:footer="0" w:bottom="567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tLeast" w:line="100"/>
        <w:ind w:right="-454"/>
        <w:jc w:val="both"/>
        <w:rPr/>
      </w:pP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/>
        <w:t xml:space="preserve">   </w:t>
      </w:r>
      <w:r>
        <w:rPr>
          <w:rStyle w:val="Style9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А.Е. Дружинкин</w:t>
      </w:r>
      <w:r>
        <w:rPr/>
        <w:tab/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br w:type="page"/>
      </w:r>
    </w:p>
    <w:p>
      <w:pPr>
        <w:pStyle w:val="Normal"/>
        <w:spacing w:before="0" w:after="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>ПРИЛОЖЕНИЕ №2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 муниципальной программе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муниципального образования</w:t>
      </w:r>
    </w:p>
    <w:p>
      <w:pPr>
        <w:pStyle w:val="Normal"/>
        <w:ind w:firstLine="36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>Кореновский муниципальный район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Краснодарского края</w:t>
      </w:r>
    </w:p>
    <w:p>
      <w:pPr>
        <w:pStyle w:val="Normal"/>
        <w:ind w:firstLine="36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«Создание условий для развития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сельскохозяйственного производства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в муниципальном образовании </w:t>
      </w:r>
    </w:p>
    <w:p>
      <w:pPr>
        <w:pStyle w:val="Normal"/>
        <w:ind w:firstLine="360"/>
        <w:jc w:val="right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Кореновский муниципальный район </w:t>
      </w:r>
    </w:p>
    <w:p>
      <w:pPr>
        <w:pStyle w:val="Normal"/>
        <w:ind w:firstLine="360"/>
        <w:jc w:val="right"/>
        <w:rPr/>
      </w:pPr>
      <w:r>
        <w:rPr>
          <w:rFonts w:ascii="Times New Roman" w:hAnsi="Times New Roman"/>
          <w:sz w:val="28"/>
          <w:szCs w:val="28"/>
          <w:shd w:fill="FFFFFF" w:val="clear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2024-2028 годы</w:t>
      </w:r>
      <w:r>
        <w:rPr>
          <w:rFonts w:ascii="Times New Roman" w:hAnsi="Times New Roman"/>
          <w:sz w:val="28"/>
          <w:szCs w:val="28"/>
          <w:shd w:fill="FFFFFF" w:val="clear"/>
        </w:rPr>
        <w:t>»</w:t>
      </w:r>
    </w:p>
    <w:p>
      <w:pPr>
        <w:pStyle w:val="Normal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exact" w:line="324" w:before="108" w:after="0"/>
        <w:jc w:val="center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Паспорт</w:t>
      </w:r>
    </w:p>
    <w:p>
      <w:pPr>
        <w:pStyle w:val="Normal"/>
        <w:spacing w:lineRule="exact" w:line="3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подпрограммы «Развитие малых форм хозяйствования в</w:t>
      </w:r>
    </w:p>
    <w:p>
      <w:pPr>
        <w:pStyle w:val="Normal"/>
        <w:spacing w:lineRule="exact" w:line="324"/>
        <w:jc w:val="center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агропромышленном комплексе на территории муниципального</w:t>
      </w:r>
    </w:p>
    <w:p>
      <w:pPr>
        <w:pStyle w:val="Normal"/>
        <w:spacing w:lineRule="exact" w:line="324"/>
        <w:jc w:val="center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образования Кореновский муниципальный  район Краснодарского края»</w:t>
      </w:r>
    </w:p>
    <w:p>
      <w:pPr>
        <w:pStyle w:val="ConsNormal"/>
        <w:tabs>
          <w:tab w:val="clear" w:pos="709"/>
          <w:tab w:val="left" w:pos="4045" w:leader="none"/>
        </w:tabs>
        <w:ind w:hanging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394" w:type="dxa"/>
        <w:jc w:val="left"/>
        <w:tblInd w:w="-3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53"/>
        <w:gridCol w:w="7340"/>
      </w:tblGrid>
      <w:tr>
        <w:trPr/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Координатор муниципальной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подпрограммы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повышения занятости и жизненного уровня сельского населения.</w:t>
            </w:r>
          </w:p>
        </w:tc>
      </w:tr>
      <w:tr>
        <w:trPr/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firstLine="1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Стимулирование увеличения объемов производства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/>
                <w:sz w:val="28"/>
                <w:szCs w:val="28"/>
              </w:rPr>
              <w:t>комплексе</w:t>
            </w:r>
          </w:p>
        </w:tc>
      </w:tr>
      <w:tr>
        <w:trPr/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целевых показателей подпрограммы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производства основных видов сельскохозяйственной продукции  в хозяйствах всех категорий (в натуральных единицах измерения), в том числе молоко, овощи, плоды и ягоды, мясо скота и птицы на убой в живом весе</w:t>
            </w:r>
          </w:p>
        </w:tc>
      </w:tr>
      <w:tr>
        <w:trPr/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2027 годы, этапы реализации подпрограммы не выделяются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бюджетных ассигнований подпрограммы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за счет средств бюджета Краснодарского края  составляет 80 764,4 тыс. рублей, в том числе: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21 570.1тыс. рублей;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19 687,7 тыс. рублей;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19 753,3 тыс. рублей;</w:t>
            </w:r>
          </w:p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2028 год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19 753,3 тыс. рублей;</w:t>
            </w:r>
          </w:p>
        </w:tc>
      </w:tr>
    </w:tbl>
    <w:p>
      <w:pPr>
        <w:pStyle w:val="Normal"/>
        <w:spacing w:lineRule="atLeast" w:lin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сельскохозяйственного  производства.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В настоящее время личное подсобное хозяйство является основным источником обеспечения сельских жителей не только продовольствием, но и всеми необходимыми средствами существования.</w:t>
      </w:r>
    </w:p>
    <w:p>
      <w:pPr>
        <w:pStyle w:val="Style61"/>
        <w:spacing w:lineRule="exact" w:line="31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Приоритетами подпрограммы являются повышение благосостояния, уровня жизни и занятости граждан, устойчивое развитие сельских территорий, сохранение территориальной целостности и обеспечение национальной безопасности Российской Федерации. В современных условиях роль малых форм хозяйствования в АПК - личных подсобных хозяйств, крестьянских (фермерских) хозяйств и индивидуальных предпринимателей, занятых в сельскохозяйственном производстве, в социальном и экономическом развитии села существенно возросла. Они имеют большой потенциал в увеличении производства сельскохозяйственной продукции и являются неотъемлемым элементом крестьянского уклада жизни сельского населения.</w:t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Без значительной поддержки в современных условиях субъекты АПК не в состоянии эффективно участвовать в социальных реформах и удовлетворении основных жизненных потребностей проживающего на территории муниципального образования населения.</w:t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На начало 2025 года в муниципальном образовании Кореновский муниципальный район Краснодарского края (далее - район) 16,6 тыс. семей ведут личное подсобное хозяйство на общей площади 1 287  гектаров пашни, а 165 крестьянских (фермерских) хозяйств и индивидуальных предпринимателей, занятых в сельскохозяйственном производстве, ведут свою деятельность на площади свыше 14,9 тыс. гектаров.</w:t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Личные подсобные хозяйства, а также крестьянские (фермерские) хозяйства и индивидуальные предприниматели, занятые в сельскохозяйственном производстве, испытывают сложности в приобретении племенного молодняка сельскохозяйственных животных, кормов, средств производства, а также в сбыте сельскохозяйственной продукции. Проблемой развития малых форм хозяйствования в АПК является также недостаточное их техническое оснащение.</w:t>
      </w:r>
    </w:p>
    <w:p>
      <w:pPr>
        <w:pStyle w:val="Style61"/>
        <w:spacing w:lineRule="exact" w:line="317"/>
        <w:ind w:firstLine="7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малых форм хозяйствования в АПК являются животноводство и растениеводство. Развитие данных направлений деятельности в малых формах хозяйствования в АПК позволит увеличить объемы производства овощей, картофеля, молока, мяса, шерсти, яиц и другой их продукции.</w:t>
      </w:r>
    </w:p>
    <w:p>
      <w:pPr>
        <w:pStyle w:val="Style61"/>
        <w:spacing w:lineRule="exact" w:line="317"/>
        <w:ind w:firstLine="720"/>
        <w:rPr/>
      </w:pPr>
      <w:r>
        <w:rPr>
          <w:rFonts w:ascii="Times New Roman" w:hAnsi="Times New Roman"/>
          <w:sz w:val="28"/>
          <w:szCs w:val="28"/>
        </w:rPr>
        <w:t>Для наращивания производства сельскохозяйственной продукции малыми формами хозяйствования в АПК необходимо осуществить ряд мер, направленных на повышение продуктивности сельскохозяйственных животных, создание благоприятных условий для организации производства плодов и овощей. Эту задачу планируется решить путем оказания финансовой поддержки личным подсобным хозяйствам, крестьянским (фермерским) хозяйствам и индивидуальным предпринимателям, занятым в сельскохозяйственном производстве, в виде субсидирования их затрат на приобретение, содержание сельскохозяйственных животных и птицы, затрат на организацию производства плодоовощной продукции, как в закрытом, так и в открытом грунте.</w:t>
      </w:r>
    </w:p>
    <w:p>
      <w:pPr>
        <w:pStyle w:val="ListParagraph"/>
        <w:tabs>
          <w:tab w:val="clear" w:pos="709"/>
          <w:tab w:val="left" w:pos="851" w:leader="none"/>
        </w:tabs>
        <w:spacing w:before="0" w:after="0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 достижения целей и решения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задач, сроки и этапы реализации подпрограммы</w:t>
      </w:r>
    </w:p>
    <w:p>
      <w:pPr>
        <w:pStyle w:val="NoSpacing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Цели, задачи и целевые показатели подпрограммы «Развитие малых форм хозяйствования в </w:t>
      </w:r>
      <w:r>
        <w:rPr>
          <w:rFonts w:ascii="Times New Roman" w:hAnsi="Times New Roman"/>
          <w:spacing w:val="-6"/>
          <w:sz w:val="29"/>
          <w:szCs w:val="29"/>
        </w:rPr>
        <w:t>агропромышленном комплексе на территории муниципального образования Кореновский муниципальный  район Краснодарского края»</w:t>
      </w:r>
      <w:r>
        <w:rPr>
          <w:rFonts w:ascii="Times New Roman" w:hAnsi="Times New Roman"/>
          <w:sz w:val="28"/>
          <w:szCs w:val="28"/>
        </w:rPr>
        <w:t xml:space="preserve"> достижения целей и решения задач подпрограммы приведены в приложении № 1 к настоящей подпрограмме «Развитие малых форм хозяйствования в </w:t>
      </w:r>
      <w:r>
        <w:rPr>
          <w:rFonts w:ascii="Times New Roman" w:hAnsi="Times New Roman"/>
          <w:spacing w:val="-6"/>
          <w:sz w:val="29"/>
          <w:szCs w:val="29"/>
        </w:rPr>
        <w:t>агропромышленном комплексе на территории муниципального образования Кореновский муниципальный  район Краснодарского края»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направлена на решение социально-экономических проблем на селе, поскольку роль малых форм хозяйствования в агропромышленном комплексе повышается, в том числе из-за реформирования сельскохозяйственных организаций, в которых значительная часть трудовых ресурсов переместится в малые формы хозяйствования.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Мероприятиями подпрограммы предусмотрено оказание малым формам хозяйствования в АПК поддержки за счет средств краевого бюджета в форме субсидий. Выполнение мероприятий подпрограммы обеспечит ежегодный рост объемов производства сельскохозяйственной продукции, произведенной личными подсобными и крестьянскими (фермерскими) хозяйствами.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 xml:space="preserve">Целью предоставления субсидии является возмещение части затрат на: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производство реализуемой продукции животноводства;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строительство теплиц для выращивания овощей и (или) ягод в защищенном грунте;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оплату услуг по искусственному осеменению сельскохозяйственных животных (крупного рогатого скота, овец и коз);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5)</w:t>
      </w:r>
      <w:r>
        <w:rPr/>
        <w:tab/>
      </w:r>
      <w:r>
        <w:rPr>
          <w:rFonts w:ascii="Times New Roman" w:hAnsi="Times New Roman"/>
          <w:sz w:val="28"/>
          <w:szCs w:val="28"/>
        </w:rPr>
        <w:t>приобретение систем капельного орошения для ведения овощеводства;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приобретение молодняка кроликов, гусей, индеек, нутрий, уток, кур-несушек, перепелов, а также пчелопакетов;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приобретение технологического оборудования для животноводства, птицеводства, а также переработки животноводческой продукции;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 по наращиванию поголовья коров;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приобретение саженцев плодово-ягодных культур, рассады и семян</w:t>
        <w:br/>
        <w:t>овощных и цветочных культур.</w:t>
      </w:r>
    </w:p>
    <w:p>
      <w:pPr>
        <w:pStyle w:val="Normal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Задачи подпрограммы: развитие производства сельскохозяйственной продукции малыми формами хозяйствования в АПК.</w:t>
      </w:r>
    </w:p>
    <w:p>
      <w:pPr>
        <w:pStyle w:val="Normal"/>
        <w:ind w:firstLine="540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Реализация мероприятий подпрограммы рассчитана на период с 2025 года по 2028 год. Реализуется в один этап.</w:t>
      </w:r>
    </w:p>
    <w:p>
      <w:pPr>
        <w:pStyle w:val="Normal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Мероприятия подпрограммы направлены на дальнейшее развитие малых форм хозяйствования в аграрной сфере экономики района при государственной финансовой поддержке.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4"/>
          <w:sz w:val="28"/>
          <w:szCs w:val="28"/>
        </w:rPr>
        <w:t xml:space="preserve">Мероприятия, источники и объемы финансирования подпрограммы, в </w:t>
      </w:r>
      <w:r>
        <w:rPr>
          <w:rFonts w:ascii="Times New Roman" w:hAnsi="Times New Roman"/>
          <w:spacing w:val="-1"/>
          <w:sz w:val="28"/>
          <w:szCs w:val="28"/>
        </w:rPr>
        <w:t>том числе по годам, приведены в приложении № 2 к подпрограмме.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spacing w:before="446" w:after="0"/>
        <w:ind w:left="108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Финансирование мероприятий подпрограммы планируется осуществлять за счет средств бюджета Краснодарского края на основании </w:t>
      </w:r>
      <w:r>
        <w:rPr>
          <w:rFonts w:ascii="Times New Roman" w:hAnsi="Times New Roman"/>
          <w:sz w:val="28"/>
          <w:szCs w:val="28"/>
          <w:shd w:fill="FFFFFF" w:val="clear"/>
        </w:rPr>
        <w:t>постановления главы администрации (губернатора) Краснодарского края от 5 октября 2015 года № 944 «Об утверждении государственной программы Краснодарского края "Развитие сельского хозяйства и регулирование рынков сельскохозяйственной продукции, сырья и продовольствия"».</w:t>
      </w:r>
    </w:p>
    <w:p>
      <w:pPr>
        <w:pStyle w:val="Normal"/>
        <w:spacing w:lineRule="auto" w:line="24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Предоставление поддержки малым формам хозяйствования в АПК осуществляется администрацией муниципального образования Кореновский муниципальный район Краснодарского края — получателем субвенций, осуществляющим переданные в установленном порядке полномочия Краснодарского края по поддержке сельскохозяйственного производства.</w:t>
      </w:r>
    </w:p>
    <w:p>
      <w:pPr>
        <w:pStyle w:val="ConsPlusNormal"/>
        <w:widowControl/>
        <w:spacing w:lineRule="auto" w:line="240"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widowControl/>
        <w:spacing w:lineRule="auto" w:line="240"/>
        <w:ind w:hanging="0"/>
        <w:jc w:val="center"/>
        <w:rPr/>
      </w:pPr>
      <w:r>
        <w:rPr>
          <w:rFonts w:ascii="Times New Roman" w:hAnsi="Times New Roman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spacing w:lineRule="auto" w:line="240"/>
        <w:jc w:val="right"/>
        <w:rPr/>
      </w:pPr>
      <w:r>
        <w:rPr>
          <w:rFonts w:ascii="Times New Roman" w:hAnsi="Times New Roman"/>
          <w:sz w:val="28"/>
          <w:szCs w:val="28"/>
        </w:rPr>
        <w:t>тыс. руб.</w:t>
      </w:r>
    </w:p>
    <w:tbl>
      <w:tblPr>
        <w:tblW w:w="964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06"/>
        <w:gridCol w:w="1380"/>
        <w:gridCol w:w="1418"/>
        <w:gridCol w:w="1351"/>
        <w:gridCol w:w="1595"/>
        <w:gridCol w:w="1694"/>
      </w:tblGrid>
      <w:tr>
        <w:trPr>
          <w:trHeight w:val="240" w:hRule="atLeast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4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13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13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widowControl/>
              <w:spacing w:lineRule="auto" w:line="240"/>
              <w:ind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/>
            </w:r>
          </w:p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80 764,4</w:t>
            </w:r>
          </w:p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21 570,1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19 687,7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19 753,3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19 753,3</w:t>
            </w:r>
          </w:p>
        </w:tc>
      </w:tr>
      <w:tr>
        <w:trPr>
          <w:trHeight w:val="240" w:hRule="atLeas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80 764,4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21 570,1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19 687,7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19 753,3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pacing w:lineRule="auto" w:line="240"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19 753,3</w:t>
            </w:r>
          </w:p>
        </w:tc>
      </w:tr>
    </w:tbl>
    <w:p>
      <w:pPr>
        <w:pStyle w:val="32"/>
        <w:tabs>
          <w:tab w:val="left" w:pos="709" w:leader="none"/>
        </w:tabs>
        <w:spacing w:lineRule="auto" w:line="240"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9" w:leader="none"/>
        </w:tabs>
        <w:spacing w:lineRule="auto" w:lin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20" w:left="432"/>
        <w:jc w:val="center"/>
        <w:rPr/>
      </w:pPr>
      <w:r>
        <w:rPr>
          <w:rFonts w:ascii="Times New Roman" w:hAnsi="Times New Roman"/>
          <w:b/>
          <w:bCs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spacing w:lineRule="auto" w:line="240" w:before="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0" w:before="0" w:after="0"/>
        <w:jc w:val="both"/>
        <w:rPr/>
      </w:pPr>
      <w:r>
        <w:rPr/>
        <w:tab/>
      </w:r>
      <w:r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Краснодарского края № 1921(с учетом изменений от 24 июня 2025 года № 845) от 2 ноября 2023 года.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Spacing"/>
        <w:ind w:left="108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6. Механизм реализации подпрограммы</w:t>
      </w:r>
    </w:p>
    <w:p>
      <w:pPr>
        <w:pStyle w:val="NoSpacing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</w:r>
    </w:p>
    <w:p>
      <w:pPr>
        <w:pStyle w:val="NoSpacing"/>
        <w:ind w:firstLine="709"/>
        <w:jc w:val="both"/>
        <w:rPr/>
      </w:pPr>
      <w:r>
        <w:rPr>
          <w:rFonts w:ascii="Times New Roman" w:hAnsi="Times New Roman"/>
          <w:spacing w:val="-4"/>
          <w:sz w:val="28"/>
          <w:szCs w:val="28"/>
        </w:rPr>
        <w:t>Управление подпрограммой осуществляет координатор подпрограммы -</w:t>
      </w:r>
      <w:r>
        <w:rPr>
          <w:rFonts w:ascii="Times New Roman" w:hAnsi="Times New Roman"/>
          <w:spacing w:val="-6"/>
          <w:sz w:val="28"/>
          <w:szCs w:val="28"/>
        </w:rPr>
        <w:t>управление</w:t>
      </w:r>
      <w:r>
        <w:rPr>
          <w:rFonts w:ascii="Times New Roman" w:hAnsi="Times New Roman"/>
          <w:spacing w:val="-6"/>
          <w:sz w:val="29"/>
          <w:szCs w:val="29"/>
        </w:rPr>
        <w:t xml:space="preserve"> сельского хозяйства администрации муниципального образования Кореновский муниципальный</w:t>
      </w:r>
      <w:r>
        <w:rPr>
          <w:rFonts w:ascii="Times New Roman" w:hAnsi="Times New Roman"/>
          <w:spacing w:val="-5"/>
          <w:sz w:val="29"/>
          <w:szCs w:val="29"/>
        </w:rPr>
        <w:t xml:space="preserve"> район Краснодарского края.</w:t>
      </w:r>
    </w:p>
    <w:p>
      <w:pPr>
        <w:pStyle w:val="Normal"/>
        <w:ind w:firstLine="709"/>
        <w:jc w:val="both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Координатор подпрограммы:</w:t>
      </w:r>
    </w:p>
    <w:p>
      <w:pPr>
        <w:pStyle w:val="Normal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ind w:firstLine="709"/>
        <w:jc w:val="both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организует работу по достижению целевых показателей подпрограммы;</w:t>
      </w:r>
    </w:p>
    <w:p>
      <w:pPr>
        <w:pStyle w:val="NoSpacing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осуществляет подготовку предложений по объемам и источникам </w:t>
      </w:r>
      <w:r>
        <w:rPr>
          <w:rFonts w:ascii="Times New Roman" w:hAnsi="Times New Roman"/>
          <w:spacing w:val="-6"/>
          <w:sz w:val="28"/>
          <w:szCs w:val="28"/>
        </w:rPr>
        <w:t>финансирования реализации мероприятий подпрограммы;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отчетность о реализации подпрограммы, а также проводит оценку эффективности реализации  подпрограммы, мониторинга её реализации и подготовки доклада о ходе реализации муниципальной программы;</w:t>
      </w:r>
    </w:p>
    <w:p>
      <w:pPr>
        <w:pStyle w:val="Normal"/>
        <w:ind w:firstLine="709"/>
        <w:jc w:val="both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осуществляет иные полномочия, установленные подпрограммой.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2"/>
          <w:sz w:val="29"/>
          <w:szCs w:val="29"/>
        </w:rPr>
        <w:t xml:space="preserve">Для осуществления переданных государственных полномочий по </w:t>
      </w:r>
      <w:r>
        <w:rPr>
          <w:rFonts w:ascii="Times New Roman" w:hAnsi="Times New Roman"/>
          <w:spacing w:val="-1"/>
          <w:sz w:val="29"/>
          <w:szCs w:val="29"/>
        </w:rPr>
        <w:t>поддержке сельскохозяйственного производства, в рамках реализации</w:t>
      </w:r>
      <w:r>
        <w:rPr>
          <w:rFonts w:ascii="Times New Roman" w:hAnsi="Times New Roman"/>
          <w:spacing w:val="-4"/>
          <w:sz w:val="29"/>
          <w:szCs w:val="29"/>
        </w:rPr>
        <w:t xml:space="preserve"> подпрограммы и в соответствии с законом Краснодарского края                                      от 5 мая 2019 г. № 4024-КЗ</w:t>
      </w:r>
      <w:r>
        <w:rPr>
          <w:rFonts w:ascii="Times New Roman" w:hAnsi="Times New Roman"/>
          <w:spacing w:val="-1"/>
          <w:sz w:val="29"/>
          <w:szCs w:val="29"/>
        </w:rPr>
        <w:t xml:space="preserve"> «О наделении органов местного самоуправления в </w:t>
      </w:r>
      <w:r>
        <w:rPr>
          <w:rFonts w:ascii="Times New Roman" w:hAnsi="Times New Roman"/>
          <w:spacing w:val="-4"/>
          <w:sz w:val="29"/>
          <w:szCs w:val="29"/>
        </w:rPr>
        <w:t xml:space="preserve">Краснодарском крае отдельными государственными полномочиями Краснодарского края по поддержке </w:t>
      </w:r>
      <w:r>
        <w:rPr>
          <w:rFonts w:ascii="Times New Roman" w:hAnsi="Times New Roman"/>
          <w:spacing w:val="11"/>
          <w:sz w:val="29"/>
          <w:szCs w:val="29"/>
        </w:rPr>
        <w:t xml:space="preserve">сельскохозяйственного производства», </w:t>
      </w:r>
      <w:r>
        <w:rPr>
          <w:rFonts w:ascii="Times New Roman" w:hAnsi="Times New Roman"/>
          <w:spacing w:val="-5"/>
          <w:sz w:val="29"/>
          <w:szCs w:val="29"/>
        </w:rPr>
        <w:t>предусматривается предоставление субсидий малым формам хозяйствования, ведущим деятельность на территории муниципального образования                          Кореновский муниципальный район Краснодарского края.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-6"/>
          <w:sz w:val="29"/>
          <w:szCs w:val="29"/>
        </w:rPr>
        <w:t xml:space="preserve">Предоставление субсидий малым формам хозяйствования осуществляется </w:t>
      </w:r>
      <w:r>
        <w:rPr>
          <w:rFonts w:ascii="Times New Roman" w:hAnsi="Times New Roman"/>
          <w:spacing w:val="-5"/>
          <w:sz w:val="29"/>
          <w:szCs w:val="29"/>
        </w:rPr>
        <w:t xml:space="preserve">в порядке, установленном нормативным правовым актом администрации муниципального </w:t>
      </w:r>
      <w:r>
        <w:rPr>
          <w:rFonts w:ascii="Times New Roman" w:hAnsi="Times New Roman"/>
          <w:spacing w:val="-6"/>
          <w:sz w:val="29"/>
          <w:szCs w:val="29"/>
        </w:rPr>
        <w:t>образования Кореновский муниципальный район Краснодарского края.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-1"/>
          <w:sz w:val="29"/>
          <w:szCs w:val="29"/>
        </w:rPr>
        <w:t xml:space="preserve">Управление сельского хозяйства администрации муниципального </w:t>
      </w:r>
      <w:r>
        <w:rPr>
          <w:rFonts w:ascii="Times New Roman" w:hAnsi="Times New Roman"/>
          <w:spacing w:val="-6"/>
          <w:sz w:val="29"/>
          <w:szCs w:val="29"/>
        </w:rPr>
        <w:t>образования Кореновский муниципальный район Краснодарского края выступая координатором подпрограммы:</w:t>
      </w:r>
    </w:p>
    <w:p>
      <w:pPr>
        <w:pStyle w:val="Normal"/>
        <w:ind w:firstLine="709"/>
        <w:jc w:val="both"/>
        <w:rPr>
          <w:rFonts w:ascii="Times New Roman" w:hAnsi="Times New Roman"/>
          <w:spacing w:val="-5"/>
          <w:sz w:val="29"/>
          <w:szCs w:val="29"/>
        </w:rPr>
      </w:pPr>
      <w:r>
        <w:rPr>
          <w:rFonts w:ascii="Times New Roman" w:hAnsi="Times New Roman"/>
          <w:spacing w:val="-5"/>
          <w:sz w:val="29"/>
          <w:szCs w:val="29"/>
        </w:rPr>
        <w:t>проводит анализ выполнения мероприятий подпрограммы;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-5"/>
          <w:sz w:val="29"/>
          <w:szCs w:val="29"/>
        </w:rPr>
        <w:t xml:space="preserve">несет ответственность за нецелевое и неэффективное использование </w:t>
      </w:r>
      <w:r>
        <w:rPr>
          <w:rFonts w:ascii="Times New Roman" w:hAnsi="Times New Roman"/>
          <w:spacing w:val="-3"/>
          <w:sz w:val="29"/>
          <w:szCs w:val="29"/>
        </w:rPr>
        <w:t>выделенных бюджетных средств;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-5"/>
          <w:sz w:val="29"/>
          <w:szCs w:val="29"/>
        </w:rPr>
        <w:t xml:space="preserve">заключает соглашения с министерством сельского хозяйства и </w:t>
      </w:r>
      <w:r>
        <w:rPr>
          <w:rFonts w:ascii="Times New Roman" w:hAnsi="Times New Roman"/>
          <w:spacing w:val="8"/>
          <w:sz w:val="29"/>
          <w:szCs w:val="29"/>
        </w:rPr>
        <w:t xml:space="preserve">перерабатывающей промышленности Краснодарского края о </w:t>
      </w:r>
      <w:r>
        <w:rPr>
          <w:rFonts w:ascii="Times New Roman" w:hAnsi="Times New Roman"/>
          <w:spacing w:val="-5"/>
          <w:sz w:val="29"/>
          <w:szCs w:val="29"/>
        </w:rPr>
        <w:t xml:space="preserve">предоставлении субвенций на осуществление отдельных государственных </w:t>
      </w:r>
      <w:r>
        <w:rPr>
          <w:rFonts w:ascii="Times New Roman" w:hAnsi="Times New Roman"/>
          <w:spacing w:val="-4"/>
          <w:sz w:val="29"/>
          <w:szCs w:val="29"/>
        </w:rPr>
        <w:t xml:space="preserve">полномочий по поддержке сельскохозяйственного производства в </w:t>
      </w:r>
      <w:r>
        <w:rPr>
          <w:rFonts w:ascii="Times New Roman" w:hAnsi="Times New Roman"/>
          <w:spacing w:val="-5"/>
          <w:sz w:val="29"/>
          <w:szCs w:val="29"/>
        </w:rPr>
        <w:t>агропромышленном комплексе Краснодарского края;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формирует и направляет заявки в министерство сельского хозяйства и перерабатывающей промышленности Краснодарского края на финансирование </w:t>
      </w:r>
      <w:r>
        <w:rPr>
          <w:rFonts w:ascii="Times New Roman" w:hAnsi="Times New Roman"/>
          <w:spacing w:val="4"/>
          <w:sz w:val="28"/>
          <w:szCs w:val="28"/>
        </w:rPr>
        <w:t xml:space="preserve">мероприятий подпрограммы, а также осуществляет иные полномочия, </w:t>
      </w:r>
      <w:r>
        <w:rPr>
          <w:rFonts w:ascii="Times New Roman" w:hAnsi="Times New Roman"/>
          <w:sz w:val="28"/>
          <w:szCs w:val="28"/>
        </w:rPr>
        <w:t>установленные подпрограммой;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2"/>
          <w:sz w:val="28"/>
          <w:szCs w:val="28"/>
        </w:rPr>
        <w:t xml:space="preserve">заключает соглашения с получателями субсидий в установленном </w:t>
      </w:r>
      <w:r>
        <w:rPr>
          <w:rFonts w:ascii="Times New Roman" w:hAnsi="Times New Roman"/>
          <w:sz w:val="28"/>
          <w:szCs w:val="28"/>
        </w:rPr>
        <w:t>нормативным правовым актом администрации муниципального образования Кореновский муниципальный район Краснодарского края порядке;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pacing w:val="4"/>
          <w:sz w:val="28"/>
          <w:szCs w:val="28"/>
        </w:rPr>
        <w:t xml:space="preserve">обеспечивает соблюдение получателями субсидий условий, целей и </w:t>
      </w:r>
      <w:r>
        <w:rPr>
          <w:rFonts w:ascii="Times New Roman" w:hAnsi="Times New Roman"/>
          <w:spacing w:val="-1"/>
          <w:sz w:val="28"/>
          <w:szCs w:val="28"/>
        </w:rPr>
        <w:t>порядка, установленных при их предоставлении.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                                                           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31"/>
          <w:headerReference w:type="default" r:id="rId32"/>
          <w:headerReference w:type="first" r:id="rId33"/>
          <w:footerReference w:type="even" r:id="rId34"/>
          <w:footerReference w:type="default" r:id="rId35"/>
          <w:footerReference w:type="first" r:id="rId36"/>
          <w:type w:val="nextPage"/>
          <w:pgSz w:w="11906" w:h="16838"/>
          <w:pgMar w:left="1701" w:right="567" w:gutter="0" w:header="567" w:top="1134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Краснодарского края                                                                      А.Е. Дружинкин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подпрограмме </w:t>
      </w:r>
    </w:p>
    <w:p>
      <w:pPr>
        <w:pStyle w:val="Normal"/>
        <w:spacing w:lineRule="exact" w:line="32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малых форм хозяйствования в</w:t>
      </w:r>
    </w:p>
    <w:p>
      <w:pPr>
        <w:pStyle w:val="Normal"/>
        <w:spacing w:lineRule="exact" w:line="324"/>
        <w:jc w:val="righ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агропромышленном комплексе на территории </w:t>
      </w:r>
    </w:p>
    <w:p>
      <w:pPr>
        <w:pStyle w:val="Normal"/>
        <w:spacing w:lineRule="exact" w:line="324"/>
        <w:jc w:val="right"/>
        <w:rPr/>
      </w:pPr>
      <w:r>
        <w:rPr>
          <w:rFonts w:ascii="Times New Roman" w:hAnsi="Times New Roman"/>
          <w:spacing w:val="-6"/>
          <w:sz w:val="28"/>
          <w:szCs w:val="28"/>
        </w:rPr>
        <w:t xml:space="preserve">муниципального образования Кореновский </w:t>
      </w:r>
    </w:p>
    <w:p>
      <w:pPr>
        <w:pStyle w:val="Normal"/>
        <w:spacing w:lineRule="exact" w:line="324"/>
        <w:jc w:val="righ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муниципальный  район Краснодарского края»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 и целевые показатели муниципальной подпрограммы</w:t>
      </w:r>
    </w:p>
    <w:p>
      <w:pPr>
        <w:pStyle w:val="Normal"/>
        <w:spacing w:lineRule="exact" w:line="3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малых форм хозяйствования в</w:t>
      </w:r>
    </w:p>
    <w:p>
      <w:pPr>
        <w:pStyle w:val="Normal"/>
        <w:spacing w:lineRule="exact" w:line="324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агропромышленном комплексе на территории муниципального</w:t>
      </w:r>
    </w:p>
    <w:p>
      <w:pPr>
        <w:pStyle w:val="Normal"/>
        <w:spacing w:lineRule="exact" w:line="324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образования Кореновский муниципальный  район Краснодарского края»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945" w:type="dxa"/>
        <w:jc w:val="left"/>
        <w:tblInd w:w="-332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69"/>
        <w:gridCol w:w="3848"/>
        <w:gridCol w:w="1365"/>
        <w:gridCol w:w="1309"/>
        <w:gridCol w:w="2373"/>
        <w:gridCol w:w="1936"/>
        <w:gridCol w:w="1759"/>
        <w:gridCol w:w="1784"/>
      </w:tblGrid>
      <w:tr>
        <w:trPr/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3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Статус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8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>
        <w:trPr/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3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«Развитие малых форм хозяйствования в </w:t>
            </w:r>
            <w:r>
              <w:rPr>
                <w:rFonts w:ascii="Times New Roman" w:hAnsi="Times New Roman"/>
                <w:spacing w:val="-6"/>
                <w:sz w:val="29"/>
                <w:szCs w:val="29"/>
              </w:rPr>
              <w:t>агропромышленном комплексе на территории муниципального образования Кореновский муниципальный  район Краснодарского края»</w:t>
            </w:r>
          </w:p>
          <w:p>
            <w:pPr>
              <w:pStyle w:val="Normal"/>
              <w:jc w:val="both"/>
              <w:rPr>
                <w:rFonts w:ascii="Times New Roman" w:hAnsi="Times New Roman"/>
                <w:spacing w:val="-6"/>
                <w:sz w:val="29"/>
                <w:szCs w:val="29"/>
              </w:rPr>
            </w:pPr>
            <w:r>
              <w:rPr>
                <w:rFonts w:ascii="Times New Roman" w:hAnsi="Times New Roman"/>
                <w:spacing w:val="-6"/>
                <w:sz w:val="29"/>
                <w:szCs w:val="29"/>
              </w:rPr>
            </w:r>
          </w:p>
        </w:tc>
      </w:tr>
      <w:tr>
        <w:trPr>
          <w:trHeight w:val="799" w:hRule="atLeast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производства картофеля и овощей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тонн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производства мяса скота и птицы на убой в живом весе</w:t>
            </w:r>
          </w:p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тонн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10,75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</w:tr>
      <w:tr>
        <w:trPr>
          <w:trHeight w:val="550" w:hRule="atLeast"/>
        </w:trPr>
        <w:tc>
          <w:tcPr>
            <w:tcW w:w="5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производства  молока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тонн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3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41,8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муниципального</w:t>
      </w:r>
    </w:p>
    <w:p>
      <w:pPr>
        <w:pStyle w:val="Normal"/>
        <w:spacing w:lineRule="atLeast" w:line="10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образования Кореновский муниципальный район </w:t>
      </w:r>
    </w:p>
    <w:p>
      <w:pPr>
        <w:pStyle w:val="Normal"/>
        <w:spacing w:lineRule="atLeast" w:line="10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Краснодарского края                                                                                                                                            А.Е. Дружинкин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even" r:id="rId37"/>
          <w:headerReference w:type="default" r:id="rId38"/>
          <w:headerReference w:type="first" r:id="rId39"/>
          <w:footerReference w:type="even" r:id="rId40"/>
          <w:footerReference w:type="default" r:id="rId41"/>
          <w:footerReference w:type="first" r:id="rId42"/>
          <w:type w:val="nextPage"/>
          <w:pgSz w:orient="landscape" w:w="16838" w:h="11906"/>
          <w:pgMar w:left="1134" w:right="1134" w:gutter="0" w:header="720" w:top="1252" w:footer="0" w:bottom="567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ind w:left="9356"/>
        <w:jc w:val="center"/>
        <w:rPr/>
      </w:pPr>
      <w:r>
        <w:rPr>
          <w:rFonts w:ascii="Times New Roman" w:hAnsi="Times New Roman"/>
          <w:sz w:val="28"/>
          <w:szCs w:val="28"/>
        </w:rPr>
        <w:t xml:space="preserve">к муниципальной программе                   «Создание условий для развития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сельскохозяйственного производства в муниципальном образовании Кореновский муниципальный район Краснодарского края на 2024-2028 годы»</w:t>
      </w:r>
    </w:p>
    <w:p>
      <w:pPr>
        <w:pStyle w:val="Normal"/>
        <w:ind w:left="93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pStyle w:val="Normal"/>
        <w:spacing w:lineRule="atLeast" w:line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мероприятий подпрограммы  «Развитие малых форм хозяйствования в</w:t>
      </w:r>
    </w:p>
    <w:p>
      <w:pPr>
        <w:pStyle w:val="Normal"/>
        <w:spacing w:lineRule="exact" w:line="324"/>
        <w:jc w:val="center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агропромышленном комплексе на территории муниципального</w:t>
      </w:r>
    </w:p>
    <w:p>
      <w:pPr>
        <w:pStyle w:val="Normal"/>
        <w:spacing w:lineRule="atLeast" w:line="100"/>
        <w:jc w:val="center"/>
        <w:rPr>
          <w:rFonts w:ascii="Times New Roman" w:hAnsi="Times New Roman"/>
          <w:spacing w:val="-6"/>
          <w:sz w:val="29"/>
          <w:szCs w:val="29"/>
        </w:rPr>
      </w:pPr>
      <w:r>
        <w:rPr>
          <w:rFonts w:ascii="Times New Roman" w:hAnsi="Times New Roman"/>
          <w:spacing w:val="-6"/>
          <w:sz w:val="29"/>
          <w:szCs w:val="29"/>
        </w:rPr>
        <w:t>образования Кореновский муниципальный  район Краснодарского края»</w:t>
      </w:r>
    </w:p>
    <w:p>
      <w:pPr>
        <w:pStyle w:val="Normal"/>
        <w:spacing w:lineRule="atLeast" w:line="100"/>
        <w:jc w:val="center"/>
        <w:rPr/>
      </w:pPr>
      <w:r>
        <w:rPr/>
      </w:r>
    </w:p>
    <w:tbl>
      <w:tblPr>
        <w:tblW w:w="15144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6"/>
        <w:gridCol w:w="1513"/>
        <w:gridCol w:w="745"/>
        <w:gridCol w:w="1207"/>
        <w:gridCol w:w="1433"/>
        <w:gridCol w:w="1311"/>
        <w:gridCol w:w="1309"/>
        <w:gridCol w:w="1404"/>
        <w:gridCol w:w="1355"/>
        <w:gridCol w:w="1333"/>
        <w:gridCol w:w="1196"/>
        <w:gridCol w:w="179"/>
        <w:gridCol w:w="1562"/>
      </w:tblGrid>
      <w:tr>
        <w:trPr>
          <w:trHeight w:val="965" w:hRule="atLeast"/>
        </w:trPr>
        <w:tc>
          <w:tcPr>
            <w:tcW w:w="5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5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Статус</w:t>
            </w:r>
          </w:p>
        </w:tc>
        <w:tc>
          <w:tcPr>
            <w:tcW w:w="1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4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 финансирования, всего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(тыс.руб.)</w:t>
            </w:r>
          </w:p>
        </w:tc>
        <w:tc>
          <w:tcPr>
            <w:tcW w:w="5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3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Непосредственный результат реализации мероприятия</w:t>
            </w:r>
          </w:p>
        </w:tc>
        <w:tc>
          <w:tcPr>
            <w:tcW w:w="1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</w:t>
            </w:r>
          </w:p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  <w:tc>
          <w:tcPr>
            <w:tcW w:w="13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Цель</w:t>
            </w:r>
          </w:p>
        </w:tc>
        <w:tc>
          <w:tcPr>
            <w:tcW w:w="11293" w:type="dxa"/>
            <w:gridSpan w:val="9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конкурентоспособности;</w:t>
            </w:r>
          </w:p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повышения занятости и жизненного уровня сельского населения.</w:t>
            </w:r>
          </w:p>
        </w:tc>
        <w:tc>
          <w:tcPr>
            <w:tcW w:w="174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Задача</w:t>
            </w:r>
          </w:p>
        </w:tc>
        <w:tc>
          <w:tcPr>
            <w:tcW w:w="112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Стимулирование увеличения объемов производства </w:t>
            </w:r>
            <w:r>
              <w:rPr>
                <w:rFonts w:ascii="Times New Roman" w:hAnsi="Times New Roman"/>
                <w:spacing w:val="6"/>
                <w:sz w:val="26"/>
                <w:szCs w:val="26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/>
                <w:sz w:val="26"/>
                <w:szCs w:val="26"/>
              </w:rPr>
              <w:t>комплексе</w:t>
            </w:r>
          </w:p>
        </w:tc>
        <w:tc>
          <w:tcPr>
            <w:tcW w:w="17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предоставление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72 914,8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19 729,9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ИП, ЛПХ, 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72 914,8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19 729,9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17 728,3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85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color w:val="00000A"/>
                <w:sz w:val="26"/>
                <w:szCs w:val="26"/>
              </w:rPr>
            </w:pPr>
            <w:r>
              <w:rPr>
                <w:rFonts w:ascii="Times New Roman" w:hAnsi="Times New Roman"/>
                <w:color w:val="00000A"/>
                <w:sz w:val="26"/>
                <w:szCs w:val="26"/>
              </w:rPr>
              <w:t>государственная поддержка крестьянским (фермерским) хозяйствам и индивидуальным предпринимателям, ведущих деятельность в области сельскохозяйственного производства</w:t>
            </w:r>
          </w:p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31 233,0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8 973,0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11 090,0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5 490,0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5 680,0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31 233,0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8 973,0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11 090,0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5 490,0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5 680,0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80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возмещение части затрат на производство реализованной продукции животноводства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2 351,1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1 251,1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2 351,1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1 251,1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3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2 000,00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1 000,0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77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3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25 941,9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7 631,9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10 500,0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4 000,0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25 941,9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7 631,9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10 500,0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4 000,0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74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6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1.1.7.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технологического оборудования для животноводства и птицеводства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1.1.8.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по наращиванию поголовья коров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8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1 370,0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1 370,0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1.2.1.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производство реализованной продукции животноводства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4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1.2.2.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13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1.2.3.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82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1.2.4.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1.2.5.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профессиональный доход»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40 311,7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10 756,8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6 528,3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11 608,3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11 418,3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40 311,7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10 756,8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6 528,3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11 608,3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11 418,3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1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производство реализованной продукции животноводства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19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38 027,8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10 752,9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10 718,3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10 528,3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38 027,8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10 752,9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6 028,3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10 718,3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10 528,3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1.3.4.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463,9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463,9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3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1.3.5.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54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1.3.6.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1.3.7.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технологического оборудования для животноводства, птицеводства и переработки животноводческой продукции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1.3.8.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возмещение части затрат на приобретение молодняка кроликов, гусей, индеек, нутрий, уток, кур-несушек, перепелов и пчелопакетов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200,0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2" w:hRule="atLeast"/>
        </w:trPr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7 849,6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1 840,2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1 959,4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2 025,0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2 025,0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год,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1-4 квартал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(январь-декабрь)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</w:t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освоение выделенных бюджетных средств</w:t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7 849,6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1 840,2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1 959,4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2 025,0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2 025,0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80 764,4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21 570,1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19 687,7</w:t>
            </w:r>
          </w:p>
        </w:tc>
        <w:tc>
          <w:tcPr>
            <w:tcW w:w="1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19 753,3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19 753,3</w:t>
            </w:r>
          </w:p>
        </w:tc>
        <w:tc>
          <w:tcPr>
            <w:tcW w:w="13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5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80 764,4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21 570,1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19 687,7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19 753,3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19 753,3</w:t>
            </w:r>
          </w:p>
        </w:tc>
        <w:tc>
          <w:tcPr>
            <w:tcW w:w="13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tLeast" w:line="1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tLeast" w:line="1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tLeast" w:line="1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муниципального</w:t>
      </w:r>
    </w:p>
    <w:p>
      <w:pPr>
        <w:pStyle w:val="Normal"/>
        <w:spacing w:lineRule="atLeast" w:line="10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образования Кореновский муниципальный район </w:t>
      </w:r>
    </w:p>
    <w:p>
      <w:pPr>
        <w:pStyle w:val="Normal"/>
        <w:spacing w:lineRule="atLeast" w:line="10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Краснодарского края                                                                                                                                              А.Е. Дружинкин</w:t>
      </w:r>
    </w:p>
    <w:sectPr>
      <w:type w:val="continuous"/>
      <w:pgSz w:orient="landscape" w:w="16838" w:h="11906"/>
      <w:pgMar w:left="1134" w:right="1134" w:gutter="0" w:header="720" w:top="1252" w:footer="0" w:bottom="567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3371786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256328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  <w:p>
        <w:pPr>
          <w:pStyle w:val="Normal"/>
          <w:rPr/>
        </w:pPr>
        <w:r>
          <w:rPr/>
        </w:r>
      </w:p>
    </w:sdtContent>
  </w:sdt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43188063"/>
    </w:sdtPr>
    <w:sdtContent>
      <w:p>
        <w:pPr>
          <w:pStyle w:val="Header"/>
          <w:jc w:val="center"/>
          <w:rPr/>
        </w:pPr>
        <w:r>
          <w:rPr/>
        </w:r>
      </w:p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25</w:t>
        </w:r>
        <w:r>
          <w:rPr/>
          <w:fldChar w:fldCharType="end"/>
        </w:r>
      </w:p>
    </w:sdtContent>
  </w:sdt>
  <w:p>
    <w:pPr>
      <w:pStyle w:val="Normal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256328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  <w:p>
        <w:pPr>
          <w:pStyle w:val="Normal"/>
          <w:rPr/>
        </w:pPr>
        <w:r>
          <w:rPr/>
        </w:r>
      </w:p>
    </w:sdtContent>
  </w:sdt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43188063"/>
    </w:sdtPr>
    <w:sdtContent>
      <w:p>
        <w:pPr>
          <w:pStyle w:val="Header"/>
          <w:jc w:val="center"/>
          <w:rPr/>
        </w:pPr>
        <w:r>
          <w:rPr/>
        </w:r>
      </w:p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31</w:t>
        </w:r>
        <w:r>
          <w:rPr/>
          <w:fldChar w:fldCharType="end"/>
        </w:r>
      </w:p>
    </w:sdtContent>
  </w:sdt>
  <w:p>
    <w:pPr>
      <w:pStyle w:val="Normal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3244031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6536804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45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952601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12</w:t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172924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496293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  <w:p>
        <w:pPr>
          <w:pStyle w:val="Normal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3802677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5022911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69"/>
  <w:defaultTabStop w:val="709"/>
  <w:autoHyphenation w:val="true"/>
  <w:evenAndOddHeaders/>
  <w:compat>
    <w:noLeading/>
    <w:doNotExpandShiftReturn/>
    <w:usePrinterMetric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Heading2">
    <w:name w:val="Heading 2"/>
    <w:next w:val="Normal"/>
    <w:qFormat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Segoe UI" w:cs="Tahoma"/>
      <w:b/>
      <w:bCs/>
      <w:color w:val="000000"/>
      <w:kern w:val="0"/>
      <w:sz w:val="28"/>
      <w:szCs w:val="28"/>
      <w:lang w:val="ru-RU" w:eastAsia="zh-CN" w:bidi="hi-IN"/>
    </w:rPr>
  </w:style>
  <w:style w:type="paragraph" w:styleId="Heading3">
    <w:name w:val="Heading 3"/>
    <w:next w:val="Normal"/>
    <w:qFormat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Segoe UI" w:cs="Tahoma"/>
      <w:b/>
      <w:bCs/>
      <w:color w:val="000000"/>
      <w:kern w:val="0"/>
      <w:sz w:val="26"/>
      <w:szCs w:val="26"/>
      <w:lang w:val="ru-RU" w:eastAsia="zh-CN" w:bidi="hi-IN"/>
    </w:rPr>
  </w:style>
  <w:style w:type="paragraph" w:styleId="Heading4">
    <w:name w:val="Heading 4"/>
    <w:next w:val="Normal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Segoe UI" w:cs="Tahoma"/>
      <w:b/>
      <w:bCs/>
      <w:color w:val="000000"/>
      <w:kern w:val="0"/>
      <w:sz w:val="24"/>
      <w:szCs w:val="24"/>
      <w:lang w:val="ru-RU" w:eastAsia="zh-CN" w:bidi="hi-IN"/>
    </w:rPr>
  </w:style>
  <w:style w:type="paragraph" w:styleId="Heading5">
    <w:name w:val="Heading 5"/>
    <w:next w:val="Normal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Segoe UI" w:cs="Tahoma"/>
      <w:b/>
      <w:bCs/>
      <w:color w:val="000000"/>
      <w:kern w:val="0"/>
      <w:sz w:val="22"/>
      <w:szCs w:val="22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Цветовое выделение"/>
    <w:qFormat/>
    <w:rPr>
      <w:b/>
      <w:bCs/>
      <w:color w:val="000080"/>
    </w:rPr>
  </w:style>
  <w:style w:type="character" w:styleId="FontStyle15" w:customStyle="1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1" w:customStyle="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1" w:customStyle="1">
    <w:name w:val="Основной шрифт абзаца1"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367983"/>
    <w:rPr/>
  </w:style>
  <w:style w:type="character" w:styleId="Style11" w:customStyle="1">
    <w:name w:val="Нижний колонтитул Знак"/>
    <w:basedOn w:val="DefaultParagraphFont"/>
    <w:uiPriority w:val="99"/>
    <w:qFormat/>
    <w:rsid w:val="00367983"/>
    <w:rPr/>
  </w:style>
  <w:style w:type="paragraph" w:styleId="Style12" w:customStyle="1">
    <w:name w:val="Заголовок"/>
    <w:basedOn w:val="Normal"/>
    <w:next w:val="Normal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next w:val="Normal"/>
    <w:pPr>
      <w:spacing w:lineRule="auto" w:line="276" w:before="0" w:after="140"/>
    </w:pPr>
    <w:rPr/>
  </w:style>
  <w:style w:type="paragraph" w:styleId="List">
    <w:name w:val="List"/>
    <w:basedOn w:val="BodyText"/>
    <w:next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ListLabel13" w:customStyle="1">
    <w:name w:val="ListLabel 13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Indexheading">
    <w:name w:val="index heading"/>
    <w:basedOn w:val="Normal"/>
    <w:next w:val="Normal"/>
    <w:qFormat/>
    <w:pPr/>
    <w:rPr/>
  </w:style>
  <w:style w:type="paragraph" w:styleId="TOC2">
    <w:name w:val="TOC 2"/>
    <w:next w:val="Normal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2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Style61" w:customStyle="1">
    <w:name w:val="Style6"/>
    <w:basedOn w:val="Normal"/>
    <w:next w:val="Normal"/>
    <w:qFormat/>
    <w:pPr>
      <w:spacing w:lineRule="exact" w:line="321"/>
      <w:ind w:firstLine="713"/>
      <w:jc w:val="both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000000"/>
      <w:kern w:val="0"/>
      <w:sz w:val="22"/>
      <w:szCs w:val="22"/>
      <w:lang w:val="ru-RU" w:eastAsia="zh-CN" w:bidi="hi-IN"/>
    </w:rPr>
  </w:style>
  <w:style w:type="paragraph" w:styleId="EndnoteText">
    <w:name w:val="Endnote Text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Segoe UI" w:cs="Tahoma"/>
      <w:color w:val="000000"/>
      <w:kern w:val="0"/>
      <w:sz w:val="22"/>
      <w:szCs w:val="22"/>
      <w:lang w:val="ru-RU" w:eastAsia="zh-CN" w:bidi="hi-IN"/>
    </w:rPr>
  </w:style>
  <w:style w:type="paragraph" w:styleId="11" w:customStyle="1">
    <w:name w:val="Основной шрифт абзаца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Caption1">
    <w:name w:val="caption1"/>
    <w:basedOn w:val="Normal"/>
    <w:next w:val="Normal"/>
    <w:qFormat/>
    <w:pPr>
      <w:spacing w:before="120" w:after="120"/>
    </w:pPr>
    <w:rPr>
      <w:i/>
      <w:iCs/>
    </w:rPr>
  </w:style>
  <w:style w:type="paragraph" w:styleId="Style121" w:customStyle="1">
    <w:name w:val="Style12"/>
    <w:basedOn w:val="Normal"/>
    <w:next w:val="Normal"/>
    <w:qFormat/>
    <w:pPr>
      <w:spacing w:lineRule="exact" w:line="320"/>
    </w:pPr>
    <w:rPr/>
  </w:style>
  <w:style w:type="paragraph" w:styleId="32" w:customStyle="1">
    <w:name w:val="Основной текст с отступом 32"/>
    <w:basedOn w:val="Normal"/>
    <w:next w:val="Normal"/>
    <w:qFormat/>
    <w:pPr>
      <w:spacing w:lineRule="atLeast" w:line="100" w:before="0" w:after="120"/>
      <w:ind w:left="283"/>
    </w:pPr>
    <w:rPr>
      <w:rFonts w:ascii="Times New Roman" w:hAnsi="Times New Roman"/>
      <w:sz w:val="16"/>
      <w:szCs w:val="16"/>
    </w:rPr>
  </w:style>
  <w:style w:type="paragraph" w:styleId="FontStyle29" w:customStyle="1">
    <w:name w:val="Font Style29"/>
    <w:basedOn w:val="DefaultParagraphFont1"/>
    <w:next w:val="DefaultParagraphFont1"/>
    <w:qFormat/>
    <w:pPr/>
    <w:rPr>
      <w:rFonts w:ascii="Times New Roman" w:hAnsi="Times New Roman"/>
      <w:sz w:val="26"/>
      <w:szCs w:val="26"/>
    </w:rPr>
  </w:style>
  <w:style w:type="paragraph" w:styleId="ListLabel12" w:customStyle="1">
    <w:name w:val="ListLabel 1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WW8Num2z0" w:customStyle="1">
    <w:name w:val="WW8Num2z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egoe UI" w:cs="Tahoma"/>
      <w:b/>
      <w:bCs/>
      <w:color w:val="000000"/>
      <w:spacing w:val="-1"/>
      <w:kern w:val="0"/>
      <w:sz w:val="28"/>
      <w:szCs w:val="28"/>
      <w:lang w:val="ru-RU" w:eastAsia="zh-CN" w:bidi="hi-IN"/>
    </w:rPr>
  </w:style>
  <w:style w:type="paragraph" w:styleId="12" w:customStyle="1">
    <w:name w:val="Цветовое выделение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b/>
      <w:bCs/>
      <w:color w:val="000080"/>
      <w:kern w:val="0"/>
      <w:sz w:val="24"/>
      <w:szCs w:val="24"/>
      <w:lang w:val="ru-RU" w:eastAsia="zh-CN" w:bidi="hi-IN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ListLabel14" w:customStyle="1">
    <w:name w:val="ListLabel 14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14" w:customStyle="1">
    <w:name w:val="Содержимое таблицы"/>
    <w:basedOn w:val="Normal"/>
    <w:next w:val="Normal"/>
    <w:qFormat/>
    <w:pPr>
      <w:widowControl w:val="false"/>
    </w:pPr>
    <w:rPr/>
  </w:style>
  <w:style w:type="paragraph" w:styleId="ListLabel10" w:customStyle="1">
    <w:name w:val="ListLabel 10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ListLabel1" w:customStyle="1">
    <w:name w:val="ListLabel 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ListLabel18" w:customStyle="1">
    <w:name w:val="ListLabel 18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81" w:customStyle="1">
    <w:name w:val="Style8"/>
    <w:basedOn w:val="Normal"/>
    <w:next w:val="Normal"/>
    <w:qFormat/>
    <w:pPr>
      <w:spacing w:lineRule="exact" w:line="324"/>
      <w:ind w:firstLine="893"/>
      <w:jc w:val="both"/>
    </w:pPr>
    <w:rPr/>
  </w:style>
  <w:style w:type="paragraph" w:styleId="ListLabel15" w:customStyle="1">
    <w:name w:val="ListLabel 15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15" w:customStyle="1">
    <w:name w:val="Прижатый влево"/>
    <w:basedOn w:val="Normal"/>
    <w:next w:val="Normal"/>
    <w:qFormat/>
    <w:pPr>
      <w:widowControl w:val="false"/>
    </w:pPr>
    <w:rPr>
      <w:rFonts w:ascii="Arial" w:hAnsi="Arial"/>
    </w:rPr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FF"/>
      <w:kern w:val="0"/>
      <w:sz w:val="24"/>
      <w:szCs w:val="24"/>
      <w:u w:val="single"/>
      <w:lang w:val="ru-RU" w:eastAsia="zh-CN" w:bidi="hi-IN"/>
    </w:rPr>
  </w:style>
  <w:style w:type="paragraph" w:styleId="FootnoteText">
    <w:name w:val="Footnote Text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Segoe UI" w:cs="Tahoma"/>
      <w:color w:val="000000"/>
      <w:kern w:val="0"/>
      <w:sz w:val="22"/>
      <w:szCs w:val="22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before="0" w:after="0"/>
      <w:jc w:val="left"/>
    </w:pPr>
    <w:rPr>
      <w:rFonts w:ascii="XO Thames" w:hAnsi="XO Thames" w:eastAsia="Segoe UI" w:cs="Tahoma"/>
      <w:b/>
      <w:bCs/>
      <w:color w:val="000000"/>
      <w:kern w:val="0"/>
      <w:sz w:val="28"/>
      <w:szCs w:val="28"/>
      <w:lang w:val="ru-RU" w:eastAsia="zh-CN" w:bidi="hi-IN"/>
    </w:rPr>
  </w:style>
  <w:style w:type="paragraph" w:styleId="Style16" w:customStyle="1">
    <w:name w:val="Заголовок таблицы"/>
    <w:basedOn w:val="Style14"/>
    <w:next w:val="Style14"/>
    <w:qFormat/>
    <w:pPr>
      <w:jc w:val="center"/>
    </w:pPr>
    <w:rPr>
      <w:b/>
      <w:bCs/>
    </w:rPr>
  </w:style>
  <w:style w:type="paragraph" w:styleId="Style17" w:customStyle="1">
    <w:name w:val="Колонтитул"/>
    <w:basedOn w:val="Normal"/>
    <w:next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next w:val="Normal"/>
    <w:link w:val="Style10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Segoe UI" w:cs="Tahoma"/>
      <w:color w:val="000000"/>
      <w:kern w:val="0"/>
      <w:sz w:val="20"/>
      <w:szCs w:val="20"/>
      <w:lang w:val="ru-RU" w:eastAsia="zh-CN" w:bidi="hi-IN"/>
    </w:rPr>
  </w:style>
  <w:style w:type="paragraph" w:styleId="ListLabel16" w:customStyle="1">
    <w:name w:val="ListLabel 16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19" w:customStyle="1">
    <w:name w:val="Style19"/>
    <w:basedOn w:val="Normal"/>
    <w:next w:val="Normal"/>
    <w:qFormat/>
    <w:pPr>
      <w:spacing w:lineRule="exact" w:line="317"/>
      <w:ind w:firstLine="850"/>
      <w:jc w:val="both"/>
    </w:pPr>
    <w:rPr/>
  </w:style>
  <w:style w:type="paragraph" w:styleId="TOC9">
    <w:name w:val="TOC 9"/>
    <w:next w:val="Normal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ListLabel17" w:customStyle="1">
    <w:name w:val="ListLabel 17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Segoe UI" w:cs="Tahoma"/>
      <w:color w:val="000000"/>
      <w:kern w:val="0"/>
      <w:sz w:val="20"/>
      <w:szCs w:val="20"/>
      <w:lang w:val="ru-RU" w:eastAsia="zh-CN" w:bidi="hi-IN"/>
    </w:rPr>
  </w:style>
  <w:style w:type="paragraph" w:styleId="ListParagraph">
    <w:name w:val="List Paragraph"/>
    <w:basedOn w:val="Normal"/>
    <w:next w:val="Normal"/>
    <w:qFormat/>
    <w:pPr>
      <w:spacing w:before="0" w:after="200"/>
      <w:ind w:left="720"/>
      <w:contextualSpacing/>
    </w:pPr>
    <w:rPr/>
  </w:style>
  <w:style w:type="paragraph" w:styleId="TOC5">
    <w:name w:val="TOC 5"/>
    <w:next w:val="Normal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Segoe UI" w:cs="Tahoma"/>
      <w:color w:val="000000"/>
      <w:kern w:val="0"/>
      <w:sz w:val="28"/>
      <w:szCs w:val="28"/>
      <w:lang w:val="ru-RU" w:eastAsia="zh-CN" w:bidi="hi-IN"/>
    </w:rPr>
  </w:style>
  <w:style w:type="paragraph" w:styleId="Footer">
    <w:name w:val="Footer"/>
    <w:basedOn w:val="Style17"/>
    <w:next w:val="Style17"/>
    <w:link w:val="Style11"/>
    <w:uiPriority w:val="99"/>
    <w:pPr/>
    <w:rPr/>
  </w:style>
  <w:style w:type="paragraph" w:styleId="ListLabel11" w:customStyle="1">
    <w:name w:val="ListLabel 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yle18" w:customStyle="1">
    <w:name w:val="Style1"/>
    <w:basedOn w:val="Normal"/>
    <w:next w:val="Normal"/>
    <w:qFormat/>
    <w:pPr>
      <w:widowControl w:val="false"/>
      <w:jc w:val="both"/>
    </w:pPr>
    <w:rPr>
      <w:rFonts w:ascii="Times New Roman" w:hAnsi="Times New Roma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Segoe UI" w:cs="Tahoma"/>
      <w:i/>
      <w:iCs/>
      <w:color w:val="000000"/>
      <w:kern w:val="0"/>
      <w:sz w:val="24"/>
      <w:szCs w:val="24"/>
      <w:lang w:val="ru-RU" w:eastAsia="zh-CN" w:bidi="hi-IN"/>
    </w:rPr>
  </w:style>
  <w:style w:type="paragraph" w:styleId="Title">
    <w:name w:val="Title"/>
    <w:next w:val="Normal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Segoe UI" w:cs="Tahoma"/>
      <w:b/>
      <w:bCs/>
      <w:caps/>
      <w:color w:val="000000"/>
      <w:kern w:val="0"/>
      <w:sz w:val="40"/>
      <w:szCs w:val="40"/>
      <w:lang w:val="ru-RU" w:eastAsia="zh-CN" w:bidi="hi-IN"/>
    </w:rPr>
  </w:style>
  <w:style w:type="paragraph" w:styleId="Style91" w:customStyle="1">
    <w:name w:val="Style9"/>
    <w:basedOn w:val="Normal"/>
    <w:next w:val="Normal"/>
    <w:qFormat/>
    <w:pPr>
      <w:spacing w:lineRule="exact" w:line="317"/>
      <w:jc w:val="both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StrongEmphasis" w:customStyle="1">
    <w:name w:val="Strong Emphasis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egoe UI" w:cs="Tahoma"/>
      <w:b/>
      <w:bCs/>
      <w:color w:val="000000"/>
      <w:kern w:val="0"/>
      <w:sz w:val="24"/>
      <w:szCs w:val="24"/>
      <w:lang w:val="ru-RU" w:eastAsia="zh-CN" w:bidi="hi-IN"/>
    </w:rPr>
  </w:style>
  <w:style w:type="paragraph" w:styleId="Style20" w:customStyle="1">
    <w:name w:val="Нормальный (таблица)"/>
    <w:basedOn w:val="Normal"/>
    <w:next w:val="Normal"/>
    <w:qFormat/>
    <w:pPr>
      <w:widowControl w:val="false"/>
      <w:spacing w:lineRule="atLeast" w:line="100"/>
      <w:jc w:val="both"/>
    </w:pPr>
    <w:rPr>
      <w:rFonts w:ascii="Arial" w:hAnsi="Arial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Segoe UI" w:cs="Tahoma"/>
      <w:color w:val="000000"/>
      <w:kern w:val="0"/>
      <w:sz w:val="20"/>
      <w:szCs w:val="20"/>
      <w:lang w:val="ru-RU" w:eastAsia="zh-CN" w:bidi="hi-IN"/>
    </w:rPr>
  </w:style>
  <w:style w:type="paragraph" w:styleId="Style21" w:customStyle="1">
    <w:name w:val="Верхний колонтитул слева"/>
    <w:basedOn w:val="Header"/>
    <w:qFormat/>
    <w:pPr>
      <w:suppressLineNumbers/>
    </w:pPr>
    <w:rPr/>
  </w:style>
  <w:style w:type="paragraph" w:styleId="Style22" w:customStyle="1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3" w:customStyle="1">
    <w:name w:val="Основной текст (3)"/>
    <w:basedOn w:val="Normal"/>
    <w:qFormat/>
    <w:pPr>
      <w:widowControl w:val="false"/>
      <w:shd w:val="clear" w:color="auto" w:fill="FFFFFF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2" w:customStyle="1">
    <w:name w:val="caption12"/>
    <w:basedOn w:val="Normal"/>
    <w:qFormat/>
    <w:pPr>
      <w:suppressLineNumbers/>
      <w:spacing w:before="120" w:after="120"/>
    </w:pPr>
    <w:rPr>
      <w:rFonts w:cs="Mangal"/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NumList1" w:customStyle="1">
    <w:name w:val="numList_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header" Target="header12.xml"/><Relationship Id="rId26" Type="http://schemas.openxmlformats.org/officeDocument/2006/relationships/header" Target="header13.xml"/><Relationship Id="rId27" Type="http://schemas.openxmlformats.org/officeDocument/2006/relationships/header" Target="header14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header" Target="head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footer" Target="footer15.xml"/><Relationship Id="rId35" Type="http://schemas.openxmlformats.org/officeDocument/2006/relationships/footer" Target="footer16.xml"/><Relationship Id="rId36" Type="http://schemas.openxmlformats.org/officeDocument/2006/relationships/footer" Target="footer17.xml"/><Relationship Id="rId37" Type="http://schemas.openxmlformats.org/officeDocument/2006/relationships/header" Target="header18.xml"/><Relationship Id="rId38" Type="http://schemas.openxmlformats.org/officeDocument/2006/relationships/header" Target="header19.xml"/><Relationship Id="rId39" Type="http://schemas.openxmlformats.org/officeDocument/2006/relationships/header" Target="header20.xml"/><Relationship Id="rId40" Type="http://schemas.openxmlformats.org/officeDocument/2006/relationships/footer" Target="footer18.xml"/><Relationship Id="rId41" Type="http://schemas.openxmlformats.org/officeDocument/2006/relationships/footer" Target="footer19.xml"/><Relationship Id="rId42" Type="http://schemas.openxmlformats.org/officeDocument/2006/relationships/footer" Target="footer20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LibreOffice/7.6.4.1$Windows_X86_64 LibreOffice_project/e19e193f88cd6c0525a17fb7a176ed8e6a3e2aa1</Application>
  <AppVersion>15.0000</AppVersion>
  <Pages>46</Pages>
  <Words>8225</Words>
  <Characters>62018</Characters>
  <CharactersWithSpaces>70150</CharactersWithSpaces>
  <Paragraphs>1705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2026-02-24T09:17:00Z</dcterms:created>
  <dc:creator/>
  <dc:description/>
  <dc:language>ru-RU</dc:language>
  <cp:lastModifiedBy/>
  <cp:lastPrinted>2026-02-24T12:40:00Z</cp:lastPrinted>
  <dcterms:modified xsi:type="dcterms:W3CDTF">2026-02-24T12:23:11Z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