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9"/>
        </w:numPr>
        <w:jc w:val="center"/>
        <w:rPr/>
      </w:pPr>
      <w:r>
        <w:rPr/>
        <w:drawing>
          <wp:inline distT="0" distB="0" distL="0" distR="0">
            <wp:extent cx="646430" cy="8274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0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numPr>
          <w:ilvl w:val="1"/>
          <w:numId w:val="11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 МУНИЦИПАЛЬНОГО  ОБРАЗОВАНИЯ</w:t>
      </w:r>
    </w:p>
    <w:p>
      <w:pPr>
        <w:pStyle w:val="2"/>
        <w:numPr>
          <w:ilvl w:val="1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КОРЕНОВСКИЙ  РАЙОН</w:t>
      </w:r>
    </w:p>
    <w:p>
      <w:pPr>
        <w:pStyle w:val="3"/>
        <w:numPr>
          <w:ilvl w:val="2"/>
          <w:numId w:val="13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Style w:val="Style11"/>
          <w:color w:val="auto"/>
          <w:sz w:val="36"/>
        </w:rPr>
        <w:t xml:space="preserve">                                </w:t>
      </w:r>
      <w:r>
        <w:rPr>
          <w:rStyle w:val="Style11"/>
          <w:rFonts w:ascii="Times New Roman" w:hAnsi="Times New Roman"/>
          <w:color w:val="auto"/>
          <w:sz w:val="36"/>
        </w:rPr>
        <w:t>ПОСТАНОВЛЕНИЕ</w:t>
      </w:r>
    </w:p>
    <w:p>
      <w:pPr>
        <w:pStyle w:val="Normal"/>
        <w:numPr>
          <w:ilvl w:val="0"/>
          <w:numId w:val="14"/>
        </w:numPr>
        <w:rPr/>
      </w:pPr>
      <w:r>
        <w:rPr>
          <w:rStyle w:val="Style11"/>
          <w:b/>
        </w:rPr>
        <w:t>о</w:t>
      </w:r>
      <w:r>
        <w:rPr>
          <w:rStyle w:val="Style11"/>
          <w:b/>
        </w:rPr>
        <w:t xml:space="preserve">т </w:t>
      </w:r>
      <w:r>
        <w:rPr>
          <w:rStyle w:val="Style11"/>
          <w:b/>
        </w:rPr>
        <w:t>21.02.2023</w:t>
      </w:r>
      <w:r>
        <w:rPr>
          <w:rStyle w:val="Style11"/>
          <w:b/>
        </w:rPr>
        <w:t xml:space="preserve">                                                                                                                             № </w:t>
      </w:r>
      <w:r>
        <w:rPr>
          <w:rStyle w:val="Style11"/>
          <w:b/>
        </w:rPr>
        <w:t>239</w:t>
      </w:r>
    </w:p>
    <w:p>
      <w:pPr>
        <w:pStyle w:val="Normal"/>
        <w:numPr>
          <w:ilvl w:val="0"/>
          <w:numId w:val="15"/>
        </w:numPr>
        <w:rPr>
          <w:rStyle w:val="Style11"/>
          <w:b/>
          <w:b/>
        </w:rPr>
      </w:pPr>
      <w:r>
        <w:rPr/>
      </w:r>
    </w:p>
    <w:p>
      <w:pPr>
        <w:pStyle w:val="Normal"/>
        <w:numPr>
          <w:ilvl w:val="1"/>
          <w:numId w:val="16"/>
        </w:num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/>
      </w:pPr>
      <w:r>
        <w:rPr>
          <w:rStyle w:val="Style11"/>
          <w:rFonts w:cs="Times New Roman"/>
          <w:b/>
          <w:sz w:val="28"/>
          <w:szCs w:val="28"/>
        </w:rPr>
        <w:t>Об организации работы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с сообщениями в социальных сетях информационно-коммуникационной сети «Интернет»</w:t>
      </w:r>
    </w:p>
    <w:p>
      <w:pPr>
        <w:pStyle w:val="Normal"/>
        <w:jc w:val="center"/>
        <w:rPr>
          <w:rStyle w:val="Style11"/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В соответствии с 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 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в целях совершенствования взаимодействия с населением, организации работы и обеспечения открытости информации о деятельности администрации муниципального образования Кореновский район и отраслевых (фунциональных) органов администрации муниципального образования Кореновский район, администрация муниципального образования Кореновский район п о с т а н о в л я е т: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 Утвердить: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1.1. 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согласно приложению № 1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1.2. 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согласно приложению № 2 к настоящему постановлению.</w:t>
      </w:r>
    </w:p>
    <w:p>
      <w:pPr>
        <w:sectPr>
          <w:headerReference w:type="even" r:id="rId3"/>
          <w:headerReference w:type="default" r:id="rId4"/>
          <w:type w:val="nextPage"/>
          <w:pgSz w:w="11906" w:h="16838"/>
          <w:pgMar w:left="1701" w:right="567" w:gutter="0" w:header="624" w:top="681" w:footer="0" w:bottom="1134"/>
          <w:pgNumType w:fmt="decimal"/>
          <w:formProt w:val="false"/>
          <w:textDirection w:val="lrTb"/>
          <w:docGrid w:type="default" w:linePitch="600" w:charSpace="32768"/>
        </w:sect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 xml:space="preserve">2. Управлению службы протокола и информационной политики 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администрации муниципального образования Кореновский район (Симоненко) обеспечить: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2.1. Координацию деятельности отраслевых (функциональных) органов администрации муниципального образования Кореновский район по работе с отдельными сообщениями в социальных сетях.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2.2. Координацию деятельности по созданию и ведению аккаунтов в социальных сетях, а также оказание отраслевым (функциональным) органам администрации муниципального Кореновский район консультативной и методической помощи по данному вопросу.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2.3. Взаимодействие администрации муниципального образования Кореновский район с исполнительными органами государственной власти Краснодарского края по вопросам работы с сообщениями в социальных сетях.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3. Признать утратившим силу постановление администрации муниципального образования Кореновский район от 03 августа 2021 года № 881 «Об организации работы в администрации муниципального образования Кореновский район с сообщениями в социальных сетях информационно-коммуникационной сети «Интернет»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5. Контроль за выполнением настоящего постановления возложить на заместителя главы муниципального образования Кореновский район Максименко И.А.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6. Постановление вступает в силу после официального опубликования.</w:t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№1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tyle11"/>
          <w:rFonts w:cs="Times New Roman"/>
          <w:sz w:val="28"/>
          <w:szCs w:val="28"/>
          <w:u w:val="none"/>
        </w:rPr>
        <w:t xml:space="preserve">от </w:t>
      </w:r>
      <w:r>
        <w:rPr>
          <w:rStyle w:val="Style11"/>
          <w:rFonts w:eastAsia="DejaVu San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21.02.2023</w:t>
      </w:r>
      <w:r>
        <w:rPr>
          <w:rStyle w:val="Style11"/>
          <w:rFonts w:cs="Times New Roman"/>
          <w:sz w:val="28"/>
          <w:szCs w:val="28"/>
          <w:u w:val="none"/>
        </w:rPr>
        <w:t xml:space="preserve"> № </w:t>
      </w:r>
      <w:r>
        <w:rPr>
          <w:rStyle w:val="Style11"/>
          <w:rFonts w:eastAsia="DejaVu San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239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муниципального образования Кореновский район (далее - Порядок) определяет правила создания и ведения официальных страниц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социальных сетях "Одноклассники", "ВКонтакте", "Telegram" (далее соответственно — страницы, социальные сети).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создают страницы в социальных сетях с привязкой к служебным номерам телефонов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 право доступа к созданным страницам (логины и пароли, номера телефонов, на которые зарегистрированы страницы) управлению службы протокола и информационной политики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ведут созданные ими в социальных сетях аккаунты с целью размещения публикаций в социальных сетях о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Управление службы протокола и информационной политики муниципального образования Кореновский район, кроме вопросов, указанных в пункте 2 настоящего Порядка: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создаёт страницы главы муниципального образования Кореновский район в социальных сетях с привязкой к служебному номеру телефона (служебным номерам телефонов)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ведёт созданные им в социальных сетях страницы главы муниципального образования Кореновский район с целью размещения публикаций в социальных сетях о мероприятиях с участием главы муниципального образования Кореновский район и деятельности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подразделениям администрации муниципального образования Кореновский район по ведению страницы в социальных сетях, в том числе оказывает отраслевым (функциональным) органам администрации муниципального образования Кореновский район консультативную, методическую и иную помощь по ведению страниц в социальных сетях.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Ведение страниц в социальных сетях осуществляется в соответствии с государственной программой региональной информационной политикой в сфере обеспечения доступа населения к информации о деятельности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В страницах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социальных сетях рекомендуется размещать не менее 10 публикаций в неделю о деятельности главы муниципального образования Кореновский район,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или другой общественно значимой информации.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 страницах главы муниципального образования Кореновский район рекомендуется размещать не менее 5 публикаций в неделю о деятельности главы муниципального образования Кореновский район,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или другой общественно значимой информации.'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В страницах размещается и поддерживается в актуальном состоянии информация, указанная в части 1 статьи 13 Федерального закона "Об обеспечении доступа к информации о деятельности государственных органов и органов местного самоуправления", с использованием  федеральной государственной информационной системы "Единый портал государственных и муниципальных услуг (функций)" (далее - единый портал) и способов, доступных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Размещение информации в страницах осуществляется после авторизации уполномоченного лица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 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страниц в социальных сетях используются тексты, фотографии, инфографика, видео, трансляции прямых эфиров, опросы, иные материалы и форматы с учетом полномочий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и специфики каждой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Страницы должны иметь единое текстовое описание и дизайнерское оформление. При ведении страниц рекомендуется применять, в том числе, новые возможности социальных сетей (приложения, виджеты, динамичные обложки и другое).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12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 При отсутствии в единой системе идентификации и аутентификации возможности регистрации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11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(место нахождения и адрес, телефон и адрес электронной почты), руководителей, контактных данных руководителя (телефон и адрес электронной почты).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изменения на официальной странице сведений о наименовании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11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 Страницы 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а также комментарии в них должны иметь открытый доступ.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в созданных ими страницах самостоятельно моделируют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 Созданные страницы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рекомендуется подписывать на страницы главы муниципального образования Кореновский район 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 Рекомендуется в созданных страницах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рамках компетенции отвечать (давать пояснения) на вопросы пользователей социальных сетей в страницах главы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№2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rPr/>
      </w:pPr>
      <w:r>
        <w:rPr>
          <w:rStyle w:val="Style11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 xml:space="preserve">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>от</w:t>
      </w:r>
      <w:r>
        <w:rPr>
          <w:rStyle w:val="Style11"/>
          <w:rFonts w:eastAsia="Times New Roman" w:cs="Times New Roman"/>
          <w:color w:val="auto"/>
          <w:sz w:val="28"/>
          <w:szCs w:val="28"/>
          <w:u w:val="single"/>
        </w:rPr>
        <w:t xml:space="preserve">                      </w:t>
      </w:r>
      <w:r>
        <w:rPr>
          <w:rStyle w:val="Style11"/>
          <w:rFonts w:eastAsia="Times New Roman" w:cs="Times New Roman"/>
          <w:color w:val="auto"/>
          <w:sz w:val="28"/>
          <w:szCs w:val="28"/>
          <w:u w:val="none"/>
        </w:rPr>
        <w:t>№</w:t>
      </w:r>
      <w:r>
        <w:rPr>
          <w:rStyle w:val="Style11"/>
          <w:rFonts w:eastAsia="Times New Roman" w:cs="Times New Roman"/>
          <w:color w:val="auto"/>
          <w:sz w:val="28"/>
          <w:szCs w:val="28"/>
          <w:u w:val="single"/>
        </w:rPr>
        <w:t xml:space="preserve">             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(далее - Порядок), определяет сроки и последовательность действий администрации муниципального образования Кореновский район по работе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размещенными в социальных сетях в информационно-телекоммуникационной сети "Интернет" (далее - сообщения в социальных сетях) и размещению информации на сообщения в социальных сетях их авторам (далее - ответ).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 К сообщениям в социальных сетях относятся: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опубликованные пользователями в социальных сетях "Одноклассники", "ВКонтакте", "Telegram", затрагивающие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и выявленные посредством специализированного программного обеспечения (далее - инциденты);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инциденты, которые носят социальный и общественно значимый характер, требующие оперативного решения (далее - инциденты повышенной важности);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опубликованные пользователем в социальных сетях, выявленные в ходе мониторинга социальных сетей и затрагивающие вопросы деятельности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(далее - публикации в социальных сетях).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закона от 2 мая 2006 года № 59-ФЗ "О порядке рассмотрения обращений граждан Российской Федерации"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Координацию работы администрации муниципального образования Кореновский район с инцидентами и инцидентами повышенной важности осуществляет управление службы протокола и информационной политики администрации муниципального образования Кореновский район (далее - Управление).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по вопросам работы с инцидентами (далее - куратор) является начальник Управления.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Координацию работы с публикациями в социальных сетях осуществляют начальник Управления.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Работу с сообщениями в социальных сетях, затрагивающими вопросы деятельности администрации муниципального образования Кореновский район, организовывает и осуществляет начальник Управления.  Работу с сообщениями в социальных сетях, затрагивающими вопросы деятельности отраслевого (функционального) органа администрации муниципального образования Кореновский район, организовывает и осуществляет руководитель соответствующего отраслевого (функционального) органа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вправе определить социальные сети, в которых будет выполняться работа с публикациями в социальных сетях.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организовывают работу по выявлению публикаций в социальных сетях, устанавливают порядок их рассмотрения и размещения ответов с учетом положений пунктов 9, 18 и 20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В целях организации работы, с сообщениями в социальных сетях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определяют: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Куратор выявляет инциденты, на которые требуется ответ, указывает тему (группу тем), локацию и в течение 30 минут рабочего времени направляет их в отраслевые (функциональные)  органы администрации муниципального образования Кореновский район, к полномочиям которых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 В случае если решение поставленных в инциденте вопросов не относится к полномочиям отраслевого (функционального) органа администрации муниципального образования Кореновский район, в который направлен инцидент в соответствии с пунктом 10 настоящего Порядка, исполнитель в течение 30 минут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в орган, к полномочиям которого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если решение вопроса, содержащегося в инциденте, относится к полномочиям отраслевого (функционального) органа администрации муниципального образования Кореновский район,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9 настоящего Порядка, направляет его на согласование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 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20 настоящего Порядка;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переадресация в другой орган местного самоуправления муниципального образования Кореновский район (далее - орган местного самоуправления муниципального образования Кореновский район);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 Согласованный куратором ответ на инцидент в течение 30 минут рабочего времени с момента согласования размещается исполнителем в социальной сети, в которой был размещен инцидент.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17. Подготовка и размещение ответа на инцидент повышенной важности осуществляется не позднее 4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11-16 настоящего Порядка, определяет куратор.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19. В случае если инцидент содержит вопросы, решение которых входит в полномочия нескольких отраслевых (функциональных) органов администрации муниципального образования Кореновский район: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30 минут рабочего времени с момента выявления инцидента одновременно направляет его во все отраслевые (функциональные) органы администрации муниципального образования Кореновский район, к полномочиям которых относится решение вопросов, содержащихся в инциденте, начальнику Управления (в случае, указанном в пункте 6 настоящего Порядка) с целью подготовки информации для сводного ответа;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инцидента;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в соответствии с пунктами 14-16 настоящего Порядка с учетом срока, установленного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20.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 должно обеспечиваться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21.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муниципального образования Кореновский район, а также членам его семьи, ответ не дается.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22.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/>
      </w:r>
    </w:p>
    <w:sectPr>
      <w:headerReference w:type="even" r:id="rId5"/>
      <w:headerReference w:type="default" r:id="rId6"/>
      <w:type w:val="nextPage"/>
      <w:pgSz w:w="11906" w:h="16838"/>
      <w:pgMar w:left="1701" w:right="567" w:gutter="0" w:header="624" w:top="681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Style11">
    <w:name w:val="Основной шрифт абзаца"/>
    <w:qFormat/>
    <w:rPr/>
  </w:style>
  <w:style w:type="character" w:styleId="Style12">
    <w:name w:val="Символ нумерации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WWCharLFO2LVL1">
    <w:name w:val="WW_CharLFO2LVL1"/>
    <w:qFormat/>
    <w:rPr>
      <w:b w:val="false"/>
      <w:bCs w:val="false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Body Text"/>
    <w:basedOn w:val="Normal"/>
    <w:pPr>
      <w:suppressAutoHyphens w:val="true"/>
      <w:spacing w:before="0" w:after="120"/>
    </w:pPr>
    <w:rPr/>
  </w:style>
  <w:style w:type="paragraph" w:styleId="Style15">
    <w:name w:val="List"/>
    <w:basedOn w:val="Style14"/>
    <w:pPr>
      <w:suppressAutoHyphens w:val="true"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Название объекта"/>
    <w:basedOn w:val="Style13"/>
    <w:next w:val="Style14"/>
    <w:qFormat/>
    <w:pPr>
      <w:suppressAutoHyphens w:val="true"/>
      <w:jc w:val="center"/>
    </w:pPr>
    <w:rPr>
      <w:b/>
      <w:bCs/>
      <w:sz w:val="56"/>
      <w:szCs w:val="56"/>
    </w:rPr>
  </w:style>
  <w:style w:type="paragraph" w:styleId="Style2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4">
    <w:name w:val="Блочная цитата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Style25">
    <w:name w:val="Subtitle"/>
    <w:basedOn w:val="Style13"/>
    <w:next w:val="Style14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Style26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  <w:suppressAutoHyphens w:val="true"/>
    </w:pPr>
    <w:rPr/>
  </w:style>
  <w:style w:type="paragraph" w:styleId="Style27">
    <w:name w:val="Заголовок таблицы"/>
    <w:basedOn w:val="Style20"/>
    <w:qFormat/>
    <w:pPr>
      <w:suppressAutoHyphens w:val="true"/>
      <w:jc w:val="center"/>
    </w:pPr>
    <w:rPr>
      <w:b/>
      <w:bCs/>
    </w:rPr>
  </w:style>
  <w:style w:type="paragraph" w:styleId="Style28">
    <w:name w:val="Прижатый влево"/>
    <w:basedOn w:val="Normal"/>
    <w:next w:val="Normal"/>
    <w:qFormat/>
    <w:pPr>
      <w:suppressAutoHyphens w:val="true"/>
      <w:spacing w:lineRule="atLeast" w:line="100"/>
    </w:pPr>
    <w:rPr>
      <w:rFonts w:ascii="Arial" w:hAnsi="Arial" w:eastAsia="Arial" w:cs="Arial"/>
    </w:rPr>
  </w:style>
  <w:style w:type="paragraph" w:styleId="Style29">
    <w:name w:val="Нормальный (таблица)"/>
    <w:basedOn w:val="Normal"/>
    <w:next w:val="Normal"/>
    <w:qFormat/>
    <w:pPr>
      <w:suppressAutoHyphens w:val="true"/>
      <w:spacing w:lineRule="atLeast" w:line="100"/>
      <w:jc w:val="both"/>
    </w:pPr>
    <w:rPr>
      <w:rFonts w:ascii="Arial" w:hAnsi="Arial" w:eastAsia="Arial"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8676</TotalTime>
  <Application>LibreOffice/7.2.2.2$Windows_X86_64 LibreOffice_project/02b2acce88a210515b4a5bb2e46cbfb63fe97d56</Application>
  <AppVersion>15.0000</AppVersion>
  <Pages>10</Pages>
  <Words>2749</Words>
  <Characters>21342</Characters>
  <CharactersWithSpaces>25205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2021-01-19T12:37:28Z</dcterms:created>
  <dc:creator/>
  <dc:description/>
  <dc:language>ru-RU</dc:language>
  <cp:lastModifiedBy/>
  <cp:lastPrinted>2023-02-28T11:52:12Z</cp:lastPrinted>
  <dcterms:modified xsi:type="dcterms:W3CDTF">2023-02-28T11:52:17Z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