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media/image2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tabs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17.03.2017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№ </w:t>
      </w:r>
      <w:r>
        <w:rPr>
          <w:b/>
          <w:sz w:val="24"/>
        </w:rPr>
        <w:t>277</w:t>
      </w:r>
    </w:p>
    <w:p>
      <w:pPr>
        <w:pStyle w:val="Normal"/>
        <w:jc w:val="center"/>
        <w:rPr>
          <w:sz w:val="24"/>
          <w:szCs w:val="28"/>
          <w:lang w:bidi="zxx"/>
        </w:rPr>
      </w:pPr>
      <w:r>
        <w:rPr>
          <w:sz w:val="24"/>
          <w:szCs w:val="28"/>
          <w:lang w:bidi="zxx"/>
        </w:rPr>
        <w:t>г. Кореновск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 xml:space="preserve">реестра 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муниципальных услуг и функций </w:t>
      </w:r>
      <w:r>
        <w:rPr>
          <w:b/>
          <w:sz w:val="28"/>
          <w:szCs w:val="28"/>
        </w:rPr>
        <w:t>муниципального образования Кореновский район</w:t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Style110"/>
        <w:widowControl/>
        <w:spacing w:lineRule="auto" w:line="240"/>
        <w:ind w:left="0" w:righ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  предоставления   государственных   и    муниципальных    услуг»</w:t>
      </w:r>
      <w:r>
        <w:rPr>
          <w:rStyle w:val="FontStyle16"/>
          <w:b w:val="false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район </w:t>
      </w:r>
      <w:r>
        <w:rPr>
          <w:color w:val="000000"/>
          <w:sz w:val="28"/>
          <w:szCs w:val="28"/>
        </w:rPr>
        <w:t>п о с т а н о в л я е т:</w:t>
      </w:r>
    </w:p>
    <w:p>
      <w:pPr>
        <w:pStyle w:val="12"/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bCs/>
          <w:sz w:val="28"/>
          <w:szCs w:val="28"/>
        </w:rPr>
        <w:t>реестр муниципальных услуг и функций</w:t>
      </w:r>
      <w:r>
        <w:rPr>
          <w:sz w:val="28"/>
          <w:szCs w:val="28"/>
        </w:rPr>
        <w:t xml:space="preserve"> муниципального образования Кореновский район  (приложение);</w:t>
      </w:r>
    </w:p>
    <w:p>
      <w:pPr>
        <w:pStyle w:val="11"/>
        <w:spacing w:lineRule="auto" w:line="2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муниципального образования Кореновский район.</w:t>
      </w:r>
    </w:p>
    <w:p>
      <w:pPr>
        <w:pStyle w:val="11"/>
        <w:spacing w:lineRule="auto" w:line="2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силу:</w:t>
      </w:r>
    </w:p>
    <w:p>
      <w:pPr>
        <w:pStyle w:val="11"/>
        <w:spacing w:lineRule="auto" w:line="240"/>
        <w:ind w:left="0" w:righ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3.1.  Постановление администрации муниципального образования Кореновский район от</w:t>
      </w:r>
      <w:r>
        <w:rPr>
          <w:b/>
          <w:sz w:val="28"/>
          <w:szCs w:val="28"/>
        </w:rPr>
        <w:t xml:space="preserve">  2</w:t>
      </w:r>
      <w:r>
        <w:rPr>
          <w:sz w:val="28"/>
          <w:szCs w:val="28"/>
        </w:rPr>
        <w:t>6  июля  2016 года № 702 «</w:t>
      </w:r>
      <w:r>
        <w:rPr>
          <w:bCs/>
          <w:sz w:val="28"/>
          <w:szCs w:val="28"/>
        </w:rPr>
        <w:t>Об утверждении реестра муниципальных услуг и функций</w:t>
      </w:r>
      <w:r>
        <w:rPr>
          <w:sz w:val="28"/>
          <w:szCs w:val="28"/>
        </w:rPr>
        <w:t xml:space="preserve"> муниципального образования Кореновский район</w:t>
      </w:r>
      <w:r>
        <w:rPr>
          <w:bCs/>
          <w:sz w:val="28"/>
          <w:szCs w:val="28"/>
        </w:rPr>
        <w:t>»;</w:t>
      </w:r>
    </w:p>
    <w:p>
      <w:pPr>
        <w:pStyle w:val="11"/>
        <w:spacing w:lineRule="auto" w:line="240"/>
        <w:ind w:left="0" w:right="0"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3.2. </w:t>
      </w:r>
      <w:r>
        <w:rPr>
          <w:sz w:val="28"/>
          <w:szCs w:val="28"/>
        </w:rPr>
        <w:t>Постановление администрации муниципального образования Кореновский район от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18 октября 2016 года № 1060 «О внесении изменениий в постановление администрации муниципального образования Кореновский район от</w:t>
      </w:r>
      <w:r>
        <w:rPr>
          <w:b/>
          <w:sz w:val="28"/>
          <w:szCs w:val="28"/>
        </w:rPr>
        <w:t xml:space="preserve">  2</w:t>
      </w:r>
      <w:r>
        <w:rPr>
          <w:sz w:val="28"/>
          <w:szCs w:val="28"/>
        </w:rPr>
        <w:t>6  июля  2016 года № 702 «</w:t>
      </w:r>
      <w:r>
        <w:rPr>
          <w:bCs/>
          <w:sz w:val="28"/>
          <w:szCs w:val="28"/>
        </w:rPr>
        <w:t>Об утверждении реестра муниципальных услуг и функций</w:t>
      </w:r>
      <w:r>
        <w:rPr>
          <w:sz w:val="28"/>
          <w:szCs w:val="28"/>
        </w:rPr>
        <w:t xml:space="preserve"> муниципального образования Кореновский район</w:t>
      </w:r>
      <w:r>
        <w:rPr>
          <w:bCs/>
          <w:sz w:val="28"/>
          <w:szCs w:val="28"/>
        </w:rPr>
        <w:t>».</w:t>
      </w:r>
      <w:r>
        <w:rPr>
          <w:b/>
          <w:sz w:val="28"/>
          <w:szCs w:val="28"/>
        </w:rPr>
        <w:t xml:space="preserve"> </w:t>
      </w:r>
    </w:p>
    <w:p>
      <w:pPr>
        <w:pStyle w:val="12"/>
        <w:spacing w:lineRule="auto" w:line="240" w:before="0" w:after="0"/>
        <w:ind w:left="0" w:right="0" w:firstLine="709"/>
        <w:jc w:val="both"/>
        <w:rPr>
          <w:sz w:val="28"/>
          <w:szCs w:val="28"/>
          <w:lang w:val="de-DE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lang w:val="de-DE"/>
        </w:rPr>
        <w:t>Отделу по делам СМИ и информационному сопровождению администрации муниципального образования Кореновский район</w:t>
      </w:r>
      <w:r>
        <w:rPr>
          <w:sz w:val="28"/>
          <w:szCs w:val="28"/>
        </w:rPr>
        <w:t xml:space="preserve"> (Диденко) </w:t>
      </w:r>
      <w:r>
        <w:rPr>
          <w:sz w:val="28"/>
          <w:szCs w:val="28"/>
          <w:lang w:val="de-DE"/>
        </w:rPr>
        <w:t xml:space="preserve"> опубликовать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  <w:lang w:val="de-DE"/>
        </w:rPr>
        <w:t>настоящее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de-DE"/>
        </w:rPr>
        <w:t xml:space="preserve"> постановление</w:t>
      </w:r>
      <w:r>
        <w:rPr>
          <w:sz w:val="28"/>
          <w:szCs w:val="28"/>
        </w:rPr>
        <w:t xml:space="preserve">    </w:t>
      </w:r>
      <w:r>
        <w:rPr>
          <w:sz w:val="28"/>
          <w:szCs w:val="28"/>
          <w:lang w:val="de-DE"/>
        </w:rPr>
        <w:t xml:space="preserve"> в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de-DE"/>
        </w:rPr>
        <w:t>печатном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de-DE"/>
        </w:rPr>
        <w:t xml:space="preserve"> средстве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de-DE"/>
        </w:rPr>
        <w:t>массовой</w:t>
      </w:r>
    </w:p>
    <w:p>
      <w:pPr>
        <w:pStyle w:val="12"/>
        <w:spacing w:lineRule="auto" w:line="240" w:before="0" w:after="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информации и обеспечить его размещение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header="709" w:top="1701" w:footer="364" w:bottom="1356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11"/>
        <w:spacing w:lineRule="auto" w:line="2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 Контроль за выполнением настоящего постановления  оставляю за собой.</w:t>
      </w:r>
    </w:p>
    <w:p>
      <w:pPr>
        <w:pStyle w:val="11"/>
        <w:spacing w:lineRule="auto" w:line="24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ind w:left="0" w:right="-284" w:hanging="0"/>
        <w:jc w:val="both"/>
        <w:rPr/>
      </w:pPr>
      <w:r>
        <w:rPr/>
      </w:r>
    </w:p>
    <w:p>
      <w:pPr>
        <w:pStyle w:val="Style110"/>
        <w:widowControl/>
        <w:spacing w:lineRule="atLeast" w:line="100"/>
        <w:ind w:left="0" w:right="-284" w:hanging="0"/>
        <w:jc w:val="both"/>
        <w:rPr/>
      </w:pPr>
      <w:r>
        <w:rPr/>
      </w:r>
    </w:p>
    <w:p>
      <w:pPr>
        <w:pStyle w:val="12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>
      <w:pPr>
        <w:pStyle w:val="12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0"/>
        <w:rPr/>
      </w:pPr>
      <w:r>
        <w:rPr/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ПРИЛОЖЕНИЕ                </w:t>
      </w:r>
    </w:p>
    <w:p>
      <w:pPr>
        <w:pStyle w:val="11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</w:t>
      </w:r>
    </w:p>
    <w:p>
      <w:pPr>
        <w:pStyle w:val="11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r>
        <w:rPr>
          <w:color w:val="000000"/>
          <w:sz w:val="28"/>
          <w:szCs w:val="28"/>
        </w:rPr>
        <w:t>УТВЕРЖДЕН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color w:val="000000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>
        <w:rPr>
          <w:color w:val="000000"/>
          <w:sz w:val="28"/>
          <w:szCs w:val="28"/>
        </w:rPr>
        <w:t>Кореновский район</w:t>
      </w:r>
    </w:p>
    <w:p>
      <w:pPr>
        <w:pStyle w:val="11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color w:val="000000"/>
          <w:sz w:val="28"/>
          <w:szCs w:val="28"/>
        </w:rPr>
        <w:t xml:space="preserve">от  </w:t>
      </w:r>
      <w:r>
        <w:rPr>
          <w:color w:val="000000"/>
          <w:sz w:val="28"/>
          <w:szCs w:val="28"/>
        </w:rPr>
        <w:t>17.03.2017</w:t>
      </w:r>
      <w:r>
        <w:rPr>
          <w:color w:val="000000"/>
          <w:sz w:val="28"/>
          <w:szCs w:val="28"/>
        </w:rPr>
        <w:t xml:space="preserve"> № </w:t>
      </w:r>
      <w:r>
        <w:rPr>
          <w:rFonts w:eastAsia="Times New Roman" w:cs="Times New Roman"/>
          <w:color w:val="000000"/>
          <w:sz w:val="28"/>
          <w:szCs w:val="28"/>
        </w:rPr>
        <w:t>277</w:t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>
      <w:pPr>
        <w:pStyle w:val="Style110"/>
        <w:widowControl/>
        <w:spacing w:lineRule="atLeast" w:line="100"/>
        <w:rPr>
          <w:b/>
          <w:sz w:val="28"/>
          <w:szCs w:val="28"/>
        </w:rPr>
      </w:pPr>
      <w:r>
        <w:rPr>
          <w:b/>
          <w:sz w:val="28"/>
          <w:szCs w:val="28"/>
        </w:rPr>
        <w:t>РЕЕСТР</w:t>
      </w:r>
    </w:p>
    <w:p>
      <w:pPr>
        <w:pStyle w:val="12"/>
        <w:spacing w:before="0"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муниципальных услуг и функций</w:t>
      </w:r>
      <w:r>
        <w:rPr>
          <w:b/>
          <w:sz w:val="28"/>
          <w:szCs w:val="28"/>
        </w:rPr>
        <w:t xml:space="preserve"> </w:t>
      </w:r>
    </w:p>
    <w:p>
      <w:pPr>
        <w:pStyle w:val="12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 образования Кореновский район  </w:t>
      </w:r>
    </w:p>
    <w:p>
      <w:pPr>
        <w:pStyle w:val="12"/>
        <w:spacing w:before="0" w:after="0"/>
        <w:jc w:val="center"/>
        <w:rPr/>
      </w:pPr>
      <w:r>
        <w:rPr/>
      </w:r>
    </w:p>
    <w:tbl>
      <w:tblPr>
        <w:jc w:val="left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66"/>
        <w:gridCol w:w="5953"/>
        <w:gridCol w:w="3120"/>
      </w:tblGrid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Наименование муниципальной услуги (функции)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  <w:lang w:val="en-US"/>
              </w:rPr>
              <w:t>I</w:t>
            </w:r>
            <w:r>
              <w:rPr>
                <w:rFonts w:cs="Times New Roman"/>
                <w:bCs/>
              </w:rPr>
              <w:t xml:space="preserve">. Сведения о  муниципальных услугах и функциях, </w:t>
            </w:r>
            <w:r>
              <w:rPr>
                <w:rFonts w:cs="Times New Roman"/>
              </w:rPr>
              <w:t>предоставляемых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(исполняемых) отраслевыми (функциональными) органами 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2"/>
              <w:spacing w:lineRule="auto" w:line="240" w:before="0" w:after="0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земельных участков, находящихся в государственной или муниципальной собственности, гражданам для индивидуального жилищного  строительства,  ведения личного  подсобного  хозяйства в  границах  населенного  пункта,  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собственность земельных участков, находящихся в государственной или муниципальной собственности, гражданам для индивидуального жилищного  строительства,  ведения личного  подсобного  хозяйства в  границах  населенного  пункта,  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земельных участков, находящихся в государственной или муниципальной собственности, гражданам для индивидуального жилищного  строительства,  ведения личного  подсобного  хозяйства в  границах  населенного  пункта,  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торгах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  на   котором   расположен   объект   незавершенного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Регистрация и учет заявлений граждан, нуждающихся в получении садовых, огородных или дачных земельных участков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  находящихся   в   государственной   или   муниципальной собственности,   и   земельных   участков,   находящихся   в   частной собственности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300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   находящегося    в    государственной    или муниципальной собственности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Градостроительство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градостроительных планов земельных участков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сведений   информационной   системы   обеспечения градостроительной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разрешения на отклонение от предельных параметров разрешенного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Предоставление решения о согласовании архитектурно-градостроительного облика объекта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Регулирование предпринимательской деятельности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Cs/>
                <w:shd w:fill="FFFFFF" w:val="clear"/>
                <w:lang w:eastAsia="ar-SA"/>
              </w:rPr>
            </w:pPr>
            <w:r>
              <w:rPr>
                <w:bCs/>
                <w:shd w:fill="FFFFFF" w:val="clear"/>
                <w:lang w:eastAsia="ar-SA"/>
              </w:rPr>
              <w:t>Внесение изменений в схему размещения нестационарных торговых объектов на территории муниципального образования Кореновский район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экономики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Социальное обслуживание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Согласование проведения работ в технических и охранных зонах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Образование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 и среднего (полного) общего образования, в том числе в форме  ЕГЭ, а также информации из баз данных субъектов РФ об участниках ЕГЭ и о результатах ЕГЭ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Зачисление в общеобразовательную организацию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 образования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bCs/>
                <w:shd w:fill="FFFFFF" w:val="clear"/>
              </w:rPr>
            </w:pPr>
            <w:r>
              <w:rPr>
                <w:bCs/>
                <w:shd w:fill="FFFFFF" w:val="clear"/>
              </w:rPr>
              <w:t>Предоставление справочной информации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 архивных копий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Архивный отдел</w:t>
            </w:r>
          </w:p>
        </w:tc>
      </w:tr>
      <w:tr>
        <w:trPr>
          <w:trHeight w:val="565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делами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Жилищно-коммунальное хозяйство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Согласование переустройства и (или) перепланировки нежилого помещения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53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Признание в установленном порядке жилых помещений муниципального жилищного фонда пригодными (непригодными) для проживания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Согласование переустройства и (или) перепланировки нежилого помещения в многоквартирном доме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жилого помещения по договору социального найма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Прочие услуги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58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культуры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59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Отдел имущественных отношений управления земельных и имущественных </w:t>
            </w:r>
          </w:p>
          <w:p>
            <w:pPr>
              <w:pStyle w:val="Normal"/>
              <w:jc w:val="both"/>
              <w:rPr/>
            </w:pPr>
            <w:r>
              <w:rPr/>
              <w:t>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Cs/>
              </w:rPr>
            </w:pPr>
            <w:r>
              <w:rPr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61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Оказание услуг по организации отдыха и оздоровления детей от 7 до 18 лет, стоящих на профилактических учетах, в загородных стационарных детских оздоровительных лагерях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по делам несовершеннолетних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62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информации об ограничениях водопользования на водных объектах общего пользования, расположенных на территории муниципального образования Кореновский район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Style12"/>
                <w:bCs/>
              </w:rPr>
            </w:pPr>
            <w:hyperlink r:id="rId5">
              <w:r>
                <w:rPr>
                  <w:rStyle w:val="Style12"/>
                  <w:bCs/>
                </w:rPr>
                <w:t>Отдел по ГО и ЧС, взаимодействию с правоохранительными органами, делам казачества и межнациональных отношений</w:t>
              </w:r>
            </w:hyperlink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Функции в сфере контрольно-надзорной деятельности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Осуществление муниципального контроля в области торговой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экономики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по финансовому контролю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Осуществление муниципального жилищного контроля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Осуществление муниципального земельного контроля на территории муниципального образования Кореновский район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II</w:t>
            </w:r>
            <w:r>
              <w:rPr>
                <w:rFonts w:cs="Times New Roman" w:ascii="Times New Roman" w:hAnsi="Times New Roman"/>
              </w:rPr>
              <w:t xml:space="preserve">. Сведения об  услугах, которые являются необходимыми и обязательными 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  <w:bCs/>
              </w:rPr>
            </w:pPr>
            <w:r>
              <w:rPr>
                <w:rFonts w:cs="Times New Roman" w:ascii="Times New Roman" w:hAnsi="Times New Roman"/>
              </w:rPr>
              <w:t xml:space="preserve">для предоставления </w:t>
            </w:r>
            <w:r>
              <w:rPr>
                <w:rFonts w:cs="Times New Roman" w:ascii="Times New Roman" w:hAnsi="Times New Roman"/>
                <w:bCs/>
              </w:rPr>
              <w:t xml:space="preserve">отраслевыми (функциональными) органами 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  <w:bCs/>
              </w:rPr>
              <w:t xml:space="preserve">администрации и </w:t>
            </w:r>
            <w:r>
              <w:rPr>
                <w:rFonts w:cs="Times New Roman" w:ascii="Times New Roman" w:hAnsi="Times New Roman"/>
              </w:rPr>
              <w:t xml:space="preserve">муниципальными бюджетными учреждениями 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Style w:val="FontStyle36"/>
                <w:rFonts w:eastAsia="DejaVu Sans"/>
                <w:b w:val="false"/>
                <w:bCs w:val="false"/>
              </w:rPr>
            </w:pPr>
            <w:r>
              <w:rPr>
                <w:rStyle w:val="FontStyle36"/>
                <w:rFonts w:eastAsia="DejaVu Sans"/>
                <w:b w:val="false"/>
                <w:bCs w:val="false"/>
              </w:rPr>
              <w:t>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tabs>
                <w:tab w:val="left" w:pos="-33" w:leader="none"/>
                <w:tab w:val="left" w:pos="708" w:leader="none"/>
              </w:tabs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Оценка земельного участка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Независимый оценщик</w:t>
            </w:r>
          </w:p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Межевание  земельного участка и подготовка межевого плана, проекта межевания территории и проекта планировки территории и плана развития застроенной территории</w:t>
            </w:r>
          </w:p>
          <w:p>
            <w:pPr>
              <w:pStyle w:val="11"/>
              <w:tabs>
                <w:tab w:val="left" w:pos="-33" w:leader="none"/>
                <w:tab w:val="left" w:pos="708" w:leader="none"/>
              </w:tabs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межеванию</w:t>
            </w:r>
          </w:p>
        </w:tc>
      </w:tr>
    </w:tbl>
    <w:p>
      <w:pPr>
        <w:pStyle w:val="Normal"/>
        <w:jc w:val="both"/>
        <w:rPr/>
      </w:pPr>
      <w:r>
        <w:rPr/>
      </w:r>
    </w:p>
    <w:tbl>
      <w:tblPr>
        <w:jc w:val="left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66"/>
        <w:gridCol w:w="5953"/>
        <w:gridCol w:w="3120"/>
      </w:tblGrid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pageBreakBefore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Подготовка сообщения заявителя (заявителей), содержащее перечень всех зданий, сооружений, расположенных на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Собственник здания, сооружения либо помещения в здании, сооружении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 xml:space="preserve">Получение справки об отнесении объекта к объектам регионального  или местного значения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Уполномоченный 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Получение решения о предварительном согласовании предоставления земельного участка, если такое решение  принято иным уполномоченным органом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Уполномоченный орган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>Получение документа, подтверждающего принадлежность гражданина к категории граждан, обладающих правом на первоочередное или внеочередное  приобретение земельных участков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Уполномоченный орган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/>
              <w:t xml:space="preserve">Получение  кадастрового  паспорта   </w:t>
            </w:r>
            <w:r>
              <w:rPr>
                <w:shd w:fill="FFFFFF" w:val="clear"/>
              </w:rPr>
              <w:t>здания, сооружения, расположенного на испрашиваемом земельном участке</w:t>
            </w:r>
            <w:r>
              <w:rPr/>
              <w:t>, испрашиваемого   земельного   участка  либо кадастровая выписка об испрашиваемом земельном участке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 xml:space="preserve">Кореновский отдел ФГУ «Земельная кадастровая палата» по Краснодарскому краю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tabs>
                <w:tab w:val="left" w:pos="-33" w:leader="none"/>
                <w:tab w:val="left" w:pos="708" w:leader="none"/>
              </w:tabs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Получение выписки из ЕГРП о правах на приобретаемый земельный участок и расположенных на нем объектов недвижимого имущества или уведомление об отсутствии в ЕГРП запрашиваемых сведений о зарегистрированных правах на указанный земельный участок и расположенных на нем объектов недвижимого имущества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Кореновский отдел  Управления Федеральной службы государственной регистрации, кадастра и картографии по Краснодарскому краю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tabs>
                <w:tab w:val="left" w:pos="-33" w:leader="none"/>
                <w:tab w:val="left" w:pos="708" w:leader="none"/>
              </w:tabs>
              <w:spacing w:lineRule="auto" w:line="240"/>
              <w:jc w:val="both"/>
              <w:rPr>
                <w:rFonts w:cs="Times New Roman"/>
                <w:shd w:fill="FFFFFF" w:val="clear"/>
              </w:rPr>
            </w:pPr>
            <w:r>
              <w:rPr>
                <w:rFonts w:cs="Times New Roman"/>
                <w:shd w:fill="FFFFFF" w:val="clear"/>
              </w:rPr>
              <w:t>Изготовление технических условий на подключение объектов к сетям инженерно- технического обеспечения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tabs>
                <w:tab w:val="left" w:pos="-33" w:leader="none"/>
                <w:tab w:val="left" w:pos="708" w:leader="none"/>
              </w:tabs>
              <w:spacing w:lineRule="auto" w:line="240"/>
              <w:jc w:val="both"/>
              <w:rPr>
                <w:rFonts w:cs="Times New Roman"/>
                <w:shd w:fill="FFFFFF" w:val="clear"/>
              </w:rPr>
            </w:pPr>
            <w:r>
              <w:rPr>
                <w:rFonts w:cs="Times New Roman"/>
                <w:shd w:fill="FFFFFF" w:val="clear"/>
              </w:rPr>
              <w:t>Организации, осуществляющие эксплуатацию сетей инженерно-технического обеспечения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shd w:fill="FFFFFF" w:val="clear"/>
              </w:rPr>
              <w:t>Изготовление</w:t>
            </w:r>
            <w:r>
              <w:rPr>
                <w:rFonts w:cs="Times New Roman"/>
              </w:rPr>
              <w:t xml:space="preserve"> проектной документации на организацию и застройку территории (в случае отсутствия  утвержденного проекта межевания территории)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tabs>
                <w:tab w:val="left" w:pos="-33" w:leader="none"/>
                <w:tab w:val="left" w:pos="708" w:leader="none"/>
              </w:tabs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Проектные организации,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  <w:shd w:fill="FFFFFF" w:val="clear"/>
              </w:rPr>
              <w:t>Изготовление</w:t>
            </w:r>
            <w:r>
              <w:rPr>
                <w:rFonts w:eastAsia="Times New Roman" w:cs="Times New Roman"/>
              </w:rPr>
              <w:t xml:space="preserve"> схемы расположения земельного участка на кадастровом плане или кадастровой карте соответствующей территории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Организации, предприятия, соответствующие требованиям законодательства Российской Федерации, предъявляемым к лицам, осуществляющим топографо- геодезические работы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tabs>
                <w:tab w:val="left" w:pos="-33" w:leader="none"/>
                <w:tab w:val="left" w:pos="708" w:leader="none"/>
              </w:tabs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  <w:shd w:fill="FFFFFF" w:val="clear"/>
              </w:rPr>
              <w:t>Изготовление</w:t>
            </w:r>
            <w:r>
              <w:rPr>
                <w:rFonts w:cs="Times New Roman"/>
              </w:rPr>
              <w:t xml:space="preserve"> топографической съемки земельного участка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Организации, предприятия, соответствующие требованиям законодательства Российской Федерации, предъявляемым к лицам, осуществляющим топографо- геодезические работы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Выдача медицинского заключения о состоянии здоровья по результатам освидетельствования гражданина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tabs>
                <w:tab w:val="left" w:pos="-33" w:leader="none"/>
                <w:tab w:val="left" w:pos="708" w:leader="none"/>
              </w:tabs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МБУЗ «Кореновская ЦРБ»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1</w:t>
            </w: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Выдача справки о соответствии жилых помещений санитарным и техническим правилам и нормам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tabs>
                <w:tab w:val="left" w:pos="-33" w:leader="none"/>
                <w:tab w:val="left" w:pos="708" w:leader="none"/>
              </w:tabs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Территориальный отдел управления Федеральной службы по надзору в сфере защиты прав потребителей и благополучия человека по Краснодарскому краю в Кореновском, Динском районах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1</w:t>
            </w: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Выдача справки об отсутствии у гражданина, а также у совместно проживающих с ним членов семьи, судимости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2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ОМВД РФ по Кореновскому району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before="0" w:after="0"/>
              <w:jc w:val="both"/>
              <w:rPr/>
            </w:pPr>
            <w:r>
              <w:rPr/>
              <w:t>Получение нотариальной доверенности представителя заявителя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ConsNormal"/>
              <w:widowControl/>
              <w:tabs>
                <w:tab w:val="left" w:pos="0" w:leader="none"/>
              </w:tabs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Нотариальная контора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before="0" w:after="0"/>
              <w:jc w:val="both"/>
              <w:rPr/>
            </w:pPr>
            <w:r>
              <w:rPr/>
              <w:t>Получение выписки из ЕГРЮЛ о юридическом лице или выписки ЕГРИП об индивидуальном предпринимателе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ConsNormal"/>
              <w:widowControl/>
              <w:tabs>
                <w:tab w:val="left" w:pos="0" w:leader="none"/>
              </w:tabs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Межрайонная ИФНС № 14 по Краснодарскому краю, 2373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before="0" w:after="0"/>
              <w:jc w:val="both"/>
              <w:rPr/>
            </w:pPr>
            <w:r>
              <w:rPr/>
              <w:t xml:space="preserve">Получение копии налоговой декларации, заверенная налоговыми органами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ConsNormal"/>
              <w:widowControl/>
              <w:tabs>
                <w:tab w:val="left" w:pos="0" w:leader="none"/>
              </w:tabs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Межрайонная ИФНС № 14 по Краснодарскому краю, 2373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before="0" w:after="0"/>
              <w:jc w:val="both"/>
              <w:rPr/>
            </w:pPr>
            <w:r>
              <w:rPr/>
              <w:t>Получение выписки о состоянии расчетов по уплате налогов, сборов, пеней, процентов за пользование бюджетными средствами, штрафов, подлежащих уплате в соответствии с законодательством о налогах и сборах Российской Федерации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ConsNormal"/>
              <w:widowControl/>
              <w:tabs>
                <w:tab w:val="left" w:pos="0" w:leader="none"/>
              </w:tabs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Межрайонная ИФНС № 14 по Краснодарскому краю, 2373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before="0" w:after="0"/>
              <w:jc w:val="both"/>
              <w:rPr>
                <w:rFonts w:eastAsia="Calibri"/>
                <w:lang w:eastAsia="en-US"/>
              </w:rPr>
            </w:pPr>
            <w:r>
              <w:rPr/>
              <w:t>Получение выписки</w:t>
            </w:r>
            <w:r>
              <w:rPr>
                <w:rFonts w:eastAsia="Calibri"/>
                <w:lang w:eastAsia="en-US"/>
              </w:rPr>
              <w:t>, подтверждающей отсутствие (наличие) неисполненной обязанности по уплате страховых взносов, пеней, штрафов на обязательное пенсионное страхование и обязательное медицинское страхование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ConsNormal"/>
              <w:widowControl/>
              <w:tabs>
                <w:tab w:val="left" w:pos="0" w:leader="none"/>
              </w:tabs>
              <w:ind w:left="0" w:right="0" w:hanging="0"/>
              <w:jc w:val="both"/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en-US"/>
              </w:rPr>
              <w:t>Отделение Пенсионного фонда РФ ГУ по Кореновскому району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before="0" w:after="0"/>
              <w:jc w:val="both"/>
              <w:rPr>
                <w:rFonts w:eastAsia="Calibri"/>
                <w:lang w:eastAsia="en-US"/>
              </w:rPr>
            </w:pPr>
            <w:r>
              <w:rPr/>
              <w:t>Получение выписки</w:t>
            </w:r>
            <w:r>
              <w:rPr>
                <w:rFonts w:eastAsia="Calibri"/>
                <w:lang w:eastAsia="en-US"/>
              </w:rPr>
              <w:t>, подтверждающей отсутствие (наличие) неисполненной обязанности по уплате страховых взносов, пеней, штрафов страховых взносов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ConsNormal"/>
              <w:widowControl/>
              <w:tabs>
                <w:tab w:val="left" w:pos="0" w:leader="none"/>
              </w:tabs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ГУ КРО Фонда социального страхования РФ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before="0" w:after="0"/>
              <w:jc w:val="both"/>
              <w:rPr/>
            </w:pPr>
            <w:r>
              <w:rPr/>
              <w:t>Получение решения суда, на основании которого земельный участок изъят для государственных и муниципальных нужд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ConsNormal"/>
              <w:widowControl/>
              <w:tabs>
                <w:tab w:val="left" w:pos="0" w:leader="none"/>
              </w:tabs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Судебные органы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before="0" w:after="0"/>
              <w:jc w:val="both"/>
              <w:rPr/>
            </w:pPr>
            <w:r>
              <w:rPr/>
              <w:t>Получение копии свидетельства о внесении казачьего общества в государственный Реестр  казачьих обществ РФ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ConsNormal"/>
              <w:widowControl/>
              <w:tabs>
                <w:tab w:val="left" w:pos="0" w:leader="none"/>
              </w:tabs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Казачье общество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both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before="0" w:after="0"/>
              <w:jc w:val="both"/>
              <w:rPr/>
            </w:pPr>
            <w:r>
              <w:rPr/>
              <w:t>Получение заключения государственной экологической экспертизы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ConsNormal"/>
              <w:widowControl/>
              <w:tabs>
                <w:tab w:val="left" w:pos="0" w:leader="none"/>
              </w:tabs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 государственного экологического контроля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1"/>
              <w:spacing w:lineRule="auto" w:line="24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III</w:t>
            </w:r>
            <w:r>
              <w:rPr>
                <w:rFonts w:cs="Times New Roman"/>
              </w:rPr>
              <w:t xml:space="preserve">. Сведения о дополнительных муниципальных услугах, оказываемых муниципальными  учреждениями и другими организациями  муниципального образования Кореновский район, подлежащих включению в реестры муниципальных услуг </w:t>
            </w:r>
          </w:p>
          <w:p>
            <w:pPr>
              <w:pStyle w:val="11"/>
              <w:spacing w:lineRule="auto" w:line="24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 предоставляемых в электронной форме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Организация трудоустройства молодежи на временную, сезонную и постоянную работу, изучение возможностей работодателей в  обеспечении занятости молодежи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МКУ КСОПМ «Молодежный центр МО Кореновский район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Библиотечное, библиографическое и информационное обслуживание пользователей библиотеки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Муниципальное бюджетное  учреждение культуры «Кореновская межпоселенческая центральная районная библиотека»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2"/>
              <w:spacing w:lineRule="auto" w:line="240" w:before="0" w:after="0"/>
              <w:jc w:val="center"/>
              <w:rPr>
                <w:rStyle w:val="FontStyle31"/>
                <w:b w:val="false"/>
                <w:sz w:val="24"/>
                <w:szCs w:val="24"/>
              </w:rPr>
            </w:pPr>
            <w:r>
              <w:rPr>
                <w:rFonts w:cs="Times New Roman"/>
                <w:lang w:val="en-US"/>
              </w:rPr>
              <w:t>IV</w:t>
            </w:r>
            <w:r>
              <w:rPr>
                <w:rFonts w:cs="Times New Roman"/>
              </w:rPr>
              <w:t>. Сведения о</w:t>
            </w:r>
            <w:r>
              <w:rPr>
                <w:rStyle w:val="FontStyle31"/>
                <w:b w:val="false"/>
                <w:sz w:val="24"/>
                <w:szCs w:val="24"/>
              </w:rPr>
              <w:t xml:space="preserve"> государственных услугах, в предоставлении которых участвуют </w:t>
            </w:r>
            <w:r>
              <w:rPr>
                <w:rFonts w:cs="Times New Roman"/>
                <w:bCs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sz w:val="24"/>
                <w:szCs w:val="24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16"/>
              <w:spacing w:before="0" w:after="0"/>
              <w:jc w:val="both"/>
              <w:rPr/>
            </w:pPr>
            <w:r>
              <w:rPr/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Normal"/>
              <w:jc w:val="both"/>
              <w:rPr/>
            </w:pPr>
            <w:r>
              <w:rPr/>
              <w:t>несовершеннолетнего подопечного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Отдел по вопросам семьи и детства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Предоставление детям-сиротам и детям, оставшимся без попечения родителей, путевок в организации отдыха детей и их оздоровления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Предоставление детям, не относящимся к отдельным категориям, путевок (курсовок) в организации отдыха детей и их оздоровления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Принятие на учет в качестве нуждающихся в жилых помещениях отдельных категорий граждан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управления экономики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                                                           Н.Ю. Шумко</w:t>
      </w:r>
    </w:p>
    <w:sectPr>
      <w:headerReference w:type="default" r:id="rId6"/>
      <w:headerReference w:type="first" r:id="rId7"/>
      <w:footerReference w:type="default" r:id="rId8"/>
      <w:footerReference w:type="first" r:id="rId9"/>
      <w:type w:val="nextPage"/>
      <w:pgSz w:w="11906" w:h="16838"/>
      <w:pgMar w:left="1701" w:right="567" w:header="709" w:top="1701" w:footer="364" w:bottom="1356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ind w:left="0"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ind w:left="0"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ind w:left="0"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pBdr>
        <w:top w:val="nil"/>
        <w:left w:val="nil"/>
        <w:bottom w:val="nil"/>
        <w:right w:val="nil"/>
      </w:pBdr>
      <w:jc w:val="center"/>
      <w:rPr>
        <w:rStyle w:val="Pagenumber"/>
      </w:rPr>
    </w:pPr>
    <w:r>
      <w:rPr>
        <w:rStyle w:val="Pagenumber"/>
      </w:rPr>
      <w:fldChar w:fldCharType="begin"/>
    </w:r>
    <w:r>
      <w:instrText> PAGE </w:instrText>
    </w:r>
    <w:r>
      <w:fldChar w:fldCharType="separate"/>
    </w:r>
    <w:r>
      <w:t>13</w:t>
    </w:r>
    <w:r>
      <w:fldChar w:fldCharType="end"/>
    </w:r>
  </w:p>
  <w:p>
    <w:pPr>
      <w:pStyle w:val="Style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pBdr>
        <w:top w:val="nil"/>
        <w:left w:val="nil"/>
        <w:bottom w:val="nil"/>
        <w:right w:val="nil"/>
      </w:pBdr>
      <w:jc w:val="center"/>
      <w:rPr>
        <w:rStyle w:val="Pagenumber"/>
      </w:rPr>
    </w:pPr>
    <w:r>
      <w:rPr>
        <w:rStyle w:val="Pagenumber"/>
      </w:rPr>
      <w:fldChar w:fldCharType="begin"/>
    </w:r>
    <w:r>
      <w:instrText> PAGE </w:instrText>
    </w:r>
    <w:r>
      <w:fldChar w:fldCharType="separate"/>
    </w:r>
    <w:r>
      <w:t>13</w:t>
    </w:r>
    <w:r>
      <w:fldChar w:fldCharType="end"/>
    </w:r>
  </w:p>
  <w:p>
    <w:pPr>
      <w:pStyle w:val="Style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pBdr>
        <w:top w:val="nil"/>
        <w:left w:val="nil"/>
        <w:bottom w:val="nil"/>
        <w:right w:val="nil"/>
      </w:pBdr>
      <w:jc w:val="center"/>
      <w:rPr>
        <w:rStyle w:val="Pagenumber"/>
      </w:rPr>
    </w:pPr>
    <w:r>
      <w:rPr>
        <w:rStyle w:val="Pagenumber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count="371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/>
    <w:lsdException w:unhideWhenUsed="1" w:semiHidden="1" w:name="toc 2"/>
    <w:lsdException w:unhideWhenUsed="1" w:semiHidden="1" w:name="toc 3"/>
    <w:lsdException w:unhideWhenUsed="1" w:semiHidden="1" w:name="toc 4"/>
    <w:lsdException w:unhideWhenUsed="1" w:semiHidden="1" w:name="toc 5"/>
    <w:lsdException w:unhideWhenUsed="1" w:semiHidden="1" w:name="toc 6"/>
    <w:lsdException w:unhideWhenUsed="1" w:semiHidden="1" w:name="toc 7"/>
    <w:lsdException w:unhideWhenUsed="1" w:semiHidden="1" w:name="toc 8"/>
    <w:lsdException w:unhideWhenUsed="1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2"/>
    <w:lsdException w:unhideWhenUsed="1" w:semiHidden="1" w:name="List 3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name="Subtitle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name="Strong"/>
    <w:lsdException w:qFormat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397f4e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1">
    <w:name w:val="Заголовок 1"/>
    <w:qFormat/>
    <w:rsid w:val="00397f4e"/>
    <w:basedOn w:val="Normal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Заголовок 2"/>
    <w:basedOn w:val="Normal"/>
    <w:next w:val="Normal"/>
    <w:pPr>
      <w:keepNext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2">
    <w:name w:val="Интернет-ссылка"/>
    <w:rsid w:val="00397f4e"/>
    <w:rPr>
      <w:color w:val="0000FF"/>
      <w:u w:val="single"/>
      <w:lang w:val="zxx" w:eastAsia="zxx" w:bidi="zxx"/>
    </w:rPr>
  </w:style>
  <w:style w:type="character" w:styleId="Pagenumber">
    <w:name w:val="page number"/>
    <w:rsid w:val="00397f4e"/>
    <w:basedOn w:val="DefaultParagraphFont"/>
    <w:rPr/>
  </w:style>
  <w:style w:type="character" w:styleId="Link" w:customStyle="1">
    <w:name w:val="link"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semiHidden/>
    <w:link w:val="ad"/>
    <w:rsid w:val="00611915"/>
    <w:basedOn w:val="DefaultParagraphFont"/>
    <w:rPr/>
  </w:style>
  <w:style w:type="character" w:styleId="Footnotereference">
    <w:name w:val="footnote reference"/>
    <w:semiHidden/>
    <w:unhideWhenUsed/>
    <w:rsid w:val="00611915"/>
    <w:basedOn w:val="DefaultParagraphFont"/>
    <w:rPr>
      <w:vertAlign w:val="superscript"/>
    </w:rPr>
  </w:style>
  <w:style w:type="character" w:styleId="Style14" w:customStyle="1">
    <w:name w:val="Основной текст Знак"/>
    <w:semiHidden/>
    <w:link w:val="af0"/>
    <w:rsid w:val="004977a7"/>
    <w:basedOn w:val="DefaultParagraphFont"/>
    <w:rPr>
      <w:sz w:val="24"/>
      <w:szCs w:val="24"/>
    </w:rPr>
  </w:style>
  <w:style w:type="character" w:styleId="WWAbsatzStandardschriftart" w:customStyle="1">
    <w:name w:val="WW-Absatz-Standardschriftart"/>
    <w:rsid w:val="004977a7"/>
    <w:rPr/>
  </w:style>
  <w:style w:type="character" w:styleId="FontStyle24" w:customStyle="1">
    <w:name w:val="Font Style24"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rsid w:val="004977a7"/>
    <w:rPr>
      <w:rFonts w:ascii="Times New Roman" w:hAnsi="Times New Roman" w:cs="Times New Roman"/>
      <w:sz w:val="26"/>
      <w:szCs w:val="26"/>
    </w:rPr>
  </w:style>
  <w:style w:type="character" w:styleId="ListLabel1">
    <w:name w:val="ListLabel 1"/>
    <w:rPr>
      <w:sz w:val="20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5" w:customStyle="1">
    <w:name w:val="Заголовок"/>
    <w:rsid w:val="008320ee"/>
    <w:basedOn w:val="Normal"/>
    <w:next w:val="Style16"/>
    <w:pPr>
      <w:keepNext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sz w:val="22"/>
      <w:szCs w:val="22"/>
    </w:rPr>
  </w:style>
  <w:style w:type="paragraph" w:styleId="Style16">
    <w:name w:val="Основной текст"/>
    <w:semiHidden/>
    <w:unhideWhenUsed/>
    <w:link w:val="af1"/>
    <w:rsid w:val="004977a7"/>
    <w:basedOn w:val="Normal"/>
    <w:pPr>
      <w:spacing w:lineRule="auto" w:line="288" w:before="0" w:after="12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rsid w:val="00397f4e"/>
    <w:basedOn w:val="Normal"/>
    <w:pPr/>
    <w:rPr/>
  </w:style>
  <w:style w:type="paragraph" w:styleId="BlockText">
    <w:name w:val="Block Text"/>
    <w:rsid w:val="00397f4e"/>
    <w:basedOn w:val="Normal"/>
    <w:pPr>
      <w:widowControl w:val="false"/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rsid w:val="00397f4e"/>
    <w:basedOn w:val="Normal"/>
    <w:pPr>
      <w:suppressAutoHyphens w:val="true"/>
      <w:ind w:left="0" w:right="0"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rsid w:val="00397f4e"/>
    <w:pPr>
      <w:widowControl w:val="false"/>
      <w:suppressAutoHyphens w:val="true"/>
      <w:bidi w:val="0"/>
      <w:ind w:left="0" w:right="19772" w:firstLine="720"/>
      <w:jc w:val="left"/>
    </w:pPr>
    <w:rPr>
      <w:rFonts w:ascii="Arial" w:hAnsi="Arial" w:cs="Arial" w:eastAsia="Times New Roman"/>
      <w:color w:val="auto"/>
      <w:sz w:val="38"/>
      <w:szCs w:val="38"/>
      <w:lang w:val="ru-RU" w:eastAsia="ru-RU" w:bidi="ar-SA"/>
    </w:rPr>
  </w:style>
  <w:style w:type="paragraph" w:styleId="Style20">
    <w:name w:val="Верхний колонтитул"/>
    <w:rsid w:val="00397f4e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1">
    <w:name w:val="Нижний колонтитул"/>
    <w:rsid w:val="00397f4e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2">
    <w:name w:val="Основной текст с отступом"/>
    <w:rsid w:val="001922f2"/>
    <w:basedOn w:val="Normal"/>
    <w:pPr>
      <w:ind w:left="0" w:right="0" w:firstLine="720"/>
      <w:jc w:val="both"/>
    </w:pPr>
    <w:rPr>
      <w:sz w:val="28"/>
    </w:rPr>
  </w:style>
  <w:style w:type="paragraph" w:styleId="22" w:customStyle="1">
    <w:name w:val="Знак Знак Знак Знак2"/>
    <w:rsid w:val="0043013f"/>
    <w:basedOn w:val="Normal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semiHidden/>
    <w:rsid w:val="00df1cd7"/>
    <w:basedOn w:val="Normal"/>
    <w:pPr/>
    <w:rPr>
      <w:rFonts w:ascii="Tahoma" w:hAnsi="Tahoma" w:cs="Tahoma"/>
      <w:sz w:val="16"/>
      <w:szCs w:val="16"/>
    </w:rPr>
  </w:style>
  <w:style w:type="paragraph" w:styleId="S1" w:customStyle="1">
    <w:name w:val="s_1"/>
    <w:rsid w:val="008c09f3"/>
    <w:basedOn w:val="Normal"/>
    <w:pPr>
      <w:ind w:left="0" w:right="0"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rsid w:val="002b4445"/>
    <w:pPr>
      <w:widowControl/>
      <w:suppressAutoHyphens w:val="true"/>
      <w:bidi w:val="0"/>
      <w:ind w:left="0" w:right="0" w:firstLine="720"/>
      <w:jc w:val="left"/>
    </w:pPr>
    <w:rPr>
      <w:rFonts w:ascii="Arial" w:hAnsi="Arial" w:cs="Arial" w:eastAsia="Times New Roman"/>
      <w:color w:val="auto"/>
      <w:sz w:val="20"/>
      <w:szCs w:val="20"/>
      <w:lang w:val="ru-RU" w:eastAsia="ru-RU" w:bidi="ar-SA"/>
    </w:rPr>
  </w:style>
  <w:style w:type="paragraph" w:styleId="ConsPlusTitle" w:customStyle="1">
    <w:name w:val="ConsPlusTitle"/>
    <w:rsid w:val="00fb3d9b"/>
    <w:pPr>
      <w:widowControl w:val="false"/>
      <w:suppressAutoHyphens w:val="true"/>
      <w:bidi w:val="0"/>
      <w:jc w:val="left"/>
    </w:pPr>
    <w:rPr>
      <w:rFonts w:ascii="Calibri" w:hAnsi="Calibri" w:cs="Calibri" w:eastAsia="Times New Roman"/>
      <w:b/>
      <w:color w:val="auto"/>
      <w:sz w:val="22"/>
      <w:szCs w:val="20"/>
      <w:lang w:val="ru-RU" w:eastAsia="ru-RU" w:bidi="ar-SA"/>
    </w:rPr>
  </w:style>
  <w:style w:type="paragraph" w:styleId="ListParagraph">
    <w:name w:val="List Paragraph"/>
    <w:uiPriority w:val="34"/>
    <w:qFormat/>
    <w:rsid w:val="002f71e0"/>
    <w:basedOn w:val="Normal"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3" w:customStyle="1">
    <w:name w:val="Знак Знак Знак Знак"/>
    <w:rsid w:val="000e2a49"/>
    <w:basedOn w:val="Normal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Footnotetext">
    <w:name w:val="footnote text"/>
    <w:semiHidden/>
    <w:unhideWhenUsed/>
    <w:link w:val="ae"/>
    <w:rsid w:val="00611915"/>
    <w:basedOn w:val="Normal"/>
    <w:pPr/>
    <w:rPr>
      <w:sz w:val="20"/>
      <w:szCs w:val="20"/>
    </w:rPr>
  </w:style>
  <w:style w:type="paragraph" w:styleId="11" w:customStyle="1">
    <w:name w:val="Обычный1"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/>
      <w:jc w:val="left"/>
      <w:textAlignment w:val="baseline"/>
    </w:pPr>
    <w:rPr>
      <w:rFonts w:eastAsia="DejaVu Sans" w:cs="Tahoma" w:ascii="Times New Roman" w:hAnsi="Times New Roman"/>
      <w:color w:val="00000A"/>
      <w:sz w:val="24"/>
      <w:szCs w:val="24"/>
      <w:lang w:val="ru-RU" w:eastAsia="ru-RU" w:bidi="ar-SA"/>
    </w:rPr>
  </w:style>
  <w:style w:type="paragraph" w:styleId="12" w:customStyle="1">
    <w:name w:val="Обычный (веб)1"/>
    <w:rsid w:val="004977a7"/>
    <w:basedOn w:val="11"/>
    <w:pPr>
      <w:spacing w:before="100" w:after="119"/>
    </w:pPr>
    <w:rPr/>
  </w:style>
  <w:style w:type="paragraph" w:styleId="Style110" w:customStyle="1">
    <w:name w:val="Style1"/>
    <w:rsid w:val="004977a7"/>
    <w:basedOn w:val="11"/>
    <w:pPr>
      <w:spacing w:lineRule="exact" w:line="326"/>
      <w:jc w:val="center"/>
    </w:pPr>
    <w:rPr/>
  </w:style>
  <w:style w:type="paragraph" w:styleId="Western" w:customStyle="1">
    <w:name w:val="western"/>
    <w:rsid w:val="004977a7"/>
    <w:basedOn w:val="11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rsid w:val="004977a7"/>
    <w:basedOn w:val="Normal"/>
    <w:pPr>
      <w:widowControl w:val="false"/>
      <w:tabs>
        <w:tab w:val="left" w:pos="708" w:leader="none"/>
      </w:tabs>
      <w:spacing w:lineRule="exact" w:line="312"/>
      <w:jc w:val="both"/>
    </w:pPr>
    <w:rPr>
      <w:rFonts w:eastAsia="Droid Sans Fallback" w:cs="font277"/>
      <w:color w:val="00000A"/>
    </w:rPr>
  </w:style>
  <w:style w:type="paragraph" w:styleId="P6" w:customStyle="1">
    <w:name w:val="p6"/>
    <w:rsid w:val="00007941"/>
    <w:basedOn w:val="Normal"/>
    <w:pPr>
      <w:spacing w:before="0" w:after="280"/>
    </w:pPr>
    <w:rPr/>
  </w:style>
  <w:style w:type="paragraph" w:styleId="Style24">
    <w:name w:val="Содержимое врезки"/>
    <w:basedOn w:val="Normal"/>
    <w:pPr/>
    <w:rPr/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yperlink" Target="http://www.korenovsk.ru/?page_id=4802" TargetMode="Externa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9825A-F9D1-46AA-A802-5647AE15A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2016-10-29T11:11:00Z</dcterms:created>
  <dc:creator>Ушакова Елена Ивановна</dc:creator>
  <dc:language>ru-RU</dc:language>
  <cp:lastModifiedBy>Елена Николаевна</cp:lastModifiedBy>
  <cp:lastPrinted>2017-03-20T12:14:01Z</cp:lastPrinted>
  <dcterms:modified xsi:type="dcterms:W3CDTF">2017-03-17T11:26:00Z</dcterms:modified>
  <cp:revision>28</cp:revision>
  <dc:title>ПРОЕКТ</dc:title>
</cp:coreProperties>
</file>