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jc w:val="right"/>
      </w:pPr>
      <w:r>
        <w:rPr/>
      </w:r>
    </w:p>
    <w:p>
      <w:pPr>
        <w:pStyle w:val="style0"/>
        <w:jc w:val="center"/>
      </w:pPr>
      <w:r>
        <w:rPr/>
        <w:drawing>
          <wp:inline distB="0" distL="0" distR="0" distT="0">
            <wp:extent cx="695325" cy="836295"/>
            <wp:effectExtent b="0" l="0" r="0" t="0"/>
            <wp:docPr descr="A description...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"/>
        <w:numPr>
          <w:ilvl w:val="0"/>
          <w:numId w:val="2"/>
        </w:numPr>
        <w:tabs>
          <w:tab w:leader="none" w:pos="0" w:val="left"/>
          <w:tab w:leader="none" w:pos="709" w:val="left"/>
        </w:tabs>
        <w:ind w:hanging="0" w:left="0" w:right="0"/>
      </w:pPr>
      <w:r>
        <w:rPr/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709" w:val="left"/>
        </w:tabs>
        <w:ind w:hanging="0" w:left="0" w:right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A"/>
          <w:sz w:val="28"/>
          <w:szCs w:val="20"/>
          <w:lang w:bidi="ru-RU" w:eastAsia="ru-RU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709" w:val="left"/>
        </w:tabs>
        <w:spacing w:line="360" w:lineRule="auto"/>
        <w:ind w:hanging="0" w:left="0" w:right="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A"/>
          <w:sz w:val="28"/>
          <w:szCs w:val="20"/>
          <w:lang w:bidi="ru-RU" w:eastAsia="ru-RU" w:val="ru-RU"/>
        </w:rPr>
        <w:t>КОРЕНОВСКИЙ  РАЙОН</w:t>
      </w:r>
    </w:p>
    <w:p>
      <w:pPr>
        <w:pStyle w:val="style1"/>
        <w:numPr>
          <w:ilvl w:val="0"/>
          <w:numId w:val="2"/>
        </w:numPr>
        <w:tabs>
          <w:tab w:leader="none" w:pos="0" w:val="left"/>
          <w:tab w:leader="none" w:pos="709" w:val="left"/>
        </w:tabs>
        <w:spacing w:line="360" w:lineRule="auto"/>
        <w:ind w:hanging="0" w:left="0" w:right="0"/>
        <w:jc w:val="center"/>
      </w:pPr>
      <w:r>
        <w:rPr>
          <w:rFonts w:ascii="Times New Roman" w:cs="Times New Roman" w:eastAsia="Times New Roman" w:hAnsi="Times New Roman"/>
          <w:b/>
          <w:color w:val="00000A"/>
          <w:sz w:val="36"/>
          <w:szCs w:val="20"/>
          <w:lang w:bidi="ru-RU" w:eastAsia="ru-RU" w:val="ru-RU"/>
        </w:rPr>
        <w:t>ПОСТАНОВЛЕНИЕ</w:t>
      </w:r>
    </w:p>
    <w:p>
      <w:pPr>
        <w:pStyle w:val="style0"/>
        <w:spacing w:line="360" w:lineRule="auto"/>
      </w:pPr>
      <w:r>
        <w:rPr>
          <w:rFonts w:ascii="Times New Roman" w:hAnsi="Times New Roman"/>
          <w:b w:val="false"/>
          <w:bCs w:val="false"/>
          <w:sz w:val="24"/>
        </w:rPr>
        <w:t xml:space="preserve">от 27.06.2013 </w:t>
        <w:tab/>
        <w:tab/>
        <w:tab/>
        <w:tab/>
        <w:t xml:space="preserve">                                               </w:t>
        <w:tab/>
        <w:t xml:space="preserve">                  № 1198</w:t>
      </w:r>
    </w:p>
    <w:p>
      <w:pPr>
        <w:pStyle w:val="style0"/>
        <w:jc w:val="center"/>
      </w:pPr>
      <w:r>
        <w:rPr>
          <w:rFonts w:ascii="Times New Roman" w:cs="Times New Roman" w:eastAsia="Times New Roman" w:hAnsi="Times New Roman"/>
          <w:color w:val="00000A"/>
          <w:sz w:val="24"/>
          <w:szCs w:val="20"/>
          <w:lang w:bidi="ru-RU" w:eastAsia="ru-RU" w:val="ru-RU"/>
        </w:rPr>
        <w:t>г. Кореновск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shd w:fill="FFFFFF" w:val="clear"/>
        <w:ind w:hanging="0" w:left="851" w:right="284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</w:t>
      </w:r>
    </w:p>
    <w:p>
      <w:pPr>
        <w:pStyle w:val="style0"/>
        <w:shd w:fill="FFFFFF" w:val="clear"/>
        <w:ind w:hanging="0" w:left="851" w:right="284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от 28 ноября 2012 года № 2140 «Об утверждении перечня предприятий, учреждений и организаций муниципального образования Кореновский район, которым вводятся квоты для трудоустройства граждан, особо нуждающихся в социальной поддержке и испытывающих трудности в поиске работы </w:t>
      </w:r>
    </w:p>
    <w:p>
      <w:pPr>
        <w:pStyle w:val="style0"/>
        <w:shd w:fill="FFFFFF" w:val="clear"/>
        <w:ind w:hanging="0" w:left="851" w:right="284"/>
        <w:jc w:val="center"/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на 2013 год»</w:t>
      </w:r>
    </w:p>
    <w:p>
      <w:pPr>
        <w:pStyle w:val="style0"/>
        <w:shd w:fill="FFFFFF" w:val="clear"/>
        <w:ind w:hanging="0" w:left="851" w:right="284"/>
        <w:jc w:val="center"/>
      </w:pPr>
      <w:r>
        <w:rPr/>
      </w:r>
    </w:p>
    <w:p>
      <w:pPr>
        <w:pStyle w:val="style0"/>
        <w:shd w:fill="FFFFFF" w:val="clear"/>
        <w:ind w:hanging="0" w:left="851" w:right="284"/>
        <w:jc w:val="center"/>
      </w:pPr>
      <w:r>
        <w:rPr/>
      </w:r>
    </w:p>
    <w:p>
      <w:pPr>
        <w:pStyle w:val="style0"/>
        <w:shd w:fill="FFFFFF" w:val="clear"/>
        <w:ind w:firstLine="851" w:left="0" w:right="0"/>
        <w:jc w:val="both"/>
      </w:pPr>
      <w:r>
        <w:rPr>
          <w:rFonts w:ascii="Times New Roman" w:cs="Times New Roman" w:hAnsi="Times New Roman"/>
          <w:color w:val="000000"/>
          <w:sz w:val="28"/>
          <w:szCs w:val="28"/>
        </w:rPr>
        <w:t>В целях содействия занятости населения, обеспечения дополнительных гарантий гражданам, особо нуждающимся в социальной защите, смягчения социальной напряженности на рынке труда в муниципальном образовании Кореновский район, руководствуясь Трудовым кодексом Российской Федерации, Законом Российской Федерации от 19 апреля 1991 года № 1032-1 «О занятости населения в Российской Федерации», Федеральным законом от 24 ноября 1995 года № 181-ФЗ «О социальной защите инвалидов в Российской Федерации», Законом Краснодарского края от 8 февраля 2000 года № 231-КЗ «О квотировании рабочих мест в Краснодарском крае» п о с т а н о в л я ю:</w:t>
      </w:r>
    </w:p>
    <w:p>
      <w:pPr>
        <w:pStyle w:val="style0"/>
        <w:shd w:fill="FFFFFF" w:val="clear"/>
        <w:jc w:val="both"/>
      </w:pPr>
      <w:r>
        <w:rPr>
          <w:rFonts w:ascii="Times New Roman" w:cs="Times New Roman" w:hAnsi="Times New Roman"/>
          <w:color w:val="000000"/>
          <w:sz w:val="28"/>
          <w:szCs w:val="28"/>
        </w:rPr>
        <w:tab/>
        <w:t>1. Внести в постановление администрации муниципального образования</w:t>
      </w:r>
      <w:r>
        <w:rPr>
          <w:rFonts w:ascii="Times New Roman" w:cs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Кореновский район от 28 ноября 2012 года № 2140 </w:t>
      </w:r>
      <w:r>
        <w:rPr>
          <w:rFonts w:ascii="Times New Roman" w:cs="Times New Roman" w:hAnsi="Times New Roman"/>
          <w:bCs/>
          <w:color w:val="000000"/>
          <w:sz w:val="28"/>
          <w:szCs w:val="28"/>
        </w:rPr>
        <w:t>«Об утверждении перечня предприятий, учреждений и организаций муниципального образования Кореновский район, которым вводятся квоты для трудоустройства граждан,  особо нуждающихся в социальной поддержке и испытывающих трудности в поиске работы на 2013 год» изменения, изложив приложение № 1 в новой редакции (прилагается).</w:t>
      </w:r>
    </w:p>
    <w:p>
      <w:pPr>
        <w:pStyle w:val="style0"/>
        <w:shd w:fill="FFFFFF" w:val="clear"/>
        <w:jc w:val="both"/>
      </w:pPr>
      <w:r>
        <w:rPr>
          <w:rFonts w:ascii="Times New Roman" w:cs="Times New Roman" w:hAnsi="Times New Roman"/>
          <w:bCs/>
          <w:color w:val="000000"/>
          <w:sz w:val="28"/>
          <w:szCs w:val="28"/>
        </w:rPr>
        <w:tab/>
        <w:t xml:space="preserve">2. Признать утратившим силу постановление </w:t>
      </w:r>
      <w:r>
        <w:rPr>
          <w:rFonts w:ascii="Times New Roman" w:cs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>
        <w:rPr>
          <w:rFonts w:ascii="Times New Roman" w:cs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Кореновский район от 28 декабря 2012 года          № 2384 «О внесении изменений в постановление администрации муниципального образования Кореновский район от 28 ноября 2012 года          № 2140 «</w:t>
      </w:r>
      <w:r>
        <w:rPr>
          <w:rFonts w:ascii="Times New Roman" w:cs="Times New Roman" w:hAnsi="Times New Roman"/>
          <w:bCs/>
          <w:color w:val="000000"/>
          <w:sz w:val="28"/>
          <w:szCs w:val="28"/>
        </w:rPr>
        <w:t xml:space="preserve">Об утверждении перечня предприятий, учреждений и организаций муниципального образования Кореновский район, которым вводятся квоты для </w:t>
      </w:r>
    </w:p>
    <w:p>
      <w:pPr>
        <w:pStyle w:val="style0"/>
        <w:shd w:fill="FFFFFF" w:val="clear"/>
        <w:jc w:val="both"/>
      </w:pPr>
      <w:r>
        <w:rPr/>
      </w:r>
    </w:p>
    <w:p>
      <w:pPr>
        <w:pStyle w:val="style0"/>
        <w:shd w:fill="FFFFFF" w:val="clear"/>
        <w:jc w:val="center"/>
      </w:pPr>
      <w:r>
        <w:rPr>
          <w:rFonts w:ascii="Times New Roman" w:cs="Times New Roman" w:hAnsi="Times New Roman"/>
          <w:bCs/>
          <w:color w:val="000000"/>
          <w:sz w:val="28"/>
          <w:szCs w:val="28"/>
        </w:rPr>
        <w:t>2</w:t>
      </w:r>
    </w:p>
    <w:p>
      <w:pPr>
        <w:pStyle w:val="style0"/>
        <w:shd w:fill="FFFFFF" w:val="clear"/>
        <w:jc w:val="both"/>
      </w:pPr>
      <w:r>
        <w:rPr/>
      </w:r>
    </w:p>
    <w:p>
      <w:pPr>
        <w:pStyle w:val="style0"/>
        <w:shd w:fill="FFFFFF" w:val="clear"/>
        <w:jc w:val="both"/>
      </w:pPr>
      <w:r>
        <w:rPr>
          <w:rFonts w:ascii="Times New Roman" w:cs="Times New Roman" w:hAnsi="Times New Roman"/>
          <w:bCs/>
          <w:color w:val="000000"/>
          <w:sz w:val="28"/>
          <w:szCs w:val="28"/>
        </w:rPr>
        <w:t>трудоустройства граждан, особо нуждающихся в социальной поддержке и испытывающих трудности в поиске работы на 2013 год</w:t>
      </w:r>
      <w:r>
        <w:rPr>
          <w:rFonts w:ascii="Times New Roman" w:cs="Times New Roman" w:hAnsi="Times New Roman"/>
          <w:color w:val="000000"/>
          <w:sz w:val="28"/>
          <w:szCs w:val="28"/>
        </w:rPr>
        <w:t>».</w:t>
      </w:r>
    </w:p>
    <w:p>
      <w:pPr>
        <w:pStyle w:val="style0"/>
        <w:shd w:fill="FFFFFF" w:val="clear"/>
        <w:jc w:val="both"/>
      </w:pPr>
      <w:r>
        <w:rPr>
          <w:rFonts w:ascii="Times New Roman" w:cs="Times New Roman" w:hAnsi="Times New Roman"/>
          <w:bCs/>
          <w:color w:val="000000"/>
          <w:sz w:val="28"/>
          <w:szCs w:val="28"/>
        </w:rPr>
        <w:tab/>
        <w:t>3. 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0"/>
        <w:shd w:fill="FFFFFF" w:val="clear"/>
        <w:jc w:val="both"/>
      </w:pPr>
      <w:r>
        <w:rPr>
          <w:rFonts w:ascii="Times New Roman" w:cs="Times New Roman" w:hAnsi="Times New Roman"/>
          <w:bCs/>
          <w:color w:val="000000"/>
          <w:sz w:val="28"/>
          <w:szCs w:val="28"/>
        </w:rPr>
        <w:tab/>
        <w:t xml:space="preserve">4. </w:t>
      </w:r>
      <w:r>
        <w:rPr>
          <w:rFonts w:ascii="Times New Roman" w:cs="Tahoma" w:eastAsia="Lucida Sans Unicode" w:hAnsi="Times New Roman"/>
          <w:bCs/>
          <w:color w:val="000000"/>
          <w:sz w:val="28"/>
          <w:szCs w:val="28"/>
          <w:lang w:bidi="en-US" w:eastAsia="en-US" w:val="ru-RU"/>
        </w:rPr>
        <w:t>Контроль за выполнением настоящего постановления возложить на заместителя главы муниципального образования Кореновский район Т.Г.Ковалеву.</w:t>
      </w:r>
    </w:p>
    <w:p>
      <w:pPr>
        <w:pStyle w:val="style21"/>
        <w:shd w:fill="FFFFFF" w:val="clear"/>
        <w:ind w:hanging="0" w:left="0" w:right="0"/>
        <w:jc w:val="both"/>
      </w:pPr>
      <w:r>
        <w:rPr>
          <w:rFonts w:ascii="Times New Roman" w:cs="Times New Roman" w:hAnsi="Times New Roman"/>
          <w:color w:val="000000"/>
          <w:sz w:val="28"/>
          <w:szCs w:val="28"/>
        </w:rPr>
        <w:tab/>
        <w:t>5. Постановление вступает в силу после его официального опубликования.</w:t>
      </w:r>
    </w:p>
    <w:p>
      <w:pPr>
        <w:pStyle w:val="style0"/>
        <w:ind w:hanging="0" w:left="0" w:right="-113"/>
      </w:pPr>
      <w:r>
        <w:rPr/>
      </w:r>
    </w:p>
    <w:p>
      <w:pPr>
        <w:pStyle w:val="style0"/>
        <w:ind w:hanging="0" w:left="0" w:right="-113"/>
      </w:pPr>
      <w:r>
        <w:rPr/>
      </w:r>
    </w:p>
    <w:p>
      <w:pPr>
        <w:pStyle w:val="style0"/>
        <w:ind w:hanging="0" w:left="0" w:right="-113"/>
      </w:pPr>
      <w:r>
        <w:rPr/>
      </w:r>
    </w:p>
    <w:p>
      <w:pPr>
        <w:pStyle w:val="style0"/>
        <w:ind w:hanging="0" w:left="0" w:right="-113"/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>
      <w:pPr>
        <w:pStyle w:val="style0"/>
        <w:ind w:hanging="0" w:left="0" w:right="-113"/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style0"/>
        <w:ind w:hanging="0" w:left="0" w:right="-113"/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С.А.Голобородько</w:t>
      </w:r>
    </w:p>
    <w:p>
      <w:pPr>
        <w:pStyle w:val="style0"/>
        <w:ind w:hanging="0" w:left="0" w:right="-113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p>
      <w:pPr>
        <w:pStyle w:val="style0"/>
        <w:ind w:firstLine="5602" w:left="0" w:right="0"/>
        <w:jc w:val="center"/>
      </w:pPr>
      <w:r>
        <w:rPr/>
      </w:r>
    </w:p>
    <w:tbl>
      <w:tblPr>
        <w:jc w:val="left"/>
        <w:tblInd w:type="dxa" w:w="4706"/>
        <w:tblBorders/>
      </w:tblPr>
      <w:tblGrid>
        <w:gridCol w:w="4632"/>
      </w:tblGrid>
      <w:tr>
        <w:trPr>
          <w:cantSplit w:val="false"/>
        </w:trPr>
        <w:tc>
          <w:tcPr>
            <w:tcW w:type="dxa" w:w="463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район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27.06.2013 № 1198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«ПРИЛОЖЕНИЕ № 1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постановлением главы муниципального образования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район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28.11.2012 № 2140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редакции постановления администрации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от____________№ _______)</w:t>
            </w:r>
          </w:p>
        </w:tc>
      </w:tr>
    </w:tbl>
    <w:p>
      <w:pPr>
        <w:pStyle w:val="style0"/>
        <w:ind w:firstLine="5579" w:left="0" w:right="0"/>
        <w:jc w:val="center"/>
      </w:pPr>
      <w:r>
        <w:rPr/>
      </w:r>
    </w:p>
    <w:p>
      <w:pPr>
        <w:pStyle w:val="style0"/>
        <w:ind w:firstLine="5579" w:left="0" w:right="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hAnsi="Times New Roman"/>
          <w:sz w:val="28"/>
          <w:szCs w:val="28"/>
        </w:rPr>
        <w:t>ПЕРЕЧЕНЬ</w:t>
      </w:r>
    </w:p>
    <w:p>
      <w:pPr>
        <w:pStyle w:val="style0"/>
        <w:jc w:val="center"/>
      </w:pPr>
      <w:r>
        <w:rPr>
          <w:rFonts w:ascii="Times New Roman" w:hAnsi="Times New Roman"/>
          <w:sz w:val="28"/>
          <w:szCs w:val="28"/>
        </w:rPr>
        <w:t>предприятий учреждений и организаций муниципального образования Кореновский район, которым вводятся квоты для трудоустройства граждан, особо нуждающихся в социальной поддержке и испытывающих трудности в поиске работы на 2013 год</w:t>
      </w:r>
    </w:p>
    <w:p>
      <w:pPr>
        <w:pStyle w:val="style0"/>
        <w:jc w:val="center"/>
      </w:pPr>
      <w:r>
        <w:rPr/>
      </w:r>
    </w:p>
    <w:tbl>
      <w:tblPr>
        <w:jc w:val="left"/>
        <w:tblInd w:type="dxa" w:w="-311"/>
        <w:tblBorders>
          <w:top w:color="000001" w:space="0" w:sz="4" w:val="single"/>
          <w:left w:color="000001" w:space="0" w:sz="4" w:val="single"/>
          <w:bottom w:color="00000A" w:space="0" w:sz="4" w:val="single"/>
        </w:tblBorders>
      </w:tblPr>
      <w:tblGrid>
        <w:gridCol w:w="1926"/>
        <w:gridCol w:w="3863"/>
        <w:gridCol w:w="5795"/>
        <w:gridCol w:w="7722"/>
        <w:gridCol w:w="9669"/>
      </w:tblGrid>
      <w:tr>
        <w:trPr>
          <w:trHeight w:hRule="atLeast" w:val="2637"/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Название предприятия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ind w:hanging="0" w:left="0" w:right="0"/>
              <w:jc w:val="center"/>
            </w:pPr>
            <w:r>
              <w:rPr/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Среднесписочная численность работников 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Квота для инвалидов (2%)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Квота для молодежи, граждан освободившихся из мест лишения свободы, - до погашения судимости, граждан, прошедших курс лечения и реабилитации от наркомании и алкоголизма (2%)</w:t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1926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3863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9" w:val="left"/>
                <w:tab w:leader="none" w:pos="3030" w:val="left"/>
              </w:tabs>
              <w:ind w:firstLine="708" w:left="0" w:righ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79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7722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9669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ГБУ СО КК «Кореновский КЦСО «Содействие»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hRule="atLeast" w:val="720"/>
          <w:cantSplit w:val="false"/>
        </w:trPr>
        <w:tc>
          <w:tcPr>
            <w:tcW w:type="dxa" w:w="1926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3863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type="dxa" w:w="579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type="dxa" w:w="7722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9669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ЗАО «Кореновский МКК»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ЗАО «Кубань»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1926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386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ЗАО «Платнировское»</w:t>
            </w:r>
          </w:p>
        </w:tc>
        <w:tc>
          <w:tcPr>
            <w:tcW w:type="dxa" w:w="5795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type="dxa" w:w="7722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9669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ЗАО фирма «Юг»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cantSplit w:val="false"/>
        </w:trPr>
        <w:tc>
          <w:tcPr>
            <w:tcW w:type="dxa" w:w="5795"/>
            <w:gridSpan w:val="5"/>
            <w:tcBorders>
              <w:lef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386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МБУЗ «Кореновская ЦРБ»</w:t>
            </w:r>
          </w:p>
        </w:tc>
        <w:tc>
          <w:tcPr>
            <w:tcW w:type="dxa" w:w="5795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type="dxa" w:w="7722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9669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МУП Кореновского городского поселения «ЖКХ»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ОАО «Кореновское  АТП»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ОАО «Кореновскрайгаз»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ОАО «Кореновсксахар»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95"/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ОАО «МОК «Братковский»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ОАО «Прогресс»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ООО « Золотой колос»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ООО «РегионДорСтрой»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ООО «Родник-98»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17"/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ФГУП «Березанское» Россельхозакадемии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hRule="atLeast" w:val="896"/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ФГУП «Кореновское» Краснодарского НИИСХ Россельхозакадемии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hRule="atLeast" w:val="594"/>
          <w:cantSplit w:val="false"/>
        </w:trPr>
        <w:tc>
          <w:tcPr>
            <w:tcW w:type="dxa" w:w="1926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3863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ООО «Агрофирма» Дядьковская»</w:t>
            </w:r>
          </w:p>
        </w:tc>
        <w:tc>
          <w:tcPr>
            <w:tcW w:type="dxa" w:w="5795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type="dxa" w:w="7722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9669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1926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386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 w:line="276" w:lineRule="atLeast"/>
              <w:contextualSpacing w:val="false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5795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 w:line="276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772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 w:line="276" w:lineRule="atLeast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type="dxa" w:w="96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 w:line="276" w:lineRule="atLeast"/>
              <w:contextualSpacing w:val="fals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</w:tbl>
    <w:p>
      <w:pPr>
        <w:pStyle w:val="style0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>
      <w:pPr>
        <w:pStyle w:val="style0"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0"/>
        <w:jc w:val="both"/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Т.Г.Ковалева</w:t>
      </w:r>
    </w:p>
    <w:p>
      <w:pPr>
        <w:pStyle w:val="style0"/>
        <w:jc w:val="center"/>
      </w:pPr>
      <w:r>
        <w:rPr/>
      </w:r>
    </w:p>
    <w:sectPr>
      <w:type w:val="nextPage"/>
      <w:pgSz w:h="16838" w:w="11906"/>
      <w:pgMar w:bottom="1134" w:footer="0" w:gutter="0" w:header="0" w:left="1701" w:right="567" w:top="870"/>
      <w:pgNumType w:fmt="decimal"/>
      <w:formProt w:val="false"/>
      <w:textDirection w:val="lrTb"/>
      <w:docGrid w:charSpace="16384" w:linePitch="28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9" w:val="left"/>
      </w:tabs>
      <w:suppressAutoHyphens w:val="true"/>
      <w:spacing w:after="0" w:before="0" w:line="100" w:lineRule="atLeast"/>
      <w:contextualSpacing w:val="false"/>
      <w:jc w:val="left"/>
    </w:pPr>
    <w:rPr>
      <w:rFonts w:ascii="Arial" w:cs="Arial" w:eastAsia="Times New Roman" w:hAnsi="Arial"/>
      <w:color w:val="00000A"/>
      <w:sz w:val="20"/>
      <w:szCs w:val="20"/>
      <w:lang w:bidi="ar-SA" w:eastAsia="ar-SA" w:val="ru-RU"/>
    </w:rPr>
  </w:style>
  <w:style w:styleId="style1" w:type="paragraph">
    <w:name w:val="Заголовок 1"/>
    <w:basedOn w:val="style0"/>
    <w:next w:val="style17"/>
    <w:pPr>
      <w:keepNext/>
      <w:spacing w:after="0" w:before="0"/>
      <w:ind w:hanging="0" w:left="0" w:right="0"/>
      <w:contextualSpacing w:val="false"/>
      <w:jc w:val="center"/>
    </w:pPr>
    <w:rPr>
      <w:b/>
      <w:bCs/>
      <w:sz w:val="44"/>
      <w:szCs w:val="23"/>
    </w:rPr>
  </w:style>
  <w:style w:styleId="style2" w:type="paragraph">
    <w:name w:val="Заголовок 2"/>
    <w:basedOn w:val="style0"/>
    <w:next w:val="style17"/>
    <w:pPr>
      <w:keepNext/>
      <w:numPr>
        <w:ilvl w:val="1"/>
        <w:numId w:val="1"/>
      </w:numPr>
      <w:spacing w:after="0" w:before="0"/>
      <w:ind w:hanging="0" w:left="0" w:right="0"/>
      <w:contextualSpacing w:val="false"/>
      <w:jc w:val="center"/>
      <w:outlineLvl w:val="1"/>
    </w:pPr>
    <w:rPr>
      <w:b/>
      <w:bCs/>
      <w:i/>
      <w:iCs/>
      <w:sz w:val="24"/>
      <w:szCs w:val="28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DejaVu Sans" w:eastAsia="DejaVu Sans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  <w:style w:styleId="style21" w:type="paragraph">
    <w:name w:val="List Paragraph"/>
    <w:basedOn w:val="style0"/>
    <w:next w:val="style21"/>
    <w:pPr/>
    <w:rPr/>
  </w:style>
  <w:style w:styleId="style22" w:type="paragraph">
    <w:name w:val="Содержимое таблицы"/>
    <w:basedOn w:val="style0"/>
    <w:next w:val="style22"/>
    <w:pPr>
      <w:suppressLineNumbers/>
    </w:pPr>
    <w:rPr/>
  </w:style>
  <w:style w:styleId="style23" w:type="paragraph">
    <w:name w:val="Заголовок таблицы"/>
    <w:basedOn w:val="style22"/>
    <w:next w:val="style23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2013-06-10T06:46:00.00Z</dcterms:created>
  <dc:creator>Корнияш</dc:creator>
  <cp:lastModifiedBy>Корнияш</cp:lastModifiedBy>
  <cp:lastPrinted>2013-06-28T11:07:07.00Z</cp:lastPrinted>
  <dcterms:modified xsi:type="dcterms:W3CDTF">2013-06-10T10:13:00.00Z</dcterms:modified>
  <cp:revision>1</cp:revision>
</cp:coreProperties>
</file>