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mc:AlternateContent>
          <mc:Choice Requires="wps">
            <w:drawing>
              <wp:inline distT="0" distB="0" distL="0" distR="0">
                <wp:extent cx="695960" cy="836930"/>
                <wp:effectExtent l="0" t="0" r="0" b="0"/>
                <wp:docPr id="1" name="Picture"/>
                <a:graphic xmlns:a="http://schemas.openxmlformats.org/drawingml/2006/main">
                  <a:graphicData uri="http://schemas.openxmlformats.org/drawingml/2006/picture"/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" stroked="f" style="position:absolute;margin-left:0pt;margin-top:-65.9pt;width:54.7pt;height:65.8pt;v-text-anchor:middle;mso-position-vertical:top" type="shapetype_75">
                <w10:wrap type="none"/>
                <v:fill o:detectmouseclick="t" on="false"/>
                <v:stroke color="#3465a4" weight="9360" joinstyle="miter" endcap="flat"/>
              </v:shape>
            </w:pict>
          </mc:Fallback>
        </mc:AlternateConten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bidi w:val="0"/>
        <w:ind w:left="0" w:right="0" w:hanging="0"/>
        <w:rPr/>
      </w:pPr>
      <w:r>
        <w:rPr/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bidi w:val="0"/>
        <w:ind w:left="0" w:right="0" w:hanging="0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sz w:val="28"/>
          <w:szCs w:val="20"/>
          <w:lang w:val="ru-RU" w:eastAsia="ru-RU" w:bidi="ru-RU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bidi w:val="0"/>
        <w:spacing w:lineRule="auto" w:line="360"/>
        <w:ind w:left="0" w:right="0" w:hanging="0"/>
        <w:rPr/>
      </w:pPr>
      <w:r>
        <w:rPr>
          <w:rFonts w:eastAsia="Times New Roman" w:cs="Times New Roman"/>
          <w:b/>
          <w:bCs/>
          <w:i w:val="false"/>
          <w:iCs w:val="false"/>
          <w:color w:val="00000A"/>
          <w:sz w:val="28"/>
          <w:szCs w:val="20"/>
          <w:lang w:val="ru-RU" w:eastAsia="ru-RU" w:bidi="ru-RU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bidi w:val="0"/>
        <w:spacing w:lineRule="auto" w:line="360"/>
        <w:ind w:left="0" w:right="0" w:hanging="0"/>
        <w:jc w:val="center"/>
        <w:rPr/>
      </w:pPr>
      <w:r>
        <w:rPr>
          <w:rFonts w:eastAsia="Times New Roman" w:cs="Times New Roman"/>
          <w:b/>
          <w:color w:val="00000A"/>
          <w:sz w:val="36"/>
          <w:szCs w:val="20"/>
          <w:lang w:val="ru-RU" w:eastAsia="ru-RU" w:bidi="ru-RU"/>
        </w:rPr>
        <w:t>ПОСТАНОВЛЕНИЕ</w:t>
      </w:r>
    </w:p>
    <w:p>
      <w:pPr>
        <w:pStyle w:val="Normal"/>
        <w:bidi w:val="0"/>
        <w:spacing w:lineRule="auto" w:line="360"/>
        <w:jc w:val="left"/>
        <w:rPr/>
      </w:pPr>
      <w:r>
        <w:rPr>
          <w:b w:val="false"/>
          <w:bCs w:val="false"/>
          <w:sz w:val="24"/>
        </w:rPr>
        <w:t xml:space="preserve">от  16.09.2013 </w:t>
        <w:tab/>
        <w:tab/>
        <w:tab/>
        <w:tab/>
        <w:t xml:space="preserve">                                                   № 1632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/>
          <w:color w:val="00000A"/>
          <w:sz w:val="24"/>
          <w:szCs w:val="20"/>
          <w:lang w:val="ru-RU" w:eastAsia="ru-RU" w:bidi="ru-RU"/>
        </w:rPr>
        <w:t>г. Кореновск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ind w:left="283" w:right="0" w:hanging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bookmarkStart w:id="0" w:name="__DdeLink__22382_539627157"/>
      <w:bookmarkEnd w:id="0"/>
      <w:r>
        <w:rPr>
          <w:b/>
          <w:sz w:val="28"/>
          <w:szCs w:val="28"/>
        </w:rPr>
        <w:t>О поэтапном повышении заработной платы работников учреждений дополнительного образования детей муниципального образования Кореновский район</w:t>
      </w:r>
      <w:r>
        <w:rPr>
          <w:rFonts w:cs="Arial" w:ascii="Verdana" w:hAnsi="Verdana"/>
          <w:b/>
          <w:sz w:val="16"/>
          <w:szCs w:val="16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до уровня средней заработной платы учителей Краснодарского края до 2018 года</w:t>
      </w:r>
    </w:p>
    <w:p>
      <w:pPr>
        <w:pStyle w:val="Normal"/>
        <w:bidi w:val="0"/>
        <w:jc w:val="center"/>
        <w:rPr/>
      </w:pPr>
      <w:r>
        <w:rPr/>
      </w:r>
      <w:bookmarkStart w:id="1" w:name="__DdeLink__22382_5396271571"/>
      <w:bookmarkStart w:id="2" w:name="__DdeLink__22382_5396271571"/>
      <w:bookmarkEnd w:id="2"/>
    </w:p>
    <w:p>
      <w:pPr>
        <w:pStyle w:val="Normal"/>
        <w:bidi w:val="0"/>
        <w:spacing w:lineRule="atLeast" w:line="322"/>
        <w:ind w:left="0" w:right="0" w:firstLine="720"/>
        <w:jc w:val="both"/>
        <w:textAlignment w:val="top"/>
        <w:rPr/>
      </w:pPr>
      <w:r>
        <w:rPr>
          <w:sz w:val="28"/>
          <w:szCs w:val="28"/>
        </w:rPr>
        <w:t xml:space="preserve">Во исполнение Указов Президента Российской Федерации от 7 мая 2012 года № 597 «О мерах по реализации государственной социальной политики» и от 1 июня 2012 года № 761 «О национальной стратегии действий в интересах детей на 2012-2017 годы», в соответствии с Приказом Министерства финансов Краснодарского края от 27 декабря 2012 года № 330 «Об утверждении Порядка предоставления из краевого бюджета дотаций бюджетам муниципальных образований Краснодарского края на частичную компенсацию дополнительных расходов на повышение оплаты труда работников бюджетной сферы  </w:t>
      </w:r>
      <w:r>
        <w:rPr>
          <w:sz w:val="28"/>
          <w:szCs w:val="28"/>
          <w:lang w:eastAsia="ru-RU"/>
        </w:rPr>
        <w:t>п о с т а н о в л я ю:</w:t>
      </w:r>
    </w:p>
    <w:p>
      <w:pPr>
        <w:pStyle w:val="Normal"/>
        <w:bidi w:val="0"/>
        <w:spacing w:lineRule="atLeast" w:line="322"/>
        <w:ind w:left="0" w:right="0" w:firstLine="720"/>
        <w:jc w:val="both"/>
        <w:textAlignment w:val="top"/>
        <w:rPr/>
      </w:pPr>
      <w:r>
        <w:rPr>
          <w:sz w:val="28"/>
          <w:szCs w:val="28"/>
          <w:lang w:eastAsia="ru-RU"/>
        </w:rPr>
        <w:t>1.Обеспечить поэтапное повышение уровня заработной платы педагогических работников учреждений дополнительного образования детей муниципального образования Кореновский район, начиная с 1 сентября 2013 года, и доведения соотношения заработной платы к средней заработной плате учителей  в Краснодарском крае к 2018 году до 100 процентов.</w:t>
      </w:r>
    </w:p>
    <w:p>
      <w:pPr>
        <w:pStyle w:val="Style22"/>
        <w:bidi w:val="0"/>
        <w:jc w:val="left"/>
        <w:rPr/>
      </w:pPr>
      <w:r>
        <w:rPr>
          <w:sz w:val="28"/>
          <w:szCs w:val="28"/>
          <w:lang w:eastAsia="ru-RU"/>
        </w:rPr>
        <w:t>2.Управлению образования администрации муниципального образования Кореновский район довести заработную плату педагогических работников учреждений дополнительного образования детей муниципального образования Кореновский район в 2013 году – до 67,8 процентов, в 2014-2016 году до 76,1 процента, 2017 году – до 79,4 процентов, в 2018 году – до 100 процентов средней заработной платы учителей в Краснодарском крае, путем осуществления с 1 сентября 2013 года ежемесячных выплат педагогическим работникам учреждений дополнительного образования детей муниципального образования Кореновский район, за счет дотаций из краевого бюджета поступающих в местный бюджет (бюджет муниципального образования Кореновский район) на частичную компенсацию дополнительных расходов на повышение оплаты труда работников бюджетной сферы.</w:t>
      </w:r>
    </w:p>
    <w:p>
      <w:pPr>
        <w:pStyle w:val="Style22"/>
        <w:bidi w:val="0"/>
        <w:jc w:val="left"/>
        <w:rPr/>
      </w:pPr>
      <w:r>
        <w:rPr>
          <w:sz w:val="28"/>
          <w:szCs w:val="28"/>
          <w:lang w:eastAsia="ru-RU"/>
        </w:rPr>
        <w:t xml:space="preserve">2.1.В связи с достижением на 1 сентября 2013 года установленного  соотношения  заработной платы педагогических работников муниципального образовательного бюджетного учреждения дополнительного образования детей  «Детской юношеской спортивной школы № 1»  муниципального образования Кореновский район и муниципального образовательного бюджетного учреждения дополнительного образования детей  «Детской  юношеской спортивной школы № 2»  муниципального образования Кореновский район,  к средней заработной плате учителей в Краснодарском крае, выплаты выше  указанным учреждениям </w:t>
      </w:r>
      <w:r>
        <w:rPr>
          <w:sz w:val="28"/>
          <w:szCs w:val="28"/>
        </w:rPr>
        <w:t>дополнительного образования детей муниципального образования Кореновский район  в течение 2013-2014 года не производить, как достигшим установленного показателя по уровню заработной платы  на указанные годы.</w:t>
      </w:r>
    </w:p>
    <w:p>
      <w:pPr>
        <w:pStyle w:val="Normal"/>
        <w:bidi w:val="0"/>
        <w:spacing w:lineRule="atLeast" w:line="322"/>
        <w:ind w:left="0" w:right="0" w:firstLine="708"/>
        <w:jc w:val="both"/>
        <w:textAlignment w:val="top"/>
        <w:rPr/>
      </w:pPr>
      <w:r>
        <w:rPr>
          <w:sz w:val="28"/>
          <w:szCs w:val="28"/>
        </w:rPr>
        <w:t>2.2.Педагогическим работникам муниципального образовательного автономного учреждения дополнительного образования детей дом художественного творчества детей муниципального образования Кореновский район  выплаты,</w:t>
      </w:r>
      <w:r>
        <w:rPr>
          <w:sz w:val="28"/>
          <w:szCs w:val="28"/>
          <w:lang w:eastAsia="ru-RU"/>
        </w:rPr>
        <w:t xml:space="preserve"> за счет дотаций из краевого бюджета поступающих в местный бюджет, на частичную компенсацию дополнительных расходов на повышение оплаты труда работников бюджетной сферы, </w:t>
      </w:r>
      <w:r>
        <w:rPr>
          <w:sz w:val="28"/>
          <w:szCs w:val="28"/>
        </w:rPr>
        <w:t xml:space="preserve"> производить с 1 сентября 2013 года, как не достигшим установленного показателя по  уровню заработной платы.   </w:t>
      </w:r>
    </w:p>
    <w:p>
      <w:pPr>
        <w:pStyle w:val="Normal"/>
        <w:bidi w:val="0"/>
        <w:spacing w:lineRule="atLeast" w:line="322"/>
        <w:ind w:left="0" w:right="0" w:firstLine="708"/>
        <w:jc w:val="both"/>
        <w:textAlignment w:val="top"/>
        <w:rPr/>
      </w:pPr>
      <w:r>
        <w:rPr>
          <w:sz w:val="28"/>
          <w:szCs w:val="28"/>
        </w:rPr>
        <w:t>2.3.Начиная с 1 января 2015 года выплаты,</w:t>
      </w:r>
      <w:r>
        <w:rPr>
          <w:sz w:val="28"/>
          <w:szCs w:val="28"/>
          <w:lang w:eastAsia="ru-RU"/>
        </w:rPr>
        <w:t xml:space="preserve"> за счет дотаций из краевого бюджета поступающих в местный бюджет, на частичную компенсацию дополнительных расходов на повышение оплаты труда работников бюджетной сферы, производить всем педагогическим работникам учреждений </w:t>
      </w:r>
      <w:r>
        <w:rPr>
          <w:sz w:val="28"/>
          <w:szCs w:val="28"/>
        </w:rPr>
        <w:t>дополнительного образования детей муниципального образования Кореновский район  согласно приложению к настоящему постановлению.</w:t>
      </w:r>
    </w:p>
    <w:p>
      <w:pPr>
        <w:pStyle w:val="Normal"/>
        <w:bidi w:val="0"/>
        <w:ind w:left="0" w:right="0" w:firstLine="708"/>
        <w:jc w:val="both"/>
        <w:rPr/>
      </w:pPr>
      <w:r>
        <w:rPr>
          <w:sz w:val="28"/>
          <w:szCs w:val="28"/>
          <w:lang w:eastAsia="ru-RU"/>
        </w:rPr>
        <w:t>3. Опубликовать настоящее постановление в средствах массовой информации и разместить в информационно телекоммуникационной сети «Интернет на официальном сайте администрации муниципального образования Кореновский район.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 xml:space="preserve">4. Контроль за выполнением </w:t>
      </w:r>
      <w:r>
        <w:rPr>
          <w:sz w:val="28"/>
          <w:szCs w:val="28"/>
        </w:rPr>
        <w:t>настоящего</w:t>
      </w:r>
      <w:r>
        <w:rPr>
          <w:sz w:val="28"/>
        </w:rPr>
        <w:t xml:space="preserve"> постановления возложить на заместителя главы муниципального образования Кореновский район Т.Г.Ковалеву.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>5. </w:t>
      </w:r>
      <w:r>
        <w:rPr>
          <w:sz w:val="28"/>
          <w:szCs w:val="28"/>
        </w:rPr>
        <w:t>Постановление</w:t>
      </w:r>
      <w:r>
        <w:rPr>
          <w:sz w:val="28"/>
        </w:rPr>
        <w:t xml:space="preserve"> вступает в силу после его официального опубликования и распространяется на правоотношения, возникшие с                  1 сентября 2013 года.</w:t>
      </w:r>
    </w:p>
    <w:p>
      <w:pPr>
        <w:pStyle w:val="Normal"/>
        <w:bidi w:val="0"/>
        <w:ind w:left="0" w:right="0" w:firstLine="851"/>
        <w:jc w:val="both"/>
        <w:rPr/>
      </w:pPr>
      <w:r>
        <w:rPr/>
      </w:r>
    </w:p>
    <w:p>
      <w:pPr>
        <w:pStyle w:val="Normal"/>
        <w:bidi w:val="0"/>
        <w:ind w:left="0" w:right="0" w:firstLine="851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tLeast" w:line="100" w:before="0" w:after="0"/>
        <w:jc w:val="left"/>
        <w:rPr/>
      </w:pPr>
      <w:r>
        <w:rPr>
          <w:sz w:val="28"/>
          <w:szCs w:val="28"/>
        </w:rPr>
        <w:t>Глава</w:t>
      </w:r>
    </w:p>
    <w:p>
      <w:pPr>
        <w:pStyle w:val="Normal"/>
        <w:widowControl/>
        <w:suppressAutoHyphens w:val="true"/>
        <w:bidi w:val="0"/>
        <w:spacing w:lineRule="atLeast" w:line="100" w:before="0" w:after="0"/>
        <w:jc w:val="left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Кореновский район                                                                        С.А.Голобородько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/>
      </w:r>
    </w:p>
    <w:p>
      <w:pPr>
        <w:pStyle w:val="Normal"/>
        <w:bidi w:val="0"/>
        <w:jc w:val="both"/>
        <w:rPr>
          <w:sz w:val="28"/>
          <w:szCs w:val="28"/>
        </w:rPr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701" w:right="567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24576"/>
        </w:sectPr>
        <w:pStyle w:val="Normal"/>
        <w:bidi w:val="0"/>
        <w:jc w:val="both"/>
        <w:rPr>
          <w:sz w:val="28"/>
          <w:szCs w:val="28"/>
        </w:rPr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/>
        <w:t xml:space="preserve">  </w:t>
      </w:r>
      <w:r>
        <w:rPr>
          <w:sz w:val="28"/>
          <w:szCs w:val="28"/>
        </w:rPr>
        <w:t>ПРИЛОЖЕНИЕ</w:t>
      </w:r>
    </w:p>
    <w:p>
      <w:pPr>
        <w:pStyle w:val="Normal"/>
        <w:bidi w:val="0"/>
        <w:jc w:val="left"/>
        <w:rPr/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к постановлению администрации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Кореновский район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от  16.09.2013  № 1632</w:t>
      </w:r>
    </w:p>
    <w:p>
      <w:pPr>
        <w:pStyle w:val="NoSpacing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>ПЕРЕЧЕНЬ</w:t>
      </w:r>
    </w:p>
    <w:p>
      <w:pPr>
        <w:pStyle w:val="Normal"/>
        <w:bidi w:val="0"/>
        <w:jc w:val="center"/>
        <w:rPr/>
      </w:pPr>
      <w:r>
        <w:rPr>
          <w:sz w:val="28"/>
          <w:szCs w:val="28"/>
          <w:lang w:eastAsia="ru-RU"/>
        </w:rPr>
        <w:t>педагогических работников  учреждений дополнительного образования детей муниципального образования Кореновский район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ab/>
        <w:t xml:space="preserve">Педагогические работники: педагог дополнительного образования, педагог-организатор, социальный педагог, педагог-психолог, концертмейстер, тренер-преподаватель.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 xml:space="preserve">Начальник управления 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образования администрации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Кореновский район                                                                                    Р.Ю.Чагров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567" w:header="709" w:top="1134" w:footer="0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2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22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</w:tabs>
      <w:suppressAutoHyphens w:val="true"/>
      <w:bidi w:val="0"/>
      <w:spacing w:lineRule="atLeast" w:line="100" w:before="0" w:after="0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ru-RU" w:eastAsia="ar-SA" w:bidi="ar-SA"/>
    </w:rPr>
  </w:style>
  <w:style w:type="paragraph" w:styleId="1">
    <w:name w:val="Heading 1"/>
    <w:basedOn w:val="Normal"/>
    <w:next w:val="Style16"/>
    <w:qFormat/>
    <w:pPr>
      <w:keepNext w:val="true"/>
      <w:spacing w:before="0" w:after="0"/>
      <w:ind w:left="0" w:right="0" w:hanging="0"/>
      <w:jc w:val="center"/>
    </w:pPr>
    <w:rPr>
      <w:b/>
      <w:bCs/>
      <w:sz w:val="44"/>
      <w:szCs w:val="23"/>
    </w:rPr>
  </w:style>
  <w:style w:type="paragraph" w:styleId="2">
    <w:name w:val="Heading 2"/>
    <w:basedOn w:val="Normal"/>
    <w:next w:val="Style16"/>
    <w:qFormat/>
    <w:pPr>
      <w:keepNext w:val="true"/>
      <w:spacing w:before="0" w:after="0"/>
      <w:ind w:left="0" w:right="0" w:hanging="0"/>
      <w:jc w:val="center"/>
      <w:outlineLvl w:val="1"/>
    </w:pPr>
    <w:rPr>
      <w:b/>
      <w:bCs/>
      <w:i/>
      <w:iCs/>
      <w:sz w:val="24"/>
      <w:szCs w:val="28"/>
    </w:rPr>
  </w:style>
  <w:style w:type="character" w:styleId="DefaultParagraphFont">
    <w:name w:val="Default Paragraph Font"/>
    <w:qFormat/>
    <w:rPr/>
  </w:style>
  <w:style w:type="character" w:styleId="Style12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3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4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Arial" w:hAnsi="Arial" w:eastAsia="AR PL KaitiM GB" w:cs="Lohit Hindi"/>
      <w:sz w:val="28"/>
      <w:szCs w:val="28"/>
    </w:rPr>
  </w:style>
  <w:style w:type="paragraph" w:styleId="Style16">
    <w:name w:val="Body Text"/>
    <w:basedOn w:val="Normal"/>
    <w:pPr>
      <w:spacing w:before="0" w:after="120"/>
    </w:pPr>
    <w:rPr/>
  </w:style>
  <w:style w:type="paragraph" w:styleId="Style17">
    <w:name w:val="List"/>
    <w:basedOn w:val="Style16"/>
    <w:pPr/>
    <w:rPr>
      <w:rFonts w:cs="Lohit Hind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Hindi"/>
    </w:rPr>
  </w:style>
  <w:style w:type="paragraph" w:styleId="Style20">
    <w:name w:val="Body Text Indent"/>
    <w:basedOn w:val="Normal"/>
    <w:pPr>
      <w:ind w:left="283" w:right="0" w:firstLine="981"/>
      <w:jc w:val="both"/>
    </w:pPr>
    <w:rPr>
      <w:sz w:val="28"/>
    </w:rPr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pPr>
      <w:suppressLineNumbers/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uppressLineNumbers/>
      <w:tabs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tabs>
        <w:tab w:val="clear" w:pos="720"/>
      </w:tabs>
      <w:suppressAutoHyphens w:val="true"/>
      <w:bidi w:val="0"/>
      <w:spacing w:lineRule="atLeast" w:line="100" w:before="0" w:after="0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Application>LibreOffice/7.0.1.2$Windows_X86_64 LibreOffice_project/7cbcfc562f6eb6708b5ff7d7397325de9e764452</Application>
  <Pages>3</Pages>
  <Words>558</Words>
  <Characters>4210</Characters>
  <CharactersWithSpaces>5083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2013-07-17T04:36:00Z</dcterms:created>
  <dc:creator>Admin</dc:creator>
  <dc:description/>
  <dc:language>ru-RU</dc:language>
  <cp:lastModifiedBy/>
  <cp:lastPrinted>2013-09-17T14:33:00Z</cp:lastPrinted>
  <dcterms:modified xsi:type="dcterms:W3CDTF">2022-11-23T14:38:10Z</dcterms:modified>
  <cp:revision>23</cp:revision>
  <dc:subject/>
  <dc:title/>
</cp:coreProperties>
</file>