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5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widowControl/>
        <w:numPr>
          <w:ilvl w:val="0"/>
          <w:numId w:val="1"/>
        </w:numPr>
        <w:tabs>
          <w:tab w:val="left" w:pos="0" w:leader="none"/>
        </w:tabs>
        <w:textAlignment w:val="auto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2"/>
        <w:widowControl/>
        <w:numPr>
          <w:ilvl w:val="1"/>
          <w:numId w:val="1"/>
        </w:numPr>
        <w:tabs>
          <w:tab w:val="left" w:pos="0" w:leader="none"/>
        </w:tabs>
        <w:textAlignment w:val="auto"/>
        <w:rPr>
          <w:rFonts w:cs="Times New Roman"/>
          <w:sz w:val="28"/>
        </w:rPr>
      </w:pPr>
      <w:r>
        <w:rPr>
          <w:rFonts w:cs="Times New Roman"/>
          <w:sz w:val="28"/>
        </w:rPr>
        <w:t>АДМИНИСТРАЦИЯ  МУНИЦИПАЛЬНОГО  ОБРАЗОВАНИЯ</w:t>
      </w:r>
    </w:p>
    <w:p>
      <w:pPr>
        <w:pStyle w:val="2"/>
        <w:widowControl/>
        <w:numPr>
          <w:ilvl w:val="1"/>
          <w:numId w:val="1"/>
        </w:numPr>
        <w:tabs>
          <w:tab w:val="left" w:pos="0" w:leader="none"/>
        </w:tabs>
        <w:spacing w:lineRule="auto" w:line="360"/>
        <w:textAlignment w:val="auto"/>
        <w:rPr>
          <w:rFonts w:cs="Times New Roman"/>
          <w:sz w:val="28"/>
        </w:rPr>
      </w:pPr>
      <w:r>
        <w:rPr>
          <w:rFonts w:cs="Times New Roman"/>
          <w:sz w:val="28"/>
        </w:rPr>
        <w:t>КОРЕНОВСКИЙ  РАЙОН</w:t>
      </w:r>
    </w:p>
    <w:p>
      <w:pPr>
        <w:pStyle w:val="1"/>
        <w:widowControl/>
        <w:numPr>
          <w:ilvl w:val="0"/>
          <w:numId w:val="1"/>
        </w:numPr>
        <w:tabs>
          <w:tab w:val="left" w:pos="0" w:leader="none"/>
        </w:tabs>
        <w:spacing w:lineRule="auto" w:line="360"/>
        <w:textAlignment w:val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ПОСТАНОВЛЕНИЕ</w:t>
      </w:r>
    </w:p>
    <w:p>
      <w:pPr>
        <w:pStyle w:val="Normal"/>
        <w:spacing w:lineRule="auto" w:line="360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от 17.06.2019    </w:t>
        <w:tab/>
        <w:tab/>
        <w:tab/>
        <w:t xml:space="preserve">   </w:t>
        <w:tab/>
        <w:tab/>
        <w:tab/>
        <w:t xml:space="preserve">                                                          № </w:t>
      </w:r>
      <w:bookmarkStart w:id="0" w:name="_GoBack"/>
      <w:bookmarkEnd w:id="0"/>
      <w:r>
        <w:rPr>
          <w:rFonts w:cs="Times New Roman" w:ascii="Times New Roman" w:hAnsi="Times New Roman"/>
          <w:b/>
        </w:rPr>
        <w:t>809</w:t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cs="Times New Roman" w:ascii="Times New Roman" w:hAnsi="Times New Roman"/>
          <w:b/>
          <w:bCs/>
          <w:spacing w:val="-1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17.07.2018 № 992 «</w:t>
      </w:r>
      <w:r>
        <w:rPr>
          <w:rFonts w:cs="Times New Roman" w:ascii="Times New Roman" w:hAnsi="Times New Roman"/>
          <w:b/>
          <w:bCs/>
          <w:spacing w:val="-1"/>
          <w:sz w:val="28"/>
          <w:szCs w:val="28"/>
        </w:rPr>
        <w:t xml:space="preserve">Об утверждении порядка осуществления отделом внутреннего финансового контроля и контроля в сфере муниципальных закупок </w:t>
      </w:r>
    </w:p>
    <w:p>
      <w:pPr>
        <w:pStyle w:val="Normal"/>
        <w:shd w:fill="FFFFFF" w:val="clear"/>
        <w:spacing w:lineRule="auto" w:line="240" w:before="0" w:after="0"/>
        <w:ind w:left="5" w:right="0" w:hanging="0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1"/>
          <w:sz w:val="28"/>
          <w:szCs w:val="28"/>
        </w:rPr>
        <w:t xml:space="preserve">администрации муниципального образования Кореновский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район </w:t>
      </w:r>
    </w:p>
    <w:p>
      <w:pPr>
        <w:pStyle w:val="Normal"/>
        <w:shd w:fill="FFFFFF" w:val="clear"/>
        <w:spacing w:lineRule="auto" w:line="240" w:before="0" w:after="0"/>
        <w:ind w:left="5" w:right="0" w:hanging="0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1"/>
          <w:sz w:val="28"/>
          <w:szCs w:val="28"/>
        </w:rPr>
        <w:t xml:space="preserve">полномочий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внутреннему муниципальному финансовому контролю </w:t>
      </w:r>
    </w:p>
    <w:p>
      <w:pPr>
        <w:pStyle w:val="Normal"/>
        <w:shd w:fill="FFFFFF" w:val="clear"/>
        <w:spacing w:lineRule="auto" w:line="240" w:before="0" w:after="0"/>
        <w:ind w:left="10" w:right="0" w:hanging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 сфере бюджетных правоотношений и контролю в сфере закупок товаров, работ, услуг для обеспечения муниципальных нужд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269.2 Бюджетного кодекса Российской         Федерации, статьей 99 Федерального закона от 5 апреля 2003 года № 44-ФЗ «О контрактной системе в сфере закупок товаров, работ, услуг для   обеспечения  государственных  и  муниципальных  нужд»,  приказом Федерального казначейства (казначейства России от 12 марта 2018 года  № 14н «Об утверждении Общих требований к осуществлению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нужд»,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положением  об  отделе    внутреннего   финансового   контроля  и  контроля   в  сфере муниципальных  закупок  администрации  муниципального  образования      Кореновский район, администрация муниципального образования Кореновский район п о с т а н о в л я е т:</w:t>
      </w:r>
    </w:p>
    <w:p>
      <w:pPr>
        <w:sectPr>
          <w:headerReference w:type="default" r:id="rId3"/>
          <w:type w:val="nextPage"/>
          <w:pgSz w:w="11906" w:h="16838"/>
          <w:pgMar w:left="1701" w:right="707" w:header="708" w:top="1134" w:footer="0" w:bottom="1134" w:gutter="0"/>
          <w:pgNumType w:fmt="decimal"/>
          <w:formProt w:val="false"/>
          <w:titlePg/>
          <w:textDirection w:val="lrTb"/>
          <w:docGrid w:type="default" w:linePitch="360" w:charSpace="4294965247"/>
        </w:sectPr>
        <w:pStyle w:val="Style22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изменения в постановление администрации муниципального образования Кореновский район от 17.07.2018 № 992 «</w:t>
      </w:r>
      <w:r>
        <w:rPr>
          <w:rFonts w:cs="Times New Roman" w:ascii="Times New Roman" w:hAnsi="Times New Roman"/>
          <w:bCs/>
          <w:spacing w:val="-1"/>
          <w:sz w:val="28"/>
          <w:szCs w:val="28"/>
        </w:rPr>
        <w:t xml:space="preserve">Об утверждении порядка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Fonts w:cs="Times New Roman" w:ascii="Times New Roman" w:hAnsi="Times New Roman"/>
          <w:bCs/>
          <w:sz w:val="28"/>
          <w:szCs w:val="28"/>
        </w:rPr>
        <w:t xml:space="preserve">район </w:t>
      </w:r>
      <w:r>
        <w:rPr>
          <w:rFonts w:cs="Times New Roman" w:ascii="Times New Roman" w:hAnsi="Times New Roman"/>
          <w:bCs/>
          <w:spacing w:val="-1"/>
          <w:sz w:val="28"/>
          <w:szCs w:val="28"/>
        </w:rPr>
        <w:t xml:space="preserve">полномочий </w:t>
      </w:r>
      <w:r>
        <w:rPr>
          <w:rFonts w:cs="Times New Roman" w:ascii="Times New Roman" w:hAnsi="Times New Roman"/>
          <w:bCs/>
          <w:sz w:val="28"/>
          <w:szCs w:val="28"/>
        </w:rPr>
        <w:t>по внутреннему муниципальному финансовому контролю в сфере бюджетных правоотношений и контролю в сфере закупок товаров, работ, услуг для обеспечения муниципальных нужд</w:t>
      </w:r>
      <w:r>
        <w:rPr>
          <w:rFonts w:cs="Times New Roman" w:ascii="Times New Roman" w:hAnsi="Times New Roman"/>
          <w:sz w:val="28"/>
          <w:szCs w:val="28"/>
        </w:rPr>
        <w:t>» согласно приложению к настоящему постановлению.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в информационно-телекоммуникационной сети «Интернет» на официальном сайте.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ind w:left="0" w:right="0" w:firstLine="709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9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Style22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С.А. Голобородько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3"/>
        <w:gridCol w:w="4743"/>
      </w:tblGrid>
      <w:tr>
        <w:trPr>
          <w:cantSplit w:val="false"/>
        </w:trPr>
        <w:tc>
          <w:tcPr>
            <w:tcW w:w="474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bookmarkStart w:id="1" w:name="__DdeLink__6439_1328647243"/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17.06.2019 № </w:t>
            </w:r>
            <w:bookmarkEnd w:id="1"/>
            <w:r>
              <w:rPr>
                <w:rFonts w:cs="Times New Roman" w:ascii="Times New Roman" w:hAnsi="Times New Roman"/>
                <w:sz w:val="28"/>
                <w:szCs w:val="28"/>
              </w:rPr>
              <w:t>809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474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74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17.07.2018 № 992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(в редакции постановления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администрации муниципального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образования Кореновский район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17.06.2019 № 809)</w:t>
            </w:r>
          </w:p>
        </w:tc>
      </w:tr>
    </w:tbl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ИЗМЕНЕНИЯ,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вносимые в постановление администрации муниципального образования Кореновский район от 17.07.2018 № 992 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cs="Times New Roman" w:ascii="Times New Roman" w:hAnsi="Times New Roman"/>
          <w:b/>
          <w:bCs/>
          <w:spacing w:val="-1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«</w:t>
      </w:r>
      <w:r>
        <w:rPr>
          <w:rFonts w:cs="Times New Roman" w:ascii="Times New Roman" w:hAnsi="Times New Roman"/>
          <w:b/>
          <w:bCs/>
          <w:spacing w:val="-1"/>
          <w:sz w:val="28"/>
          <w:szCs w:val="28"/>
        </w:rPr>
        <w:t xml:space="preserve">Об утверждении порядка осуществления отделом внутреннего финансового контроля и контроля в сфере муниципальных закупок 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1"/>
          <w:sz w:val="28"/>
          <w:szCs w:val="28"/>
        </w:rPr>
        <w:t xml:space="preserve">администрации муниципального образования Кореновский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район 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1"/>
          <w:sz w:val="28"/>
          <w:szCs w:val="28"/>
        </w:rPr>
        <w:t xml:space="preserve">полномочий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внутреннему муниципальному финансовому контролю 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 сфере бюджетных правоотношений и контролю в сфере закупок товаров, работ, услуг для обеспечения муниципальных нужд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 приложении: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В абзаце 3 пункта 5 части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слова «муниципального образования Кореновский район» исключить.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Пункт 6 части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изложить в следующей редакции: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«6. Объектами (субъектами) контроля являются: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bookmarkStart w:id="2" w:name="sub_2661113"/>
      <w:bookmarkEnd w:id="2"/>
      <w:r>
        <w:rPr>
          <w:rFonts w:cs="Times New Roman" w:ascii="Times New Roman" w:hAnsi="Times New Roman"/>
          <w:sz w:val="28"/>
          <w:szCs w:val="28"/>
        </w:rPr>
        <w:t>финансовые органы (главные распорядители (распорядители) и получатели средств бюджета, которому предоставлены межбюджетные трансферты) в части соблюдения ими целей, порядка и условий предоставления межбюджетных трансфертов, бюджетных кредитов, предоставленных из местного бюджета, а также достижения ими показателей результативности использования указанных средств, соответствующих целевым показателям и индикаторам, предусмотренным муниципальными программами;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bookmarkStart w:id="3" w:name="sub_26614"/>
      <w:bookmarkStart w:id="4" w:name="sub_26611131"/>
      <w:bookmarkEnd w:id="3"/>
      <w:bookmarkEnd w:id="4"/>
      <w:r>
        <w:rPr>
          <w:rFonts w:cs="Times New Roman" w:ascii="Times New Roman" w:hAnsi="Times New Roman"/>
          <w:sz w:val="28"/>
          <w:szCs w:val="28"/>
        </w:rPr>
        <w:t>муниципальные учреждения;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bookmarkStart w:id="5" w:name="sub_266141"/>
      <w:bookmarkEnd w:id="5"/>
      <w:r>
        <w:rPr>
          <w:rFonts w:cs="Times New Roman" w:ascii="Times New Roman" w:hAnsi="Times New Roman"/>
          <w:sz w:val="28"/>
          <w:szCs w:val="28"/>
        </w:rPr>
        <w:t>муниципальные унитарные предприятия;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bookmarkStart w:id="6" w:name="sub_26616"/>
      <w:bookmarkEnd w:id="6"/>
      <w:r>
        <w:rPr>
          <w:rFonts w:cs="Times New Roman" w:ascii="Times New Roman" w:hAnsi="Times New Roman"/>
          <w:sz w:val="28"/>
          <w:szCs w:val="28"/>
        </w:rPr>
        <w:t>государственные корпорации (компании), публично-правовые компании;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bookmarkStart w:id="7" w:name="sub_266161"/>
      <w:bookmarkEnd w:id="7"/>
      <w:r>
        <w:rPr>
          <w:rFonts w:cs="Times New Roman" w:ascii="Times New Roman" w:hAnsi="Times New Roman"/>
          <w:sz w:val="28"/>
          <w:szCs w:val="28"/>
        </w:rPr>
        <w:t>хозяйственные товарищества и общества с участием публично-правовых образований в их уставных (складочных) капиталах, а также коммерческие организации с долей (вкладом) таких товариществ и обществ в их уставных (складочных) капиталах;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bookmarkStart w:id="8" w:name="sub_2661118"/>
      <w:bookmarkEnd w:id="8"/>
      <w:r>
        <w:rPr>
          <w:rFonts w:cs="Times New Roman" w:ascii="Times New Roman" w:hAnsi="Times New Roman"/>
          <w:sz w:val="28"/>
          <w:szCs w:val="28"/>
        </w:rPr>
        <w:t>юридические лица (за исключением муниципальных учреждений, муниципальных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 в части соблюдения ими условий договоров (соглашений) о предоставлении средств из местного бюджета,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муниципальных контрактов, 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кредитов и займов, обеспеченных государственными и муниципальными гарантиями, целей, порядка и условий размещения средств бюджета в ценные бумаги таких юридических лиц;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органы управления государственными внебюджетными фондами;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юридические лица, получающие средства из бюджетов государственных внебюджетных фондов по договорам о финансовом обеспечении обязательного медицинского страхования;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bookmarkStart w:id="9" w:name="sub_26611181"/>
      <w:bookmarkEnd w:id="9"/>
      <w:r>
        <w:rPr>
          <w:rFonts w:cs="Times New Roman" w:ascii="Times New Roman" w:hAnsi="Times New Roman"/>
          <w:sz w:val="28"/>
          <w:szCs w:val="28"/>
        </w:rPr>
        <w:t>кредитные организации, осуществляющие отдельные операции с бюджетными средствами, в части соблюдения ими условий договоров (соглашений) о предоставлении средств из местного бюджета;</w:t>
      </w:r>
    </w:p>
    <w:p>
      <w:pPr>
        <w:pStyle w:val="Normal"/>
        <w:tabs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муниципальных заказчиков (заказчиков), контрактных служб, контрактных управляющих, уполномоченных учреждений, осуществляющих действия, направленные на осуществление закупок товаров, работ, услуг для обеспечения муниципальных нужд в соответствии с Законом о контрактной системе.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Объекты (субъекты) контроля (их должностные лица), обязаны: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своевременно и в полном объеме представлять информацию, документы и материалы, необходимые для проведения контрольных мероприятий;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давать устные и письменные объяснения должностным лицам отдела контроля;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оказывать необходимое организационное и техническое содействие должностным лицам отдела контроля, уполномоченным на проведение контрольного мероприятия, привлекаемым специалистам и экспертам, в том числе обеспечивать их необходимыми служебными помещениями, обеспечивающими сохранность документов и материалов, и организационной техникой, необходимыми для проведения контрольных мероприятий;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обеспечивать беспрепятственный допуск должностных лиц отдела контроля, уполномоченных на проведение контрольного мероприятия, а также специалистов и экспертов, привлекаемых в рамках контрольных мероприятий, к помещениям и территориям, к объектам (предметам) исследований, экспертиз, предъявлять товары, результаты выполненных работ, оказанных услуг;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своевременно и в полном объеме исполнять требования представлений, предписаний;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нести иные обязанности, предусмотренные законодательством Российской Федерации.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Объекты (субъекты) контроля (их должностные лица), имеют право: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присутствовать при проведении выездных контрольных мероприятий, давать объяснения по вопросам, относящимся к предмету контрольных мероприятий;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знакомиться с актами проверок (ревизий), заключениями, подготовленными по результатам проведенных обследований;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представлять в отдел контроля возражения в письменной форме на акт, оформленный по результатам проверки (ревизии), в порядке, установленном настоящим Порядком.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обжаловать решения и действия (бездействие) отдела контроля и его должностных лиц в порядке, установленном Административным регламентом и иными нормативными правовыми актами Российской Федерации и Краснодарского края.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осуществлении деятельности по контролю в отношении расходов, связанных с осуществлением закупок для обеспечения муниципальных нужд, в рамках одного контрольного мероприятия могут быть реализованы полномочия отдела контроля, по контролю за соблюдением бюджетного законодательства Российской Федерации и иных нормативных правовых актов, регулирующих бюджетные правоотношения, а также полномочия отдела контроля, предусмотренные частью 8 статьи 99 Федерального закона о контрактной системе.».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 Пункт 7 части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изложить в следующей редакции: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«7. Должностными лицами отдела контроля, осуществляющими деятельность по выполнению контрольных мероприятий, являются: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контроля;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главный специалист отдела контроля;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ведущие специалисты отдела контроля.».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1.4. Пункт 60 части </w:t>
      </w:r>
      <w:r>
        <w:rPr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</w:rPr>
        <w:t xml:space="preserve"> дополнить абзацем следующего содержания: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«В случае передачи поселениями Кореновского района администрации муниципального образования Кореновский район полномочий по осуществлению внутреннего муниципального финансового контроля, ежегодный отчет о результатах проведения контрольных мероприятий предоставляется главам поселений Кореновского района.».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1.5. В подпункте «д» пункта 62 части </w:t>
      </w:r>
      <w:r>
        <w:rPr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</w:rPr>
        <w:t xml:space="preserve"> слова «муниципального образования Кореновский район» исключить.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0" w:right="0" w:hanging="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Н.Г. Лысенко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707" w:header="708" w:top="1134" w:footer="0" w:bottom="1134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Style22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Style22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2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0" w:name="heading 1"/>
    <w:lsdException w:qFormat="1" w:unhideWhenUsed="1" w:semiHidden="1" w:uiPriority="0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sz w:val="22"/>
      <w:szCs w:val="22"/>
      <w:lang w:val="ru-RU" w:eastAsia="ru-RU" w:bidi="ar-SA"/>
    </w:rPr>
  </w:style>
  <w:style w:type="paragraph" w:styleId="1">
    <w:name w:val="Заголовок 1"/>
    <w:link w:val="10"/>
    <w:rsid w:val="003a10f1"/>
    <w:basedOn w:val="Normal"/>
    <w:pPr>
      <w:keepNext/>
      <w:widowControl w:val="false"/>
      <w:suppressAutoHyphens w:val="true"/>
      <w:spacing w:lineRule="auto" w:line="240" w:before="0" w:after="0"/>
      <w:jc w:val="center"/>
      <w:textAlignment w:val="baseline"/>
      <w:outlineLvl w:val="0"/>
    </w:pPr>
    <w:rPr>
      <w:rFonts w:ascii="Times New Roman" w:hAnsi="Times New Roman" w:eastAsia="WenQuanYi Micro Hei" w:cs="Lohit Hindi"/>
      <w:b/>
      <w:sz w:val="44"/>
      <w:szCs w:val="24"/>
      <w:lang w:eastAsia="zh-CN" w:bidi="hi-IN"/>
    </w:rPr>
  </w:style>
  <w:style w:type="paragraph" w:styleId="2">
    <w:name w:val="Заголовок 2"/>
    <w:link w:val="20"/>
    <w:rsid w:val="003a10f1"/>
    <w:basedOn w:val="Normal"/>
    <w:pPr>
      <w:keepNext/>
      <w:widowControl w:val="false"/>
      <w:suppressAutoHyphens w:val="true"/>
      <w:spacing w:lineRule="auto" w:line="240" w:before="0" w:after="0"/>
      <w:jc w:val="center"/>
      <w:textAlignment w:val="baseline"/>
      <w:outlineLvl w:val="1"/>
    </w:pPr>
    <w:rPr>
      <w:rFonts w:ascii="Times New Roman" w:hAnsi="Times New Roman" w:eastAsia="WenQuanYi Micro Hei" w:cs="Lohit Hindi"/>
      <w:b/>
      <w:sz w:val="24"/>
      <w:szCs w:val="24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Blk" w:customStyle="1">
    <w:name w:val="blk"/>
    <w:rsid w:val="00af04f8"/>
    <w:basedOn w:val="DefaultParagraphFont"/>
    <w:rPr/>
  </w:style>
  <w:style w:type="character" w:styleId="Appleconvertedspace" w:customStyle="1">
    <w:name w:val="apple-converted-space"/>
    <w:rsid w:val="00af04f8"/>
    <w:basedOn w:val="DefaultParagraphFont"/>
    <w:rPr/>
  </w:style>
  <w:style w:type="character" w:styleId="Style12">
    <w:name w:val="Интернет-ссылка"/>
    <w:uiPriority w:val="99"/>
    <w:semiHidden/>
    <w:unhideWhenUsed/>
    <w:rsid w:val="00af04f8"/>
    <w:basedOn w:val="DefaultParagraphFont"/>
    <w:rPr>
      <w:color w:val="0000FF"/>
      <w:u w:val="single"/>
      <w:lang w:val="zxx" w:eastAsia="zxx" w:bidi="zxx"/>
    </w:rPr>
  </w:style>
  <w:style w:type="character" w:styleId="Style13" w:customStyle="1">
    <w:name w:val="Гипертекстовая ссылка"/>
    <w:uiPriority w:val="99"/>
    <w:rsid w:val="00810358"/>
    <w:basedOn w:val="DefaultParagraphFont"/>
    <w:rPr>
      <w:color w:val="106BBE"/>
    </w:rPr>
  </w:style>
  <w:style w:type="character" w:styleId="Style14" w:customStyle="1">
    <w:name w:val="Верхний колонтитул Знак"/>
    <w:uiPriority w:val="99"/>
    <w:link w:val="a7"/>
    <w:rsid w:val="008a17de"/>
    <w:basedOn w:val="DefaultParagraphFont"/>
    <w:rPr/>
  </w:style>
  <w:style w:type="character" w:styleId="Style15" w:customStyle="1">
    <w:name w:val="Нижний колонтитул Знак"/>
    <w:uiPriority w:val="99"/>
    <w:link w:val="a9"/>
    <w:rsid w:val="008a17de"/>
    <w:basedOn w:val="DefaultParagraphFont"/>
    <w:rPr/>
  </w:style>
  <w:style w:type="character" w:styleId="Style16" w:customStyle="1">
    <w:name w:val="Текст выноски Знак"/>
    <w:uiPriority w:val="99"/>
    <w:semiHidden/>
    <w:link w:val="ab"/>
    <w:rsid w:val="008a17de"/>
    <w:basedOn w:val="DefaultParagraphFont"/>
    <w:rPr>
      <w:rFonts w:ascii="Segoe UI" w:hAnsi="Segoe UI" w:cs="Segoe UI"/>
      <w:sz w:val="18"/>
      <w:szCs w:val="18"/>
    </w:rPr>
  </w:style>
  <w:style w:type="character" w:styleId="11" w:customStyle="1">
    <w:name w:val="Заголовок 1 Знак"/>
    <w:link w:val="1"/>
    <w:rsid w:val="003a10f1"/>
    <w:basedOn w:val="DefaultParagraphFont"/>
    <w:rPr>
      <w:rFonts w:ascii="Times New Roman" w:hAnsi="Times New Roman" w:eastAsia="WenQuanYi Micro Hei" w:cs="Lohit Hindi"/>
      <w:b/>
      <w:sz w:val="44"/>
      <w:szCs w:val="24"/>
      <w:lang w:eastAsia="zh-CN" w:bidi="hi-IN"/>
    </w:rPr>
  </w:style>
  <w:style w:type="character" w:styleId="21" w:customStyle="1">
    <w:name w:val="Заголовок 2 Знак"/>
    <w:link w:val="2"/>
    <w:rsid w:val="003a10f1"/>
    <w:basedOn w:val="DefaultParagraphFont"/>
    <w:rPr>
      <w:rFonts w:ascii="Times New Roman" w:hAnsi="Times New Roman" w:eastAsia="WenQuanYi Micro Hei" w:cs="Lohit Hindi"/>
      <w:b/>
      <w:sz w:val="24"/>
      <w:szCs w:val="24"/>
      <w:lang w:eastAsia="zh-CN" w:bidi="hi-IN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b w:val="false"/>
      <w:bCs w:val="false"/>
    </w:rPr>
  </w:style>
  <w:style w:type="character" w:styleId="ListLabel3">
    <w:name w:val="ListLabel 3"/>
    <w:rPr>
      <w:b w:val="false"/>
      <w:bCs w:val="false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unhideWhenUsed/>
    <w:rsid w:val="0056299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2">
    <w:name w:val="Верхний колонтитул"/>
    <w:uiPriority w:val="99"/>
    <w:unhideWhenUsed/>
    <w:link w:val="a8"/>
    <w:rsid w:val="008a17de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Нижний колонтитул"/>
    <w:uiPriority w:val="99"/>
    <w:unhideWhenUsed/>
    <w:link w:val="aa"/>
    <w:rsid w:val="008a17de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ac"/>
    <w:rsid w:val="008a17de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uiPriority w:val="34"/>
    <w:qFormat/>
    <w:rsid w:val="00393357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e62c9"/>
    <w:pPr>
      <w:spacing w:line="240" w:lineRule="auto" w:after="0"/>
    </w:pPr>
    <w:tblPr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5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2019-04-10T12:06:00Z</dcterms:created>
  <dc:creator>UFO</dc:creator>
  <dc:language>ru-RU</dc:language>
  <cp:lastModifiedBy>Budarina</cp:lastModifiedBy>
  <cp:lastPrinted>2019-06-19T16:47:19Z</cp:lastPrinted>
  <dcterms:modified xsi:type="dcterms:W3CDTF">2019-06-14T05:47:00Z</dcterms:modified>
  <cp:revision>18</cp:revision>
</cp:coreProperties>
</file>