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left" w:pos="0" w:leader="none"/>
        </w:tabs>
        <w:rPr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rPr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 </w:t>
      </w:r>
      <w:r>
        <w:rPr>
          <w:b/>
          <w:sz w:val="24"/>
        </w:rPr>
        <w:t>17.06.2019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802</w:t>
      </w:r>
    </w:p>
    <w:p>
      <w:pPr>
        <w:pStyle w:val="Normal"/>
        <w:jc w:val="center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40" w:hanging="0"/>
        <w:jc w:val="center"/>
        <w:rPr>
          <w:rFonts w:cs="Nimbus Roman No9 L;Times New Ro"/>
          <w:b/>
          <w:bCs/>
          <w:sz w:val="28"/>
          <w:szCs w:val="28"/>
        </w:rPr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Nimbus Roman No9 L;Times New Ro"/>
          <w:b/>
          <w:bCs/>
          <w:sz w:val="28"/>
          <w:szCs w:val="28"/>
        </w:rPr>
        <w:t xml:space="preserve">Об утверждении отчета о реализации ведомственной </w:t>
      </w:r>
    </w:p>
    <w:p>
      <w:pPr>
        <w:pStyle w:val="Normal"/>
        <w:ind w:left="0" w:right="40" w:hanging="0"/>
        <w:jc w:val="center"/>
        <w:rPr>
          <w:rFonts w:cs="Nimbus Roman No9 L;Times New Ro"/>
          <w:b/>
          <w:bCs/>
          <w:sz w:val="28"/>
          <w:szCs w:val="28"/>
        </w:rPr>
      </w:pPr>
      <w:r>
        <w:rPr>
          <w:rFonts w:cs="Nimbus Roman No9 L;Times New Ro"/>
          <w:b/>
          <w:bCs/>
          <w:sz w:val="28"/>
          <w:szCs w:val="28"/>
        </w:rPr>
        <w:t xml:space="preserve">целевой программы «Меры социальной поддержки работников </w:t>
      </w:r>
    </w:p>
    <w:p>
      <w:pPr>
        <w:pStyle w:val="Normal"/>
        <w:ind w:left="0" w:right="40" w:hanging="0"/>
        <w:jc w:val="center"/>
        <w:rPr>
          <w:rFonts w:cs="Nimbus Roman No9 L;Times New Ro"/>
          <w:b/>
          <w:bCs/>
          <w:sz w:val="28"/>
          <w:szCs w:val="28"/>
        </w:rPr>
      </w:pPr>
      <w:r>
        <w:rPr>
          <w:rFonts w:cs="Nimbus Roman No9 L;Times New Ro"/>
          <w:b/>
          <w:bCs/>
          <w:sz w:val="28"/>
          <w:szCs w:val="28"/>
        </w:rPr>
        <w:t>физической культуры и спорта в муниципальном образовании Кореновский район на 2018-2020 годы» за 2018 год</w:t>
      </w:r>
    </w:p>
    <w:p>
      <w:pPr>
        <w:pStyle w:val="Normal"/>
        <w:ind w:left="0" w:right="40" w:hanging="0"/>
        <w:jc w:val="center"/>
        <w:rPr/>
      </w:pPr>
      <w:r>
        <w:rPr/>
      </w:r>
    </w:p>
    <w:p>
      <w:pPr>
        <w:pStyle w:val="Normal"/>
        <w:ind w:left="0"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 соответствии с постановлением администрации муниципального образования Кореновский район Краснодарского края от 18 июня 2012 года        № 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(с внесенными изменениями от 20 октября 2014 года №1641, от 1 декабря 2015 года № 1606) администрация муниципального образования Кореновский район  п о с т а н о в л я е т:</w:t>
      </w:r>
    </w:p>
    <w:p>
      <w:pPr>
        <w:pStyle w:val="Normal"/>
        <w:ind w:left="0"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 Утвердить отчет о реализации ведомственной целевой программы   «Меры социальной поддержки работников физической культуры и спорта в муниципальном образовании Кореновский район на 2018-2020 годы» за 2018 год.</w:t>
      </w:r>
    </w:p>
    <w:p>
      <w:pPr>
        <w:pStyle w:val="Normal"/>
        <w:ind w:left="0" w:right="40" w:firstLine="709"/>
        <w:jc w:val="both"/>
        <w:rPr>
          <w:rFonts w:eastAsia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2. </w:t>
      </w:r>
      <w:r>
        <w:rPr>
          <w:rFonts w:eastAsia="Times New Roman"/>
          <w:sz w:val="28"/>
          <w:szCs w:val="28"/>
          <w:lang w:eastAsia="ru-RU" w:bidi="ar-SA"/>
        </w:rPr>
        <w:t>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left="0"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3. Контроль за настоящего постановления возложить на заместителя главы муниципального образования Кореновский район А.А. Суворова.</w:t>
      </w:r>
    </w:p>
    <w:p>
      <w:pPr>
        <w:pStyle w:val="Normal"/>
        <w:ind w:left="0"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4. Настоящее постановление вступает в силу со дня его подписания.</w:t>
      </w:r>
    </w:p>
    <w:p>
      <w:pPr>
        <w:pStyle w:val="Normal"/>
        <w:ind w:left="0" w:right="40" w:hanging="0"/>
        <w:jc w:val="both"/>
        <w:rPr/>
      </w:pPr>
      <w:r>
        <w:rPr/>
      </w:r>
    </w:p>
    <w:p>
      <w:pPr>
        <w:pStyle w:val="Normal"/>
        <w:ind w:left="0" w:right="40" w:hanging="0"/>
        <w:jc w:val="both"/>
        <w:rPr/>
      </w:pPr>
      <w:r>
        <w:rPr/>
      </w:r>
    </w:p>
    <w:p>
      <w:pPr>
        <w:pStyle w:val="Normal"/>
        <w:ind w:left="0" w:right="40" w:hanging="0"/>
        <w:jc w:val="both"/>
        <w:rPr/>
      </w:pPr>
      <w:r>
        <w:rPr/>
      </w:r>
    </w:p>
    <w:p>
      <w:pPr>
        <w:pStyle w:val="Normal"/>
        <w:ind w:left="0"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  <w:t>Глава</w:t>
      </w:r>
    </w:p>
    <w:p>
      <w:pPr>
        <w:pStyle w:val="Normal"/>
        <w:ind w:left="0"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  <w:t>муниципального образования</w:t>
      </w:r>
    </w:p>
    <w:p>
      <w:pPr>
        <w:pStyle w:val="Normal"/>
        <w:ind w:left="0"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jc w:val="center"/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567" w:top="1134" w:footer="0" w:bottom="1134" w:gutter="0"/>
          <w:pgNumType w:fmt="decimal"/>
          <w:formProt w:val="false"/>
          <w:titlePg/>
          <w:textDirection w:val="lrTb"/>
          <w:docGrid w:type="default" w:linePitch="326" w:charSpace="4294961151"/>
        </w:sectPr>
        <w:pStyle w:val="Normal"/>
        <w:jc w:val="center"/>
        <w:rPr/>
      </w:pPr>
      <w:r>
        <w:rPr/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</w:t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УТВЕРЖДЕН</w:t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постановлением администрации</w:t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муниципального образования</w:t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Кореновский район</w:t>
      </w:r>
    </w:p>
    <w:p>
      <w:pPr>
        <w:pStyle w:val="Normal"/>
        <w:ind w:left="5670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от </w:t>
      </w:r>
      <w:r>
        <w:rPr>
          <w:rFonts w:eastAsia="Times New Roman" w:cs="Times New Roman"/>
          <w:sz w:val="28"/>
          <w:szCs w:val="34"/>
          <w:lang w:eastAsia="ru-RU" w:bidi="ar-SA"/>
        </w:rPr>
        <w:t>17.06.2019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 № </w:t>
      </w:r>
      <w:r>
        <w:rPr>
          <w:rFonts w:eastAsia="Times New Roman" w:cs="Times New Roman"/>
          <w:sz w:val="28"/>
          <w:szCs w:val="34"/>
          <w:lang w:eastAsia="ru-RU" w:bidi="ar-SA"/>
        </w:rPr>
        <w:t>802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 xml:space="preserve">ведомственной </w:t>
      </w:r>
      <w:r>
        <w:rPr>
          <w:sz w:val="28"/>
          <w:szCs w:val="28"/>
        </w:rPr>
        <w:t>целевой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Nimbus Roman No9 L;Times New Ro"/>
          <w:bCs/>
          <w:sz w:val="28"/>
          <w:szCs w:val="28"/>
        </w:rPr>
        <w:t>Меры социальной поддержки работников физической культуры и спорта в муниципальном  образовании Кореновский район на 2018-2020 годы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» 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2018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tLeast" w:line="200"/>
        <w:ind w:left="0" w:right="0" w:firstLine="709"/>
        <w:jc w:val="both"/>
        <w:rPr>
          <w:rFonts w:cs="Nimbus Roman No9 L;Times New Ro"/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едомственная целевая программы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Nimbus Roman No9 L;Times New Ro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2018 год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>
        <w:rPr>
          <w:sz w:val="28"/>
          <w:szCs w:val="28"/>
        </w:rPr>
        <w:t xml:space="preserve"> (далее – Программа) была утверждена постановлением администрации муниципального образования Кореновский район 16 октября </w:t>
      </w:r>
      <w:r>
        <w:rPr>
          <w:rFonts w:cs="Nimbus Roman No9 L;Times New Ro"/>
          <w:sz w:val="28"/>
          <w:szCs w:val="28"/>
        </w:rPr>
        <w:t>2017 года № 1377 (в редакции постановления администрации муниципального образования Кореновский район от 30 октября 2018 года № 1470).</w:t>
      </w:r>
    </w:p>
    <w:p>
      <w:pPr>
        <w:pStyle w:val="Normal"/>
        <w:spacing w:lineRule="atLeast" w:line="20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в рамках реализации Программы предусматривалось выполнение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благоприятных условий для привлечения и закрепления высококвалифицированных кадров в сфере физической культуры и спорта, обеспечения социальной поддержки и защищенности работников физической культуры и спорта для работы в муниципальном образовании Кореновский район.</w:t>
      </w:r>
    </w:p>
    <w:p>
      <w:pPr>
        <w:pStyle w:val="Normal"/>
        <w:spacing w:lineRule="atLeast" w:line="20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2018 году осуществлялось за счет средств бюджета муниципального образования Кореновский район в сумме 2748,0 тыс. рублей (приложение №1).</w:t>
      </w:r>
    </w:p>
    <w:p>
      <w:pPr>
        <w:pStyle w:val="Normal"/>
        <w:spacing w:lineRule="atLeast" w:line="200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2).</w:t>
      </w:r>
    </w:p>
    <w:p>
      <w:pPr>
        <w:pStyle w:val="Normal"/>
        <w:spacing w:lineRule="atLeast" w:line="200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осуществлялась на основе следующих индикаторов:</w:t>
      </w:r>
    </w:p>
    <w:p>
      <w:pPr>
        <w:pStyle w:val="Normal"/>
        <w:spacing w:lineRule="atLeast" w:line="200"/>
        <w:ind w:left="0" w:right="0" w:firstLine="709"/>
        <w:jc w:val="both"/>
        <w:rPr>
          <w:rFonts w:eastAsia="Times New Roman" w:cs="Times New Roman"/>
          <w:sz w:val="28"/>
          <w:shd w:fill="FFFFFF" w:val="clear"/>
          <w:lang w:bidi="ar-SA"/>
        </w:rPr>
      </w:pPr>
      <w:r>
        <w:rPr>
          <w:sz w:val="28"/>
          <w:szCs w:val="28"/>
        </w:rPr>
        <w:t>1. </w:t>
      </w:r>
      <w:r>
        <w:rPr>
          <w:rFonts w:eastAsia="DejaVuSans;Arial Unicode MS" w:cs="Times New Roman"/>
          <w:sz w:val="28"/>
          <w:shd w:fill="FFFFFF" w:val="clear"/>
          <w:lang w:bidi="ar-SA"/>
        </w:rPr>
        <w:t>Численност</w:t>
      </w:r>
      <w:r>
        <w:rPr>
          <w:rFonts w:eastAsia="Times New Roman" w:cs="Times New Roman"/>
          <w:sz w:val="28"/>
          <w:shd w:fill="FFFFFF" w:val="clear"/>
          <w:lang w:bidi="ar-SA"/>
        </w:rPr>
        <w:t>ь</w:t>
      </w:r>
      <w:r>
        <w:rPr>
          <w:rFonts w:cs="Times New Roman"/>
          <w:sz w:val="28"/>
          <w:shd w:fill="FFFFFF" w:val="clear"/>
          <w:lang w:bidi="ar-SA"/>
        </w:rPr>
        <w:t xml:space="preserve"> населения, </w:t>
      </w:r>
      <w:r>
        <w:rPr>
          <w:rFonts w:eastAsia="Times New Roman" w:cs="Times New Roman"/>
          <w:sz w:val="28"/>
          <w:shd w:fill="FFFFFF" w:val="clear"/>
          <w:lang w:bidi="ar-SA"/>
        </w:rPr>
        <w:t xml:space="preserve">постоянно </w:t>
      </w:r>
      <w:r>
        <w:rPr>
          <w:rFonts w:cs="Times New Roman"/>
          <w:sz w:val="28"/>
          <w:shd w:fill="FFFFFF" w:val="clear"/>
          <w:lang w:bidi="ar-SA"/>
        </w:rPr>
        <w:t>занимающег</w:t>
      </w:r>
      <w:r>
        <w:rPr>
          <w:rFonts w:eastAsia="Times New Roman" w:cs="Times New Roman"/>
          <w:sz w:val="28"/>
          <w:shd w:fill="FFFFFF" w:val="clear"/>
          <w:lang w:bidi="ar-SA"/>
        </w:rPr>
        <w:t>о</w:t>
      </w:r>
      <w:r>
        <w:rPr>
          <w:rFonts w:cs="Times New Roman"/>
          <w:sz w:val="28"/>
          <w:shd w:fill="FFFFFF" w:val="clear"/>
          <w:lang w:bidi="ar-SA"/>
        </w:rPr>
        <w:t>ся физ</w:t>
      </w:r>
      <w:r>
        <w:rPr>
          <w:rFonts w:eastAsia="Times New Roman" w:cs="Times New Roman"/>
          <w:sz w:val="28"/>
          <w:shd w:fill="FFFFFF" w:val="clear"/>
          <w:lang w:bidi="ar-SA"/>
        </w:rPr>
        <w:t>ической</w:t>
      </w:r>
      <w:r>
        <w:rPr>
          <w:rFonts w:cs="Times New Roman"/>
          <w:sz w:val="28"/>
          <w:shd w:fill="FFFFFF" w:val="clear"/>
          <w:lang w:bidi="ar-SA"/>
        </w:rPr>
        <w:t xml:space="preserve"> культу</w:t>
      </w:r>
      <w:r>
        <w:rPr>
          <w:rFonts w:eastAsia="Times New Roman" w:cs="Times New Roman"/>
          <w:sz w:val="28"/>
          <w:shd w:fill="FFFFFF" w:val="clear"/>
          <w:lang w:bidi="ar-SA"/>
        </w:rPr>
        <w:t>рой и спортом.</w:t>
      </w:r>
    </w:p>
    <w:p>
      <w:pPr>
        <w:pStyle w:val="Normal"/>
        <w:spacing w:lineRule="atLeast" w:line="200"/>
        <w:ind w:left="0" w:right="0" w:firstLine="709"/>
        <w:jc w:val="both"/>
        <w:rPr>
          <w:rFonts w:eastAsia="Times New Roman" w:cs="Times New Roman"/>
          <w:sz w:val="28"/>
          <w:shd w:fill="FFFFFF" w:val="clear"/>
          <w:lang w:bidi="ar-SA"/>
        </w:rPr>
      </w:pPr>
      <w:r>
        <w:rPr>
          <w:rFonts w:eastAsia="Times New Roman" w:cs="Times New Roman"/>
          <w:sz w:val="28"/>
          <w:shd w:fill="FFFFFF" w:val="clear"/>
          <w:lang w:bidi="ar-SA"/>
        </w:rPr>
        <w:t xml:space="preserve">2. </w:t>
      </w:r>
      <w:r>
        <w:rPr>
          <w:rFonts w:eastAsia="DejaVuSans;Arial Unicode MS" w:cs="Times New Roman"/>
          <w:sz w:val="28"/>
          <w:shd w:fill="FFFFFF" w:val="clear"/>
          <w:lang w:bidi="ar-SA"/>
        </w:rPr>
        <w:t>Удельный в</w:t>
      </w:r>
      <w:r>
        <w:rPr>
          <w:rFonts w:eastAsia="Times New Roman" w:cs="Times New Roman"/>
          <w:sz w:val="28"/>
          <w:shd w:fill="FFFFFF" w:val="clear"/>
          <w:lang w:bidi="ar-SA"/>
        </w:rPr>
        <w:t>ес систематически занимающихся физической культурой и спортом.</w:t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Привлечение работников сферы физической культуры и спорта в муниципальное образование Кореновский  район (приложение № 3).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образования </w:t>
      </w:r>
      <w:r>
        <w:rPr>
          <w:rFonts w:eastAsia="Times New Roman" w:cs="Times New Roman"/>
          <w:sz w:val="28"/>
          <w:szCs w:val="28"/>
          <w:lang w:eastAsia="ru-RU" w:bidi="ar-SA"/>
        </w:rPr>
        <w:t>Кореновский район                                                       Н.В. Чистякова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1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right="0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2018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ConsPlusNonformat"/>
        <w:widowControl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 целевой 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«</w:t>
      </w:r>
      <w:r>
        <w:rPr>
          <w:rFonts w:cs="Times New Roman" w:ascii="Times New Roman" w:hAnsi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образовании Кореновский район на 2018-2020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годы»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за 2018 год</w:t>
      </w:r>
    </w:p>
    <w:p>
      <w:pPr>
        <w:pStyle w:val="Normal"/>
        <w:ind w:left="0" w:right="0" w:firstLine="870"/>
        <w:jc w:val="center"/>
        <w:rPr/>
      </w:pPr>
      <w:r>
        <w:rPr/>
      </w:r>
    </w:p>
    <w:tbl>
      <w:tblPr>
        <w:jc w:val="left"/>
        <w:tblInd w:w="10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0" w:type="dxa"/>
          <w:left w:w="99" w:type="dxa"/>
          <w:bottom w:w="0" w:type="dxa"/>
          <w:right w:w="108" w:type="dxa"/>
        </w:tblCellMar>
      </w:tblPr>
      <w:tblGrid>
        <w:gridCol w:w="283"/>
        <w:gridCol w:w="2551"/>
        <w:gridCol w:w="1"/>
        <w:gridCol w:w="1132"/>
        <w:gridCol w:w="141"/>
        <w:gridCol w:w="1"/>
        <w:gridCol w:w="1133"/>
        <w:gridCol w:w="1"/>
        <w:gridCol w:w="990"/>
        <w:gridCol w:w="1"/>
        <w:gridCol w:w="708"/>
        <w:gridCol w:w="1"/>
        <w:gridCol w:w="849"/>
        <w:gridCol w:w="1"/>
        <w:gridCol w:w="1951"/>
      </w:tblGrid>
      <w:tr>
        <w:trPr>
          <w:cantSplit w:val="false"/>
        </w:trPr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1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 Объем финансирования, тыс. руб.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руб.-/+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>
          <w:cantSplit w:val="false"/>
        </w:trPr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>
          <w:cantSplit w:val="false"/>
        </w:trPr>
        <w:tc>
          <w:tcPr>
            <w:tcW w:w="9744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в целях привлечения и закрепления высококвалифицированных кадров физической культуры и спорта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Style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  <w:t>Приобретение жилья для тренеров</w:t>
            </w:r>
          </w:p>
        </w:tc>
        <w:tc>
          <w:tcPr>
            <w:tcW w:w="12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  <w:t>Районный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2200,0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2200,0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100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Style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  <w:t>Компенсация за наем жилья работникам сферы физической культуры и спорта</w:t>
            </w:r>
          </w:p>
        </w:tc>
        <w:tc>
          <w:tcPr>
            <w:tcW w:w="12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  <w:t>Районный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548,0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510,7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93,2</w:t>
            </w:r>
          </w:p>
        </w:tc>
        <w:tc>
          <w:tcPr>
            <w:tcW w:w="1952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83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</w:t>
            </w:r>
          </w:p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2748,0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2710,7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color w:val="00000A"/>
              </w:rPr>
              <w:t>98,6</w:t>
            </w:r>
          </w:p>
        </w:tc>
        <w:tc>
          <w:tcPr>
            <w:tcW w:w="195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false"/>
        <w:rPr/>
      </w:pPr>
      <w:r>
        <w:rPr/>
      </w:r>
    </w:p>
    <w:p>
      <w:pPr>
        <w:pStyle w:val="Normal"/>
        <w:pageBreakBefore/>
        <w:ind w:left="5103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2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right="0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2018 год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ведомственной целевой программы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 поддержки работников физической культуры и спорта в муниципальном  образовании Кореновский район на 2018-2018 </w:t>
      </w:r>
      <w:r>
        <w:rPr>
          <w:rFonts w:eastAsia="Times New Roman" w:cs="Times New Roman"/>
          <w:sz w:val="28"/>
          <w:szCs w:val="28"/>
          <w:lang w:eastAsia="ru-RU" w:bidi="ar-SA"/>
        </w:rPr>
        <w:t>годы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»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за 2018 год</w:t>
      </w:r>
    </w:p>
    <w:p>
      <w:pPr>
        <w:pStyle w:val="Normal"/>
        <w:jc w:val="center"/>
        <w:rPr/>
      </w:pPr>
      <w:r>
        <w:rPr/>
      </w:r>
    </w:p>
    <w:tbl>
      <w:tblPr>
        <w:jc w:val="righ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9"/>
        <w:gridCol w:w="2525"/>
        <w:gridCol w:w="2190"/>
        <w:gridCol w:w="2314"/>
        <w:gridCol w:w="2075"/>
      </w:tblGrid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Показатели 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результативности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Фактические объемы финансирования (суммарно по всем источникам), 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тыс. руб.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Эффективность реализации ВЦП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(5=4/3)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32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4" w:name="_GoBack"/>
            <w:bookmarkEnd w:id="4"/>
            <w:r>
              <w:rPr/>
              <w:t>1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Приобретение жилья для тренеров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Style23"/>
              <w:jc w:val="center"/>
              <w:rPr/>
            </w:pPr>
            <w:r>
              <w:rPr/>
              <w:t>2200,0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Style23"/>
              <w:jc w:val="center"/>
              <w:rPr/>
            </w:pPr>
            <w:r>
              <w:rPr/>
              <w:t>2200,0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Style23"/>
              <w:jc w:val="center"/>
              <w:rPr/>
            </w:pPr>
            <w:r>
              <w:rPr/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/>
            </w:pPr>
            <w:r>
              <w:rPr/>
              <w:t>Компенсация за наем жилья работникам сферы физической культуры и спорта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center"/>
              <w:rPr/>
            </w:pPr>
            <w:r>
              <w:rPr/>
              <w:t>548,0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Style23"/>
              <w:jc w:val="center"/>
              <w:rPr/>
            </w:pPr>
            <w:r>
              <w:rPr/>
              <w:t>510,7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Style23"/>
              <w:jc w:val="center"/>
              <w:rPr/>
            </w:pPr>
            <w:r>
              <w:rPr/>
              <w:t>0,93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bookmarkStart w:id="5" w:name="_GoBack"/>
            <w:bookmarkStart w:id="6" w:name="_GoBack"/>
            <w:bookmarkEnd w:id="6"/>
            <w:r>
              <w:rPr/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spacing w:lineRule="atLeast" w:line="20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Итого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jc w:val="center"/>
              <w:rPr/>
            </w:pPr>
            <w:r>
              <w:rPr/>
              <w:t>2748,0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jc w:val="center"/>
              <w:rPr/>
            </w:pPr>
            <w:r>
              <w:rPr/>
              <w:t>2710,7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0,99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pageBreakBefore/>
        <w:ind w:left="5103" w:right="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3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right="0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2018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overflowPunct w:val="true"/>
        <w:jc w:val="center"/>
        <w:rPr>
          <w:rFonts w:eastAsia="Arial" w:cs="Times New Roman"/>
          <w:sz w:val="28"/>
          <w:szCs w:val="28"/>
          <w:lang w:eastAsia="ru-RU" w:bidi="ru-RU"/>
        </w:rPr>
      </w:pPr>
      <w:r>
        <w:rPr>
          <w:rFonts w:eastAsia="Arial" w:cs="Times New Roman"/>
          <w:sz w:val="28"/>
          <w:szCs w:val="28"/>
          <w:lang w:eastAsia="ru-RU" w:bidi="ru-RU"/>
        </w:rPr>
        <w:t>АНАЛИЗ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Arial" w:cs="Times New Roman"/>
          <w:sz w:val="28"/>
          <w:szCs w:val="28"/>
          <w:lang w:eastAsia="ru-RU" w:bidi="ru-RU"/>
        </w:rPr>
        <w:t xml:space="preserve">показателей результативности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 поддержки работников физической культуры и спорта в муниципальном образовании Кореновский район 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»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за 2018 год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jc w:val="left"/>
        <w:tblInd w:w="93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9"/>
        <w:gridCol w:w="2588"/>
        <w:gridCol w:w="885"/>
        <w:gridCol w:w="1284"/>
        <w:gridCol w:w="1528"/>
        <w:gridCol w:w="1114"/>
        <w:gridCol w:w="1710"/>
      </w:tblGrid>
      <w:tr>
        <w:trPr>
          <w:trHeight w:val="39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Times New Roman" w:cs="Times New Roman"/>
                <w:lang w:eastAsia="ru-RU" w:bidi="ru-RU"/>
              </w:rPr>
            </w:pPr>
            <w:r>
              <w:rPr>
                <w:rFonts w:eastAsia="Times New Roman" w:cs="Times New Roman"/>
                <w:lang w:eastAsia="ru-RU" w:bidi="ru-RU"/>
              </w:rPr>
              <w:t>№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п/п</w:t>
            </w:r>
          </w:p>
        </w:tc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Наименование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показателя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Ед.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изм.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Плановое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Фактическое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2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Arial" w:ascii="Arial" w:hAnsi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Arial" w:ascii="Arial" w:hAnsi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Arial" w:ascii="Arial" w:hAnsi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Arial" w:ascii="Arial" w:hAnsi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Arial" w:ascii="Arial" w:hAnsi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-/+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%</w:t>
            </w:r>
          </w:p>
        </w:tc>
      </w:tr>
      <w:tr>
        <w:trPr>
          <w:trHeight w:val="309" w:hRule="atLeast"/>
          <w:cantSplit w:val="fals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</w:t>
            </w:r>
          </w:p>
        </w:tc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7</w:t>
            </w:r>
          </w:p>
        </w:tc>
      </w:tr>
      <w:tr>
        <w:trPr>
          <w:trHeight w:val="516" w:hRule="atLeast"/>
          <w:cantSplit w:val="fals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1.</w:t>
            </w:r>
          </w:p>
        </w:tc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spacing w:lineRule="atLeast" w:line="200"/>
              <w:ind w:left="5" w:right="5" w:hanging="0"/>
              <w:rPr>
                <w:rFonts w:eastAsia="Times New Roman" w:cs="Times New Roman"/>
                <w:shd w:fill="FFFFFF" w:val="clear"/>
                <w:lang w:bidi="ar-SA"/>
              </w:rPr>
            </w:pPr>
            <w:r>
              <w:rPr>
                <w:rFonts w:eastAsia="DejaVuSans;Arial Unicode MS" w:cs="Times New Roman"/>
                <w:shd w:fill="FFFFFF" w:val="clear"/>
                <w:lang w:bidi="ar-SA"/>
              </w:rPr>
              <w:t>Численност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ь</w:t>
            </w:r>
            <w:r>
              <w:rPr>
                <w:rFonts w:cs="Times New Roman"/>
                <w:shd w:fill="FFFFFF" w:val="clear"/>
                <w:lang w:bidi="ar-SA"/>
              </w:rPr>
              <w:t xml:space="preserve"> населения, занимающег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о</w:t>
            </w:r>
            <w:r>
              <w:rPr>
                <w:rFonts w:cs="Times New Roman"/>
                <w:shd w:fill="FFFFFF" w:val="clear"/>
                <w:lang w:bidi="ar-SA"/>
              </w:rPr>
              <w:t>ся физ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ической</w:t>
            </w:r>
            <w:r>
              <w:rPr>
                <w:rFonts w:cs="Times New Roman"/>
                <w:shd w:fill="FFFFFF" w:val="clear"/>
                <w:lang w:bidi="ar-SA"/>
              </w:rPr>
              <w:t xml:space="preserve"> культу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рой и спортом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40074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41277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+1203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103,0</w:t>
            </w:r>
          </w:p>
        </w:tc>
      </w:tr>
      <w:tr>
        <w:trPr>
          <w:trHeight w:val="360" w:hRule="atLeast"/>
          <w:cantSplit w:val="fals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2.</w:t>
            </w:r>
          </w:p>
        </w:tc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spacing w:lineRule="atLeast" w:line="200"/>
              <w:ind w:left="5" w:right="5" w:hanging="0"/>
              <w:rPr>
                <w:rFonts w:eastAsia="Times New Roman" w:cs="Times New Roman"/>
                <w:shd w:fill="FFFFFF" w:val="clear"/>
                <w:lang w:bidi="ar-SA"/>
              </w:rPr>
            </w:pPr>
            <w:r>
              <w:rPr>
                <w:rFonts w:eastAsia="DejaVuSans;Arial Unicode MS" w:cs="Times New Roman"/>
                <w:shd w:fill="FFFFFF" w:val="clear"/>
                <w:lang w:bidi="ar-SA"/>
              </w:rPr>
              <w:t>Удельный в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е</w:t>
            </w:r>
            <w:r>
              <w:rPr>
                <w:rFonts w:cs="Times New Roman"/>
                <w:shd w:fill="FFFFFF" w:val="clear"/>
                <w:lang w:bidi="ar-SA"/>
              </w:rPr>
              <w:t>с систематич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е</w:t>
            </w:r>
            <w:r>
              <w:rPr>
                <w:rFonts w:cs="Times New Roman"/>
                <w:shd w:fill="FFFFFF" w:val="clear"/>
                <w:lang w:bidi="ar-SA"/>
              </w:rPr>
              <w:t>ск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и</w:t>
            </w:r>
            <w:r>
              <w:rPr>
                <w:rFonts w:cs="Times New Roman"/>
                <w:shd w:fill="FFFFFF" w:val="clear"/>
                <w:lang w:bidi="ar-SA"/>
              </w:rPr>
              <w:t xml:space="preserve"> заним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ающихся</w:t>
            </w:r>
            <w:r>
              <w:rPr>
                <w:rFonts w:cs="Times New Roman"/>
                <w:shd w:fill="FFFFFF" w:val="clear"/>
                <w:lang w:bidi="ar-SA"/>
              </w:rPr>
              <w:t xml:space="preserve"> физ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ической</w:t>
            </w:r>
            <w:r>
              <w:rPr>
                <w:rFonts w:cs="Times New Roman"/>
                <w:shd w:fill="FFFFFF" w:val="clear"/>
                <w:lang w:bidi="ar-SA"/>
              </w:rPr>
              <w:t xml:space="preserve"> культу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рой и спортом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49,8%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51,5%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+1,7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103,4 </w:t>
            </w:r>
          </w:p>
        </w:tc>
      </w:tr>
      <w:tr>
        <w:trPr>
          <w:trHeight w:val="360" w:hRule="atLeast"/>
          <w:cantSplit w:val="fals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3.</w:t>
            </w:r>
          </w:p>
        </w:tc>
        <w:tc>
          <w:tcPr>
            <w:tcW w:w="258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uppressLineNumbers/>
              <w:jc w:val="both"/>
              <w:textAlignment w:val="baseline"/>
              <w:rPr>
                <w:rFonts w:eastAsia="WenQuanYi Micro Hei"/>
                <w:color w:val="00000A"/>
              </w:rPr>
            </w:pPr>
            <w:r>
              <w:rPr>
                <w:rFonts w:eastAsia="WenQuanYi Micro Hei"/>
                <w:color w:val="00000A"/>
              </w:rPr>
              <w:t>Привлечение работников сферы физической культуры и спорта в муниципальном образовании  Кореновский район</w:t>
            </w:r>
          </w:p>
        </w:tc>
        <w:tc>
          <w:tcPr>
            <w:tcW w:w="8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uppressLineNumbers/>
              <w:jc w:val="center"/>
              <w:textAlignment w:val="baseline"/>
              <w:rPr>
                <w:rFonts w:eastAsia="WenQuanYi Micro Hei"/>
                <w:color w:val="00000A"/>
              </w:rPr>
            </w:pPr>
            <w:r>
              <w:rPr>
                <w:rFonts w:eastAsia="WenQuanYi Micro Hei"/>
                <w:color w:val="00000A"/>
              </w:rPr>
              <w:t>чел.</w:t>
            </w:r>
          </w:p>
        </w:tc>
        <w:tc>
          <w:tcPr>
            <w:tcW w:w="12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uppressLineNumbers/>
              <w:jc w:val="center"/>
              <w:textAlignment w:val="baseline"/>
              <w:rPr>
                <w:rFonts w:eastAsia="WenQuanYi Micro Hei"/>
                <w:color w:val="00000A"/>
              </w:rPr>
            </w:pPr>
            <w:r>
              <w:rPr>
                <w:rFonts w:eastAsia="WenQuanYi Micro Hei"/>
                <w:color w:val="00000A"/>
              </w:rPr>
              <w:t>3</w:t>
            </w:r>
          </w:p>
        </w:tc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uppressLineNumbers/>
              <w:jc w:val="center"/>
              <w:textAlignment w:val="baseline"/>
              <w:rPr>
                <w:rFonts w:eastAsia="WenQuanYi Micro Hei"/>
                <w:color w:val="00000A"/>
              </w:rPr>
            </w:pPr>
            <w:r>
              <w:rPr>
                <w:rFonts w:eastAsia="WenQuanYi Micro Hei"/>
                <w:color w:val="00000A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100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pStyle w:val="Normal"/>
        <w:widowControl/>
        <w:suppressAutoHyphens w:val="false"/>
        <w:rPr/>
      </w:pPr>
      <w:bookmarkStart w:id="7" w:name="__UnoMark__18382_662471143"/>
      <w:bookmarkStart w:id="8" w:name="__UnoMark__18382_662471143"/>
      <w:bookmarkEnd w:id="8"/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567" w:top="1134" w:footer="0" w:bottom="1134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ce3f4f"/>
    <w:pPr>
      <w:widowControl w:val="false"/>
      <w:tabs>
        <w:tab w:val="left" w:pos="709" w:leader="none"/>
      </w:tabs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00000A"/>
      <w:sz w:val="24"/>
      <w:szCs w:val="24"/>
      <w:lang w:val="ru-RU" w:eastAsia="zh-CN" w:bidi="hi-IN"/>
    </w:rPr>
  </w:style>
  <w:style w:type="paragraph" w:styleId="1">
    <w:name w:val="Заголовок 1"/>
    <w:qFormat/>
    <w:rsid w:val="009b2bd5"/>
    <w:basedOn w:val="Normal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Заголовок 2"/>
    <w:qFormat/>
    <w:rsid w:val="009b2bd5"/>
    <w:basedOn w:val="Normal"/>
    <w:pPr>
      <w:keepNext/>
      <w:jc w:val="center"/>
      <w:outlineLvl w:val="1"/>
    </w:pPr>
    <w:rPr>
      <w:b/>
      <w:bCs/>
      <w:i/>
      <w:iCs/>
      <w:szCs w:val="28"/>
    </w:rPr>
  </w:style>
  <w:style w:type="paragraph" w:styleId="9">
    <w:name w:val="Заголовок 9"/>
    <w:qFormat/>
    <w:rsid w:val="009b2bd5"/>
    <w:basedOn w:val="Normal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Маркеры списка"/>
    <w:qFormat/>
    <w:rsid w:val="009b2bd5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9b2bd5"/>
    <w:rPr>
      <w:rFonts w:cs="Symbol"/>
    </w:rPr>
  </w:style>
  <w:style w:type="character" w:styleId="ListLabel2" w:customStyle="1">
    <w:name w:val="ListLabel 2"/>
    <w:qFormat/>
    <w:rsid w:val="009b2bd5"/>
    <w:rPr>
      <w:rFonts w:cs="Symbol"/>
    </w:rPr>
  </w:style>
  <w:style w:type="character" w:styleId="3" w:customStyle="1">
    <w:name w:val="Основной текст (3)_"/>
    <w:qFormat/>
    <w:rsid w:val="009b2bd5"/>
    <w:basedOn w:val="DefaultParagraphFont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qFormat/>
    <w:rsid w:val="009b2bd5"/>
    <w:basedOn w:val="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qFormat/>
    <w:rsid w:val="009b2bd5"/>
    <w:basedOn w:val="DefaultParagraphFont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qFormat/>
    <w:rsid w:val="009b2bd5"/>
    <w:basedOn w:val="Style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qFormat/>
    <w:rsid w:val="009b2bd5"/>
    <w:basedOn w:val="Style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9b2bd5"/>
    <w:rPr>
      <w:sz w:val="26"/>
    </w:rPr>
  </w:style>
  <w:style w:type="character" w:styleId="Style14" w:customStyle="1">
    <w:name w:val="Символ нумерации"/>
    <w:qFormat/>
    <w:rsid w:val="009b2bd5"/>
    <w:rPr>
      <w:sz w:val="28"/>
      <w:szCs w:val="28"/>
    </w:rPr>
  </w:style>
  <w:style w:type="character" w:styleId="ListLabel3" w:customStyle="1">
    <w:name w:val="ListLabel 3"/>
    <w:qFormat/>
    <w:rsid w:val="009b2bd5"/>
    <w:rPr>
      <w:sz w:val="28"/>
      <w:szCs w:val="28"/>
    </w:rPr>
  </w:style>
  <w:style w:type="character" w:styleId="Style15" w:customStyle="1">
    <w:name w:val="Текст выноски Знак"/>
    <w:uiPriority w:val="99"/>
    <w:semiHidden/>
    <w:link w:val="af1"/>
    <w:rsid w:val="0021143b"/>
    <w:basedOn w:val="DefaultParagraphFont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uiPriority w:val="99"/>
    <w:link w:val="ad"/>
    <w:rsid w:val="005c035c"/>
    <w:basedOn w:val="DefaultParagraphFont"/>
    <w:rPr>
      <w:rFonts w:ascii="Times New Roman" w:hAnsi="Times New Roman" w:eastAsia="DejaVu Sans" w:cs="Lohit Hindi"/>
      <w:color w:val="00000A"/>
      <w:sz w:val="24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rsid w:val="009b2bd5"/>
    <w:basedOn w:val="Normal"/>
    <w:pPr>
      <w:spacing w:lineRule="auto" w:line="288" w:before="0" w:after="120"/>
    </w:pPr>
    <w:rPr/>
  </w:style>
  <w:style w:type="paragraph" w:styleId="Style19">
    <w:name w:val="Список"/>
    <w:rsid w:val="009b2bd5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Style22">
    <w:name w:val="Заглавие"/>
    <w:qFormat/>
    <w:rsid w:val="009b2bd5"/>
    <w:basedOn w:val="Normal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Caption">
    <w:name w:val="caption"/>
    <w:qFormat/>
    <w:rsid w:val="009b2bd5"/>
    <w:basedOn w:val="Normal"/>
    <w:pPr>
      <w:suppressLineNumbers/>
      <w:spacing w:before="120" w:after="120"/>
    </w:pPr>
    <w:rPr>
      <w:i/>
      <w:iCs/>
    </w:rPr>
  </w:style>
  <w:style w:type="paragraph" w:styleId="Indexheading">
    <w:name w:val="index heading"/>
    <w:qFormat/>
    <w:rsid w:val="009b2bd5"/>
    <w:basedOn w:val="Normal"/>
    <w:pPr>
      <w:suppressLineNumbers/>
    </w:pPr>
    <w:rPr/>
  </w:style>
  <w:style w:type="paragraph" w:styleId="21" w:customStyle="1">
    <w:name w:val="Заголовок №2"/>
    <w:qFormat/>
    <w:rsid w:val="009b2bd5"/>
    <w:basedOn w:val="Normal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rsid w:val="00ce3f4f"/>
    <w:basedOn w:val="Normal"/>
    <w:pPr>
      <w:suppressLineNumbers/>
    </w:pPr>
    <w:rPr/>
  </w:style>
  <w:style w:type="paragraph" w:styleId="Style24">
    <w:name w:val="Верхний колонтитул"/>
    <w:uiPriority w:val="99"/>
    <w:link w:val="ae"/>
    <w:rsid w:val="009b2bd5"/>
    <w:basedOn w:val="Normal"/>
    <w:pPr>
      <w:suppressLineNumbers/>
      <w:tabs>
        <w:tab w:val="center" w:pos="5386" w:leader="none"/>
        <w:tab w:val="right" w:pos="10772" w:leader="none"/>
      </w:tabs>
    </w:pPr>
    <w:rPr/>
  </w:style>
  <w:style w:type="paragraph" w:styleId="Style25">
    <w:name w:val="Нижний колонтитул"/>
    <w:rsid w:val="009b2bd5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qFormat/>
    <w:rsid w:val="009b2bd5"/>
    <w:basedOn w:val="Normal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9b2bd5"/>
    <w:pPr>
      <w:widowControl w:val="false"/>
      <w:tabs>
        <w:tab w:val="left" w:pos="709" w:leader="none"/>
      </w:tabs>
      <w:suppressAutoHyphens w:val="true"/>
      <w:overflowPunct w:val="true"/>
      <w:bidi w:val="0"/>
      <w:ind w:left="0" w:right="0" w:firstLine="720"/>
      <w:jc w:val="left"/>
    </w:pPr>
    <w:rPr>
      <w:rFonts w:ascii="Arial" w:hAnsi="Arial" w:eastAsia="Arial" w:cs="Arial"/>
      <w:color w:val="00000A"/>
      <w:sz w:val="20"/>
      <w:szCs w:val="20"/>
      <w:lang w:eastAsia="ru-RU" w:bidi="ru-RU" w:val="ru-RU"/>
    </w:rPr>
  </w:style>
  <w:style w:type="paragraph" w:styleId="Style26" w:customStyle="1">
    <w:name w:val="Заголовок таблицы"/>
    <w:qFormat/>
    <w:rsid w:val="009b2bd5"/>
    <w:basedOn w:val="Style23"/>
    <w:pPr>
      <w:jc w:val="center"/>
    </w:pPr>
    <w:rPr>
      <w:b/>
      <w:bCs/>
    </w:rPr>
  </w:style>
  <w:style w:type="paragraph" w:styleId="22" w:customStyle="1">
    <w:name w:val="Основной текст2"/>
    <w:qFormat/>
    <w:rsid w:val="009b2bd5"/>
    <w:basedOn w:val="Normal"/>
    <w:pPr>
      <w:shd w:fill="FFFFFF" w:val="clear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2" w:customStyle="1">
    <w:name w:val="Основной текст (3)"/>
    <w:qFormat/>
    <w:rsid w:val="009b2bd5"/>
    <w:basedOn w:val="Normal"/>
    <w:pPr>
      <w:shd w:fill="FFFFFF" w:val="clear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BalloonText">
    <w:name w:val="Balloon Text"/>
    <w:uiPriority w:val="99"/>
    <w:semiHidden/>
    <w:unhideWhenUsed/>
    <w:link w:val="af2"/>
    <w:rsid w:val="0021143b"/>
    <w:basedOn w:val="Normal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2019-06-11T12:30:00Z</dcterms:created>
  <dc:creator>Parhomenko</dc:creator>
  <dc:language>ru</dc:language>
  <cp:lastModifiedBy>Всем Привет !!!</cp:lastModifiedBy>
  <cp:lastPrinted>2019-06-18T17:28:04Z</cp:lastPrinted>
  <dcterms:modified xsi:type="dcterms:W3CDTF">2019-06-11T13:30:00Z</dcterms:modified>
  <cp:revision>7</cp:revision>
</cp:coreProperties>
</file>