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header4.xml" ContentType="application/vnd.openxmlformats-officedocument.wordprocessingml.header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1.png" ContentType="image/png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Normal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jc w:val="center"/>
        <w:rPr>
          <w:lang w:bidi="zxx"/>
        </w:rPr>
      </w:pPr>
      <w:r>
        <w:rPr>
          <w:lang w:bidi="zxx"/>
        </w:rPr>
        <w:drawing>
          <wp:inline distT="0" distB="0" distL="0" distR="0">
            <wp:extent cx="650240" cy="823595"/>
            <wp:effectExtent l="0" t="0" r="0" b="0"/>
            <wp:docPr id="0" name="Picture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240" cy="823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1"/>
        <w:tabs>
          <w:tab w:val="left" w:pos="0" w:leader="none"/>
        </w:tabs>
        <w:rPr>
          <w:sz w:val="24"/>
          <w:lang w:bidi="zxx"/>
        </w:rPr>
      </w:pPr>
      <w:r>
        <w:rPr>
          <w:sz w:val="24"/>
          <w:lang w:bidi="zxx"/>
        </w:rPr>
      </w:r>
    </w:p>
    <w:p>
      <w:pPr>
        <w:pStyle w:val="2"/>
        <w:tabs>
          <w:tab w:val="left" w:pos="0" w:leader="none"/>
        </w:tabs>
        <w:rPr>
          <w:i w:val="false"/>
          <w:iCs w:val="false"/>
          <w:sz w:val="28"/>
          <w:lang w:bidi="zxx"/>
        </w:rPr>
      </w:pPr>
      <w:r>
        <w:rPr>
          <w:i w:val="false"/>
          <w:iCs w:val="false"/>
          <w:sz w:val="28"/>
          <w:lang w:bidi="zxx"/>
        </w:rPr>
        <w:t>АДМИНИСТРАЦИЯ  МУНИЦИПАЛЬНОГО  ОБРАЗОВАНИЯ</w:t>
      </w:r>
    </w:p>
    <w:p>
      <w:pPr>
        <w:pStyle w:val="2"/>
        <w:tabs>
          <w:tab w:val="left" w:pos="0" w:leader="none"/>
        </w:tabs>
        <w:spacing w:lineRule="auto" w:line="360"/>
        <w:rPr>
          <w:i w:val="false"/>
          <w:iCs w:val="false"/>
          <w:sz w:val="28"/>
          <w:lang w:bidi="zxx"/>
        </w:rPr>
      </w:pPr>
      <w:r>
        <w:rPr>
          <w:i w:val="false"/>
          <w:iCs w:val="false"/>
          <w:sz w:val="28"/>
          <w:lang w:bidi="zxx"/>
        </w:rPr>
        <w:t>КОРЕНОВСКИЙ  РАЙОН</w:t>
      </w:r>
    </w:p>
    <w:p>
      <w:pPr>
        <w:pStyle w:val="1"/>
        <w:tabs>
          <w:tab w:val="left" w:pos="0" w:leader="none"/>
        </w:tabs>
        <w:spacing w:lineRule="auto" w:line="360"/>
        <w:rPr>
          <w:sz w:val="36"/>
          <w:lang w:bidi="zxx"/>
        </w:rPr>
      </w:pPr>
      <w:r>
        <w:rPr>
          <w:sz w:val="36"/>
          <w:lang w:bidi="zxx"/>
        </w:rPr>
        <w:t>ПОСТАНОВЛЕНИЕ</w:t>
      </w:r>
    </w:p>
    <w:p>
      <w:pPr>
        <w:pStyle w:val="Normal"/>
        <w:spacing w:lineRule="auto" w:line="360"/>
        <w:rPr>
          <w:b/>
          <w:sz w:val="24"/>
        </w:rPr>
      </w:pPr>
      <w:r>
        <w:rPr>
          <w:b/>
          <w:sz w:val="24"/>
        </w:rPr>
        <w:t>о</w:t>
      </w:r>
      <w:r>
        <w:rPr>
          <w:b/>
          <w:sz w:val="24"/>
        </w:rPr>
        <w:t xml:space="preserve">т </w:t>
      </w:r>
      <w:r>
        <w:rPr>
          <w:b/>
          <w:sz w:val="24"/>
        </w:rPr>
        <w:t>17.06.2019</w:t>
      </w:r>
      <w:r>
        <w:rPr>
          <w:sz w:val="24"/>
        </w:rPr>
        <w:tab/>
        <w:tab/>
        <w:tab/>
        <w:tab/>
        <w:tab/>
      </w:r>
      <w:r>
        <w:rPr>
          <w:b/>
          <w:sz w:val="24"/>
        </w:rPr>
        <w:t xml:space="preserve">                                                                            № </w:t>
      </w:r>
      <w:r>
        <w:rPr>
          <w:b/>
          <w:sz w:val="24"/>
        </w:rPr>
        <w:t>801</w:t>
      </w:r>
    </w:p>
    <w:p>
      <w:pPr>
        <w:pStyle w:val="Normal"/>
        <w:jc w:val="center"/>
        <w:rPr>
          <w:rFonts w:cs="Times New Roman"/>
          <w:sz w:val="24"/>
          <w:szCs w:val="24"/>
          <w:lang w:bidi="zxx"/>
        </w:rPr>
      </w:pPr>
      <w:r>
        <w:rPr>
          <w:rFonts w:cs="Times New Roman"/>
          <w:sz w:val="24"/>
          <w:szCs w:val="24"/>
          <w:lang w:bidi="zxx"/>
        </w:rPr>
        <w:t>г. Кореновск</w:t>
      </w:r>
    </w:p>
    <w:p>
      <w:pPr>
        <w:pStyle w:val="Normal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ind w:left="0" w:right="40" w:hanging="0"/>
        <w:jc w:val="center"/>
        <w:rPr>
          <w:rFonts w:cs="Times New Roman"/>
          <w:b/>
          <w:bCs/>
          <w:sz w:val="28"/>
          <w:szCs w:val="28"/>
        </w:rPr>
      </w:pPr>
      <w:bookmarkStart w:id="0" w:name="__DdeLink__1727_1074422060"/>
      <w:bookmarkStart w:id="1" w:name="Bookmark"/>
      <w:bookmarkStart w:id="2" w:name="__DdeLink__1663_1172313662"/>
      <w:bookmarkStart w:id="3" w:name="__DdeLink__8825_795799306"/>
      <w:bookmarkEnd w:id="0"/>
      <w:bookmarkEnd w:id="1"/>
      <w:bookmarkEnd w:id="2"/>
      <w:bookmarkEnd w:id="3"/>
      <w:r>
        <w:rPr>
          <w:rFonts w:cs="Times New Roman"/>
          <w:b/>
          <w:bCs/>
          <w:sz w:val="28"/>
          <w:szCs w:val="28"/>
        </w:rPr>
        <w:t>Об утверждении отчета о реализации ведомственной целевой программы «Развитие массового спорта в муниципальном образовании</w:t>
      </w:r>
    </w:p>
    <w:p>
      <w:pPr>
        <w:pStyle w:val="Normal"/>
        <w:ind w:left="0" w:right="40" w:hanging="0"/>
        <w:jc w:val="center"/>
        <w:rPr>
          <w:rFonts w:cs="Times New Roman"/>
          <w:b/>
          <w:bCs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  <w:t>Кореновский район на 2018-2020 годы» за 2018 год</w:t>
      </w:r>
    </w:p>
    <w:p>
      <w:pPr>
        <w:pStyle w:val="Normal"/>
        <w:ind w:left="0" w:right="40" w:hanging="0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ind w:left="0" w:right="40" w:hanging="0"/>
        <w:jc w:val="both"/>
        <w:rPr>
          <w:rFonts w:eastAsia="Times New Roman" w:cs="Times New Roman"/>
          <w:sz w:val="28"/>
          <w:szCs w:val="28"/>
          <w:lang w:eastAsia="ru-RU" w:bidi="ar-SA"/>
        </w:rPr>
      </w:pPr>
      <w:r>
        <w:rPr>
          <w:rFonts w:cs="Times New Roman"/>
          <w:sz w:val="28"/>
          <w:szCs w:val="28"/>
        </w:rPr>
        <w:tab/>
      </w:r>
      <w:r>
        <w:rPr>
          <w:rFonts w:eastAsia="Times New Roman" w:cs="Times New Roman"/>
          <w:sz w:val="28"/>
          <w:szCs w:val="28"/>
          <w:lang w:eastAsia="ru-RU" w:bidi="ar-SA"/>
        </w:rPr>
        <w:t xml:space="preserve">В соответствии с постановлением администрации муниципального образования Кореновский район Краснодарского края от 18 июня 2012 года        № 1149 «Об утверждении Положения о порядке разработки, утверждения и реализации ведомственных целевых программ в </w:t>
      </w:r>
      <w:r>
        <w:rPr>
          <w:rFonts w:eastAsia="Times New Roman" w:cs="Times New Roman"/>
          <w:spacing w:val="2"/>
          <w:sz w:val="28"/>
          <w:szCs w:val="28"/>
          <w:lang w:eastAsia="ru-RU" w:bidi="ar-SA"/>
        </w:rPr>
        <w:t>муниципальном образовании Кореновский район» (с внесенными изменениями от 20 октября 2014 года №1641, от 1 декабря 2015 года № 1606) администрация муниципального образования Кореновский район</w:t>
      </w:r>
      <w:r>
        <w:rPr>
          <w:rFonts w:eastAsia="Times New Roman" w:cs="Times New Roman"/>
          <w:sz w:val="28"/>
          <w:szCs w:val="28"/>
          <w:lang w:eastAsia="ru-RU" w:bidi="ar-SA"/>
        </w:rPr>
        <w:t xml:space="preserve">  п о с т а н о в л я е т:</w:t>
      </w:r>
    </w:p>
    <w:p>
      <w:pPr>
        <w:pStyle w:val="Normal"/>
        <w:spacing w:lineRule="atLeast" w:line="100"/>
        <w:ind w:left="0" w:right="0" w:firstLine="709"/>
        <w:jc w:val="both"/>
        <w:rPr>
          <w:rFonts w:eastAsia="Times New Roman" w:cs="Times New Roman"/>
          <w:sz w:val="28"/>
          <w:szCs w:val="28"/>
          <w:lang w:eastAsia="ru-RU" w:bidi="ar-SA"/>
        </w:rPr>
      </w:pPr>
      <w:r>
        <w:rPr>
          <w:rFonts w:eastAsia="Times New Roman" w:cs="Times New Roman"/>
          <w:sz w:val="28"/>
          <w:szCs w:val="28"/>
          <w:lang w:eastAsia="ru-RU" w:bidi="ar-SA"/>
        </w:rPr>
        <w:t>1. Утвердить отчет о реализации ведомственной целевой программы «Развитие массового спорта в муниципальном образовании Кореновский район на 2018-2020 годы» за 2018 год.</w:t>
      </w:r>
    </w:p>
    <w:p>
      <w:pPr>
        <w:pStyle w:val="Normal"/>
        <w:ind w:left="0" w:right="0" w:firstLine="709"/>
        <w:jc w:val="both"/>
        <w:rPr>
          <w:rStyle w:val="Style13"/>
          <w:rFonts w:cs="Times New Roman"/>
          <w:color w:val="000000"/>
          <w:spacing w:val="-1"/>
          <w:sz w:val="28"/>
          <w:szCs w:val="28"/>
        </w:rPr>
      </w:pPr>
      <w:r>
        <w:rPr>
          <w:rFonts w:eastAsia="Times New Roman" w:cs="Times New Roman"/>
          <w:sz w:val="28"/>
          <w:szCs w:val="28"/>
          <w:lang w:eastAsia="ru-RU" w:bidi="ar-SA"/>
        </w:rPr>
        <w:t xml:space="preserve">2. </w:t>
      </w:r>
      <w:r>
        <w:rPr>
          <w:rStyle w:val="Style13"/>
          <w:rFonts w:cs="Times New Roman"/>
          <w:color w:val="000000"/>
          <w:spacing w:val="-1"/>
          <w:sz w:val="28"/>
          <w:szCs w:val="28"/>
        </w:rPr>
        <w:t>Отделу по делам СМИ и информационному сопровождению администрации муниципального образования Кореновский район (Диденко) обеспечить размещение настоящего постановления на официальном сайте администрации муниципального образования Кореновский район в информационно-телекоммуникационной сети «Интернет».</w:t>
      </w:r>
    </w:p>
    <w:p>
      <w:pPr>
        <w:pStyle w:val="Normal"/>
        <w:ind w:left="0" w:right="0"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3. Контроль за выполнением настоящего постановления возложить на заместителя главы муниципального образования Кореновский район             А.А. Суворова.</w:t>
      </w:r>
    </w:p>
    <w:p>
      <w:pPr>
        <w:pStyle w:val="Normal"/>
        <w:ind w:left="0" w:right="40"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4. Настоящее постановление вступает в силу со дня его подписания.</w:t>
      </w:r>
    </w:p>
    <w:p>
      <w:pPr>
        <w:pStyle w:val="Normal"/>
        <w:ind w:left="0" w:right="40" w:hanging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ind w:left="0" w:right="40" w:hanging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ind w:left="0" w:right="40" w:hanging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ind w:left="0" w:right="40" w:hanging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Глава</w:t>
      </w:r>
    </w:p>
    <w:p>
      <w:pPr>
        <w:pStyle w:val="Normal"/>
        <w:ind w:left="0" w:right="40" w:hanging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муниципального образования</w:t>
      </w:r>
    </w:p>
    <w:p>
      <w:pPr>
        <w:pStyle w:val="Normal"/>
        <w:ind w:left="0" w:right="40" w:hanging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Кореновский район                                                                      С.А. Голобородько</w:t>
      </w:r>
    </w:p>
    <w:p>
      <w:pPr>
        <w:pStyle w:val="Normal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sectPr>
          <w:headerReference w:type="default" r:id="rId3"/>
          <w:headerReference w:type="first" r:id="rId4"/>
          <w:type w:val="nextPage"/>
          <w:pgSz w:w="11906" w:h="16838"/>
          <w:pgMar w:left="1701" w:right="567" w:header="567" w:top="1134" w:footer="0" w:bottom="851" w:gutter="0"/>
          <w:pgNumType w:fmt="decimal"/>
          <w:formProt w:val="false"/>
          <w:titlePg/>
          <w:textDirection w:val="lrTb"/>
          <w:docGrid w:type="default" w:linePitch="326" w:charSpace="4294961151"/>
        </w:sectPr>
        <w:pStyle w:val="Normal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spacing w:lineRule="atLeast" w:line="100"/>
        <w:ind w:left="5529" w:right="0" w:hanging="0"/>
        <w:jc w:val="center"/>
        <w:rPr>
          <w:rFonts w:eastAsia="Times New Roman" w:cs="Times New Roman"/>
          <w:sz w:val="28"/>
          <w:szCs w:val="28"/>
          <w:lang w:eastAsia="ru-RU" w:bidi="ar-SA"/>
        </w:rPr>
      </w:pPr>
      <w:r>
        <w:rPr>
          <w:rFonts w:eastAsia="Times New Roman" w:cs="Times New Roman"/>
          <w:sz w:val="28"/>
          <w:szCs w:val="28"/>
          <w:lang w:eastAsia="ru-RU" w:bidi="ar-SA"/>
        </w:rPr>
        <w:t>ПРИЛОЖЕНИЕ</w:t>
      </w:r>
    </w:p>
    <w:p>
      <w:pPr>
        <w:pStyle w:val="Normal"/>
        <w:spacing w:lineRule="atLeast" w:line="100"/>
        <w:ind w:left="5529" w:right="0" w:hanging="0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spacing w:lineRule="atLeast" w:line="100"/>
        <w:ind w:left="5529" w:right="0" w:hanging="0"/>
        <w:jc w:val="center"/>
        <w:rPr>
          <w:rFonts w:eastAsia="Times New Roman" w:cs="Times New Roman"/>
          <w:sz w:val="28"/>
          <w:szCs w:val="28"/>
          <w:lang w:eastAsia="ru-RU" w:bidi="ar-SA"/>
        </w:rPr>
      </w:pPr>
      <w:r>
        <w:rPr>
          <w:rFonts w:eastAsia="Times New Roman" w:cs="Times New Roman"/>
          <w:sz w:val="28"/>
          <w:szCs w:val="28"/>
          <w:lang w:eastAsia="ru-RU" w:bidi="ar-SA"/>
        </w:rPr>
        <w:t>УТВЕРЖДЕН</w:t>
      </w:r>
    </w:p>
    <w:p>
      <w:pPr>
        <w:pStyle w:val="Normal"/>
        <w:ind w:left="5529" w:right="0" w:hanging="0"/>
        <w:jc w:val="center"/>
        <w:rPr>
          <w:rFonts w:eastAsia="Times New Roman" w:cs="Times New Roman"/>
          <w:sz w:val="28"/>
          <w:szCs w:val="28"/>
          <w:lang w:eastAsia="ru-RU" w:bidi="ar-SA"/>
        </w:rPr>
      </w:pPr>
      <w:r>
        <w:rPr>
          <w:rFonts w:eastAsia="Times New Roman" w:cs="Times New Roman"/>
          <w:sz w:val="28"/>
          <w:szCs w:val="28"/>
          <w:lang w:eastAsia="ru-RU" w:bidi="ar-SA"/>
        </w:rPr>
        <w:t>постановлением администрации</w:t>
      </w:r>
    </w:p>
    <w:p>
      <w:pPr>
        <w:pStyle w:val="Normal"/>
        <w:spacing w:lineRule="atLeast" w:line="100"/>
        <w:ind w:left="5529" w:right="0" w:hanging="0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муниципального образования</w:t>
      </w:r>
    </w:p>
    <w:p>
      <w:pPr>
        <w:pStyle w:val="Normal"/>
        <w:spacing w:lineRule="atLeast" w:line="100"/>
        <w:ind w:left="5529" w:right="0" w:hanging="0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Кореновский район</w:t>
      </w:r>
    </w:p>
    <w:p>
      <w:pPr>
        <w:pStyle w:val="Normal"/>
        <w:ind w:left="5529" w:right="0" w:hanging="0"/>
        <w:jc w:val="center"/>
        <w:rPr>
          <w:rFonts w:eastAsia="Times New Roman" w:cs="Times New Roman"/>
          <w:sz w:val="28"/>
          <w:szCs w:val="28"/>
          <w:lang w:eastAsia="ru-RU" w:bidi="ar-SA"/>
        </w:rPr>
      </w:pPr>
      <w:r>
        <w:rPr>
          <w:rFonts w:eastAsia="Times New Roman" w:cs="Times New Roman"/>
          <w:sz w:val="28"/>
          <w:szCs w:val="28"/>
          <w:lang w:eastAsia="ru-RU" w:bidi="ar-SA"/>
        </w:rPr>
        <w:t xml:space="preserve">от </w:t>
      </w:r>
      <w:r>
        <w:rPr>
          <w:rFonts w:eastAsia="Times New Roman" w:cs="Times New Roman"/>
          <w:sz w:val="28"/>
          <w:szCs w:val="28"/>
          <w:lang w:eastAsia="ru-RU" w:bidi="ar-SA"/>
        </w:rPr>
        <w:t>17.06.2019</w:t>
      </w:r>
      <w:r>
        <w:rPr>
          <w:rFonts w:eastAsia="Times New Roman" w:cs="Times New Roman"/>
          <w:sz w:val="28"/>
          <w:szCs w:val="28"/>
          <w:lang w:eastAsia="ru-RU" w:bidi="ar-SA"/>
        </w:rPr>
        <w:t xml:space="preserve"> № </w:t>
      </w:r>
      <w:r>
        <w:rPr>
          <w:rFonts w:eastAsia="Times New Roman" w:cs="Times New Roman"/>
          <w:sz w:val="28"/>
          <w:szCs w:val="28"/>
          <w:lang w:eastAsia="ru-RU" w:bidi="ar-SA"/>
        </w:rPr>
        <w:t>801</w:t>
      </w:r>
    </w:p>
    <w:p>
      <w:pPr>
        <w:pStyle w:val="Normal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ОТЧЕТ  </w:t>
      </w:r>
    </w:p>
    <w:p>
      <w:pPr>
        <w:pStyle w:val="Normal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о реализации мероприятий </w:t>
      </w:r>
      <w:r>
        <w:rPr>
          <w:rFonts w:cs="Times New Roman"/>
          <w:color w:val="000000"/>
          <w:sz w:val="28"/>
          <w:szCs w:val="28"/>
        </w:rPr>
        <w:t>ведомственной</w:t>
      </w:r>
      <w:r>
        <w:rPr>
          <w:rFonts w:cs="Times New Roman"/>
          <w:sz w:val="28"/>
          <w:szCs w:val="28"/>
        </w:rPr>
        <w:t xml:space="preserve"> целевой программы </w:t>
      </w:r>
    </w:p>
    <w:p>
      <w:pPr>
        <w:pStyle w:val="Normal"/>
        <w:jc w:val="center"/>
        <w:rPr>
          <w:rFonts w:eastAsia="Times New Roman" w:cs="Times New Roman"/>
          <w:sz w:val="28"/>
          <w:szCs w:val="28"/>
          <w:lang w:eastAsia="ru-RU" w:bidi="ar-SA"/>
        </w:rPr>
      </w:pPr>
      <w:r>
        <w:rPr>
          <w:rFonts w:eastAsia="Times New Roman" w:cs="Times New Roman"/>
          <w:sz w:val="28"/>
          <w:szCs w:val="28"/>
          <w:lang w:eastAsia="ru-RU" w:bidi="ar-SA"/>
        </w:rPr>
        <w:t>«Развитие массового спорта в муниципальном образовании Кореновский район на 2018-2020 годы» за 2018 год</w:t>
      </w:r>
    </w:p>
    <w:p>
      <w:pPr>
        <w:pStyle w:val="Normal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spacing w:lineRule="atLeast" w:line="200"/>
        <w:ind w:left="0" w:right="0"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В</w:t>
      </w:r>
      <w:r>
        <w:rPr>
          <w:rFonts w:cs="Times New Roman"/>
          <w:color w:val="000000"/>
          <w:sz w:val="28"/>
          <w:szCs w:val="28"/>
        </w:rPr>
        <w:t xml:space="preserve">едомственная целевая программы </w:t>
      </w:r>
      <w:r>
        <w:rPr>
          <w:rFonts w:eastAsia="Times New Roman" w:cs="Times New Roman"/>
          <w:sz w:val="28"/>
          <w:szCs w:val="28"/>
          <w:lang w:eastAsia="ru-RU" w:bidi="ar-SA"/>
        </w:rPr>
        <w:t xml:space="preserve">«Развитие массового спорта в муниципальном образовании Кореновский район на 2018-2020 годы» </w:t>
      </w:r>
      <w:r>
        <w:rPr>
          <w:rFonts w:cs="Times New Roman"/>
          <w:sz w:val="28"/>
          <w:szCs w:val="28"/>
        </w:rPr>
        <w:t>(далее –Программа) была утверждена постановлением администрации муниципального образования Кореновский район 19 октября 2017 года № 1376 (в редакции постановления администрации муниципального образования Кореновский район от 30 ноября 2018 года № 1630).</w:t>
      </w:r>
    </w:p>
    <w:p>
      <w:pPr>
        <w:pStyle w:val="Normal"/>
        <w:spacing w:lineRule="atLeast" w:line="200"/>
        <w:ind w:left="0" w:right="0"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В 2018 году в рамках реализации Программы предусматривалось выполнение мероприятий по </w:t>
      </w:r>
      <w:r>
        <w:rPr>
          <w:rFonts w:cs="Times New Roman"/>
          <w:color w:val="000000"/>
          <w:sz w:val="28"/>
          <w:szCs w:val="28"/>
        </w:rPr>
        <w:t>с</w:t>
      </w:r>
      <w:r>
        <w:rPr>
          <w:rFonts w:cs="Times New Roman"/>
          <w:sz w:val="28"/>
          <w:szCs w:val="28"/>
        </w:rPr>
        <w:t>озданию условий для укрепления здоровья населения, популяризации массового и профессионального спорта, приобщение различных слоев общества к регулярным занятиям физической культурой и спортом, развитие детско-юношеского спорта и поддержка талантливых спортсменов. Регулярное участие спортсменов Кореновского района в районных, краевых и всероссийских соревнованиях.</w:t>
      </w:r>
    </w:p>
    <w:p>
      <w:pPr>
        <w:pStyle w:val="Normal"/>
        <w:spacing w:lineRule="atLeast" w:line="20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  <w:t>Финансирование мероприятий Программы в 2018 году осуществлялось за счет средств бюджета муниципального образования Кореновский район в сумме 2700,0 тыс. рублей (приложение №1).</w:t>
      </w:r>
    </w:p>
    <w:p>
      <w:pPr>
        <w:pStyle w:val="Normal"/>
        <w:spacing w:lineRule="atLeast" w:line="20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  <w:t>Оценка результативности реализации Программы (приложение № 2) осуществлялась на основе следующих индикаторов:</w:t>
      </w:r>
    </w:p>
    <w:p>
      <w:pPr>
        <w:pStyle w:val="Normal"/>
        <w:spacing w:lineRule="atLeast" w:line="20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  <w:t>1. Численность населения, постоянно занимающегося физической культурой и спортом.</w:t>
      </w:r>
    </w:p>
    <w:p>
      <w:pPr>
        <w:pStyle w:val="Normal"/>
        <w:spacing w:lineRule="atLeast" w:line="20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  <w:t>2. Удельный вес систематически занимающихся физической культурой и спортом.</w:t>
      </w:r>
    </w:p>
    <w:p>
      <w:pPr>
        <w:pStyle w:val="Normal"/>
        <w:spacing w:lineRule="atLeast" w:line="20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  <w:t>3. Численность учащихся, получающих стипендию.</w:t>
      </w:r>
    </w:p>
    <w:p>
      <w:pPr>
        <w:pStyle w:val="Normal"/>
        <w:spacing w:lineRule="atLeast" w:line="20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  <w:t>Оценка эффективности реализации Программы (приложение № 3).</w:t>
      </w:r>
    </w:p>
    <w:p>
      <w:pPr>
        <w:pStyle w:val="Normal"/>
        <w:spacing w:lineRule="atLeast" w:line="20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spacing w:lineRule="atLeast" w:line="20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Начальник отдела</w:t>
      </w:r>
    </w:p>
    <w:p>
      <w:pPr>
        <w:pStyle w:val="Normal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по физической культуре и спорту</w:t>
      </w:r>
    </w:p>
    <w:p>
      <w:pPr>
        <w:pStyle w:val="Normal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администрации муниципального</w:t>
      </w:r>
    </w:p>
    <w:p>
      <w:pPr>
        <w:pStyle w:val="Normal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образования Кореновский район                                                     Н.В. Чистякова</w:t>
      </w:r>
    </w:p>
    <w:p>
      <w:pPr>
        <w:pStyle w:val="Normal"/>
        <w:widowControl/>
        <w:suppressAutoHyphens w:val="false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pageBreakBefore/>
        <w:ind w:left="4536" w:right="0" w:hanging="0"/>
        <w:jc w:val="center"/>
        <w:rPr>
          <w:rFonts w:eastAsia="Times New Roman" w:cs="Times New Roman"/>
          <w:sz w:val="28"/>
          <w:szCs w:val="28"/>
          <w:lang w:eastAsia="ru-RU" w:bidi="ar-SA"/>
        </w:rPr>
      </w:pPr>
      <w:r>
        <w:rPr>
          <w:rFonts w:eastAsia="Times New Roman" w:cs="Times New Roman"/>
          <w:sz w:val="28"/>
          <w:szCs w:val="28"/>
          <w:lang w:eastAsia="ru-RU" w:bidi="ar-SA"/>
        </w:rPr>
        <w:t>ПРИЛОЖЕНИЕ № 1</w:t>
      </w:r>
    </w:p>
    <w:p>
      <w:pPr>
        <w:pStyle w:val="Normal"/>
        <w:ind w:left="4536" w:right="0" w:hanging="0"/>
        <w:jc w:val="center"/>
        <w:rPr>
          <w:rFonts w:eastAsia="Times New Roman" w:cs="Times New Roman"/>
          <w:sz w:val="28"/>
          <w:szCs w:val="28"/>
          <w:lang w:eastAsia="ru-RU" w:bidi="ar-SA"/>
        </w:rPr>
      </w:pPr>
      <w:r>
        <w:rPr>
          <w:rFonts w:eastAsia="Times New Roman" w:cs="Times New Roman"/>
          <w:sz w:val="28"/>
          <w:szCs w:val="28"/>
          <w:lang w:eastAsia="ru-RU" w:bidi="ar-SA"/>
        </w:rPr>
        <w:t xml:space="preserve">к отчету о реализации мероприятий </w:t>
      </w:r>
    </w:p>
    <w:p>
      <w:pPr>
        <w:pStyle w:val="Normal"/>
        <w:ind w:left="4536" w:right="0" w:hanging="0"/>
        <w:jc w:val="center"/>
        <w:rPr>
          <w:rFonts w:eastAsia="Times New Roman" w:cs="Times New Roman"/>
          <w:sz w:val="28"/>
          <w:szCs w:val="28"/>
          <w:lang w:eastAsia="ru-RU" w:bidi="ar-SA"/>
        </w:rPr>
      </w:pPr>
      <w:r>
        <w:rPr>
          <w:rFonts w:eastAsia="Times New Roman" w:cs="Times New Roman"/>
          <w:sz w:val="28"/>
          <w:szCs w:val="28"/>
          <w:lang w:eastAsia="ru-RU" w:bidi="ar-SA"/>
        </w:rPr>
        <w:t xml:space="preserve">ведомственной целевой программы </w:t>
      </w:r>
    </w:p>
    <w:p>
      <w:pPr>
        <w:pStyle w:val="Normal"/>
        <w:ind w:left="4536" w:right="0" w:hanging="0"/>
        <w:jc w:val="center"/>
        <w:rPr>
          <w:rFonts w:eastAsia="Times New Roman" w:cs="Times New Roman"/>
          <w:sz w:val="28"/>
          <w:szCs w:val="28"/>
          <w:lang w:eastAsia="ru-RU" w:bidi="ar-SA"/>
        </w:rPr>
      </w:pPr>
      <w:r>
        <w:rPr>
          <w:rFonts w:eastAsia="Times New Roman" w:cs="Times New Roman"/>
          <w:sz w:val="28"/>
          <w:szCs w:val="28"/>
          <w:lang w:eastAsia="ru-RU" w:bidi="ar-SA"/>
        </w:rPr>
        <w:t>«Развитие массового спорта в муниципальном образовании Кореновский район на 2018-2020 годы»</w:t>
      </w:r>
    </w:p>
    <w:p>
      <w:pPr>
        <w:pStyle w:val="Normal"/>
        <w:ind w:left="4536" w:right="0" w:hanging="0"/>
        <w:jc w:val="center"/>
        <w:rPr>
          <w:rFonts w:eastAsia="Times New Roman" w:cs="Times New Roman"/>
          <w:sz w:val="28"/>
          <w:szCs w:val="28"/>
          <w:lang w:eastAsia="ru-RU" w:bidi="ar-SA"/>
        </w:rPr>
      </w:pPr>
      <w:r>
        <w:rPr>
          <w:rFonts w:eastAsia="Times New Roman" w:cs="Times New Roman"/>
          <w:sz w:val="28"/>
          <w:szCs w:val="28"/>
          <w:lang w:eastAsia="ru-RU" w:bidi="ar-SA"/>
        </w:rPr>
        <w:t>за 2018 год</w:t>
      </w:r>
    </w:p>
    <w:p>
      <w:pPr>
        <w:pStyle w:val="Normal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ConsPlusNonformat"/>
        <w:widowControl/>
        <w:jc w:val="center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АНАЛИЗ</w:t>
      </w:r>
    </w:p>
    <w:p>
      <w:pPr>
        <w:pStyle w:val="ConsPlusNonformat"/>
        <w:widowControl/>
        <w:jc w:val="center"/>
        <w:rPr>
          <w:rFonts w:eastAsia="Times New Roman" w:cs="Times New Roman" w:ascii="Times New Roman" w:hAnsi="Times New Roman"/>
          <w:sz w:val="28"/>
          <w:szCs w:val="28"/>
          <w:lang w:eastAsia="ru-RU" w:bidi="ar-SA"/>
        </w:rPr>
      </w:pPr>
      <w:r>
        <w:rPr>
          <w:rFonts w:cs="Times New Roman" w:ascii="Times New Roman" w:hAnsi="Times New Roman"/>
          <w:sz w:val="28"/>
          <w:szCs w:val="28"/>
        </w:rPr>
        <w:t>объемов финансирования мероприятий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ведомственной</w:t>
      </w:r>
      <w:r>
        <w:rPr>
          <w:rFonts w:eastAsia="Times New Roman" w:cs="Times New Roman" w:ascii="Times New Roman" w:hAnsi="Times New Roman"/>
          <w:sz w:val="28"/>
          <w:szCs w:val="28"/>
          <w:lang w:eastAsia="ru-RU" w:bidi="ar-SA"/>
        </w:rPr>
        <w:t xml:space="preserve"> целевой </w:t>
      </w:r>
    </w:p>
    <w:p>
      <w:pPr>
        <w:pStyle w:val="ConsPlusNonformat"/>
        <w:widowControl/>
        <w:jc w:val="center"/>
        <w:rPr>
          <w:rFonts w:eastAsia="Times New Roman" w:cs="Times New Roman" w:ascii="Times New Roman" w:hAnsi="Times New Roman"/>
          <w:sz w:val="28"/>
          <w:szCs w:val="28"/>
          <w:lang w:eastAsia="ru-RU" w:bidi="ar-SA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 w:bidi="ar-SA"/>
        </w:rPr>
        <w:t>программы «Развитие массового спорта в муниципальном образовании Кореновский район на 2018-2020 годы» за 2018 год</w:t>
      </w:r>
    </w:p>
    <w:p>
      <w:pPr>
        <w:pStyle w:val="Normal"/>
        <w:ind w:left="0" w:right="0" w:firstLine="870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tbl>
      <w:tblPr>
        <w:jc w:val="left"/>
        <w:tblInd w:w="241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  <w:right w:val="nil"/>
          <w:insideV w:val="nil"/>
        </w:tblBorders>
        <w:tblCellMar>
          <w:top w:w="0" w:type="dxa"/>
          <w:left w:w="99" w:type="dxa"/>
          <w:bottom w:w="0" w:type="dxa"/>
          <w:right w:w="108" w:type="dxa"/>
        </w:tblCellMar>
      </w:tblPr>
      <w:tblGrid>
        <w:gridCol w:w="566"/>
        <w:gridCol w:w="2126"/>
        <w:gridCol w:w="1275"/>
        <w:gridCol w:w="1275"/>
        <w:gridCol w:w="1134"/>
        <w:gridCol w:w="708"/>
        <w:gridCol w:w="849"/>
        <w:gridCol w:w="1669"/>
      </w:tblGrid>
      <w:tr>
        <w:trPr>
          <w:cantSplit w:val="false"/>
        </w:trPr>
        <w:tc>
          <w:tcPr>
            <w:tcW w:w="5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  <w:right w:val="nil"/>
              <w:insideV w:val="nil"/>
            </w:tcBorders>
            <w:shd w:fill="FFFFFF" w:val="clear"/>
            <w:tcMar>
              <w:left w:w="99" w:type="dxa"/>
            </w:tcMar>
          </w:tcPr>
          <w:p>
            <w:pPr>
              <w:pStyle w:val="ConsPlusNormal"/>
              <w:widowControl/>
              <w:ind w:left="0" w:right="0" w:hanging="0"/>
              <w:jc w:val="center"/>
              <w:rPr>
                <w:rFonts w:cs="Times New Roman" w:ascii="Times New Roman" w:hAnsi="Times New Roman"/>
                <w:szCs w:val="24"/>
              </w:rPr>
            </w:pPr>
            <w:r>
              <w:rPr>
                <w:rFonts w:eastAsia="Times New Roman" w:cs="Times New Roman" w:ascii="Times New Roman" w:hAnsi="Times New Roman"/>
                <w:szCs w:val="24"/>
              </w:rPr>
              <w:t xml:space="preserve">№ </w:t>
            </w:r>
            <w:r>
              <w:rPr>
                <w:rFonts w:cs="Times New Roman" w:ascii="Times New Roman" w:hAnsi="Times New Roman"/>
                <w:szCs w:val="24"/>
              </w:rPr>
              <w:t>п/п</w:t>
            </w:r>
          </w:p>
        </w:tc>
        <w:tc>
          <w:tcPr>
            <w:tcW w:w="21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  <w:right w:val="nil"/>
              <w:insideV w:val="nil"/>
            </w:tcBorders>
            <w:shd w:fill="FFFFFF" w:val="clear"/>
            <w:tcMar>
              <w:left w:w="99" w:type="dxa"/>
            </w:tcMar>
          </w:tcPr>
          <w:p>
            <w:pPr>
              <w:pStyle w:val="ConsPlusNormal"/>
              <w:widowControl/>
              <w:ind w:left="0" w:right="0" w:hanging="0"/>
              <w:jc w:val="center"/>
              <w:rPr>
                <w:rFonts w:cs="Times New Roman"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Наименование задачи, мероприятия</w:t>
            </w:r>
          </w:p>
        </w:tc>
        <w:tc>
          <w:tcPr>
            <w:tcW w:w="12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  <w:right w:val="nil"/>
              <w:insideV w:val="nil"/>
            </w:tcBorders>
            <w:shd w:fill="FFFFFF" w:val="clear"/>
            <w:tcMar>
              <w:left w:w="99" w:type="dxa"/>
            </w:tcMar>
          </w:tcPr>
          <w:p>
            <w:pPr>
              <w:pStyle w:val="ConsPlusNormal"/>
              <w:widowControl/>
              <w:ind w:left="-52" w:right="-82" w:hanging="0"/>
              <w:jc w:val="center"/>
              <w:rPr>
                <w:rFonts w:cs="Times New Roman"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Источник финансирования</w:t>
            </w:r>
          </w:p>
        </w:tc>
        <w:tc>
          <w:tcPr>
            <w:tcW w:w="12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  <w:right w:val="nil"/>
              <w:insideV w:val="nil"/>
            </w:tcBorders>
            <w:shd w:fill="FFFFFF" w:val="clear"/>
            <w:tcMar>
              <w:left w:w="99" w:type="dxa"/>
            </w:tcMar>
          </w:tcPr>
          <w:p>
            <w:pPr>
              <w:pStyle w:val="ConsPlusNormal"/>
              <w:widowControl/>
              <w:ind w:left="0" w:right="0" w:hanging="0"/>
              <w:jc w:val="center"/>
              <w:rPr>
                <w:rFonts w:cs="Times New Roman"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плановое значение объем финансирования, тыс.руб.</w:t>
            </w:r>
          </w:p>
        </w:tc>
        <w:tc>
          <w:tcPr>
            <w:tcW w:w="11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  <w:right w:val="nil"/>
              <w:insideV w:val="nil"/>
            </w:tcBorders>
            <w:shd w:fill="FFFFFF" w:val="clear"/>
            <w:tcMar>
              <w:left w:w="99" w:type="dxa"/>
            </w:tcMar>
          </w:tcPr>
          <w:p>
            <w:pPr>
              <w:pStyle w:val="ConsPlusNormal"/>
              <w:widowControl/>
              <w:ind w:left="10" w:right="-30" w:hanging="0"/>
              <w:jc w:val="center"/>
              <w:rPr>
                <w:rFonts w:cs="Times New Roman"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Фактическое значение</w:t>
            </w:r>
          </w:p>
        </w:tc>
        <w:tc>
          <w:tcPr>
            <w:tcW w:w="70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  <w:right w:val="nil"/>
              <w:insideV w:val="nil"/>
            </w:tcBorders>
            <w:shd w:fill="FFFFFF" w:val="clear"/>
            <w:tcMar>
              <w:left w:w="99" w:type="dxa"/>
            </w:tcMar>
          </w:tcPr>
          <w:p>
            <w:pPr>
              <w:pStyle w:val="ConsPlusNormal"/>
              <w:widowControl/>
              <w:ind w:left="0" w:right="0" w:hanging="0"/>
              <w:jc w:val="center"/>
              <w:rPr>
                <w:rFonts w:cs="Times New Roman"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отклонение</w:t>
            </w:r>
          </w:p>
          <w:p>
            <w:pPr>
              <w:pStyle w:val="ConsPlusNormal"/>
              <w:widowControl/>
              <w:ind w:left="-52" w:right="-82" w:hanging="0"/>
              <w:jc w:val="center"/>
              <w:rPr>
                <w:rFonts w:cs="Times New Roman"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тыс.руб.-/+</w:t>
            </w:r>
          </w:p>
        </w:tc>
        <w:tc>
          <w:tcPr>
            <w:tcW w:w="84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  <w:right w:val="nil"/>
              <w:insideV w:val="nil"/>
            </w:tcBorders>
            <w:shd w:fill="FFFFFF" w:val="clear"/>
            <w:tcMar>
              <w:left w:w="99" w:type="dxa"/>
            </w:tcMar>
          </w:tcPr>
          <w:p>
            <w:pPr>
              <w:pStyle w:val="ConsPlusNormal"/>
              <w:widowControl/>
              <w:ind w:left="0" w:right="0" w:hanging="0"/>
              <w:jc w:val="center"/>
              <w:rPr>
                <w:rFonts w:cs="Times New Roman"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6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  <w:right w:val="single" w:sz="2" w:space="0" w:color="000001"/>
              <w:insideV w:val="single" w:sz="2" w:space="0" w:color="000001"/>
            </w:tcBorders>
            <w:shd w:fill="FFFFFF" w:val="clear"/>
            <w:tcMar>
              <w:left w:w="99" w:type="dxa"/>
            </w:tcMar>
          </w:tcPr>
          <w:p>
            <w:pPr>
              <w:pStyle w:val="ConsPlusNormal"/>
              <w:widowControl/>
              <w:ind w:left="0" w:right="0" w:hanging="0"/>
              <w:jc w:val="center"/>
              <w:rPr>
                <w:rFonts w:cs="Times New Roman"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Исполнитель мероприятия</w:t>
            </w:r>
          </w:p>
        </w:tc>
      </w:tr>
      <w:tr>
        <w:trPr>
          <w:cantSplit w:val="false"/>
        </w:trPr>
        <w:tc>
          <w:tcPr>
            <w:tcW w:w="5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  <w:right w:val="nil"/>
              <w:insideV w:val="nil"/>
            </w:tcBorders>
            <w:shd w:fill="FFFFFF" w:val="clear"/>
            <w:tcMar>
              <w:left w:w="99" w:type="dxa"/>
            </w:tcMar>
          </w:tcPr>
          <w:p>
            <w:pPr>
              <w:pStyle w:val="Normal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21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  <w:right w:val="nil"/>
              <w:insideV w:val="nil"/>
            </w:tcBorders>
            <w:shd w:fill="FFFFFF" w:val="clear"/>
            <w:tcMar>
              <w:left w:w="99" w:type="dxa"/>
            </w:tcMar>
          </w:tcPr>
          <w:p>
            <w:pPr>
              <w:pStyle w:val="Normal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12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  <w:right w:val="nil"/>
              <w:insideV w:val="nil"/>
            </w:tcBorders>
            <w:shd w:fill="FFFFFF" w:val="clear"/>
            <w:tcMar>
              <w:left w:w="99" w:type="dxa"/>
            </w:tcMar>
          </w:tcPr>
          <w:p>
            <w:pPr>
              <w:pStyle w:val="Normal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4</w:t>
            </w:r>
          </w:p>
        </w:tc>
        <w:tc>
          <w:tcPr>
            <w:tcW w:w="12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  <w:right w:val="nil"/>
              <w:insideV w:val="nil"/>
            </w:tcBorders>
            <w:shd w:fill="FFFFFF" w:val="clear"/>
            <w:tcMar>
              <w:left w:w="99" w:type="dxa"/>
            </w:tcMar>
          </w:tcPr>
          <w:p>
            <w:pPr>
              <w:pStyle w:val="Normal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5</w:t>
            </w:r>
          </w:p>
        </w:tc>
        <w:tc>
          <w:tcPr>
            <w:tcW w:w="11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  <w:right w:val="nil"/>
              <w:insideV w:val="nil"/>
            </w:tcBorders>
            <w:shd w:fill="FFFFFF" w:val="clear"/>
            <w:tcMar>
              <w:left w:w="99" w:type="dxa"/>
            </w:tcMar>
          </w:tcPr>
          <w:p>
            <w:pPr>
              <w:pStyle w:val="Normal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6</w:t>
            </w:r>
          </w:p>
        </w:tc>
        <w:tc>
          <w:tcPr>
            <w:tcW w:w="70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  <w:right w:val="nil"/>
              <w:insideV w:val="nil"/>
            </w:tcBorders>
            <w:shd w:fill="FFFFFF" w:val="clear"/>
            <w:tcMar>
              <w:left w:w="99" w:type="dxa"/>
            </w:tcMar>
          </w:tcPr>
          <w:p>
            <w:pPr>
              <w:pStyle w:val="Normal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7</w:t>
            </w:r>
          </w:p>
        </w:tc>
        <w:tc>
          <w:tcPr>
            <w:tcW w:w="84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  <w:right w:val="nil"/>
              <w:insideV w:val="nil"/>
            </w:tcBorders>
            <w:shd w:fill="FFFFFF" w:val="clear"/>
            <w:tcMar>
              <w:left w:w="99" w:type="dxa"/>
            </w:tcMar>
          </w:tcPr>
          <w:p>
            <w:pPr>
              <w:pStyle w:val="Normal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8</w:t>
            </w:r>
          </w:p>
        </w:tc>
        <w:tc>
          <w:tcPr>
            <w:tcW w:w="16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  <w:right w:val="single" w:sz="2" w:space="0" w:color="000001"/>
              <w:insideV w:val="single" w:sz="2" w:space="0" w:color="000001"/>
            </w:tcBorders>
            <w:shd w:fill="FFFFFF" w:val="clear"/>
            <w:tcMar>
              <w:left w:w="99" w:type="dxa"/>
            </w:tcMar>
          </w:tcPr>
          <w:p>
            <w:pPr>
              <w:pStyle w:val="Normal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9</w:t>
            </w:r>
          </w:p>
        </w:tc>
      </w:tr>
      <w:tr>
        <w:trPr>
          <w:cantSplit w:val="false"/>
        </w:trPr>
        <w:tc>
          <w:tcPr>
            <w:tcW w:w="9602" w:type="dxa"/>
            <w:gridSpan w:val="8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  <w:right w:val="single" w:sz="2" w:space="0" w:color="000001"/>
              <w:insideV w:val="single" w:sz="2" w:space="0" w:color="000001"/>
            </w:tcBorders>
            <w:shd w:fill="FFFFFF" w:val="clear"/>
            <w:tcMar>
              <w:left w:w="99" w:type="dxa"/>
            </w:tcMar>
          </w:tcPr>
          <w:p>
            <w:pPr>
              <w:pStyle w:val="Normal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Развитие массового спорта в Кореновском районе и поддержка талантливых спортсменов</w:t>
            </w:r>
          </w:p>
        </w:tc>
      </w:tr>
      <w:tr>
        <w:trPr>
          <w:cantSplit w:val="false"/>
        </w:trPr>
        <w:tc>
          <w:tcPr>
            <w:tcW w:w="5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  <w:right w:val="nil"/>
              <w:insideV w:val="nil"/>
            </w:tcBorders>
            <w:shd w:fill="FFFFFF" w:val="clear"/>
            <w:tcMar>
              <w:left w:w="99" w:type="dxa"/>
            </w:tcMar>
          </w:tcPr>
          <w:p>
            <w:pPr>
              <w:pStyle w:val="Style23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21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  <w:right w:val="nil"/>
              <w:insideV w:val="nil"/>
            </w:tcBorders>
            <w:shd w:fill="auto" w:val="clear"/>
            <w:tcMar>
              <w:left w:w="99" w:type="dxa"/>
            </w:tcMar>
          </w:tcPr>
          <w:p>
            <w:pPr>
              <w:pStyle w:val="Normal"/>
              <w:rPr>
                <w:rFonts w:cs="Times New Roman"/>
              </w:rPr>
            </w:pPr>
            <w:r>
              <w:rPr>
                <w:rFonts w:cs="Times New Roman"/>
              </w:rPr>
              <w:t>Организация и проведение районных соревнований.</w:t>
            </w:r>
          </w:p>
          <w:p>
            <w:pPr>
              <w:pStyle w:val="Normal"/>
              <w:rPr>
                <w:rFonts w:cs="Times New Roman"/>
              </w:rPr>
            </w:pPr>
            <w:r>
              <w:rPr>
                <w:rFonts w:cs="Times New Roman"/>
              </w:rPr>
              <w:t>Участие в районных, краевых и всероссийских соревнованиях  по различным видам спорта</w:t>
            </w:r>
          </w:p>
        </w:tc>
        <w:tc>
          <w:tcPr>
            <w:tcW w:w="12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  <w:right w:val="nil"/>
              <w:insideV w:val="nil"/>
            </w:tcBorders>
            <w:shd w:fill="FFFFFF" w:val="clear"/>
            <w:tcMar>
              <w:left w:w="99" w:type="dxa"/>
            </w:tcMar>
          </w:tcPr>
          <w:p>
            <w:pPr>
              <w:pStyle w:val="Normal"/>
              <w:rPr>
                <w:rFonts w:cs="Times New Roman"/>
              </w:rPr>
            </w:pPr>
            <w:r>
              <w:rPr>
                <w:rFonts w:cs="Times New Roman"/>
              </w:rPr>
              <w:t>Районный бюджет</w:t>
            </w:r>
          </w:p>
        </w:tc>
        <w:tc>
          <w:tcPr>
            <w:tcW w:w="12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  <w:right w:val="nil"/>
              <w:insideV w:val="nil"/>
            </w:tcBorders>
            <w:shd w:fill="auto" w:val="clear"/>
            <w:tcMar>
              <w:left w:w="99" w:type="dxa"/>
            </w:tcMar>
          </w:tcPr>
          <w:p>
            <w:pPr>
              <w:pStyle w:val="Style23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1 011,5</w:t>
            </w:r>
          </w:p>
        </w:tc>
        <w:tc>
          <w:tcPr>
            <w:tcW w:w="11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  <w:right w:val="nil"/>
              <w:insideV w:val="nil"/>
            </w:tcBorders>
            <w:shd w:fill="auto" w:val="clear"/>
            <w:tcMar>
              <w:left w:w="99" w:type="dxa"/>
            </w:tcMar>
          </w:tcPr>
          <w:p>
            <w:pPr>
              <w:pStyle w:val="Style23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1 011,5</w:t>
            </w:r>
          </w:p>
        </w:tc>
        <w:tc>
          <w:tcPr>
            <w:tcW w:w="70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  <w:right w:val="nil"/>
              <w:insideV w:val="nil"/>
            </w:tcBorders>
            <w:shd w:fill="FFFFFF" w:val="clear"/>
            <w:tcMar>
              <w:left w:w="99" w:type="dxa"/>
            </w:tcMar>
          </w:tcPr>
          <w:p>
            <w:pPr>
              <w:pStyle w:val="Normal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  <w:tc>
          <w:tcPr>
            <w:tcW w:w="84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  <w:right w:val="nil"/>
              <w:insideV w:val="nil"/>
            </w:tcBorders>
            <w:shd w:fill="FFFFFF" w:val="clear"/>
            <w:tcMar>
              <w:left w:w="99" w:type="dxa"/>
            </w:tcMar>
          </w:tcPr>
          <w:p>
            <w:pPr>
              <w:pStyle w:val="Normal"/>
              <w:rPr>
                <w:rFonts w:cs="Times New Roman"/>
              </w:rPr>
            </w:pPr>
            <w:r>
              <w:rPr>
                <w:rFonts w:cs="Times New Roman"/>
              </w:rPr>
              <w:t>100%</w:t>
            </w:r>
          </w:p>
        </w:tc>
        <w:tc>
          <w:tcPr>
            <w:tcW w:w="16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  <w:right w:val="single" w:sz="2" w:space="0" w:color="000001"/>
              <w:insideV w:val="single" w:sz="2" w:space="0" w:color="000001"/>
            </w:tcBorders>
            <w:shd w:fill="FFFFFF" w:val="clear"/>
            <w:tcMar>
              <w:left w:w="99" w:type="dxa"/>
            </w:tcMar>
          </w:tcPr>
          <w:p>
            <w:pPr>
              <w:pStyle w:val="Normal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 xml:space="preserve">Отдел по физической культуре и спорту администрация муниципального образования Кореновский район </w:t>
            </w:r>
          </w:p>
        </w:tc>
      </w:tr>
      <w:tr>
        <w:trPr>
          <w:cantSplit w:val="false"/>
        </w:trPr>
        <w:tc>
          <w:tcPr>
            <w:tcW w:w="5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  <w:right w:val="nil"/>
              <w:insideV w:val="nil"/>
            </w:tcBorders>
            <w:shd w:fill="FFFFFF" w:val="clear"/>
            <w:tcMar>
              <w:left w:w="99" w:type="dxa"/>
            </w:tcMar>
          </w:tcPr>
          <w:p>
            <w:pPr>
              <w:pStyle w:val="Normal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21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  <w:right w:val="nil"/>
              <w:insideV w:val="nil"/>
            </w:tcBorders>
            <w:shd w:fill="auto" w:val="clear"/>
            <w:tcMar>
              <w:left w:w="99" w:type="dxa"/>
            </w:tcMar>
          </w:tcPr>
          <w:p>
            <w:pPr>
              <w:pStyle w:val="Normal"/>
              <w:rPr>
                <w:rFonts w:cs="Times New Roman"/>
              </w:rPr>
            </w:pPr>
            <w:r>
              <w:rPr>
                <w:rFonts w:cs="Times New Roman"/>
              </w:rPr>
              <w:t>Призы  спортсменам, тренерам, ветеранам спорта по итогам года</w:t>
            </w:r>
          </w:p>
        </w:tc>
        <w:tc>
          <w:tcPr>
            <w:tcW w:w="12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  <w:right w:val="nil"/>
              <w:insideV w:val="nil"/>
            </w:tcBorders>
            <w:shd w:fill="FFFFFF" w:val="clear"/>
            <w:tcMar>
              <w:left w:w="99" w:type="dxa"/>
            </w:tcMar>
          </w:tcPr>
          <w:p>
            <w:pPr>
              <w:pStyle w:val="Normal"/>
              <w:rPr>
                <w:rFonts w:cs="Times New Roman"/>
              </w:rPr>
            </w:pPr>
            <w:r>
              <w:rPr>
                <w:rFonts w:cs="Times New Roman"/>
              </w:rPr>
              <w:t>Районный бюджет</w:t>
            </w:r>
          </w:p>
        </w:tc>
        <w:tc>
          <w:tcPr>
            <w:tcW w:w="12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  <w:right w:val="nil"/>
              <w:insideV w:val="nil"/>
            </w:tcBorders>
            <w:shd w:fill="auto" w:val="clear"/>
            <w:tcMar>
              <w:left w:w="99" w:type="dxa"/>
            </w:tcMar>
          </w:tcPr>
          <w:p>
            <w:pPr>
              <w:pStyle w:val="Normal"/>
              <w:jc w:val="center"/>
              <w:rPr>
                <w:rFonts w:cs="Times New Roman"/>
                <w:color w:val="00000A"/>
              </w:rPr>
            </w:pPr>
            <w:r>
              <w:rPr>
                <w:rFonts w:cs="Times New Roman"/>
                <w:color w:val="00000A"/>
              </w:rPr>
              <w:t>100,0</w:t>
            </w:r>
          </w:p>
        </w:tc>
        <w:tc>
          <w:tcPr>
            <w:tcW w:w="11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  <w:right w:val="nil"/>
              <w:insideV w:val="nil"/>
            </w:tcBorders>
            <w:shd w:fill="auto" w:val="clear"/>
            <w:tcMar>
              <w:left w:w="99" w:type="dxa"/>
            </w:tcMar>
          </w:tcPr>
          <w:p>
            <w:pPr>
              <w:pStyle w:val="Normal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100,0</w:t>
            </w:r>
          </w:p>
        </w:tc>
        <w:tc>
          <w:tcPr>
            <w:tcW w:w="70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  <w:right w:val="nil"/>
              <w:insideV w:val="nil"/>
            </w:tcBorders>
            <w:shd w:fill="FFFFFF" w:val="clear"/>
            <w:tcMar>
              <w:left w:w="99" w:type="dxa"/>
            </w:tcMar>
          </w:tcPr>
          <w:p>
            <w:pPr>
              <w:pStyle w:val="Normal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  <w:tc>
          <w:tcPr>
            <w:tcW w:w="84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  <w:right w:val="nil"/>
              <w:insideV w:val="nil"/>
            </w:tcBorders>
            <w:shd w:fill="FFFFFF" w:val="clear"/>
            <w:tcMar>
              <w:left w:w="99" w:type="dxa"/>
            </w:tcMar>
          </w:tcPr>
          <w:p>
            <w:pPr>
              <w:pStyle w:val="Normal"/>
              <w:rPr>
                <w:rFonts w:cs="Times New Roman"/>
              </w:rPr>
            </w:pPr>
            <w:r>
              <w:rPr>
                <w:rFonts w:cs="Times New Roman"/>
              </w:rPr>
              <w:t>100%</w:t>
            </w:r>
          </w:p>
        </w:tc>
        <w:tc>
          <w:tcPr>
            <w:tcW w:w="16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  <w:right w:val="single" w:sz="2" w:space="0" w:color="000001"/>
              <w:insideV w:val="single" w:sz="2" w:space="0" w:color="000001"/>
            </w:tcBorders>
            <w:shd w:fill="FFFFFF" w:val="clear"/>
            <w:tcMar>
              <w:left w:w="99" w:type="dxa"/>
            </w:tcMar>
          </w:tcPr>
          <w:p>
            <w:pPr>
              <w:pStyle w:val="Normal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 xml:space="preserve">Отдел по физической культуре и спорту администрация муниципального образования Кореновский район </w:t>
            </w:r>
          </w:p>
        </w:tc>
      </w:tr>
      <w:tr>
        <w:trPr>
          <w:cantSplit w:val="false"/>
        </w:trPr>
        <w:tc>
          <w:tcPr>
            <w:tcW w:w="5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  <w:right w:val="nil"/>
              <w:insideV w:val="nil"/>
            </w:tcBorders>
            <w:shd w:fill="FFFFFF" w:val="clear"/>
            <w:tcMar>
              <w:left w:w="99" w:type="dxa"/>
            </w:tcMar>
          </w:tcPr>
          <w:p>
            <w:pPr>
              <w:pStyle w:val="Normal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21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  <w:right w:val="nil"/>
              <w:insideV w:val="nil"/>
            </w:tcBorders>
            <w:shd w:fill="auto" w:val="clear"/>
            <w:tcMar>
              <w:left w:w="99" w:type="dxa"/>
            </w:tcMar>
          </w:tcPr>
          <w:p>
            <w:pPr>
              <w:pStyle w:val="Normal"/>
              <w:rPr>
                <w:rFonts w:cs="Times New Roman"/>
              </w:rPr>
            </w:pPr>
            <w:r>
              <w:rPr>
                <w:rFonts w:cs="Times New Roman"/>
              </w:rPr>
              <w:t>Организация и проведение районных соревнований по различным видам спорта на кубок главы муниципального образования Кореновский район.</w:t>
            </w:r>
          </w:p>
        </w:tc>
        <w:tc>
          <w:tcPr>
            <w:tcW w:w="12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  <w:right w:val="nil"/>
              <w:insideV w:val="nil"/>
            </w:tcBorders>
            <w:shd w:fill="FFFFFF" w:val="clear"/>
            <w:tcMar>
              <w:left w:w="99" w:type="dxa"/>
            </w:tcMar>
          </w:tcPr>
          <w:p>
            <w:pPr>
              <w:pStyle w:val="Normal"/>
              <w:rPr>
                <w:rFonts w:cs="Times New Roman"/>
              </w:rPr>
            </w:pPr>
            <w:r>
              <w:rPr>
                <w:rFonts w:cs="Times New Roman"/>
              </w:rPr>
              <w:t>Районный бюджет</w:t>
            </w:r>
          </w:p>
        </w:tc>
        <w:tc>
          <w:tcPr>
            <w:tcW w:w="12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  <w:right w:val="nil"/>
              <w:insideV w:val="nil"/>
            </w:tcBorders>
            <w:shd w:fill="auto" w:val="clear"/>
            <w:tcMar>
              <w:left w:w="99" w:type="dxa"/>
            </w:tcMar>
          </w:tcPr>
          <w:p>
            <w:pPr>
              <w:pStyle w:val="Normal"/>
              <w:jc w:val="center"/>
              <w:rPr>
                <w:rFonts w:cs="Times New Roman"/>
                <w:color w:val="00000A"/>
              </w:rPr>
            </w:pPr>
            <w:r>
              <w:rPr>
                <w:rFonts w:cs="Times New Roman"/>
                <w:color w:val="00000A"/>
              </w:rPr>
              <w:t>250,0</w:t>
            </w:r>
          </w:p>
        </w:tc>
        <w:tc>
          <w:tcPr>
            <w:tcW w:w="11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  <w:right w:val="nil"/>
              <w:insideV w:val="nil"/>
            </w:tcBorders>
            <w:shd w:fill="auto" w:val="clear"/>
            <w:tcMar>
              <w:left w:w="99" w:type="dxa"/>
            </w:tcMar>
          </w:tcPr>
          <w:p>
            <w:pPr>
              <w:pStyle w:val="Normal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250,0</w:t>
            </w:r>
          </w:p>
        </w:tc>
        <w:tc>
          <w:tcPr>
            <w:tcW w:w="70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  <w:right w:val="nil"/>
              <w:insideV w:val="nil"/>
            </w:tcBorders>
            <w:shd w:fill="FFFFFF" w:val="clear"/>
            <w:tcMar>
              <w:left w:w="99" w:type="dxa"/>
            </w:tcMar>
          </w:tcPr>
          <w:p>
            <w:pPr>
              <w:pStyle w:val="Normal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  <w:tc>
          <w:tcPr>
            <w:tcW w:w="84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  <w:right w:val="nil"/>
              <w:insideV w:val="nil"/>
            </w:tcBorders>
            <w:shd w:fill="FFFFFF" w:val="clear"/>
            <w:tcMar>
              <w:left w:w="99" w:type="dxa"/>
            </w:tcMar>
          </w:tcPr>
          <w:p>
            <w:pPr>
              <w:pStyle w:val="Normal"/>
              <w:rPr>
                <w:rFonts w:cs="Times New Roman"/>
              </w:rPr>
            </w:pPr>
            <w:r>
              <w:rPr>
                <w:rFonts w:cs="Times New Roman"/>
              </w:rPr>
              <w:t>100%</w:t>
            </w:r>
          </w:p>
        </w:tc>
        <w:tc>
          <w:tcPr>
            <w:tcW w:w="16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  <w:right w:val="single" w:sz="2" w:space="0" w:color="000001"/>
              <w:insideV w:val="single" w:sz="2" w:space="0" w:color="000001"/>
            </w:tcBorders>
            <w:shd w:fill="FFFFFF" w:val="clear"/>
            <w:tcMar>
              <w:left w:w="99" w:type="dxa"/>
            </w:tcMar>
          </w:tcPr>
          <w:p>
            <w:pPr>
              <w:pStyle w:val="Normal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 xml:space="preserve">Отдел по физической культуре и спорту администрация муниципального образования Кореновский район </w:t>
            </w:r>
          </w:p>
        </w:tc>
      </w:tr>
      <w:tr>
        <w:trPr>
          <w:cantSplit w:val="false"/>
        </w:trPr>
        <w:tc>
          <w:tcPr>
            <w:tcW w:w="5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  <w:right w:val="nil"/>
              <w:insideV w:val="nil"/>
            </w:tcBorders>
            <w:shd w:fill="FFFFFF" w:val="clear"/>
            <w:tcMar>
              <w:left w:w="99" w:type="dxa"/>
            </w:tcMar>
          </w:tcPr>
          <w:p>
            <w:pPr>
              <w:pStyle w:val="Normal"/>
              <w:rPr>
                <w:rFonts w:cs="Times New Roman"/>
              </w:rPr>
            </w:pPr>
            <w:r>
              <w:rPr>
                <w:rFonts w:cs="Times New Roman"/>
              </w:rPr>
              <w:t>4</w:t>
            </w:r>
          </w:p>
        </w:tc>
        <w:tc>
          <w:tcPr>
            <w:tcW w:w="21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  <w:right w:val="nil"/>
              <w:insideV w:val="nil"/>
            </w:tcBorders>
            <w:shd w:fill="auto" w:val="clear"/>
            <w:tcMar>
              <w:left w:w="99" w:type="dxa"/>
            </w:tcMar>
          </w:tcPr>
          <w:p>
            <w:pPr>
              <w:pStyle w:val="Normal"/>
              <w:rPr>
                <w:rFonts w:cs="Times New Roman"/>
              </w:rPr>
            </w:pPr>
            <w:r>
              <w:rPr>
                <w:rFonts w:cs="Times New Roman"/>
              </w:rPr>
              <w:t>Призы в честь Дня  физкультурника</w:t>
            </w:r>
          </w:p>
        </w:tc>
        <w:tc>
          <w:tcPr>
            <w:tcW w:w="12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  <w:right w:val="nil"/>
              <w:insideV w:val="nil"/>
            </w:tcBorders>
            <w:shd w:fill="FFFFFF" w:val="clear"/>
            <w:tcMar>
              <w:left w:w="99" w:type="dxa"/>
            </w:tcMar>
          </w:tcPr>
          <w:p>
            <w:pPr>
              <w:pStyle w:val="Normal"/>
              <w:rPr>
                <w:rFonts w:cs="Times New Roman"/>
              </w:rPr>
            </w:pPr>
            <w:r>
              <w:rPr>
                <w:rFonts w:cs="Times New Roman"/>
              </w:rPr>
              <w:t>Районный бюджет</w:t>
            </w:r>
          </w:p>
        </w:tc>
        <w:tc>
          <w:tcPr>
            <w:tcW w:w="12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  <w:right w:val="nil"/>
              <w:insideV w:val="nil"/>
            </w:tcBorders>
            <w:shd w:fill="auto" w:val="clear"/>
            <w:tcMar>
              <w:left w:w="99" w:type="dxa"/>
            </w:tcMar>
          </w:tcPr>
          <w:p>
            <w:pPr>
              <w:pStyle w:val="Normal"/>
              <w:jc w:val="center"/>
              <w:rPr>
                <w:rFonts w:cs="Times New Roman"/>
                <w:color w:val="00000A"/>
              </w:rPr>
            </w:pPr>
            <w:r>
              <w:rPr>
                <w:rFonts w:cs="Times New Roman"/>
                <w:color w:val="00000A"/>
              </w:rPr>
              <w:t>95,0</w:t>
            </w:r>
          </w:p>
        </w:tc>
        <w:tc>
          <w:tcPr>
            <w:tcW w:w="11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  <w:right w:val="nil"/>
              <w:insideV w:val="nil"/>
            </w:tcBorders>
            <w:shd w:fill="auto" w:val="clear"/>
            <w:tcMar>
              <w:left w:w="99" w:type="dxa"/>
            </w:tcMar>
          </w:tcPr>
          <w:p>
            <w:pPr>
              <w:pStyle w:val="Normal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95,0</w:t>
            </w:r>
          </w:p>
        </w:tc>
        <w:tc>
          <w:tcPr>
            <w:tcW w:w="70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  <w:right w:val="nil"/>
              <w:insideV w:val="nil"/>
            </w:tcBorders>
            <w:shd w:fill="FFFFFF" w:val="clear"/>
            <w:tcMar>
              <w:left w:w="99" w:type="dxa"/>
            </w:tcMar>
          </w:tcPr>
          <w:p>
            <w:pPr>
              <w:pStyle w:val="Normal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  <w:tc>
          <w:tcPr>
            <w:tcW w:w="84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  <w:right w:val="nil"/>
              <w:insideV w:val="nil"/>
            </w:tcBorders>
            <w:shd w:fill="FFFFFF" w:val="clear"/>
            <w:tcMar>
              <w:left w:w="99" w:type="dxa"/>
            </w:tcMar>
          </w:tcPr>
          <w:p>
            <w:pPr>
              <w:pStyle w:val="Normal"/>
              <w:rPr>
                <w:rFonts w:cs="Times New Roman"/>
              </w:rPr>
            </w:pPr>
            <w:r>
              <w:rPr>
                <w:rFonts w:cs="Times New Roman"/>
              </w:rPr>
              <w:t>100%</w:t>
            </w:r>
          </w:p>
        </w:tc>
        <w:tc>
          <w:tcPr>
            <w:tcW w:w="16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  <w:right w:val="single" w:sz="2" w:space="0" w:color="000001"/>
              <w:insideV w:val="single" w:sz="2" w:space="0" w:color="000001"/>
            </w:tcBorders>
            <w:shd w:fill="FFFFFF" w:val="clear"/>
            <w:tcMar>
              <w:left w:w="99" w:type="dxa"/>
            </w:tcMar>
          </w:tcPr>
          <w:p>
            <w:pPr>
              <w:pStyle w:val="Normal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 xml:space="preserve">Отдел по физической культуре и спорту администрация муниципального образования Кореновский район </w:t>
            </w:r>
          </w:p>
        </w:tc>
      </w:tr>
      <w:tr>
        <w:trPr>
          <w:cantSplit w:val="false"/>
        </w:trPr>
        <w:tc>
          <w:tcPr>
            <w:tcW w:w="5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  <w:right w:val="nil"/>
              <w:insideV w:val="nil"/>
            </w:tcBorders>
            <w:shd w:fill="FFFFFF" w:val="clear"/>
            <w:tcMar>
              <w:left w:w="99" w:type="dxa"/>
            </w:tcMar>
          </w:tcPr>
          <w:p>
            <w:pPr>
              <w:pStyle w:val="Normal"/>
              <w:rPr>
                <w:rFonts w:cs="Times New Roman"/>
              </w:rPr>
            </w:pPr>
            <w:r>
              <w:rPr>
                <w:rFonts w:cs="Times New Roman"/>
              </w:rPr>
              <w:t>5</w:t>
            </w:r>
          </w:p>
        </w:tc>
        <w:tc>
          <w:tcPr>
            <w:tcW w:w="21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  <w:right w:val="nil"/>
              <w:insideV w:val="nil"/>
            </w:tcBorders>
            <w:shd w:fill="auto" w:val="clear"/>
            <w:tcMar>
              <w:left w:w="99" w:type="dxa"/>
            </w:tcMar>
          </w:tcPr>
          <w:p>
            <w:pPr>
              <w:pStyle w:val="Normal"/>
              <w:rPr>
                <w:rFonts w:cs="Times New Roman"/>
              </w:rPr>
            </w:pPr>
            <w:r>
              <w:rPr>
                <w:rFonts w:cs="Times New Roman"/>
              </w:rPr>
              <w:t>Приобретение грамот, кубков, медалей и призов для победителей районных соревнований</w:t>
            </w:r>
          </w:p>
        </w:tc>
        <w:tc>
          <w:tcPr>
            <w:tcW w:w="12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  <w:right w:val="nil"/>
              <w:insideV w:val="nil"/>
            </w:tcBorders>
            <w:shd w:fill="FFFFFF" w:val="clear"/>
            <w:tcMar>
              <w:left w:w="99" w:type="dxa"/>
            </w:tcMar>
          </w:tcPr>
          <w:p>
            <w:pPr>
              <w:pStyle w:val="Normal"/>
              <w:rPr>
                <w:rFonts w:cs="Times New Roman"/>
              </w:rPr>
            </w:pPr>
            <w:r>
              <w:rPr>
                <w:rFonts w:cs="Times New Roman"/>
              </w:rPr>
              <w:t>Районный бюджет</w:t>
            </w:r>
          </w:p>
        </w:tc>
        <w:tc>
          <w:tcPr>
            <w:tcW w:w="12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  <w:right w:val="nil"/>
              <w:insideV w:val="nil"/>
            </w:tcBorders>
            <w:shd w:fill="auto" w:val="clear"/>
            <w:tcMar>
              <w:left w:w="99" w:type="dxa"/>
            </w:tcMar>
          </w:tcPr>
          <w:p>
            <w:pPr>
              <w:pStyle w:val="Normal"/>
              <w:jc w:val="center"/>
              <w:rPr>
                <w:rFonts w:cs="Times New Roman"/>
                <w:color w:val="00000A"/>
                <w:shd w:fill="FFFFFF" w:val="clear"/>
              </w:rPr>
            </w:pPr>
            <w:r>
              <w:rPr>
                <w:rFonts w:cs="Times New Roman"/>
                <w:color w:val="00000A"/>
                <w:shd w:fill="FFFFFF" w:val="clear"/>
              </w:rPr>
              <w:t>95,0</w:t>
            </w:r>
          </w:p>
        </w:tc>
        <w:tc>
          <w:tcPr>
            <w:tcW w:w="11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  <w:right w:val="nil"/>
              <w:insideV w:val="nil"/>
            </w:tcBorders>
            <w:shd w:fill="auto" w:val="clear"/>
            <w:tcMar>
              <w:left w:w="99" w:type="dxa"/>
            </w:tcMar>
          </w:tcPr>
          <w:p>
            <w:pPr>
              <w:pStyle w:val="Normal"/>
              <w:jc w:val="center"/>
              <w:rPr>
                <w:rFonts w:cs="Times New Roman"/>
                <w:shd w:fill="FFFFFF" w:val="clear"/>
              </w:rPr>
            </w:pPr>
            <w:r>
              <w:rPr>
                <w:rFonts w:cs="Times New Roman"/>
                <w:shd w:fill="FFFFFF" w:val="clear"/>
              </w:rPr>
              <w:t>95,0</w:t>
            </w:r>
          </w:p>
        </w:tc>
        <w:tc>
          <w:tcPr>
            <w:tcW w:w="70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  <w:right w:val="nil"/>
              <w:insideV w:val="nil"/>
            </w:tcBorders>
            <w:shd w:fill="FFFFFF" w:val="clear"/>
            <w:tcMar>
              <w:left w:w="99" w:type="dxa"/>
            </w:tcMar>
          </w:tcPr>
          <w:p>
            <w:pPr>
              <w:pStyle w:val="Normal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  <w:tc>
          <w:tcPr>
            <w:tcW w:w="84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  <w:right w:val="nil"/>
              <w:insideV w:val="nil"/>
            </w:tcBorders>
            <w:shd w:fill="FFFFFF" w:val="clear"/>
            <w:tcMar>
              <w:left w:w="99" w:type="dxa"/>
            </w:tcMar>
          </w:tcPr>
          <w:p>
            <w:pPr>
              <w:pStyle w:val="Normal"/>
              <w:rPr>
                <w:rFonts w:cs="Times New Roman"/>
              </w:rPr>
            </w:pPr>
            <w:r>
              <w:rPr>
                <w:rFonts w:cs="Times New Roman"/>
              </w:rPr>
              <w:t>100%</w:t>
            </w:r>
          </w:p>
        </w:tc>
        <w:tc>
          <w:tcPr>
            <w:tcW w:w="16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  <w:right w:val="single" w:sz="2" w:space="0" w:color="000001"/>
              <w:insideV w:val="single" w:sz="2" w:space="0" w:color="000001"/>
            </w:tcBorders>
            <w:shd w:fill="FFFFFF" w:val="clear"/>
            <w:tcMar>
              <w:left w:w="99" w:type="dxa"/>
            </w:tcMar>
          </w:tcPr>
          <w:p>
            <w:pPr>
              <w:pStyle w:val="Normal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 xml:space="preserve">Отдел по физической культуре и спорту администрация муниципального образования Кореновский район </w:t>
            </w:r>
          </w:p>
        </w:tc>
      </w:tr>
      <w:tr>
        <w:trPr>
          <w:cantSplit w:val="false"/>
        </w:trPr>
        <w:tc>
          <w:tcPr>
            <w:tcW w:w="5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  <w:right w:val="nil"/>
              <w:insideV w:val="nil"/>
            </w:tcBorders>
            <w:shd w:fill="FFFFFF" w:val="clear"/>
            <w:tcMar>
              <w:left w:w="99" w:type="dxa"/>
            </w:tcMar>
          </w:tcPr>
          <w:p>
            <w:pPr>
              <w:pStyle w:val="Normal"/>
              <w:rPr>
                <w:rFonts w:cs="Times New Roman"/>
              </w:rPr>
            </w:pPr>
            <w:r>
              <w:rPr>
                <w:rFonts w:cs="Times New Roman"/>
              </w:rPr>
              <w:t>6</w:t>
            </w:r>
          </w:p>
        </w:tc>
        <w:tc>
          <w:tcPr>
            <w:tcW w:w="21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  <w:right w:val="nil"/>
              <w:insideV w:val="nil"/>
            </w:tcBorders>
            <w:shd w:fill="auto" w:val="clear"/>
            <w:tcMar>
              <w:left w:w="99" w:type="dxa"/>
            </w:tcMar>
          </w:tcPr>
          <w:p>
            <w:pPr>
              <w:pStyle w:val="Normal"/>
              <w:rPr>
                <w:rFonts w:cs="Times New Roman"/>
              </w:rPr>
            </w:pPr>
            <w:r>
              <w:rPr>
                <w:rFonts w:cs="Times New Roman"/>
              </w:rPr>
              <w:t>Приобретение расходного материала и инвентаря для проведения районных и краевых соревнований</w:t>
            </w:r>
          </w:p>
        </w:tc>
        <w:tc>
          <w:tcPr>
            <w:tcW w:w="12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  <w:right w:val="nil"/>
              <w:insideV w:val="nil"/>
            </w:tcBorders>
            <w:shd w:fill="FFFFFF" w:val="clear"/>
            <w:tcMar>
              <w:left w:w="99" w:type="dxa"/>
            </w:tcMar>
          </w:tcPr>
          <w:p>
            <w:pPr>
              <w:pStyle w:val="Normal"/>
              <w:rPr>
                <w:rFonts w:cs="Times New Roman"/>
              </w:rPr>
            </w:pPr>
            <w:r>
              <w:rPr>
                <w:rFonts w:cs="Times New Roman"/>
              </w:rPr>
              <w:t>Районный бюджет</w:t>
            </w:r>
          </w:p>
        </w:tc>
        <w:tc>
          <w:tcPr>
            <w:tcW w:w="12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  <w:right w:val="nil"/>
              <w:insideV w:val="nil"/>
            </w:tcBorders>
            <w:shd w:fill="auto" w:val="clear"/>
            <w:tcMar>
              <w:left w:w="99" w:type="dxa"/>
            </w:tcMar>
          </w:tcPr>
          <w:p>
            <w:pPr>
              <w:pStyle w:val="Normal"/>
              <w:jc w:val="center"/>
              <w:rPr>
                <w:rFonts w:cs="Times New Roman"/>
                <w:color w:val="00000A"/>
              </w:rPr>
            </w:pPr>
            <w:r>
              <w:rPr>
                <w:rFonts w:cs="Times New Roman"/>
                <w:color w:val="00000A"/>
              </w:rPr>
              <w:t>100,0</w:t>
            </w:r>
          </w:p>
        </w:tc>
        <w:tc>
          <w:tcPr>
            <w:tcW w:w="11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  <w:right w:val="nil"/>
              <w:insideV w:val="nil"/>
            </w:tcBorders>
            <w:shd w:fill="auto" w:val="clear"/>
            <w:tcMar>
              <w:left w:w="99" w:type="dxa"/>
            </w:tcMar>
          </w:tcPr>
          <w:p>
            <w:pPr>
              <w:pStyle w:val="Normal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100,0</w:t>
            </w:r>
          </w:p>
        </w:tc>
        <w:tc>
          <w:tcPr>
            <w:tcW w:w="70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  <w:right w:val="nil"/>
              <w:insideV w:val="nil"/>
            </w:tcBorders>
            <w:shd w:fill="FFFFFF" w:val="clear"/>
            <w:tcMar>
              <w:left w:w="99" w:type="dxa"/>
            </w:tcMar>
          </w:tcPr>
          <w:p>
            <w:pPr>
              <w:pStyle w:val="Normal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  <w:tc>
          <w:tcPr>
            <w:tcW w:w="84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  <w:right w:val="nil"/>
              <w:insideV w:val="nil"/>
            </w:tcBorders>
            <w:shd w:fill="FFFFFF" w:val="clear"/>
            <w:tcMar>
              <w:left w:w="99" w:type="dxa"/>
            </w:tcMar>
          </w:tcPr>
          <w:p>
            <w:pPr>
              <w:pStyle w:val="Normal"/>
              <w:rPr>
                <w:rFonts w:cs="Times New Roman"/>
              </w:rPr>
            </w:pPr>
            <w:r>
              <w:rPr>
                <w:rFonts w:cs="Times New Roman"/>
              </w:rPr>
              <w:t>100%</w:t>
            </w:r>
          </w:p>
        </w:tc>
        <w:tc>
          <w:tcPr>
            <w:tcW w:w="16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  <w:right w:val="single" w:sz="2" w:space="0" w:color="000001"/>
              <w:insideV w:val="single" w:sz="2" w:space="0" w:color="000001"/>
            </w:tcBorders>
            <w:shd w:fill="FFFFFF" w:val="clear"/>
            <w:tcMar>
              <w:left w:w="99" w:type="dxa"/>
            </w:tcMar>
          </w:tcPr>
          <w:p>
            <w:pPr>
              <w:pStyle w:val="Normal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Отдел по физической культуре и спорту администрация муниципального образования Кореновский район</w:t>
            </w:r>
          </w:p>
        </w:tc>
      </w:tr>
      <w:tr>
        <w:trPr>
          <w:cantSplit w:val="false"/>
        </w:trPr>
        <w:tc>
          <w:tcPr>
            <w:tcW w:w="5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  <w:right w:val="nil"/>
              <w:insideV w:val="nil"/>
            </w:tcBorders>
            <w:shd w:fill="FFFFFF" w:val="clear"/>
            <w:tcMar>
              <w:left w:w="99" w:type="dxa"/>
            </w:tcMar>
          </w:tcPr>
          <w:p>
            <w:pPr>
              <w:pStyle w:val="Normal"/>
              <w:rPr>
                <w:rFonts w:cs="Times New Roman"/>
              </w:rPr>
            </w:pPr>
            <w:r>
              <w:rPr>
                <w:rFonts w:cs="Times New Roman"/>
              </w:rPr>
              <w:t>7</w:t>
            </w:r>
          </w:p>
        </w:tc>
        <w:tc>
          <w:tcPr>
            <w:tcW w:w="21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  <w:right w:val="nil"/>
              <w:insideV w:val="nil"/>
            </w:tcBorders>
            <w:shd w:fill="auto" w:val="clear"/>
            <w:tcMar>
              <w:left w:w="99" w:type="dxa"/>
            </w:tcMar>
          </w:tcPr>
          <w:p>
            <w:pPr>
              <w:pStyle w:val="Normal"/>
              <w:rPr>
                <w:rFonts w:cs="Times New Roman"/>
              </w:rPr>
            </w:pPr>
            <w:r>
              <w:rPr>
                <w:rFonts w:cs="Times New Roman"/>
              </w:rPr>
              <w:t>Проезд на соревнования (предоставление автотранспорта для подвоза спортсменов к месту соревнований)</w:t>
            </w:r>
          </w:p>
        </w:tc>
        <w:tc>
          <w:tcPr>
            <w:tcW w:w="12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  <w:right w:val="nil"/>
              <w:insideV w:val="nil"/>
            </w:tcBorders>
            <w:shd w:fill="FFFFFF" w:val="clear"/>
            <w:tcMar>
              <w:left w:w="99" w:type="dxa"/>
            </w:tcMar>
          </w:tcPr>
          <w:p>
            <w:pPr>
              <w:pStyle w:val="Normal"/>
              <w:rPr>
                <w:rFonts w:cs="Times New Roman"/>
              </w:rPr>
            </w:pPr>
            <w:r>
              <w:rPr>
                <w:rFonts w:cs="Times New Roman"/>
              </w:rPr>
              <w:t>Районный бюджет</w:t>
            </w:r>
          </w:p>
        </w:tc>
        <w:tc>
          <w:tcPr>
            <w:tcW w:w="12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  <w:right w:val="nil"/>
              <w:insideV w:val="nil"/>
            </w:tcBorders>
            <w:shd w:fill="auto" w:val="clear"/>
            <w:tcMar>
              <w:left w:w="99" w:type="dxa"/>
            </w:tcMar>
          </w:tcPr>
          <w:p>
            <w:pPr>
              <w:pStyle w:val="Normal"/>
              <w:jc w:val="center"/>
              <w:rPr>
                <w:rFonts w:cs="Times New Roman"/>
                <w:color w:val="00000A"/>
                <w:shd w:fill="FFFFFF" w:val="clear"/>
              </w:rPr>
            </w:pPr>
            <w:r>
              <w:rPr>
                <w:rFonts w:cs="Times New Roman"/>
                <w:color w:val="00000A"/>
                <w:shd w:fill="FFFFFF" w:val="clear"/>
              </w:rPr>
              <w:t>90,0</w:t>
            </w:r>
          </w:p>
        </w:tc>
        <w:tc>
          <w:tcPr>
            <w:tcW w:w="11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  <w:right w:val="nil"/>
              <w:insideV w:val="nil"/>
            </w:tcBorders>
            <w:shd w:fill="auto" w:val="clear"/>
            <w:tcMar>
              <w:left w:w="99" w:type="dxa"/>
            </w:tcMar>
          </w:tcPr>
          <w:p>
            <w:pPr>
              <w:pStyle w:val="Normal"/>
              <w:jc w:val="center"/>
              <w:rPr>
                <w:rFonts w:cs="Times New Roman"/>
                <w:shd w:fill="FFFFFF" w:val="clear"/>
              </w:rPr>
            </w:pPr>
            <w:r>
              <w:rPr>
                <w:rFonts w:cs="Times New Roman"/>
                <w:shd w:fill="FFFFFF" w:val="clear"/>
              </w:rPr>
              <w:t>90,0</w:t>
            </w:r>
          </w:p>
        </w:tc>
        <w:tc>
          <w:tcPr>
            <w:tcW w:w="70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  <w:right w:val="nil"/>
              <w:insideV w:val="nil"/>
            </w:tcBorders>
            <w:shd w:fill="FFFFFF" w:val="clear"/>
            <w:tcMar>
              <w:left w:w="99" w:type="dxa"/>
            </w:tcMar>
          </w:tcPr>
          <w:p>
            <w:pPr>
              <w:pStyle w:val="Normal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  <w:tc>
          <w:tcPr>
            <w:tcW w:w="84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  <w:right w:val="nil"/>
              <w:insideV w:val="nil"/>
            </w:tcBorders>
            <w:shd w:fill="FFFFFF" w:val="clear"/>
            <w:tcMar>
              <w:left w:w="99" w:type="dxa"/>
            </w:tcMar>
          </w:tcPr>
          <w:p>
            <w:pPr>
              <w:pStyle w:val="Normal"/>
              <w:rPr>
                <w:rFonts w:cs="Times New Roman"/>
              </w:rPr>
            </w:pPr>
            <w:r>
              <w:rPr>
                <w:rFonts w:cs="Times New Roman"/>
              </w:rPr>
              <w:t>100%</w:t>
            </w:r>
          </w:p>
        </w:tc>
        <w:tc>
          <w:tcPr>
            <w:tcW w:w="16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  <w:right w:val="single" w:sz="2" w:space="0" w:color="000001"/>
              <w:insideV w:val="single" w:sz="2" w:space="0" w:color="000001"/>
            </w:tcBorders>
            <w:shd w:fill="FFFFFF" w:val="clear"/>
            <w:tcMar>
              <w:left w:w="99" w:type="dxa"/>
            </w:tcMar>
          </w:tcPr>
          <w:p>
            <w:pPr>
              <w:pStyle w:val="Normal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Отдел по физической культуре и спорту администрация муниципального образования Кореновский район</w:t>
            </w:r>
          </w:p>
        </w:tc>
      </w:tr>
      <w:tr>
        <w:trPr>
          <w:cantSplit w:val="false"/>
        </w:trPr>
        <w:tc>
          <w:tcPr>
            <w:tcW w:w="5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  <w:right w:val="nil"/>
              <w:insideV w:val="nil"/>
            </w:tcBorders>
            <w:shd w:fill="FFFFFF" w:val="clear"/>
            <w:tcMar>
              <w:left w:w="99" w:type="dxa"/>
            </w:tcMar>
          </w:tcPr>
          <w:p>
            <w:pPr>
              <w:pStyle w:val="Normal"/>
              <w:rPr>
                <w:rFonts w:cs="Times New Roman"/>
              </w:rPr>
            </w:pPr>
            <w:r>
              <w:rPr>
                <w:rFonts w:cs="Times New Roman"/>
              </w:rPr>
              <w:t>8</w:t>
            </w:r>
          </w:p>
        </w:tc>
        <w:tc>
          <w:tcPr>
            <w:tcW w:w="21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  <w:right w:val="nil"/>
              <w:insideV w:val="nil"/>
            </w:tcBorders>
            <w:shd w:fill="auto" w:val="clear"/>
            <w:tcMar>
              <w:left w:w="99" w:type="dxa"/>
            </w:tcMar>
          </w:tcPr>
          <w:p>
            <w:pPr>
              <w:pStyle w:val="Normal"/>
              <w:rPr>
                <w:rFonts w:cs="Times New Roman"/>
              </w:rPr>
            </w:pPr>
            <w:r>
              <w:rPr>
                <w:rFonts w:cs="Times New Roman"/>
              </w:rPr>
              <w:t>Участие в Кубке губернатора среди сборных команд по футболу</w:t>
            </w:r>
          </w:p>
        </w:tc>
        <w:tc>
          <w:tcPr>
            <w:tcW w:w="12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  <w:right w:val="nil"/>
              <w:insideV w:val="nil"/>
            </w:tcBorders>
            <w:shd w:fill="FFFFFF" w:val="clear"/>
            <w:tcMar>
              <w:left w:w="99" w:type="dxa"/>
            </w:tcMar>
          </w:tcPr>
          <w:p>
            <w:pPr>
              <w:pStyle w:val="Normal"/>
              <w:rPr>
                <w:rFonts w:cs="Times New Roman"/>
              </w:rPr>
            </w:pPr>
            <w:r>
              <w:rPr>
                <w:rFonts w:cs="Times New Roman"/>
              </w:rPr>
              <w:t>Районный бюджет</w:t>
            </w:r>
          </w:p>
        </w:tc>
        <w:tc>
          <w:tcPr>
            <w:tcW w:w="12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  <w:right w:val="nil"/>
              <w:insideV w:val="nil"/>
            </w:tcBorders>
            <w:shd w:fill="auto" w:val="clear"/>
            <w:tcMar>
              <w:left w:w="99" w:type="dxa"/>
            </w:tcMar>
          </w:tcPr>
          <w:p>
            <w:pPr>
              <w:pStyle w:val="Normal"/>
              <w:jc w:val="center"/>
              <w:rPr>
                <w:rFonts w:cs="Times New Roman"/>
                <w:color w:val="00000A"/>
                <w:shd w:fill="FFFFFF" w:val="clear"/>
              </w:rPr>
            </w:pPr>
            <w:r>
              <w:rPr>
                <w:rFonts w:cs="Times New Roman"/>
                <w:color w:val="00000A"/>
                <w:shd w:fill="FFFFFF" w:val="clear"/>
              </w:rPr>
              <w:t>600,0</w:t>
            </w:r>
          </w:p>
        </w:tc>
        <w:tc>
          <w:tcPr>
            <w:tcW w:w="11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  <w:right w:val="nil"/>
              <w:insideV w:val="nil"/>
            </w:tcBorders>
            <w:shd w:fill="auto" w:val="clear"/>
            <w:tcMar>
              <w:left w:w="99" w:type="dxa"/>
            </w:tcMar>
          </w:tcPr>
          <w:p>
            <w:pPr>
              <w:pStyle w:val="Normal"/>
              <w:jc w:val="center"/>
              <w:rPr>
                <w:rFonts w:cs="Times New Roman"/>
                <w:shd w:fill="FFFFFF" w:val="clear"/>
              </w:rPr>
            </w:pPr>
            <w:r>
              <w:rPr>
                <w:rFonts w:cs="Times New Roman"/>
                <w:shd w:fill="FFFFFF" w:val="clear"/>
              </w:rPr>
              <w:t>600,0</w:t>
            </w:r>
          </w:p>
        </w:tc>
        <w:tc>
          <w:tcPr>
            <w:tcW w:w="70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  <w:right w:val="nil"/>
              <w:insideV w:val="nil"/>
            </w:tcBorders>
            <w:shd w:fill="FFFFFF" w:val="clear"/>
            <w:tcMar>
              <w:left w:w="99" w:type="dxa"/>
            </w:tcMar>
          </w:tcPr>
          <w:p>
            <w:pPr>
              <w:pStyle w:val="Normal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  <w:tc>
          <w:tcPr>
            <w:tcW w:w="84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  <w:right w:val="nil"/>
              <w:insideV w:val="nil"/>
            </w:tcBorders>
            <w:shd w:fill="FFFFFF" w:val="clear"/>
            <w:tcMar>
              <w:left w:w="99" w:type="dxa"/>
            </w:tcMar>
          </w:tcPr>
          <w:p>
            <w:pPr>
              <w:pStyle w:val="Normal"/>
              <w:rPr>
                <w:rFonts w:cs="Times New Roman"/>
              </w:rPr>
            </w:pPr>
            <w:r>
              <w:rPr>
                <w:rFonts w:cs="Times New Roman"/>
              </w:rPr>
              <w:t>100%</w:t>
            </w:r>
          </w:p>
        </w:tc>
        <w:tc>
          <w:tcPr>
            <w:tcW w:w="16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  <w:right w:val="single" w:sz="2" w:space="0" w:color="000001"/>
              <w:insideV w:val="single" w:sz="2" w:space="0" w:color="000001"/>
            </w:tcBorders>
            <w:shd w:fill="FFFFFF" w:val="clear"/>
            <w:tcMar>
              <w:left w:w="99" w:type="dxa"/>
            </w:tcMar>
          </w:tcPr>
          <w:p>
            <w:pPr>
              <w:pStyle w:val="Normal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 xml:space="preserve">Отдел по физической культуре и спорту администрация муниципального образования Кореновский район </w:t>
            </w:r>
          </w:p>
        </w:tc>
      </w:tr>
      <w:tr>
        <w:trPr>
          <w:cantSplit w:val="false"/>
        </w:trPr>
        <w:tc>
          <w:tcPr>
            <w:tcW w:w="566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  <w:right w:val="nil"/>
              <w:insideV w:val="nil"/>
            </w:tcBorders>
            <w:shd w:fill="FFFFFF" w:val="clear"/>
            <w:tcMar>
              <w:left w:w="99" w:type="dxa"/>
            </w:tcMar>
          </w:tcPr>
          <w:p>
            <w:pPr>
              <w:pStyle w:val="Normal"/>
              <w:rPr>
                <w:rFonts w:cs="Times New Roman"/>
              </w:rPr>
            </w:pPr>
            <w:r>
              <w:rPr>
                <w:rFonts w:cs="Times New Roman"/>
              </w:rPr>
              <w:t>9</w:t>
            </w:r>
          </w:p>
        </w:tc>
        <w:tc>
          <w:tcPr>
            <w:tcW w:w="2126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  <w:right w:val="nil"/>
              <w:insideV w:val="nil"/>
            </w:tcBorders>
            <w:shd w:fill="auto" w:val="clear"/>
            <w:tcMar>
              <w:left w:w="99" w:type="dxa"/>
            </w:tcMar>
          </w:tcPr>
          <w:p>
            <w:pPr>
              <w:pStyle w:val="Normal"/>
              <w:rPr>
                <w:rFonts w:cs="Times New Roman"/>
              </w:rPr>
            </w:pPr>
            <w:r>
              <w:rPr>
                <w:rFonts w:cs="Times New Roman"/>
              </w:rPr>
              <w:t>Выплаты стипендий одаренным спортсменам</w:t>
            </w:r>
          </w:p>
        </w:tc>
        <w:tc>
          <w:tcPr>
            <w:tcW w:w="1275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  <w:right w:val="nil"/>
              <w:insideV w:val="nil"/>
            </w:tcBorders>
            <w:shd w:fill="FFFFFF" w:val="clear"/>
            <w:tcMar>
              <w:left w:w="99" w:type="dxa"/>
            </w:tcMar>
          </w:tcPr>
          <w:p>
            <w:pPr>
              <w:pStyle w:val="Normal"/>
              <w:rPr>
                <w:rFonts w:cs="Times New Roman"/>
              </w:rPr>
            </w:pPr>
            <w:r>
              <w:rPr>
                <w:rFonts w:cs="Times New Roman"/>
              </w:rPr>
              <w:t>Районный бюджет</w:t>
            </w:r>
          </w:p>
        </w:tc>
        <w:tc>
          <w:tcPr>
            <w:tcW w:w="12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  <w:right w:val="nil"/>
              <w:insideV w:val="nil"/>
            </w:tcBorders>
            <w:shd w:fill="auto" w:val="clear"/>
            <w:tcMar>
              <w:left w:w="99" w:type="dxa"/>
            </w:tcMar>
          </w:tcPr>
          <w:p>
            <w:pPr>
              <w:pStyle w:val="Normal"/>
              <w:jc w:val="center"/>
              <w:rPr>
                <w:rFonts w:cs="Times New Roman"/>
                <w:color w:val="00000A"/>
                <w:shd w:fill="FFFFFF" w:val="clear"/>
              </w:rPr>
            </w:pPr>
            <w:r>
              <w:rPr>
                <w:rFonts w:cs="Times New Roman"/>
                <w:color w:val="00000A"/>
                <w:shd w:fill="FFFFFF" w:val="clear"/>
              </w:rPr>
              <w:t>150,0</w:t>
            </w:r>
          </w:p>
        </w:tc>
        <w:tc>
          <w:tcPr>
            <w:tcW w:w="11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  <w:right w:val="nil"/>
              <w:insideV w:val="nil"/>
            </w:tcBorders>
            <w:shd w:fill="auto" w:val="clear"/>
            <w:tcMar>
              <w:left w:w="99" w:type="dxa"/>
            </w:tcMar>
          </w:tcPr>
          <w:p>
            <w:pPr>
              <w:pStyle w:val="Normal"/>
              <w:jc w:val="center"/>
              <w:rPr>
                <w:rFonts w:cs="Times New Roman"/>
                <w:shd w:fill="FFFFFF" w:val="clear"/>
              </w:rPr>
            </w:pPr>
            <w:r>
              <w:rPr>
                <w:rFonts w:cs="Times New Roman"/>
                <w:shd w:fill="FFFFFF" w:val="clear"/>
              </w:rPr>
              <w:t>150,0</w:t>
            </w:r>
          </w:p>
        </w:tc>
        <w:tc>
          <w:tcPr>
            <w:tcW w:w="70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  <w:right w:val="nil"/>
              <w:insideV w:val="nil"/>
            </w:tcBorders>
            <w:shd w:fill="FFFFFF" w:val="clear"/>
            <w:tcMar>
              <w:left w:w="99" w:type="dxa"/>
            </w:tcMar>
          </w:tcPr>
          <w:p>
            <w:pPr>
              <w:pStyle w:val="Normal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  <w:tc>
          <w:tcPr>
            <w:tcW w:w="84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  <w:right w:val="nil"/>
              <w:insideV w:val="nil"/>
            </w:tcBorders>
            <w:shd w:fill="FFFFFF" w:val="clear"/>
            <w:tcMar>
              <w:left w:w="99" w:type="dxa"/>
            </w:tcMar>
          </w:tcPr>
          <w:p>
            <w:pPr>
              <w:pStyle w:val="Normal"/>
              <w:rPr>
                <w:rFonts w:cs="Times New Roman"/>
              </w:rPr>
            </w:pPr>
            <w:r>
              <w:rPr>
                <w:rFonts w:cs="Times New Roman"/>
              </w:rPr>
              <w:t>100%</w:t>
            </w:r>
          </w:p>
        </w:tc>
        <w:tc>
          <w:tcPr>
            <w:tcW w:w="16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  <w:right w:val="single" w:sz="2" w:space="0" w:color="000001"/>
              <w:insideV w:val="single" w:sz="2" w:space="0" w:color="000001"/>
            </w:tcBorders>
            <w:shd w:fill="FFFFFF" w:val="clear"/>
            <w:tcMar>
              <w:left w:w="99" w:type="dxa"/>
            </w:tcMar>
          </w:tcPr>
          <w:p>
            <w:pPr>
              <w:pStyle w:val="Normal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 xml:space="preserve">Отдел по физической культуре и спорту администрация муниципального образования Кореновский район </w:t>
            </w:r>
          </w:p>
        </w:tc>
      </w:tr>
      <w:tr>
        <w:trPr>
          <w:cantSplit w:val="false"/>
        </w:trPr>
        <w:tc>
          <w:tcPr>
            <w:tcW w:w="566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  <w:right w:val="nil"/>
              <w:insideV w:val="nil"/>
            </w:tcBorders>
            <w:shd w:fill="FFFFFF" w:val="clear"/>
            <w:tcMar>
              <w:left w:w="99" w:type="dxa"/>
            </w:tcMar>
          </w:tcPr>
          <w:p>
            <w:pPr>
              <w:pStyle w:val="Normal"/>
              <w:rPr>
                <w:rFonts w:cs="Times New Roman"/>
              </w:rPr>
            </w:pPr>
            <w:r>
              <w:rPr>
                <w:rFonts w:cs="Times New Roman"/>
              </w:rPr>
            </w:r>
          </w:p>
        </w:tc>
        <w:tc>
          <w:tcPr>
            <w:tcW w:w="2126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  <w:right w:val="nil"/>
              <w:insideV w:val="nil"/>
            </w:tcBorders>
            <w:shd w:fill="auto" w:val="clear"/>
            <w:tcMar>
              <w:left w:w="99" w:type="dxa"/>
            </w:tcMar>
          </w:tcPr>
          <w:p>
            <w:pPr>
              <w:pStyle w:val="Normal"/>
              <w:rPr>
                <w:rFonts w:cs="Times New Roman"/>
              </w:rPr>
            </w:pPr>
            <w:r>
              <w:rPr>
                <w:rFonts w:cs="Times New Roman"/>
              </w:rPr>
            </w:r>
          </w:p>
        </w:tc>
        <w:tc>
          <w:tcPr>
            <w:tcW w:w="1275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  <w:right w:val="nil"/>
              <w:insideV w:val="nil"/>
            </w:tcBorders>
            <w:shd w:fill="FFFFFF" w:val="clear"/>
            <w:tcMar>
              <w:left w:w="99" w:type="dxa"/>
            </w:tcMar>
          </w:tcPr>
          <w:p>
            <w:pPr>
              <w:pStyle w:val="Normal"/>
              <w:rPr>
                <w:rFonts w:cs="Times New Roman"/>
              </w:rPr>
            </w:pPr>
            <w:r>
              <w:rPr>
                <w:rFonts w:cs="Times New Roman"/>
              </w:rPr>
            </w:r>
          </w:p>
        </w:tc>
        <w:tc>
          <w:tcPr>
            <w:tcW w:w="12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  <w:right w:val="nil"/>
              <w:insideV w:val="nil"/>
            </w:tcBorders>
            <w:shd w:fill="auto" w:val="clear"/>
            <w:tcMar>
              <w:left w:w="99" w:type="dxa"/>
            </w:tcMar>
          </w:tcPr>
          <w:p>
            <w:pPr>
              <w:pStyle w:val="Normal"/>
              <w:jc w:val="center"/>
              <w:rPr>
                <w:rFonts w:cs="Times New Roman"/>
                <w:color w:val="00000A"/>
                <w:shd w:fill="FFFFFF" w:val="clear"/>
              </w:rPr>
            </w:pPr>
            <w:r>
              <w:rPr>
                <w:rFonts w:cs="Times New Roman"/>
                <w:color w:val="00000A"/>
                <w:shd w:fill="FFFFFF" w:val="clear"/>
              </w:rPr>
              <w:t>165,0</w:t>
            </w:r>
          </w:p>
        </w:tc>
        <w:tc>
          <w:tcPr>
            <w:tcW w:w="11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  <w:right w:val="nil"/>
              <w:insideV w:val="nil"/>
            </w:tcBorders>
            <w:shd w:fill="auto" w:val="clear"/>
            <w:tcMar>
              <w:left w:w="99" w:type="dxa"/>
            </w:tcMar>
          </w:tcPr>
          <w:p>
            <w:pPr>
              <w:pStyle w:val="Normal"/>
              <w:jc w:val="center"/>
              <w:rPr>
                <w:rFonts w:cs="Times New Roman"/>
                <w:shd w:fill="FFFFFF" w:val="clear"/>
              </w:rPr>
            </w:pPr>
            <w:r>
              <w:rPr>
                <w:rFonts w:cs="Times New Roman"/>
                <w:shd w:fill="FFFFFF" w:val="clear"/>
              </w:rPr>
              <w:t>165,0</w:t>
            </w:r>
          </w:p>
        </w:tc>
        <w:tc>
          <w:tcPr>
            <w:tcW w:w="70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  <w:right w:val="nil"/>
              <w:insideV w:val="nil"/>
            </w:tcBorders>
            <w:shd w:fill="FFFFFF" w:val="clear"/>
            <w:tcMar>
              <w:left w:w="99" w:type="dxa"/>
            </w:tcMar>
          </w:tcPr>
          <w:p>
            <w:pPr>
              <w:pStyle w:val="Normal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  <w:tc>
          <w:tcPr>
            <w:tcW w:w="84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  <w:right w:val="nil"/>
              <w:insideV w:val="nil"/>
            </w:tcBorders>
            <w:shd w:fill="FFFFFF" w:val="clear"/>
            <w:tcMar>
              <w:left w:w="99" w:type="dxa"/>
            </w:tcMar>
          </w:tcPr>
          <w:p>
            <w:pPr>
              <w:pStyle w:val="Normal"/>
              <w:rPr>
                <w:rFonts w:cs="Times New Roman"/>
              </w:rPr>
            </w:pPr>
            <w:r>
              <w:rPr>
                <w:rFonts w:cs="Times New Roman"/>
              </w:rPr>
              <w:t>100%</w:t>
            </w:r>
          </w:p>
        </w:tc>
        <w:tc>
          <w:tcPr>
            <w:tcW w:w="16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  <w:right w:val="single" w:sz="2" w:space="0" w:color="000001"/>
              <w:insideV w:val="single" w:sz="2" w:space="0" w:color="000001"/>
            </w:tcBorders>
            <w:shd w:fill="FFFFFF" w:val="clear"/>
            <w:tcMar>
              <w:left w:w="99" w:type="dxa"/>
            </w:tcMar>
          </w:tcPr>
          <w:p>
            <w:pPr>
              <w:pStyle w:val="Normal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>
          <w:cantSplit w:val="false"/>
        </w:trPr>
        <w:tc>
          <w:tcPr>
            <w:tcW w:w="5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  <w:right w:val="nil"/>
              <w:insideV w:val="nil"/>
            </w:tcBorders>
            <w:shd w:fill="FFFFFF" w:val="clear"/>
            <w:tcMar>
              <w:left w:w="99" w:type="dxa"/>
            </w:tcMar>
          </w:tcPr>
          <w:p>
            <w:pPr>
              <w:pStyle w:val="Normal"/>
              <w:rPr>
                <w:rFonts w:cs="Times New Roman"/>
              </w:rPr>
            </w:pPr>
            <w:r>
              <w:rPr>
                <w:rFonts w:cs="Times New Roman"/>
              </w:rPr>
              <w:t>10</w:t>
            </w:r>
          </w:p>
        </w:tc>
        <w:tc>
          <w:tcPr>
            <w:tcW w:w="21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  <w:right w:val="nil"/>
              <w:insideV w:val="nil"/>
            </w:tcBorders>
            <w:shd w:fill="auto" w:val="clear"/>
            <w:tcMar>
              <w:left w:w="99" w:type="dxa"/>
            </w:tcMar>
          </w:tcPr>
          <w:p>
            <w:pPr>
              <w:pStyle w:val="Normal"/>
              <w:jc w:val="both"/>
              <w:rPr>
                <w:rFonts w:cs="Nimbus Roman No9 L" w:ascii="Nimbus Roman No9 L" w:hAnsi="Nimbus Roman No9 L"/>
                <w:sz w:val="22"/>
                <w:szCs w:val="22"/>
              </w:rPr>
            </w:pPr>
            <w:r>
              <w:rPr>
                <w:rFonts w:cs="Nimbus Roman No9 L" w:ascii="Nimbus Roman No9 L" w:hAnsi="Nimbus Roman No9 L"/>
                <w:sz w:val="22"/>
                <w:szCs w:val="22"/>
              </w:rPr>
              <w:t>Предоставление субсидий спортивным школам «Ника» и «Аллигатор», осуществляющим спортивную подготовку по базовым видам спорта;</w:t>
            </w:r>
          </w:p>
          <w:p>
            <w:pPr>
              <w:pStyle w:val="Normal"/>
              <w:jc w:val="both"/>
              <w:rPr>
                <w:rFonts w:cs="Nimbus Roman No9 L" w:ascii="Nimbus Roman No9 L" w:hAnsi="Nimbus Roman No9 L"/>
                <w:sz w:val="22"/>
                <w:szCs w:val="22"/>
              </w:rPr>
            </w:pPr>
            <w:r>
              <w:rPr>
                <w:rFonts w:eastAsia="Nimbus Roman No9 L" w:cs="Nimbus Roman No9 L" w:ascii="Nimbus Roman No9 L" w:hAnsi="Nimbus Roman No9 L"/>
                <w:sz w:val="22"/>
                <w:szCs w:val="22"/>
              </w:rPr>
              <w:t xml:space="preserve"> </w:t>
            </w:r>
            <w:r>
              <w:rPr>
                <w:rFonts w:cs="Nimbus Roman No9 L" w:ascii="Nimbus Roman No9 L" w:hAnsi="Nimbus Roman No9 L"/>
                <w:sz w:val="22"/>
                <w:szCs w:val="22"/>
              </w:rPr>
              <w:t>в целях создания условий для подготовки спортивных сборных команд района;</w:t>
            </w:r>
          </w:p>
          <w:p>
            <w:pPr>
              <w:pStyle w:val="Normal"/>
              <w:rPr>
                <w:rFonts w:cs="Nimbus Roman No9 L" w:ascii="Nimbus Roman No9 L" w:hAnsi="Nimbus Roman No9 L"/>
                <w:sz w:val="22"/>
                <w:szCs w:val="22"/>
              </w:rPr>
            </w:pPr>
            <w:r>
              <w:rPr>
                <w:rFonts w:cs="Nimbus Roman No9 L" w:ascii="Nimbus Roman No9 L" w:hAnsi="Nimbus Roman No9 L"/>
                <w:sz w:val="22"/>
                <w:szCs w:val="22"/>
              </w:rPr>
              <w:t>для участия в обеспечении подготовки спортивного резерва, приобретения спортивно-технологического оборудования, инвентаря и экипировки для базовых видов спорта в соответствии с перечнями, указанными в федеральных стандартах спортивной подготовки, утвержденных Министерством спорта Российской Федерации</w:t>
            </w:r>
          </w:p>
        </w:tc>
        <w:tc>
          <w:tcPr>
            <w:tcW w:w="12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  <w:right w:val="nil"/>
              <w:insideV w:val="nil"/>
            </w:tcBorders>
            <w:shd w:fill="FFFFFF" w:val="clear"/>
            <w:tcMar>
              <w:left w:w="99" w:type="dxa"/>
            </w:tcMar>
          </w:tcPr>
          <w:p>
            <w:pPr>
              <w:pStyle w:val="Normal"/>
              <w:rPr>
                <w:rFonts w:cs="Times New Roman"/>
              </w:rPr>
            </w:pPr>
            <w:r>
              <w:rPr>
                <w:rFonts w:cs="Times New Roman"/>
              </w:rPr>
              <w:t>Краевой</w:t>
            </w:r>
          </w:p>
          <w:p>
            <w:pPr>
              <w:pStyle w:val="Normal"/>
              <w:rPr>
                <w:rFonts w:cs="Times New Roman"/>
              </w:rPr>
            </w:pPr>
            <w:r>
              <w:rPr>
                <w:rFonts w:cs="Times New Roman"/>
              </w:rPr>
            </w:r>
          </w:p>
          <w:p>
            <w:pPr>
              <w:pStyle w:val="Normal"/>
              <w:rPr>
                <w:rFonts w:cs="Times New Roman"/>
              </w:rPr>
            </w:pPr>
            <w:r>
              <w:rPr>
                <w:rFonts w:cs="Times New Roman"/>
              </w:rPr>
              <w:t>Районный бюджет</w:t>
            </w:r>
          </w:p>
          <w:p>
            <w:pPr>
              <w:pStyle w:val="Normal"/>
              <w:rPr>
                <w:rFonts w:cs="Times New Roman"/>
              </w:rPr>
            </w:pPr>
            <w:r>
              <w:rPr>
                <w:rFonts w:cs="Times New Roman"/>
              </w:rPr>
            </w:r>
          </w:p>
        </w:tc>
        <w:tc>
          <w:tcPr>
            <w:tcW w:w="12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  <w:right w:val="nil"/>
              <w:insideV w:val="nil"/>
            </w:tcBorders>
            <w:shd w:fill="auto" w:val="clear"/>
            <w:tcMar>
              <w:left w:w="99" w:type="dxa"/>
            </w:tcMar>
          </w:tcPr>
          <w:p>
            <w:pPr>
              <w:pStyle w:val="Normal"/>
              <w:jc w:val="center"/>
              <w:rPr>
                <w:rFonts w:cs="Times New Roman"/>
                <w:color w:val="00000A"/>
                <w:shd w:fill="FFFFFF" w:val="clear"/>
              </w:rPr>
            </w:pPr>
            <w:r>
              <w:rPr>
                <w:rFonts w:cs="Times New Roman"/>
                <w:color w:val="00000A"/>
                <w:shd w:fill="FFFFFF" w:val="clear"/>
              </w:rPr>
              <w:t>499,6</w:t>
            </w:r>
          </w:p>
          <w:p>
            <w:pPr>
              <w:pStyle w:val="Normal"/>
              <w:jc w:val="center"/>
              <w:rPr>
                <w:rFonts w:cs="Times New Roman"/>
                <w:color w:val="00000A"/>
                <w:shd w:fill="FFFFFF" w:val="clear"/>
              </w:rPr>
            </w:pPr>
            <w:r>
              <w:rPr>
                <w:rFonts w:cs="Times New Roman"/>
                <w:color w:val="00000A"/>
                <w:shd w:fill="FFFFFF" w:val="clear"/>
              </w:rPr>
            </w:r>
          </w:p>
          <w:p>
            <w:pPr>
              <w:pStyle w:val="Normal"/>
              <w:jc w:val="center"/>
              <w:rPr>
                <w:rFonts w:cs="Times New Roman"/>
                <w:color w:val="00000A"/>
                <w:shd w:fill="FFFFFF" w:val="clear"/>
              </w:rPr>
            </w:pPr>
            <w:r>
              <w:rPr>
                <w:rFonts w:cs="Times New Roman"/>
                <w:color w:val="00000A"/>
                <w:shd w:fill="FFFFFF" w:val="clear"/>
              </w:rPr>
              <w:t>43,5</w:t>
            </w:r>
          </w:p>
        </w:tc>
        <w:tc>
          <w:tcPr>
            <w:tcW w:w="11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  <w:right w:val="nil"/>
              <w:insideV w:val="nil"/>
            </w:tcBorders>
            <w:shd w:fill="auto" w:val="clear"/>
            <w:tcMar>
              <w:left w:w="99" w:type="dxa"/>
            </w:tcMar>
          </w:tcPr>
          <w:p>
            <w:pPr>
              <w:pStyle w:val="Normal"/>
              <w:jc w:val="center"/>
              <w:rPr>
                <w:rFonts w:cs="Times New Roman"/>
                <w:color w:val="00000A"/>
                <w:shd w:fill="FFFFFF" w:val="clear"/>
              </w:rPr>
            </w:pPr>
            <w:r>
              <w:rPr>
                <w:rFonts w:cs="Times New Roman"/>
                <w:color w:val="00000A"/>
                <w:shd w:fill="FFFFFF" w:val="clear"/>
              </w:rPr>
              <w:t>499,6</w:t>
            </w:r>
          </w:p>
          <w:p>
            <w:pPr>
              <w:pStyle w:val="Normal"/>
              <w:jc w:val="center"/>
              <w:rPr>
                <w:rFonts w:cs="Times New Roman"/>
                <w:color w:val="00000A"/>
                <w:shd w:fill="FFFFFF" w:val="clear"/>
              </w:rPr>
            </w:pPr>
            <w:r>
              <w:rPr>
                <w:rFonts w:cs="Times New Roman"/>
                <w:color w:val="00000A"/>
                <w:shd w:fill="FFFFFF" w:val="clear"/>
              </w:rPr>
            </w:r>
          </w:p>
          <w:p>
            <w:pPr>
              <w:pStyle w:val="Normal"/>
              <w:jc w:val="center"/>
              <w:rPr>
                <w:rFonts w:cs="Times New Roman"/>
                <w:shd w:fill="FFFFFF" w:val="clear"/>
              </w:rPr>
            </w:pPr>
            <w:r>
              <w:rPr>
                <w:rFonts w:cs="Times New Roman"/>
                <w:shd w:fill="FFFFFF" w:val="clear"/>
              </w:rPr>
              <w:t>43,5</w:t>
            </w:r>
          </w:p>
        </w:tc>
        <w:tc>
          <w:tcPr>
            <w:tcW w:w="70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  <w:right w:val="nil"/>
              <w:insideV w:val="nil"/>
            </w:tcBorders>
            <w:shd w:fill="FFFFFF" w:val="clear"/>
            <w:tcMar>
              <w:left w:w="99" w:type="dxa"/>
            </w:tcMar>
          </w:tcPr>
          <w:p>
            <w:pPr>
              <w:pStyle w:val="Normal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  <w:p>
            <w:pPr>
              <w:pStyle w:val="Normal"/>
              <w:rPr>
                <w:rFonts w:cs="Times New Roman"/>
              </w:rPr>
            </w:pPr>
            <w:r>
              <w:rPr>
                <w:rFonts w:cs="Times New Roman"/>
              </w:rPr>
            </w:r>
          </w:p>
          <w:p>
            <w:pPr>
              <w:pStyle w:val="Normal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  <w:tc>
          <w:tcPr>
            <w:tcW w:w="84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  <w:right w:val="nil"/>
              <w:insideV w:val="nil"/>
            </w:tcBorders>
            <w:shd w:fill="FFFFFF" w:val="clear"/>
            <w:tcMar>
              <w:left w:w="99" w:type="dxa"/>
            </w:tcMar>
          </w:tcPr>
          <w:p>
            <w:pPr>
              <w:pStyle w:val="Normal"/>
              <w:rPr>
                <w:rFonts w:cs="Times New Roman"/>
              </w:rPr>
            </w:pPr>
            <w:r>
              <w:rPr>
                <w:rFonts w:cs="Times New Roman"/>
              </w:rPr>
              <w:t>100%</w:t>
            </w:r>
          </w:p>
          <w:p>
            <w:pPr>
              <w:pStyle w:val="Normal"/>
              <w:rPr>
                <w:rFonts w:cs="Times New Roman"/>
              </w:rPr>
            </w:pPr>
            <w:r>
              <w:rPr>
                <w:rFonts w:cs="Times New Roman"/>
              </w:rPr>
            </w:r>
          </w:p>
          <w:p>
            <w:pPr>
              <w:pStyle w:val="Normal"/>
              <w:rPr>
                <w:rFonts w:cs="Times New Roman"/>
              </w:rPr>
            </w:pPr>
            <w:r>
              <w:rPr>
                <w:rFonts w:cs="Times New Roman"/>
              </w:rPr>
              <w:t>100%</w:t>
            </w:r>
          </w:p>
        </w:tc>
        <w:tc>
          <w:tcPr>
            <w:tcW w:w="16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  <w:right w:val="single" w:sz="2" w:space="0" w:color="000001"/>
              <w:insideV w:val="single" w:sz="2" w:space="0" w:color="000001"/>
            </w:tcBorders>
            <w:shd w:fill="FFFFFF" w:val="clear"/>
            <w:tcMar>
              <w:left w:w="99" w:type="dxa"/>
            </w:tcMar>
          </w:tcPr>
          <w:p>
            <w:pPr>
              <w:pStyle w:val="Normal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Отдел по физической культуре и спорту администрация муниципального образования Кореновский район</w:t>
            </w:r>
          </w:p>
        </w:tc>
      </w:tr>
      <w:tr>
        <w:trPr>
          <w:cantSplit w:val="false"/>
        </w:trPr>
        <w:tc>
          <w:tcPr>
            <w:tcW w:w="2692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  <w:right w:val="nil"/>
              <w:insideV w:val="nil"/>
            </w:tcBorders>
            <w:shd w:fill="FFFFFF" w:val="clear"/>
            <w:tcMar>
              <w:left w:w="99" w:type="dxa"/>
            </w:tcMar>
          </w:tcPr>
          <w:p>
            <w:pPr>
              <w:pStyle w:val="ConsPlusNormal"/>
              <w:widowControl/>
              <w:ind w:left="0" w:right="0" w:hanging="0"/>
              <w:rPr>
                <w:rFonts w:cs="Times New Roman"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Итого по Программе</w:t>
            </w:r>
          </w:p>
          <w:p>
            <w:pPr>
              <w:pStyle w:val="ConsPlusNormal"/>
              <w:widowControl/>
              <w:ind w:left="0" w:right="0" w:hanging="0"/>
              <w:rPr>
                <w:rFonts w:cs="Times New Roman"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  <w:right w:val="nil"/>
              <w:insideV w:val="nil"/>
            </w:tcBorders>
            <w:shd w:fill="FFFFFF" w:val="clear"/>
            <w:tcMar>
              <w:left w:w="99" w:type="dxa"/>
            </w:tcMar>
          </w:tcPr>
          <w:p>
            <w:pPr>
              <w:pStyle w:val="Normal"/>
              <w:rPr>
                <w:rFonts w:cs="Times New Roman"/>
              </w:rPr>
            </w:pPr>
            <w:r>
              <w:rPr>
                <w:rFonts w:cs="Times New Roman"/>
              </w:rPr>
              <w:t>Краевой бюджет</w:t>
            </w:r>
          </w:p>
          <w:p>
            <w:pPr>
              <w:pStyle w:val="Normal"/>
              <w:rPr>
                <w:rFonts w:cs="Times New Roman"/>
              </w:rPr>
            </w:pPr>
            <w:r>
              <w:rPr>
                <w:rFonts w:cs="Times New Roman"/>
              </w:rPr>
            </w:r>
          </w:p>
          <w:p>
            <w:pPr>
              <w:pStyle w:val="Normal"/>
              <w:rPr>
                <w:rFonts w:cs="Times New Roman"/>
              </w:rPr>
            </w:pPr>
            <w:r>
              <w:rPr>
                <w:rFonts w:cs="Times New Roman"/>
              </w:rPr>
              <w:t>Районный</w:t>
            </w:r>
          </w:p>
          <w:p>
            <w:pPr>
              <w:pStyle w:val="Normal"/>
              <w:rPr>
                <w:rFonts w:cs="Times New Roman"/>
              </w:rPr>
            </w:pPr>
            <w:r>
              <w:rPr>
                <w:rFonts w:cs="Times New Roman"/>
              </w:rPr>
              <w:t>бюджет</w:t>
            </w:r>
          </w:p>
          <w:p>
            <w:pPr>
              <w:pStyle w:val="Normal"/>
              <w:rPr>
                <w:rFonts w:cs="Times New Roman"/>
              </w:rPr>
            </w:pPr>
            <w:r>
              <w:rPr>
                <w:rFonts w:cs="Times New Roman"/>
              </w:rPr>
            </w:r>
          </w:p>
          <w:p>
            <w:pPr>
              <w:pStyle w:val="Normal"/>
              <w:rPr>
                <w:rFonts w:cs="Times New Roman"/>
              </w:rPr>
            </w:pPr>
            <w:r>
              <w:rPr>
                <w:rFonts w:cs="Times New Roman"/>
              </w:rPr>
              <w:t>Всего</w:t>
            </w:r>
          </w:p>
        </w:tc>
        <w:tc>
          <w:tcPr>
            <w:tcW w:w="12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  <w:right w:val="nil"/>
              <w:insideV w:val="nil"/>
            </w:tcBorders>
            <w:shd w:fill="FFFFFF" w:val="clear"/>
            <w:tcMar>
              <w:left w:w="99" w:type="dxa"/>
            </w:tcMar>
          </w:tcPr>
          <w:p>
            <w:pPr>
              <w:pStyle w:val="Normal"/>
              <w:rPr>
                <w:rFonts w:cs="Times New Roman"/>
              </w:rPr>
            </w:pPr>
            <w:r>
              <w:rPr>
                <w:rFonts w:cs="Times New Roman"/>
              </w:rPr>
              <w:t>499,6,0</w:t>
            </w:r>
          </w:p>
          <w:p>
            <w:pPr>
              <w:pStyle w:val="Normal"/>
              <w:rPr>
                <w:rFonts w:cs="Times New Roman"/>
              </w:rPr>
            </w:pPr>
            <w:r>
              <w:rPr>
                <w:rFonts w:cs="Times New Roman"/>
              </w:rPr>
            </w:r>
          </w:p>
          <w:p>
            <w:pPr>
              <w:pStyle w:val="Normal"/>
              <w:rPr>
                <w:rFonts w:cs="Times New Roman"/>
              </w:rPr>
            </w:pPr>
            <w:r>
              <w:rPr>
                <w:rFonts w:cs="Times New Roman"/>
              </w:rPr>
            </w:r>
          </w:p>
          <w:p>
            <w:pPr>
              <w:pStyle w:val="Normal"/>
              <w:rPr>
                <w:rFonts w:cs="Times New Roman"/>
              </w:rPr>
            </w:pPr>
            <w:r>
              <w:rPr>
                <w:rFonts w:cs="Times New Roman"/>
              </w:rPr>
              <w:t>2700,0</w:t>
            </w:r>
          </w:p>
          <w:p>
            <w:pPr>
              <w:pStyle w:val="Normal"/>
              <w:rPr>
                <w:rFonts w:cs="Times New Roman"/>
              </w:rPr>
            </w:pPr>
            <w:r>
              <w:rPr>
                <w:rFonts w:cs="Times New Roman"/>
              </w:rPr>
            </w:r>
          </w:p>
          <w:p>
            <w:pPr>
              <w:pStyle w:val="Normal"/>
              <w:rPr>
                <w:rFonts w:cs="Times New Roman"/>
              </w:rPr>
            </w:pPr>
            <w:r>
              <w:rPr>
                <w:rFonts w:cs="Times New Roman"/>
              </w:rPr>
            </w:r>
          </w:p>
          <w:p>
            <w:pPr>
              <w:pStyle w:val="Normal"/>
              <w:rPr>
                <w:rFonts w:cs="Times New Roman"/>
              </w:rPr>
            </w:pPr>
            <w:r>
              <w:rPr>
                <w:rFonts w:cs="Times New Roman"/>
              </w:rPr>
              <w:t>3199,6</w:t>
            </w:r>
          </w:p>
        </w:tc>
        <w:tc>
          <w:tcPr>
            <w:tcW w:w="11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  <w:right w:val="nil"/>
              <w:insideV w:val="nil"/>
            </w:tcBorders>
            <w:shd w:fill="FFFFFF" w:val="clear"/>
            <w:tcMar>
              <w:left w:w="99" w:type="dxa"/>
            </w:tcMar>
          </w:tcPr>
          <w:p>
            <w:pPr>
              <w:pStyle w:val="Normal"/>
              <w:rPr>
                <w:rFonts w:cs="Times New Roman"/>
              </w:rPr>
            </w:pPr>
            <w:r>
              <w:rPr>
                <w:rFonts w:cs="Times New Roman"/>
              </w:rPr>
              <w:t>499,6</w:t>
            </w:r>
          </w:p>
          <w:p>
            <w:pPr>
              <w:pStyle w:val="Normal"/>
              <w:rPr>
                <w:rFonts w:cs="Times New Roman"/>
              </w:rPr>
            </w:pPr>
            <w:r>
              <w:rPr>
                <w:rFonts w:cs="Times New Roman"/>
              </w:rPr>
            </w:r>
          </w:p>
          <w:p>
            <w:pPr>
              <w:pStyle w:val="Normal"/>
              <w:rPr>
                <w:rFonts w:cs="Times New Roman"/>
              </w:rPr>
            </w:pPr>
            <w:r>
              <w:rPr>
                <w:rFonts w:cs="Times New Roman"/>
              </w:rPr>
            </w:r>
          </w:p>
          <w:p>
            <w:pPr>
              <w:pStyle w:val="Normal"/>
              <w:rPr>
                <w:rFonts w:cs="Times New Roman"/>
              </w:rPr>
            </w:pPr>
            <w:r>
              <w:rPr>
                <w:rFonts w:cs="Times New Roman"/>
              </w:rPr>
              <w:t>2700,0</w:t>
            </w:r>
          </w:p>
          <w:p>
            <w:pPr>
              <w:pStyle w:val="Normal"/>
              <w:rPr>
                <w:rFonts w:cs="Times New Roman"/>
              </w:rPr>
            </w:pPr>
            <w:r>
              <w:rPr>
                <w:rFonts w:cs="Times New Roman"/>
              </w:rPr>
            </w:r>
          </w:p>
          <w:p>
            <w:pPr>
              <w:pStyle w:val="Normal"/>
              <w:rPr>
                <w:rFonts w:cs="Times New Roman"/>
              </w:rPr>
            </w:pPr>
            <w:r>
              <w:rPr>
                <w:rFonts w:cs="Times New Roman"/>
              </w:rPr>
            </w:r>
          </w:p>
          <w:p>
            <w:pPr>
              <w:pStyle w:val="Normal"/>
              <w:rPr>
                <w:rFonts w:cs="Times New Roman"/>
              </w:rPr>
            </w:pPr>
            <w:r>
              <w:rPr>
                <w:rFonts w:cs="Times New Roman"/>
              </w:rPr>
              <w:t>3199,6</w:t>
            </w:r>
          </w:p>
        </w:tc>
        <w:tc>
          <w:tcPr>
            <w:tcW w:w="70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  <w:right w:val="nil"/>
              <w:insideV w:val="nil"/>
            </w:tcBorders>
            <w:shd w:fill="FFFFFF" w:val="clear"/>
            <w:tcMar>
              <w:left w:w="99" w:type="dxa"/>
            </w:tcMar>
          </w:tcPr>
          <w:p>
            <w:pPr>
              <w:pStyle w:val="Normal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  <w:p>
            <w:pPr>
              <w:pStyle w:val="Normal"/>
              <w:rPr>
                <w:rFonts w:cs="Times New Roman"/>
              </w:rPr>
            </w:pPr>
            <w:r>
              <w:rPr>
                <w:rFonts w:cs="Times New Roman"/>
              </w:rPr>
            </w:r>
          </w:p>
          <w:p>
            <w:pPr>
              <w:pStyle w:val="Normal"/>
              <w:rPr>
                <w:rFonts w:cs="Times New Roman"/>
              </w:rPr>
            </w:pPr>
            <w:r>
              <w:rPr>
                <w:rFonts w:cs="Times New Roman"/>
              </w:rPr>
            </w:r>
          </w:p>
          <w:p>
            <w:pPr>
              <w:pStyle w:val="Normal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  <w:p>
            <w:pPr>
              <w:pStyle w:val="Normal"/>
              <w:rPr>
                <w:rFonts w:cs="Times New Roman"/>
              </w:rPr>
            </w:pPr>
            <w:r>
              <w:rPr>
                <w:rFonts w:cs="Times New Roman"/>
              </w:rPr>
            </w:r>
          </w:p>
          <w:p>
            <w:pPr>
              <w:pStyle w:val="Normal"/>
              <w:rPr>
                <w:rFonts w:cs="Times New Roman"/>
              </w:rPr>
            </w:pPr>
            <w:r>
              <w:rPr>
                <w:rFonts w:cs="Times New Roman"/>
              </w:rPr>
            </w:r>
          </w:p>
          <w:p>
            <w:pPr>
              <w:pStyle w:val="Normal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  <w:tc>
          <w:tcPr>
            <w:tcW w:w="84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  <w:right w:val="nil"/>
              <w:insideV w:val="nil"/>
            </w:tcBorders>
            <w:shd w:fill="FFFFFF" w:val="clear"/>
            <w:tcMar>
              <w:left w:w="99" w:type="dxa"/>
            </w:tcMar>
          </w:tcPr>
          <w:p>
            <w:pPr>
              <w:pStyle w:val="Normal"/>
              <w:rPr>
                <w:rFonts w:cs="Times New Roman"/>
              </w:rPr>
            </w:pPr>
            <w:r>
              <w:rPr>
                <w:rFonts w:cs="Times New Roman"/>
              </w:rPr>
              <w:t>100%</w:t>
            </w:r>
          </w:p>
          <w:p>
            <w:pPr>
              <w:pStyle w:val="Normal"/>
              <w:rPr>
                <w:rFonts w:cs="Times New Roman"/>
              </w:rPr>
            </w:pPr>
            <w:r>
              <w:rPr>
                <w:rFonts w:cs="Times New Roman"/>
              </w:rPr>
            </w:r>
          </w:p>
          <w:p>
            <w:pPr>
              <w:pStyle w:val="Normal"/>
              <w:rPr>
                <w:rFonts w:cs="Times New Roman"/>
              </w:rPr>
            </w:pPr>
            <w:r>
              <w:rPr>
                <w:rFonts w:cs="Times New Roman"/>
              </w:rPr>
            </w:r>
          </w:p>
          <w:p>
            <w:pPr>
              <w:pStyle w:val="Normal"/>
              <w:rPr>
                <w:rFonts w:cs="Times New Roman"/>
              </w:rPr>
            </w:pPr>
            <w:r>
              <w:rPr>
                <w:rFonts w:cs="Times New Roman"/>
              </w:rPr>
              <w:t>100%</w:t>
            </w:r>
          </w:p>
          <w:p>
            <w:pPr>
              <w:pStyle w:val="Normal"/>
              <w:rPr>
                <w:rFonts w:cs="Times New Roman"/>
              </w:rPr>
            </w:pPr>
            <w:r>
              <w:rPr>
                <w:rFonts w:cs="Times New Roman"/>
              </w:rPr>
            </w:r>
          </w:p>
          <w:p>
            <w:pPr>
              <w:pStyle w:val="Normal"/>
              <w:rPr>
                <w:rFonts w:cs="Times New Roman"/>
              </w:rPr>
            </w:pPr>
            <w:r>
              <w:rPr>
                <w:rFonts w:cs="Times New Roman"/>
              </w:rPr>
            </w:r>
          </w:p>
          <w:p>
            <w:pPr>
              <w:pStyle w:val="Normal"/>
              <w:rPr>
                <w:rFonts w:cs="Times New Roman"/>
              </w:rPr>
            </w:pPr>
            <w:r>
              <w:rPr>
                <w:rFonts w:cs="Times New Roman"/>
              </w:rPr>
              <w:t>100%</w:t>
            </w:r>
          </w:p>
        </w:tc>
        <w:tc>
          <w:tcPr>
            <w:tcW w:w="16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  <w:right w:val="single" w:sz="2" w:space="0" w:color="000001"/>
              <w:insideV w:val="single" w:sz="2" w:space="0" w:color="000001"/>
            </w:tcBorders>
            <w:shd w:fill="FFFFFF" w:val="clear"/>
            <w:tcMar>
              <w:left w:w="99" w:type="dxa"/>
            </w:tcMar>
          </w:tcPr>
          <w:p>
            <w:pPr>
              <w:pStyle w:val="Normal"/>
              <w:rPr>
                <w:rFonts w:cs="Times New Roman"/>
              </w:rPr>
            </w:pPr>
            <w:r>
              <w:rPr>
                <w:rFonts w:cs="Times New Roman"/>
              </w:rPr>
            </w:r>
          </w:p>
        </w:tc>
      </w:tr>
    </w:tbl>
    <w:p>
      <w:pPr>
        <w:pStyle w:val="Normal"/>
        <w:jc w:val="both"/>
        <w:rPr>
          <w:rFonts w:eastAsia="Times New Roman" w:cs="Times New Roman"/>
          <w:sz w:val="28"/>
          <w:szCs w:val="28"/>
          <w:lang w:eastAsia="ru-RU" w:bidi="ar-SA"/>
        </w:rPr>
      </w:pPr>
      <w:r>
        <w:rPr>
          <w:rFonts w:eastAsia="Times New Roman" w:cs="Times New Roman"/>
          <w:sz w:val="28"/>
          <w:szCs w:val="28"/>
          <w:lang w:eastAsia="ru-RU" w:bidi="ar-SA"/>
        </w:rPr>
      </w:r>
    </w:p>
    <w:p>
      <w:pPr>
        <w:pStyle w:val="Normal"/>
        <w:widowControl/>
        <w:suppressAutoHyphens w:val="false"/>
        <w:rPr>
          <w:rFonts w:eastAsia="Times New Roman" w:cs="Times New Roman"/>
          <w:sz w:val="28"/>
          <w:szCs w:val="28"/>
          <w:lang w:eastAsia="ru-RU" w:bidi="ar-SA"/>
        </w:rPr>
      </w:pPr>
      <w:r>
        <w:rPr>
          <w:rFonts w:eastAsia="Times New Roman" w:cs="Times New Roman"/>
          <w:sz w:val="28"/>
          <w:szCs w:val="28"/>
          <w:lang w:eastAsia="ru-RU" w:bidi="ar-SA"/>
        </w:rPr>
        <w:t xml:space="preserve">Начальник отдела по физической </w:t>
      </w:r>
    </w:p>
    <w:p>
      <w:pPr>
        <w:pStyle w:val="Normal"/>
        <w:widowControl/>
        <w:suppressAutoHyphens w:val="false"/>
        <w:rPr>
          <w:rFonts w:eastAsia="Times New Roman" w:cs="Times New Roman"/>
          <w:sz w:val="28"/>
          <w:szCs w:val="28"/>
          <w:lang w:eastAsia="ru-RU" w:bidi="ar-SA"/>
        </w:rPr>
      </w:pPr>
      <w:r>
        <w:rPr>
          <w:rFonts w:eastAsia="Times New Roman" w:cs="Times New Roman"/>
          <w:sz w:val="28"/>
          <w:szCs w:val="28"/>
          <w:lang w:eastAsia="ru-RU" w:bidi="ar-SA"/>
        </w:rPr>
        <w:t xml:space="preserve">культуре и спорту администрации </w:t>
      </w:r>
    </w:p>
    <w:p>
      <w:pPr>
        <w:pStyle w:val="Normal"/>
        <w:widowControl/>
        <w:suppressAutoHyphens w:val="false"/>
        <w:rPr>
          <w:rFonts w:eastAsia="Times New Roman" w:cs="Times New Roman"/>
          <w:sz w:val="28"/>
          <w:szCs w:val="28"/>
          <w:lang w:eastAsia="ru-RU" w:bidi="ar-SA"/>
        </w:rPr>
      </w:pPr>
      <w:r>
        <w:rPr>
          <w:rFonts w:eastAsia="Times New Roman" w:cs="Times New Roman"/>
          <w:sz w:val="28"/>
          <w:szCs w:val="28"/>
          <w:lang w:eastAsia="ru-RU" w:bidi="ar-SA"/>
        </w:rPr>
        <w:t>муниципального образования Кореновский район                         Н.В. Чистякова</w:t>
      </w:r>
    </w:p>
    <w:p>
      <w:pPr>
        <w:pStyle w:val="Normal"/>
        <w:widowControl/>
        <w:suppressAutoHyphens w:val="false"/>
        <w:rPr>
          <w:rFonts w:eastAsia="Times New Roman" w:cs="Times New Roman"/>
          <w:sz w:val="28"/>
          <w:szCs w:val="28"/>
          <w:lang w:eastAsia="ru-RU" w:bidi="ar-SA"/>
        </w:rPr>
      </w:pPr>
      <w:r>
        <w:rPr>
          <w:rFonts w:eastAsia="Times New Roman" w:cs="Times New Roman"/>
          <w:sz w:val="28"/>
          <w:szCs w:val="28"/>
          <w:lang w:eastAsia="ru-RU" w:bidi="ar-SA"/>
        </w:rPr>
      </w:r>
    </w:p>
    <w:p>
      <w:pPr>
        <w:pStyle w:val="Normal"/>
        <w:pageBreakBefore/>
        <w:ind w:left="5103" w:right="0" w:hanging="0"/>
        <w:jc w:val="center"/>
        <w:rPr>
          <w:rFonts w:eastAsia="Times New Roman" w:cs="Times New Roman"/>
          <w:sz w:val="28"/>
          <w:szCs w:val="28"/>
          <w:lang w:eastAsia="ru-RU" w:bidi="ar-SA"/>
        </w:rPr>
      </w:pPr>
      <w:r>
        <w:rPr>
          <w:rFonts w:eastAsia="Times New Roman" w:cs="Times New Roman"/>
          <w:sz w:val="28"/>
          <w:szCs w:val="28"/>
          <w:lang w:eastAsia="ru-RU" w:bidi="ar-SA"/>
        </w:rPr>
        <w:t>ПРИЛОЖЕНИЕ № 2</w:t>
      </w:r>
    </w:p>
    <w:p>
      <w:pPr>
        <w:pStyle w:val="Normal"/>
        <w:ind w:left="5103" w:right="0" w:hanging="0"/>
        <w:jc w:val="center"/>
        <w:rPr>
          <w:rFonts w:eastAsia="Times New Roman" w:cs="Times New Roman"/>
          <w:sz w:val="28"/>
          <w:szCs w:val="28"/>
          <w:lang w:eastAsia="ru-RU" w:bidi="ar-SA"/>
        </w:rPr>
      </w:pPr>
      <w:r>
        <w:rPr>
          <w:rFonts w:eastAsia="Times New Roman" w:cs="Times New Roman"/>
          <w:sz w:val="28"/>
          <w:szCs w:val="28"/>
          <w:lang w:eastAsia="ru-RU" w:bidi="ar-SA"/>
        </w:rPr>
        <w:t>к отчету о реализации мероприятий</w:t>
      </w:r>
    </w:p>
    <w:p>
      <w:pPr>
        <w:pStyle w:val="Normal"/>
        <w:ind w:left="5103" w:right="0" w:hanging="0"/>
        <w:jc w:val="center"/>
        <w:rPr>
          <w:rFonts w:eastAsia="Times New Roman" w:cs="Times New Roman"/>
          <w:sz w:val="28"/>
          <w:szCs w:val="28"/>
          <w:lang w:eastAsia="ru-RU" w:bidi="ar-SA"/>
        </w:rPr>
      </w:pPr>
      <w:r>
        <w:rPr>
          <w:rFonts w:eastAsia="Times New Roman" w:cs="Times New Roman"/>
          <w:sz w:val="28"/>
          <w:szCs w:val="28"/>
          <w:lang w:eastAsia="ru-RU" w:bidi="ar-SA"/>
        </w:rPr>
        <w:t>ведомственной целевой программы</w:t>
      </w:r>
    </w:p>
    <w:p>
      <w:pPr>
        <w:pStyle w:val="Normal"/>
        <w:ind w:left="5103" w:right="0" w:hanging="0"/>
        <w:jc w:val="center"/>
        <w:rPr>
          <w:rFonts w:eastAsia="Times New Roman" w:cs="Times New Roman"/>
          <w:sz w:val="28"/>
          <w:szCs w:val="28"/>
          <w:lang w:eastAsia="ru-RU" w:bidi="ar-SA"/>
        </w:rPr>
      </w:pPr>
      <w:r>
        <w:rPr>
          <w:rFonts w:eastAsia="Times New Roman" w:cs="Times New Roman"/>
          <w:sz w:val="28"/>
          <w:szCs w:val="28"/>
          <w:lang w:eastAsia="ru-RU" w:bidi="ar-SA"/>
        </w:rPr>
        <w:t>«Развитие массового спорта в муниципальном образовании Кореновский район на 2018-2020 годы» за 2018 год</w:t>
      </w:r>
    </w:p>
    <w:p>
      <w:pPr>
        <w:pStyle w:val="Normal"/>
        <w:widowControl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widowControl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ConsPlusNormal"/>
        <w:widowControl/>
        <w:ind w:left="0" w:right="0" w:hanging="0"/>
        <w:jc w:val="center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АНАЛИЗ</w:t>
      </w:r>
    </w:p>
    <w:p>
      <w:pPr>
        <w:pStyle w:val="ConsPlusNormal"/>
        <w:widowControl/>
        <w:ind w:left="0" w:right="0" w:hanging="0"/>
        <w:jc w:val="center"/>
        <w:rPr>
          <w:rFonts w:eastAsia="Times New Roman" w:cs="Times New Roman" w:ascii="Times New Roman" w:hAnsi="Times New Roman"/>
          <w:sz w:val="28"/>
          <w:szCs w:val="28"/>
          <w:lang w:bidi="ar-SA"/>
        </w:rPr>
      </w:pPr>
      <w:r>
        <w:rPr>
          <w:rFonts w:cs="Times New Roman" w:ascii="Times New Roman" w:hAnsi="Times New Roman"/>
          <w:sz w:val="28"/>
          <w:szCs w:val="28"/>
        </w:rPr>
        <w:t xml:space="preserve">показателей результативности </w:t>
      </w:r>
      <w:r>
        <w:rPr>
          <w:rFonts w:eastAsia="Times New Roman" w:cs="Times New Roman" w:ascii="Times New Roman" w:hAnsi="Times New Roman"/>
          <w:sz w:val="28"/>
          <w:szCs w:val="28"/>
          <w:lang w:bidi="ar-SA"/>
        </w:rPr>
        <w:t xml:space="preserve">ведомственной целевой  программы </w:t>
      </w:r>
    </w:p>
    <w:p>
      <w:pPr>
        <w:pStyle w:val="ConsPlusNormal"/>
        <w:widowControl/>
        <w:ind w:left="0" w:right="0" w:hanging="0"/>
        <w:jc w:val="center"/>
        <w:rPr>
          <w:rFonts w:eastAsia="Times New Roman" w:cs="Times New Roman" w:ascii="Times New Roman" w:hAnsi="Times New Roman"/>
          <w:sz w:val="28"/>
          <w:szCs w:val="28"/>
          <w:lang w:bidi="ar-SA"/>
        </w:rPr>
      </w:pPr>
      <w:r>
        <w:rPr>
          <w:rFonts w:eastAsia="Times New Roman" w:cs="Times New Roman" w:ascii="Times New Roman" w:hAnsi="Times New Roman"/>
          <w:sz w:val="28"/>
          <w:szCs w:val="28"/>
          <w:lang w:bidi="ar-SA"/>
        </w:rPr>
        <w:t>«Развитие массового спорта в муниципальном образовании</w:t>
      </w:r>
    </w:p>
    <w:p>
      <w:pPr>
        <w:pStyle w:val="ConsPlusNormal"/>
        <w:widowControl/>
        <w:ind w:left="0" w:right="0" w:hanging="0"/>
        <w:jc w:val="center"/>
        <w:rPr>
          <w:rFonts w:eastAsia="Times New Roman" w:cs="Times New Roman" w:ascii="Times New Roman" w:hAnsi="Times New Roman"/>
          <w:sz w:val="28"/>
          <w:szCs w:val="28"/>
          <w:lang w:bidi="ar-SA"/>
        </w:rPr>
      </w:pPr>
      <w:r>
        <w:rPr>
          <w:rFonts w:eastAsia="Times New Roman" w:cs="Times New Roman" w:ascii="Times New Roman" w:hAnsi="Times New Roman"/>
          <w:sz w:val="28"/>
          <w:szCs w:val="28"/>
          <w:lang w:bidi="ar-SA"/>
        </w:rPr>
        <w:t>Кореновский район на 2018-2020 годы» за 2018 год</w:t>
      </w:r>
    </w:p>
    <w:p>
      <w:pPr>
        <w:pStyle w:val="ConsPlusNormal"/>
        <w:widowControl/>
        <w:ind w:left="0" w:right="0" w:hanging="0"/>
        <w:jc w:val="center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tbl>
      <w:tblPr>
        <w:jc w:val="left"/>
        <w:tblInd w:w="93" w:type="dxa"/>
        <w:tblBorders>
          <w:top w:val="single" w:sz="4" w:space="0" w:color="000001"/>
          <w:left w:val="single" w:sz="4" w:space="0" w:color="000001"/>
          <w:bottom w:val="nil"/>
          <w:insideH w:val="nil"/>
          <w:right w:val="nil"/>
          <w:insideV w:val="nil"/>
        </w:tblBorders>
        <w:tblCellMar>
          <w:top w:w="0" w:type="dxa"/>
          <w:left w:w="93" w:type="dxa"/>
          <w:bottom w:w="0" w:type="dxa"/>
          <w:right w:w="108" w:type="dxa"/>
        </w:tblCellMar>
      </w:tblPr>
      <w:tblGrid>
        <w:gridCol w:w="504"/>
        <w:gridCol w:w="2756"/>
        <w:gridCol w:w="991"/>
        <w:gridCol w:w="1558"/>
        <w:gridCol w:w="1842"/>
        <w:gridCol w:w="991"/>
        <w:gridCol w:w="1103"/>
      </w:tblGrid>
      <w:tr>
        <w:trPr>
          <w:trHeight w:val="390" w:hRule="atLeast"/>
          <w:cantSplit w:val="true"/>
        </w:trPr>
        <w:tc>
          <w:tcPr>
            <w:tcW w:w="504" w:type="dxa"/>
            <w:vMerge w:val="restart"/>
            <w:tcBorders>
              <w:top w:val="single" w:sz="4" w:space="0" w:color="000001"/>
              <w:left w:val="single" w:sz="4" w:space="0" w:color="000001"/>
              <w:bottom w:val="nil"/>
              <w:insideH w:val="nil"/>
              <w:right w:val="nil"/>
              <w:insideV w:val="nil"/>
            </w:tcBorders>
            <w:shd w:fill="FFFFFF" w:val="clear"/>
            <w:tcMar>
              <w:left w:w="93" w:type="dxa"/>
            </w:tcMar>
            <w:vAlign w:val="center"/>
          </w:tcPr>
          <w:p>
            <w:pPr>
              <w:pStyle w:val="ConsPlusNormal"/>
              <w:widowControl/>
              <w:ind w:left="0" w:right="0" w:hanging="0"/>
              <w:jc w:val="center"/>
              <w:rPr>
                <w:rFonts w:eastAsia="Times New Roman" w:cs="Times New Roman"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№</w:t>
            </w:r>
          </w:p>
          <w:p>
            <w:pPr>
              <w:pStyle w:val="ConsPlusNormal"/>
              <w:widowControl/>
              <w:ind w:left="0" w:right="0" w:hanging="0"/>
              <w:jc w:val="center"/>
              <w:rPr>
                <w:rFonts w:cs="Times New Roman"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2756" w:type="dxa"/>
            <w:vMerge w:val="restart"/>
            <w:tcBorders>
              <w:top w:val="single" w:sz="4" w:space="0" w:color="000001"/>
              <w:left w:val="single" w:sz="4" w:space="0" w:color="000001"/>
              <w:bottom w:val="nil"/>
              <w:insideH w:val="nil"/>
              <w:right w:val="nil"/>
              <w:insideV w:val="nil"/>
            </w:tcBorders>
            <w:shd w:fill="FFFFFF" w:val="clear"/>
            <w:tcMar>
              <w:left w:w="93" w:type="dxa"/>
            </w:tcMar>
            <w:vAlign w:val="center"/>
          </w:tcPr>
          <w:p>
            <w:pPr>
              <w:pStyle w:val="ConsPlusNormal"/>
              <w:widowControl/>
              <w:ind w:left="0" w:right="0" w:hanging="0"/>
              <w:jc w:val="center"/>
              <w:rPr>
                <w:rFonts w:cs="Times New Roman"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991" w:type="dxa"/>
            <w:vMerge w:val="restart"/>
            <w:tcBorders>
              <w:top w:val="single" w:sz="4" w:space="0" w:color="000001"/>
              <w:left w:val="single" w:sz="4" w:space="0" w:color="000001"/>
              <w:bottom w:val="nil"/>
              <w:insideH w:val="nil"/>
              <w:right w:val="nil"/>
              <w:insideV w:val="nil"/>
            </w:tcBorders>
            <w:shd w:fill="FFFFFF" w:val="clear"/>
            <w:tcMar>
              <w:left w:w="93" w:type="dxa"/>
            </w:tcMar>
            <w:vAlign w:val="center"/>
          </w:tcPr>
          <w:p>
            <w:pPr>
              <w:pStyle w:val="ConsPlusNormal"/>
              <w:widowControl/>
              <w:ind w:left="0" w:right="0" w:hanging="0"/>
              <w:jc w:val="center"/>
              <w:rPr>
                <w:rFonts w:cs="Times New Roman"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ед. изм.</w:t>
            </w:r>
          </w:p>
        </w:tc>
        <w:tc>
          <w:tcPr>
            <w:tcW w:w="1558" w:type="dxa"/>
            <w:vMerge w:val="restart"/>
            <w:tcBorders>
              <w:top w:val="single" w:sz="4" w:space="0" w:color="000001"/>
              <w:left w:val="single" w:sz="4" w:space="0" w:color="000001"/>
              <w:bottom w:val="nil"/>
              <w:insideH w:val="nil"/>
              <w:right w:val="nil"/>
              <w:insideV w:val="nil"/>
            </w:tcBorders>
            <w:shd w:fill="FFFFFF" w:val="clear"/>
            <w:tcMar>
              <w:left w:w="93" w:type="dxa"/>
            </w:tcMar>
            <w:vAlign w:val="center"/>
          </w:tcPr>
          <w:p>
            <w:pPr>
              <w:pStyle w:val="ConsPlusNormal"/>
              <w:widowControl/>
              <w:ind w:left="0" w:right="0" w:hanging="0"/>
              <w:jc w:val="center"/>
              <w:rPr>
                <w:rFonts w:cs="Times New Roman"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Плановое значение</w:t>
            </w:r>
          </w:p>
        </w:tc>
        <w:tc>
          <w:tcPr>
            <w:tcW w:w="1842" w:type="dxa"/>
            <w:vMerge w:val="restart"/>
            <w:tcBorders>
              <w:top w:val="single" w:sz="4" w:space="0" w:color="000001"/>
              <w:left w:val="single" w:sz="4" w:space="0" w:color="000001"/>
              <w:bottom w:val="nil"/>
              <w:insideH w:val="nil"/>
              <w:right w:val="nil"/>
              <w:insideV w:val="nil"/>
            </w:tcBorders>
            <w:shd w:fill="FFFFFF" w:val="clear"/>
            <w:tcMar>
              <w:left w:w="93" w:type="dxa"/>
            </w:tcMar>
            <w:vAlign w:val="center"/>
          </w:tcPr>
          <w:p>
            <w:pPr>
              <w:pStyle w:val="ConsPlusNormal"/>
              <w:widowControl/>
              <w:ind w:left="0" w:right="0" w:hanging="0"/>
              <w:jc w:val="center"/>
              <w:rPr>
                <w:rFonts w:cs="Times New Roman"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Фактическое значение</w:t>
            </w:r>
          </w:p>
        </w:tc>
        <w:tc>
          <w:tcPr>
            <w:tcW w:w="209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93" w:type="dxa"/>
            </w:tcMar>
            <w:vAlign w:val="center"/>
          </w:tcPr>
          <w:p>
            <w:pPr>
              <w:pStyle w:val="ConsPlusNormal"/>
              <w:widowControl/>
              <w:ind w:left="0" w:right="0" w:hanging="0"/>
              <w:jc w:val="center"/>
              <w:rPr>
                <w:rFonts w:cs="Times New Roman"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Отклонение</w:t>
            </w:r>
          </w:p>
        </w:tc>
      </w:tr>
      <w:tr>
        <w:trPr>
          <w:trHeight w:val="374" w:hRule="atLeast"/>
          <w:cantSplit w:val="true"/>
        </w:trPr>
        <w:tc>
          <w:tcPr>
            <w:tcW w:w="504" w:type="dxa"/>
            <w:vMerge w:val="continue"/>
            <w:tcBorders>
              <w:top w:val="nil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3" w:type="dxa"/>
            </w:tcMar>
            <w:vAlign w:val="center"/>
          </w:tcPr>
          <w:p>
            <w:pPr>
              <w:pStyle w:val="ConsPlusNormal"/>
              <w:widowControl/>
              <w:ind w:left="0" w:right="0" w:hanging="0"/>
              <w:jc w:val="center"/>
              <w:rPr>
                <w:rFonts w:cs="Times New Roman"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756" w:type="dxa"/>
            <w:vMerge w:val="continue"/>
            <w:tcBorders>
              <w:top w:val="nil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3" w:type="dxa"/>
            </w:tcMar>
            <w:vAlign w:val="center"/>
          </w:tcPr>
          <w:p>
            <w:pPr>
              <w:pStyle w:val="ConsPlusNormal"/>
              <w:widowControl/>
              <w:ind w:left="0" w:right="0" w:hanging="0"/>
              <w:jc w:val="center"/>
              <w:rPr>
                <w:rFonts w:cs="Times New Roman"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91" w:type="dxa"/>
            <w:vMerge w:val="continue"/>
            <w:tcBorders>
              <w:top w:val="nil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3" w:type="dxa"/>
            </w:tcMar>
            <w:vAlign w:val="center"/>
          </w:tcPr>
          <w:p>
            <w:pPr>
              <w:pStyle w:val="ConsPlusNormal"/>
              <w:widowControl/>
              <w:ind w:left="0" w:right="0" w:hanging="0"/>
              <w:jc w:val="center"/>
              <w:rPr>
                <w:rFonts w:cs="Times New Roman"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558" w:type="dxa"/>
            <w:vMerge w:val="continue"/>
            <w:tcBorders>
              <w:top w:val="nil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3" w:type="dxa"/>
            </w:tcMar>
            <w:vAlign w:val="center"/>
          </w:tcPr>
          <w:p>
            <w:pPr>
              <w:pStyle w:val="ConsPlusNormal"/>
              <w:widowControl/>
              <w:ind w:left="0" w:right="0" w:hanging="0"/>
              <w:jc w:val="center"/>
              <w:rPr>
                <w:rFonts w:cs="Times New Roman"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842" w:type="dxa"/>
            <w:vMerge w:val="continue"/>
            <w:tcBorders>
              <w:top w:val="nil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3" w:type="dxa"/>
            </w:tcMar>
            <w:vAlign w:val="center"/>
          </w:tcPr>
          <w:p>
            <w:pPr>
              <w:pStyle w:val="ConsPlusNormal"/>
              <w:widowControl/>
              <w:ind w:left="0" w:right="0" w:hanging="0"/>
              <w:jc w:val="center"/>
              <w:rPr>
                <w:rFonts w:cs="Times New Roman"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3" w:type="dxa"/>
            </w:tcMar>
            <w:vAlign w:val="center"/>
          </w:tcPr>
          <w:p>
            <w:pPr>
              <w:pStyle w:val="ConsPlusNormal"/>
              <w:widowControl/>
              <w:ind w:left="0" w:right="0" w:hanging="0"/>
              <w:jc w:val="center"/>
              <w:rPr>
                <w:rFonts w:cs="Times New Roman"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-/+</w:t>
            </w:r>
          </w:p>
        </w:tc>
        <w:tc>
          <w:tcPr>
            <w:tcW w:w="11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93" w:type="dxa"/>
            </w:tcMar>
            <w:vAlign w:val="center"/>
          </w:tcPr>
          <w:p>
            <w:pPr>
              <w:pStyle w:val="ConsPlusNormal"/>
              <w:widowControl/>
              <w:ind w:left="0" w:right="0" w:hanging="0"/>
              <w:jc w:val="center"/>
              <w:rPr>
                <w:rFonts w:cs="Times New Roman"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%</w:t>
            </w:r>
          </w:p>
        </w:tc>
      </w:tr>
      <w:tr>
        <w:trPr>
          <w:trHeight w:val="309" w:hRule="atLeast"/>
          <w:cantSplit w:val="false"/>
        </w:trPr>
        <w:tc>
          <w:tcPr>
            <w:tcW w:w="504" w:type="dxa"/>
            <w:tcBorders>
              <w:top w:val="single" w:sz="4" w:space="0" w:color="000001"/>
              <w:left w:val="single" w:sz="4" w:space="0" w:color="000001"/>
              <w:bottom w:val="nil"/>
              <w:insideH w:val="nil"/>
              <w:right w:val="nil"/>
              <w:insideV w:val="nil"/>
            </w:tcBorders>
            <w:shd w:fill="FFFFFF" w:val="clear"/>
            <w:tcMar>
              <w:left w:w="93" w:type="dxa"/>
            </w:tcMar>
            <w:vAlign w:val="center"/>
          </w:tcPr>
          <w:p>
            <w:pPr>
              <w:pStyle w:val="ConsPlusNormal"/>
              <w:widowControl/>
              <w:ind w:left="0" w:right="0" w:hanging="0"/>
              <w:jc w:val="center"/>
              <w:rPr>
                <w:rFonts w:cs="Times New Roman"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7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3" w:type="dxa"/>
            </w:tcMar>
            <w:vAlign w:val="center"/>
          </w:tcPr>
          <w:p>
            <w:pPr>
              <w:pStyle w:val="ConsPlusNormal"/>
              <w:widowControl/>
              <w:ind w:left="0" w:right="0" w:hanging="0"/>
              <w:jc w:val="center"/>
              <w:rPr>
                <w:rFonts w:cs="Times New Roman"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3" w:type="dxa"/>
            </w:tcMar>
            <w:vAlign w:val="center"/>
          </w:tcPr>
          <w:p>
            <w:pPr>
              <w:pStyle w:val="ConsPlusNormal"/>
              <w:widowControl/>
              <w:ind w:left="0" w:right="0" w:hanging="0"/>
              <w:jc w:val="center"/>
              <w:rPr>
                <w:rFonts w:cs="Times New Roman"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3" w:type="dxa"/>
            </w:tcMar>
            <w:vAlign w:val="center"/>
          </w:tcPr>
          <w:p>
            <w:pPr>
              <w:pStyle w:val="ConsPlusNormal"/>
              <w:widowControl/>
              <w:ind w:left="0" w:right="0" w:hanging="0"/>
              <w:jc w:val="center"/>
              <w:rPr>
                <w:rFonts w:cs="Times New Roman"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3" w:type="dxa"/>
            </w:tcMar>
            <w:vAlign w:val="center"/>
          </w:tcPr>
          <w:p>
            <w:pPr>
              <w:pStyle w:val="ConsPlusNormal"/>
              <w:widowControl/>
              <w:ind w:left="0" w:right="0" w:hanging="0"/>
              <w:jc w:val="center"/>
              <w:rPr>
                <w:rFonts w:cs="Times New Roman"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3" w:type="dxa"/>
            </w:tcMar>
            <w:vAlign w:val="center"/>
          </w:tcPr>
          <w:p>
            <w:pPr>
              <w:pStyle w:val="ConsPlusNormal"/>
              <w:widowControl/>
              <w:ind w:left="0" w:right="0" w:hanging="0"/>
              <w:jc w:val="center"/>
              <w:rPr>
                <w:rFonts w:cs="Times New Roman"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1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93" w:type="dxa"/>
            </w:tcMar>
            <w:vAlign w:val="center"/>
          </w:tcPr>
          <w:p>
            <w:pPr>
              <w:pStyle w:val="ConsPlusNormal"/>
              <w:widowControl/>
              <w:ind w:left="0" w:right="0" w:hanging="0"/>
              <w:jc w:val="center"/>
              <w:rPr>
                <w:rFonts w:cs="Times New Roman"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7</w:t>
            </w:r>
          </w:p>
        </w:tc>
      </w:tr>
      <w:tr>
        <w:trPr>
          <w:trHeight w:val="516" w:hRule="atLeast"/>
          <w:cantSplit w:val="false"/>
        </w:trPr>
        <w:tc>
          <w:tcPr>
            <w:tcW w:w="504" w:type="dxa"/>
            <w:tcBorders>
              <w:top w:val="single" w:sz="4" w:space="0" w:color="000001"/>
              <w:left w:val="single" w:sz="4" w:space="0" w:color="000001"/>
              <w:bottom w:val="nil"/>
              <w:insideH w:val="nil"/>
              <w:right w:val="nil"/>
              <w:insideV w:val="nil"/>
            </w:tcBorders>
            <w:shd w:fill="FFFFFF" w:val="clear"/>
            <w:tcMar>
              <w:left w:w="93" w:type="dxa"/>
            </w:tcMar>
            <w:vAlign w:val="center"/>
          </w:tcPr>
          <w:p>
            <w:pPr>
              <w:pStyle w:val="ConsPlusNormal"/>
              <w:widowControl/>
              <w:ind w:left="0" w:right="0" w:hanging="0"/>
              <w:jc w:val="center"/>
              <w:rPr>
                <w:rFonts w:cs="Times New Roman"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7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3" w:type="dxa"/>
            </w:tcMar>
          </w:tcPr>
          <w:p>
            <w:pPr>
              <w:pStyle w:val="Style23"/>
              <w:spacing w:lineRule="atLeast" w:line="200"/>
              <w:ind w:left="5" w:right="5" w:hanging="0"/>
              <w:rPr>
                <w:rFonts w:eastAsia="Times New Roman" w:cs="Times New Roman"/>
                <w:shd w:fill="FFFFFF" w:val="clear"/>
                <w:lang w:bidi="ar-SA"/>
              </w:rPr>
            </w:pPr>
            <w:r>
              <w:rPr>
                <w:rFonts w:eastAsia="DejaVuSans;Arial Unicode MS" w:cs="Times New Roman"/>
                <w:shd w:fill="FFFFFF" w:val="clear"/>
                <w:lang w:bidi="ar-SA"/>
              </w:rPr>
              <w:t>Численност</w:t>
            </w:r>
            <w:r>
              <w:rPr>
                <w:rFonts w:eastAsia="Times New Roman" w:cs="Times New Roman"/>
                <w:shd w:fill="FFFFFF" w:val="clear"/>
                <w:lang w:bidi="ar-SA"/>
              </w:rPr>
              <w:t>ь</w:t>
            </w:r>
            <w:r>
              <w:rPr>
                <w:rFonts w:cs="Times New Roman"/>
                <w:shd w:fill="FFFFFF" w:val="clear"/>
                <w:lang w:bidi="ar-SA"/>
              </w:rPr>
              <w:t xml:space="preserve"> населения, занимающег</w:t>
            </w:r>
            <w:r>
              <w:rPr>
                <w:rFonts w:eastAsia="Times New Roman" w:cs="Times New Roman"/>
                <w:shd w:fill="FFFFFF" w:val="clear"/>
                <w:lang w:bidi="ar-SA"/>
              </w:rPr>
              <w:t>о</w:t>
            </w:r>
            <w:r>
              <w:rPr>
                <w:rFonts w:cs="Times New Roman"/>
                <w:shd w:fill="FFFFFF" w:val="clear"/>
                <w:lang w:bidi="ar-SA"/>
              </w:rPr>
              <w:t>ся физ</w:t>
            </w:r>
            <w:r>
              <w:rPr>
                <w:rFonts w:eastAsia="Times New Roman" w:cs="Times New Roman"/>
                <w:shd w:fill="FFFFFF" w:val="clear"/>
                <w:lang w:bidi="ar-SA"/>
              </w:rPr>
              <w:t>ической</w:t>
            </w:r>
            <w:r>
              <w:rPr>
                <w:rFonts w:cs="Times New Roman"/>
                <w:shd w:fill="FFFFFF" w:val="clear"/>
                <w:lang w:bidi="ar-SA"/>
              </w:rPr>
              <w:t xml:space="preserve"> культу</w:t>
            </w:r>
            <w:r>
              <w:rPr>
                <w:rFonts w:eastAsia="Times New Roman" w:cs="Times New Roman"/>
                <w:shd w:fill="FFFFFF" w:val="clear"/>
                <w:lang w:bidi="ar-SA"/>
              </w:rPr>
              <w:t>рой и спортом</w:t>
            </w:r>
          </w:p>
        </w:tc>
        <w:tc>
          <w:tcPr>
            <w:tcW w:w="9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3" w:type="dxa"/>
            </w:tcMar>
          </w:tcPr>
          <w:p>
            <w:pPr>
              <w:pStyle w:val="ConsPlusNormal"/>
              <w:widowControl/>
              <w:ind w:left="0" w:right="0" w:hanging="0"/>
              <w:jc w:val="center"/>
              <w:rPr>
                <w:rFonts w:cs="Times New Roman"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ед.</w:t>
            </w:r>
          </w:p>
        </w:tc>
        <w:tc>
          <w:tcPr>
            <w:tcW w:w="1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3" w:type="dxa"/>
            </w:tcMar>
          </w:tcPr>
          <w:p>
            <w:pPr>
              <w:pStyle w:val="ConsPlusNormal"/>
              <w:widowControl/>
              <w:ind w:left="0" w:right="0" w:hanging="0"/>
              <w:jc w:val="center"/>
              <w:rPr>
                <w:rFonts w:cs="Times New Roman"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40074</w:t>
            </w:r>
          </w:p>
        </w:tc>
        <w:tc>
          <w:tcPr>
            <w:tcW w:w="18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3" w:type="dxa"/>
            </w:tcMar>
          </w:tcPr>
          <w:p>
            <w:pPr>
              <w:pStyle w:val="ConsPlusNormal"/>
              <w:widowControl/>
              <w:ind w:left="0" w:right="0" w:hanging="0"/>
              <w:jc w:val="center"/>
              <w:rPr>
                <w:rFonts w:cs="Times New Roman"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41277</w:t>
            </w:r>
          </w:p>
        </w:tc>
        <w:tc>
          <w:tcPr>
            <w:tcW w:w="9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3" w:type="dxa"/>
            </w:tcMar>
          </w:tcPr>
          <w:p>
            <w:pPr>
              <w:pStyle w:val="ConsPlusNormal"/>
              <w:widowControl/>
              <w:ind w:left="0" w:right="0" w:hanging="0"/>
              <w:jc w:val="center"/>
              <w:rPr>
                <w:rFonts w:cs="Times New Roman"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+1203</w:t>
            </w:r>
          </w:p>
        </w:tc>
        <w:tc>
          <w:tcPr>
            <w:tcW w:w="11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93" w:type="dxa"/>
            </w:tcMar>
          </w:tcPr>
          <w:p>
            <w:pPr>
              <w:pStyle w:val="ConsPlusNormal"/>
              <w:widowControl/>
              <w:ind w:left="0" w:right="0" w:hanging="0"/>
              <w:jc w:val="center"/>
              <w:rPr>
                <w:rFonts w:cs="Times New Roman"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103,0</w:t>
            </w:r>
          </w:p>
        </w:tc>
      </w:tr>
      <w:tr>
        <w:trPr>
          <w:trHeight w:val="360" w:hRule="atLeast"/>
          <w:cantSplit w:val="false"/>
        </w:trPr>
        <w:tc>
          <w:tcPr>
            <w:tcW w:w="5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3" w:type="dxa"/>
            </w:tcMar>
            <w:vAlign w:val="center"/>
          </w:tcPr>
          <w:p>
            <w:pPr>
              <w:pStyle w:val="ConsPlusNormal"/>
              <w:widowControl/>
              <w:ind w:left="0" w:right="0" w:hanging="0"/>
              <w:jc w:val="center"/>
              <w:rPr>
                <w:rFonts w:cs="Times New Roman"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7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3" w:type="dxa"/>
            </w:tcMar>
          </w:tcPr>
          <w:p>
            <w:pPr>
              <w:pStyle w:val="Style23"/>
              <w:spacing w:lineRule="atLeast" w:line="200"/>
              <w:ind w:left="5" w:right="5" w:hanging="0"/>
              <w:rPr>
                <w:rFonts w:eastAsia="Times New Roman" w:cs="Times New Roman"/>
                <w:shd w:fill="FFFFFF" w:val="clear"/>
                <w:lang w:bidi="ar-SA"/>
              </w:rPr>
            </w:pPr>
            <w:r>
              <w:rPr>
                <w:rFonts w:eastAsia="DejaVuSans;Arial Unicode MS" w:cs="Times New Roman"/>
                <w:shd w:fill="FFFFFF" w:val="clear"/>
                <w:lang w:bidi="ar-SA"/>
              </w:rPr>
              <w:t>Удельный в</w:t>
            </w:r>
            <w:r>
              <w:rPr>
                <w:rFonts w:eastAsia="Times New Roman" w:cs="Times New Roman"/>
                <w:shd w:fill="FFFFFF" w:val="clear"/>
                <w:lang w:bidi="ar-SA"/>
              </w:rPr>
              <w:t>е</w:t>
            </w:r>
            <w:r>
              <w:rPr>
                <w:rFonts w:cs="Times New Roman"/>
                <w:shd w:fill="FFFFFF" w:val="clear"/>
                <w:lang w:bidi="ar-SA"/>
              </w:rPr>
              <w:t>с систематич</w:t>
            </w:r>
            <w:r>
              <w:rPr>
                <w:rFonts w:eastAsia="Times New Roman" w:cs="Times New Roman"/>
                <w:shd w:fill="FFFFFF" w:val="clear"/>
                <w:lang w:bidi="ar-SA"/>
              </w:rPr>
              <w:t>е</w:t>
            </w:r>
            <w:r>
              <w:rPr>
                <w:rFonts w:cs="Times New Roman"/>
                <w:shd w:fill="FFFFFF" w:val="clear"/>
                <w:lang w:bidi="ar-SA"/>
              </w:rPr>
              <w:t>ск</w:t>
            </w:r>
            <w:r>
              <w:rPr>
                <w:rFonts w:eastAsia="Times New Roman" w:cs="Times New Roman"/>
                <w:shd w:fill="FFFFFF" w:val="clear"/>
                <w:lang w:bidi="ar-SA"/>
              </w:rPr>
              <w:t>и</w:t>
            </w:r>
            <w:r>
              <w:rPr>
                <w:rFonts w:cs="Times New Roman"/>
                <w:shd w:fill="FFFFFF" w:val="clear"/>
                <w:lang w:bidi="ar-SA"/>
              </w:rPr>
              <w:t xml:space="preserve"> заним</w:t>
            </w:r>
            <w:r>
              <w:rPr>
                <w:rFonts w:eastAsia="Times New Roman" w:cs="Times New Roman"/>
                <w:shd w:fill="FFFFFF" w:val="clear"/>
                <w:lang w:bidi="ar-SA"/>
              </w:rPr>
              <w:t>ающихся</w:t>
            </w:r>
            <w:r>
              <w:rPr>
                <w:rFonts w:cs="Times New Roman"/>
                <w:shd w:fill="FFFFFF" w:val="clear"/>
                <w:lang w:bidi="ar-SA"/>
              </w:rPr>
              <w:t xml:space="preserve"> физ</w:t>
            </w:r>
            <w:r>
              <w:rPr>
                <w:rFonts w:eastAsia="Times New Roman" w:cs="Times New Roman"/>
                <w:shd w:fill="FFFFFF" w:val="clear"/>
                <w:lang w:bidi="ar-SA"/>
              </w:rPr>
              <w:t>ической</w:t>
            </w:r>
            <w:r>
              <w:rPr>
                <w:rFonts w:cs="Times New Roman"/>
                <w:shd w:fill="FFFFFF" w:val="clear"/>
                <w:lang w:bidi="ar-SA"/>
              </w:rPr>
              <w:t xml:space="preserve"> культу</w:t>
            </w:r>
            <w:r>
              <w:rPr>
                <w:rFonts w:eastAsia="Times New Roman" w:cs="Times New Roman"/>
                <w:shd w:fill="FFFFFF" w:val="clear"/>
                <w:lang w:bidi="ar-SA"/>
              </w:rPr>
              <w:t>рой и спортом</w:t>
            </w:r>
          </w:p>
        </w:tc>
        <w:tc>
          <w:tcPr>
            <w:tcW w:w="9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3" w:type="dxa"/>
            </w:tcMar>
          </w:tcPr>
          <w:p>
            <w:pPr>
              <w:pStyle w:val="ConsPlusNormal"/>
              <w:widowControl/>
              <w:ind w:left="0" w:right="0" w:hanging="0"/>
              <w:jc w:val="center"/>
              <w:rPr>
                <w:rFonts w:cs="Times New Roman"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чел.</w:t>
            </w:r>
          </w:p>
        </w:tc>
        <w:tc>
          <w:tcPr>
            <w:tcW w:w="1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3" w:type="dxa"/>
            </w:tcMar>
          </w:tcPr>
          <w:p>
            <w:pPr>
              <w:pStyle w:val="ConsPlusNormal"/>
              <w:widowControl/>
              <w:ind w:left="0" w:right="0" w:hanging="0"/>
              <w:jc w:val="center"/>
              <w:rPr>
                <w:rFonts w:cs="Times New Roman"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49,8%</w:t>
            </w:r>
          </w:p>
        </w:tc>
        <w:tc>
          <w:tcPr>
            <w:tcW w:w="18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3" w:type="dxa"/>
            </w:tcMar>
          </w:tcPr>
          <w:p>
            <w:pPr>
              <w:pStyle w:val="ConsPlusNormal"/>
              <w:widowControl/>
              <w:ind w:left="0" w:right="0" w:hanging="0"/>
              <w:jc w:val="center"/>
              <w:rPr>
                <w:rFonts w:cs="Times New Roman"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51,5%</w:t>
            </w:r>
          </w:p>
        </w:tc>
        <w:tc>
          <w:tcPr>
            <w:tcW w:w="9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3" w:type="dxa"/>
            </w:tcMar>
          </w:tcPr>
          <w:p>
            <w:pPr>
              <w:pStyle w:val="ConsPlusNormal"/>
              <w:widowControl/>
              <w:ind w:left="0" w:right="0" w:hanging="0"/>
              <w:jc w:val="center"/>
              <w:rPr>
                <w:rFonts w:cs="Times New Roman"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+1,7</w:t>
            </w:r>
          </w:p>
        </w:tc>
        <w:tc>
          <w:tcPr>
            <w:tcW w:w="11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93" w:type="dxa"/>
            </w:tcMar>
          </w:tcPr>
          <w:p>
            <w:pPr>
              <w:pStyle w:val="ConsPlusNormal"/>
              <w:widowControl/>
              <w:ind w:left="0" w:right="0" w:hanging="0"/>
              <w:jc w:val="center"/>
              <w:rPr>
                <w:rFonts w:cs="Times New Roman"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103,4 </w:t>
            </w:r>
          </w:p>
        </w:tc>
      </w:tr>
      <w:tr>
        <w:trPr>
          <w:trHeight w:val="360" w:hRule="atLeast"/>
          <w:cantSplit w:val="false"/>
        </w:trPr>
        <w:tc>
          <w:tcPr>
            <w:tcW w:w="5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3" w:type="dxa"/>
            </w:tcMar>
            <w:vAlign w:val="center"/>
          </w:tcPr>
          <w:p>
            <w:pPr>
              <w:pStyle w:val="ConsPlusNormal"/>
              <w:widowControl/>
              <w:ind w:left="0" w:right="0" w:hanging="0"/>
              <w:jc w:val="center"/>
              <w:rPr>
                <w:rFonts w:cs="Times New Roman"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756" w:type="dxa"/>
            <w:tcBorders>
              <w:top w:val="nil"/>
              <w:left w:val="single" w:sz="2" w:space="0" w:color="000001"/>
              <w:bottom w:val="single" w:sz="2" w:space="0" w:color="000001"/>
              <w:insideH w:val="single" w:sz="2" w:space="0" w:color="000001"/>
              <w:right w:val="nil"/>
              <w:insideV w:val="nil"/>
            </w:tcBorders>
            <w:shd w:fill="auto" w:val="clear"/>
            <w:tcMar>
              <w:left w:w="95" w:type="dxa"/>
            </w:tcMar>
          </w:tcPr>
          <w:p>
            <w:pPr>
              <w:pStyle w:val="Style23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Численность учащихся, получающих стипендию</w:t>
            </w:r>
          </w:p>
        </w:tc>
        <w:tc>
          <w:tcPr>
            <w:tcW w:w="991" w:type="dxa"/>
            <w:tcBorders>
              <w:top w:val="nil"/>
              <w:left w:val="single" w:sz="2" w:space="0" w:color="000001"/>
              <w:bottom w:val="single" w:sz="2" w:space="0" w:color="000001"/>
              <w:insideH w:val="single" w:sz="2" w:space="0" w:color="000001"/>
              <w:right w:val="nil"/>
              <w:insideV w:val="nil"/>
            </w:tcBorders>
            <w:shd w:fill="auto" w:val="clear"/>
            <w:tcMar>
              <w:left w:w="95" w:type="dxa"/>
            </w:tcMar>
          </w:tcPr>
          <w:p>
            <w:pPr>
              <w:pStyle w:val="Style23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чел.</w:t>
            </w:r>
          </w:p>
        </w:tc>
        <w:tc>
          <w:tcPr>
            <w:tcW w:w="1558" w:type="dxa"/>
            <w:tcBorders>
              <w:top w:val="nil"/>
              <w:left w:val="single" w:sz="2" w:space="0" w:color="000001"/>
              <w:bottom w:val="single" w:sz="2" w:space="0" w:color="000001"/>
              <w:insideH w:val="single" w:sz="2" w:space="0" w:color="000001"/>
              <w:right w:val="nil"/>
              <w:insideV w:val="nil"/>
            </w:tcBorders>
            <w:shd w:fill="auto" w:val="clear"/>
            <w:tcMar>
              <w:left w:w="95" w:type="dxa"/>
            </w:tcMar>
          </w:tcPr>
          <w:p>
            <w:pPr>
              <w:pStyle w:val="Style23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25</w:t>
            </w:r>
          </w:p>
        </w:tc>
        <w:tc>
          <w:tcPr>
            <w:tcW w:w="1842" w:type="dxa"/>
            <w:tcBorders>
              <w:top w:val="nil"/>
              <w:left w:val="single" w:sz="2" w:space="0" w:color="000001"/>
              <w:bottom w:val="single" w:sz="2" w:space="0" w:color="000001"/>
              <w:insideH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95" w:type="dxa"/>
            </w:tcMar>
          </w:tcPr>
          <w:p>
            <w:pPr>
              <w:pStyle w:val="Style23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25</w:t>
            </w:r>
          </w:p>
        </w:tc>
        <w:tc>
          <w:tcPr>
            <w:tcW w:w="9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3" w:type="dxa"/>
            </w:tcMar>
          </w:tcPr>
          <w:p>
            <w:pPr>
              <w:pStyle w:val="ConsPlusNormal"/>
              <w:widowControl/>
              <w:ind w:left="0" w:right="0" w:hanging="0"/>
              <w:jc w:val="center"/>
              <w:rPr>
                <w:rFonts w:cs="Times New Roman"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93" w:type="dxa"/>
            </w:tcMar>
          </w:tcPr>
          <w:p>
            <w:pPr>
              <w:pStyle w:val="ConsPlusNormal"/>
              <w:widowControl/>
              <w:ind w:left="0" w:right="0" w:hanging="0"/>
              <w:jc w:val="center"/>
              <w:rPr>
                <w:rFonts w:cs="Times New Roman"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100</w:t>
            </w:r>
          </w:p>
        </w:tc>
      </w:tr>
    </w:tbl>
    <w:p>
      <w:pPr>
        <w:pStyle w:val="Normal"/>
        <w:jc w:val="both"/>
        <w:rPr>
          <w:rFonts w:eastAsia="Times New Roman" w:cs="Times New Roman"/>
          <w:sz w:val="28"/>
          <w:szCs w:val="28"/>
          <w:lang w:eastAsia="ru-RU" w:bidi="ar-SA"/>
        </w:rPr>
      </w:pPr>
      <w:r>
        <w:rPr>
          <w:rFonts w:eastAsia="Times New Roman" w:cs="Times New Roman"/>
          <w:sz w:val="28"/>
          <w:szCs w:val="28"/>
          <w:lang w:eastAsia="ru-RU" w:bidi="ar-SA"/>
        </w:rPr>
      </w:r>
    </w:p>
    <w:p>
      <w:pPr>
        <w:pStyle w:val="Normal"/>
        <w:jc w:val="both"/>
        <w:rPr>
          <w:rFonts w:eastAsia="Times New Roman" w:cs="Times New Roman"/>
          <w:sz w:val="28"/>
          <w:szCs w:val="28"/>
          <w:lang w:eastAsia="ru-RU" w:bidi="ar-SA"/>
        </w:rPr>
      </w:pPr>
      <w:r>
        <w:rPr>
          <w:rFonts w:eastAsia="Times New Roman" w:cs="Times New Roman"/>
          <w:sz w:val="28"/>
          <w:szCs w:val="28"/>
          <w:lang w:eastAsia="ru-RU" w:bidi="ar-SA"/>
        </w:rPr>
      </w:r>
    </w:p>
    <w:p>
      <w:pPr>
        <w:pStyle w:val="Normal"/>
        <w:jc w:val="both"/>
        <w:rPr>
          <w:rFonts w:eastAsia="Times New Roman" w:cs="Times New Roman"/>
          <w:sz w:val="28"/>
          <w:szCs w:val="28"/>
          <w:lang w:eastAsia="ru-RU" w:bidi="ar-SA"/>
        </w:rPr>
      </w:pPr>
      <w:r>
        <w:rPr>
          <w:rFonts w:eastAsia="Times New Roman" w:cs="Times New Roman"/>
          <w:sz w:val="28"/>
          <w:szCs w:val="28"/>
          <w:lang w:eastAsia="ru-RU" w:bidi="ar-SA"/>
        </w:rPr>
      </w:r>
    </w:p>
    <w:p>
      <w:pPr>
        <w:pStyle w:val="Normal"/>
        <w:jc w:val="both"/>
        <w:rPr>
          <w:rFonts w:eastAsia="Times New Roman" w:cs="Times New Roman"/>
          <w:sz w:val="28"/>
          <w:szCs w:val="28"/>
          <w:lang w:eastAsia="ru-RU" w:bidi="ar-SA"/>
        </w:rPr>
      </w:pPr>
      <w:r>
        <w:rPr>
          <w:rFonts w:eastAsia="Times New Roman" w:cs="Times New Roman"/>
          <w:sz w:val="28"/>
          <w:szCs w:val="28"/>
          <w:lang w:eastAsia="ru-RU" w:bidi="ar-SA"/>
        </w:rPr>
      </w:r>
    </w:p>
    <w:p>
      <w:pPr>
        <w:pStyle w:val="Normal"/>
        <w:rPr>
          <w:rFonts w:eastAsia="Times New Roman" w:cs="Times New Roman"/>
          <w:sz w:val="28"/>
          <w:szCs w:val="28"/>
          <w:lang w:eastAsia="ru-RU" w:bidi="ar-SA"/>
        </w:rPr>
      </w:pPr>
      <w:r>
        <w:rPr>
          <w:rFonts w:eastAsia="Times New Roman" w:cs="Times New Roman"/>
          <w:sz w:val="28"/>
          <w:szCs w:val="28"/>
          <w:lang w:eastAsia="ru-RU" w:bidi="ar-SA"/>
        </w:rPr>
        <w:t>Начальник отдела</w:t>
      </w:r>
    </w:p>
    <w:p>
      <w:pPr>
        <w:pStyle w:val="Normal"/>
        <w:rPr>
          <w:rFonts w:eastAsia="Times New Roman" w:cs="Times New Roman"/>
          <w:sz w:val="28"/>
          <w:szCs w:val="28"/>
          <w:lang w:eastAsia="ru-RU" w:bidi="ar-SA"/>
        </w:rPr>
      </w:pPr>
      <w:r>
        <w:rPr>
          <w:rFonts w:eastAsia="Times New Roman" w:cs="Times New Roman"/>
          <w:sz w:val="28"/>
          <w:szCs w:val="28"/>
          <w:lang w:eastAsia="ru-RU" w:bidi="ar-SA"/>
        </w:rPr>
        <w:t>по физической культуре и спорту</w:t>
      </w:r>
    </w:p>
    <w:p>
      <w:pPr>
        <w:pStyle w:val="Normal"/>
        <w:rPr>
          <w:rFonts w:eastAsia="Times New Roman" w:cs="Times New Roman"/>
          <w:sz w:val="28"/>
          <w:szCs w:val="28"/>
          <w:lang w:eastAsia="ru-RU" w:bidi="ar-SA"/>
        </w:rPr>
      </w:pPr>
      <w:r>
        <w:rPr>
          <w:rFonts w:eastAsia="Times New Roman" w:cs="Times New Roman"/>
          <w:sz w:val="28"/>
          <w:szCs w:val="28"/>
          <w:lang w:eastAsia="ru-RU" w:bidi="ar-SA"/>
        </w:rPr>
        <w:t>администрации муниципального</w:t>
      </w:r>
    </w:p>
    <w:p>
      <w:pPr>
        <w:pStyle w:val="Normal"/>
        <w:rPr>
          <w:rFonts w:eastAsia="Times New Roman" w:cs="Times New Roman"/>
          <w:sz w:val="28"/>
          <w:szCs w:val="28"/>
          <w:lang w:eastAsia="ru-RU" w:bidi="ar-SA"/>
        </w:rPr>
      </w:pPr>
      <w:r>
        <w:rPr>
          <w:rFonts w:eastAsia="Times New Roman" w:cs="Times New Roman"/>
          <w:sz w:val="28"/>
          <w:szCs w:val="28"/>
          <w:lang w:eastAsia="ru-RU" w:bidi="ar-SA"/>
        </w:rPr>
        <w:t>образования Кореновский район                                                       Н.В. Чистякова</w:t>
      </w:r>
    </w:p>
    <w:p>
      <w:pPr>
        <w:pStyle w:val="Normal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widowControl/>
        <w:suppressAutoHyphens w:val="false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pageBreakBefore/>
        <w:ind w:left="5103" w:right="0" w:hanging="0"/>
        <w:jc w:val="center"/>
        <w:rPr>
          <w:rFonts w:eastAsia="Times New Roman" w:cs="Times New Roman"/>
          <w:sz w:val="28"/>
          <w:szCs w:val="28"/>
          <w:lang w:eastAsia="ru-RU" w:bidi="ar-SA"/>
        </w:rPr>
      </w:pPr>
      <w:r>
        <w:rPr>
          <w:rFonts w:eastAsia="Times New Roman" w:cs="Times New Roman"/>
          <w:sz w:val="28"/>
          <w:szCs w:val="28"/>
          <w:lang w:eastAsia="ru-RU" w:bidi="ar-SA"/>
        </w:rPr>
        <w:t>ПРИЛОЖЕНИЕ № 3</w:t>
      </w:r>
    </w:p>
    <w:p>
      <w:pPr>
        <w:pStyle w:val="Normal"/>
        <w:ind w:left="5103" w:right="0" w:hanging="0"/>
        <w:jc w:val="center"/>
        <w:rPr>
          <w:rFonts w:eastAsia="Times New Roman" w:cs="Times New Roman"/>
          <w:sz w:val="28"/>
          <w:szCs w:val="28"/>
          <w:lang w:eastAsia="ru-RU" w:bidi="ar-SA"/>
        </w:rPr>
      </w:pPr>
      <w:r>
        <w:rPr>
          <w:rFonts w:eastAsia="Times New Roman" w:cs="Times New Roman"/>
          <w:sz w:val="28"/>
          <w:szCs w:val="28"/>
          <w:lang w:eastAsia="ru-RU" w:bidi="ar-SA"/>
        </w:rPr>
        <w:t>к отчету о реализации мероприятий</w:t>
      </w:r>
    </w:p>
    <w:p>
      <w:pPr>
        <w:pStyle w:val="Normal"/>
        <w:ind w:left="5103" w:right="0" w:hanging="0"/>
        <w:jc w:val="center"/>
        <w:rPr>
          <w:rFonts w:eastAsia="Times New Roman" w:cs="Times New Roman"/>
          <w:sz w:val="28"/>
          <w:szCs w:val="28"/>
          <w:lang w:eastAsia="ru-RU" w:bidi="ar-SA"/>
        </w:rPr>
      </w:pPr>
      <w:r>
        <w:rPr>
          <w:rFonts w:eastAsia="Times New Roman" w:cs="Times New Roman"/>
          <w:sz w:val="28"/>
          <w:szCs w:val="28"/>
          <w:lang w:eastAsia="ru-RU" w:bidi="ar-SA"/>
        </w:rPr>
        <w:t>ведомственной целевой  программы</w:t>
      </w:r>
    </w:p>
    <w:p>
      <w:pPr>
        <w:pStyle w:val="Normal"/>
        <w:ind w:left="5103" w:right="0" w:hanging="0"/>
        <w:jc w:val="center"/>
        <w:rPr>
          <w:rFonts w:eastAsia="Times New Roman" w:cs="Times New Roman"/>
          <w:sz w:val="28"/>
          <w:szCs w:val="28"/>
          <w:lang w:eastAsia="ru-RU" w:bidi="ar-SA"/>
        </w:rPr>
      </w:pPr>
      <w:r>
        <w:rPr>
          <w:rFonts w:eastAsia="Times New Roman" w:cs="Times New Roman"/>
          <w:sz w:val="28"/>
          <w:szCs w:val="28"/>
          <w:lang w:eastAsia="ru-RU" w:bidi="ar-SA"/>
        </w:rPr>
        <w:t>«Развитие массового спорта в муниципальном образовании Кореновский район на 2018-2020 годы» за 2018год</w:t>
      </w:r>
    </w:p>
    <w:p>
      <w:pPr>
        <w:pStyle w:val="Normal"/>
        <w:widowControl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ОЦЕНКА </w:t>
      </w:r>
    </w:p>
    <w:p>
      <w:pPr>
        <w:pStyle w:val="Normal"/>
        <w:jc w:val="center"/>
        <w:rPr>
          <w:rFonts w:eastAsia="Times New Roman" w:cs="Times New Roman"/>
          <w:sz w:val="28"/>
          <w:szCs w:val="28"/>
          <w:lang w:eastAsia="ru-RU" w:bidi="ar-SA"/>
        </w:rPr>
      </w:pPr>
      <w:r>
        <w:rPr>
          <w:rFonts w:cs="Times New Roman"/>
          <w:sz w:val="28"/>
          <w:szCs w:val="28"/>
        </w:rPr>
        <w:t xml:space="preserve">эффективности реализации </w:t>
      </w:r>
      <w:r>
        <w:rPr>
          <w:rFonts w:eastAsia="Times New Roman" w:cs="Times New Roman"/>
          <w:sz w:val="28"/>
          <w:szCs w:val="28"/>
          <w:lang w:eastAsia="ru-RU" w:bidi="ar-SA"/>
        </w:rPr>
        <w:t xml:space="preserve">ведомственной целевой программы </w:t>
      </w:r>
    </w:p>
    <w:p>
      <w:pPr>
        <w:pStyle w:val="ConsPlusNormal"/>
        <w:widowControl/>
        <w:ind w:left="0" w:right="0" w:hanging="0"/>
        <w:jc w:val="center"/>
        <w:rPr>
          <w:rFonts w:eastAsia="Times New Roman" w:cs="Times New Roman" w:ascii="Times New Roman" w:hAnsi="Times New Roman"/>
          <w:sz w:val="28"/>
          <w:szCs w:val="28"/>
          <w:lang w:bidi="ar-SA"/>
        </w:rPr>
      </w:pPr>
      <w:r>
        <w:rPr>
          <w:rFonts w:eastAsia="Times New Roman" w:cs="Times New Roman" w:ascii="Times New Roman" w:hAnsi="Times New Roman"/>
          <w:sz w:val="28"/>
          <w:szCs w:val="28"/>
          <w:lang w:bidi="ar-SA"/>
        </w:rPr>
        <w:t>«Развитие массового спорта в муниципальном образовании</w:t>
      </w:r>
    </w:p>
    <w:p>
      <w:pPr>
        <w:pStyle w:val="ConsPlusNormal"/>
        <w:widowControl/>
        <w:ind w:left="0" w:right="0" w:hanging="0"/>
        <w:jc w:val="center"/>
        <w:rPr>
          <w:rFonts w:eastAsia="Times New Roman" w:cs="Times New Roman" w:ascii="Times New Roman" w:hAnsi="Times New Roman"/>
          <w:sz w:val="28"/>
          <w:szCs w:val="28"/>
          <w:lang w:bidi="ar-SA"/>
        </w:rPr>
      </w:pPr>
      <w:r>
        <w:rPr>
          <w:rFonts w:eastAsia="Times New Roman" w:cs="Times New Roman" w:ascii="Times New Roman" w:hAnsi="Times New Roman"/>
          <w:sz w:val="28"/>
          <w:szCs w:val="28"/>
          <w:lang w:bidi="ar-SA"/>
        </w:rPr>
        <w:t>Кореновский район на 2018-2020 годы» за 2018 год</w:t>
      </w:r>
    </w:p>
    <w:p>
      <w:pPr>
        <w:pStyle w:val="Normal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tbl>
      <w:tblPr>
        <w:jc w:val="right"/>
        <w:tblInd w:w="0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  <w:right w:val="nil"/>
          <w:insideV w:val="nil"/>
        </w:tblBorders>
        <w:tblCellMar>
          <w:top w:w="0" w:type="dxa"/>
          <w:left w:w="93" w:type="dxa"/>
          <w:bottom w:w="0" w:type="dxa"/>
          <w:right w:w="108" w:type="dxa"/>
        </w:tblCellMar>
      </w:tblPr>
      <w:tblGrid>
        <w:gridCol w:w="529"/>
        <w:gridCol w:w="3104"/>
        <w:gridCol w:w="1916"/>
        <w:gridCol w:w="2268"/>
        <w:gridCol w:w="1816"/>
      </w:tblGrid>
      <w:tr>
        <w:trPr>
          <w:trHeight w:val="423" w:hRule="atLeast"/>
          <w:cantSplit w:val="true"/>
        </w:trPr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3" w:type="dxa"/>
            </w:tcMar>
            <w:vAlign w:val="center"/>
          </w:tcPr>
          <w:p>
            <w:pPr>
              <w:pStyle w:val="Normal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 xml:space="preserve">№ </w:t>
            </w:r>
            <w:r>
              <w:rPr>
                <w:rFonts w:cs="Times New Roman"/>
              </w:rPr>
              <w:t>п/п</w:t>
            </w:r>
          </w:p>
        </w:tc>
        <w:tc>
          <w:tcPr>
            <w:tcW w:w="31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3" w:type="dxa"/>
            </w:tcMar>
            <w:vAlign w:val="center"/>
          </w:tcPr>
          <w:p>
            <w:pPr>
              <w:pStyle w:val="9"/>
              <w:numPr>
                <w:ilvl w:val="8"/>
                <w:numId w:val="1"/>
              </w:numPr>
              <w:spacing w:before="0" w:after="0"/>
              <w:ind w:left="0" w:right="0" w:hanging="1584"/>
              <w:rPr>
                <w:rFonts w:cs="Times New Roman" w:ascii="Times New Roman" w:hAnsi="Times New Roman"/>
                <w:b w:val="false"/>
                <w:bCs w:val="false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4"/>
                <w:szCs w:val="24"/>
              </w:rPr>
              <w:t>Показатели</w:t>
            </w:r>
          </w:p>
          <w:p>
            <w:pPr>
              <w:pStyle w:val="9"/>
              <w:numPr>
                <w:ilvl w:val="8"/>
                <w:numId w:val="1"/>
              </w:numPr>
              <w:spacing w:before="0" w:after="0"/>
              <w:ind w:left="0" w:right="0" w:hanging="1584"/>
              <w:rPr>
                <w:rFonts w:cs="Times New Roman" w:ascii="Times New Roman" w:hAnsi="Times New Roman"/>
                <w:b w:val="false"/>
                <w:bCs w:val="false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4"/>
                <w:szCs w:val="24"/>
              </w:rPr>
              <w:t>результативности</w:t>
            </w:r>
          </w:p>
        </w:tc>
        <w:tc>
          <w:tcPr>
            <w:tcW w:w="19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3" w:type="dxa"/>
            </w:tcMar>
            <w:vAlign w:val="center"/>
          </w:tcPr>
          <w:p>
            <w:pPr>
              <w:pStyle w:val="Normal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 xml:space="preserve">Фактические объемы финансирования (суммарно </w:t>
            </w:r>
          </w:p>
          <w:p>
            <w:pPr>
              <w:pStyle w:val="Normal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по всем источникам), тыс. руб.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3" w:type="dxa"/>
            </w:tcMar>
            <w:vAlign w:val="center"/>
          </w:tcPr>
          <w:p>
            <w:pPr>
              <w:pStyle w:val="Normal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Фактическое значение показателя (индикатора) результативности в натуральном или стоимостном выражении</w:t>
            </w:r>
          </w:p>
        </w:tc>
        <w:tc>
          <w:tcPr>
            <w:tcW w:w="18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93" w:type="dxa"/>
            </w:tcMar>
            <w:vAlign w:val="center"/>
          </w:tcPr>
          <w:p>
            <w:pPr>
              <w:pStyle w:val="Normal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Эффективность реализации ВЦП</w:t>
            </w:r>
          </w:p>
          <w:p>
            <w:pPr>
              <w:pStyle w:val="Normal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(5=4/3)</w:t>
            </w:r>
          </w:p>
          <w:p>
            <w:pPr>
              <w:pStyle w:val="Normal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</w:r>
          </w:p>
        </w:tc>
      </w:tr>
      <w:tr>
        <w:trPr>
          <w:trHeight w:val="320" w:hRule="atLeast"/>
          <w:cantSplit w:val="true"/>
        </w:trPr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3" w:type="dxa"/>
            </w:tcMar>
            <w:vAlign w:val="center"/>
          </w:tcPr>
          <w:p>
            <w:pPr>
              <w:pStyle w:val="Normal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31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3" w:type="dxa"/>
            </w:tcMar>
            <w:vAlign w:val="center"/>
          </w:tcPr>
          <w:p>
            <w:pPr>
              <w:pStyle w:val="Normal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19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3" w:type="dxa"/>
            </w:tcMar>
            <w:vAlign w:val="center"/>
          </w:tcPr>
          <w:p>
            <w:pPr>
              <w:pStyle w:val="Normal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3" w:type="dxa"/>
            </w:tcMar>
            <w:vAlign w:val="center"/>
          </w:tcPr>
          <w:p>
            <w:pPr>
              <w:pStyle w:val="Normal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4</w:t>
            </w:r>
          </w:p>
        </w:tc>
        <w:tc>
          <w:tcPr>
            <w:tcW w:w="18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93" w:type="dxa"/>
            </w:tcMar>
            <w:vAlign w:val="center"/>
          </w:tcPr>
          <w:p>
            <w:pPr>
              <w:pStyle w:val="Normal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5</w:t>
            </w:r>
          </w:p>
        </w:tc>
      </w:tr>
      <w:tr>
        <w:trPr>
          <w:trHeight w:val="423" w:hRule="atLeast"/>
          <w:cantSplit w:val="true"/>
        </w:trPr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3" w:type="dxa"/>
            </w:tcMar>
            <w:vAlign w:val="center"/>
          </w:tcPr>
          <w:p>
            <w:pPr>
              <w:pStyle w:val="Normal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3104" w:type="dxa"/>
            <w:tcBorders>
              <w:top w:val="single" w:sz="4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  <w:right w:val="nil"/>
              <w:insideV w:val="nil"/>
            </w:tcBorders>
            <w:shd w:fill="auto" w:val="clear"/>
            <w:tcMar>
              <w:left w:w="95" w:type="dxa"/>
            </w:tcMar>
          </w:tcPr>
          <w:p>
            <w:pPr>
              <w:pStyle w:val="Normal"/>
              <w:rPr>
                <w:rFonts w:cs="Times New Roman"/>
              </w:rPr>
            </w:pPr>
            <w:r>
              <w:rPr>
                <w:rFonts w:cs="Times New Roman"/>
              </w:rPr>
              <w:t>Организация и проведение районных соревнований. Участие в районных, краевых и всероссийских соревнованиях по различным видам спорта</w:t>
            </w:r>
          </w:p>
        </w:tc>
        <w:tc>
          <w:tcPr>
            <w:tcW w:w="1916" w:type="dxa"/>
            <w:tcBorders>
              <w:top w:val="single" w:sz="4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  <w:right w:val="nil"/>
              <w:insideV w:val="nil"/>
            </w:tcBorders>
            <w:shd w:fill="auto" w:val="clear"/>
            <w:tcMar>
              <w:left w:w="95" w:type="dxa"/>
            </w:tcMar>
          </w:tcPr>
          <w:p>
            <w:pPr>
              <w:pStyle w:val="Style23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1 011,5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  <w:right w:val="nil"/>
              <w:insideV w:val="nil"/>
            </w:tcBorders>
            <w:shd w:fill="auto" w:val="clear"/>
            <w:tcMar>
              <w:left w:w="95" w:type="dxa"/>
            </w:tcMar>
          </w:tcPr>
          <w:p>
            <w:pPr>
              <w:pStyle w:val="Style23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1 011,5</w:t>
            </w:r>
          </w:p>
        </w:tc>
        <w:tc>
          <w:tcPr>
            <w:tcW w:w="18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100%</w:t>
            </w:r>
          </w:p>
        </w:tc>
      </w:tr>
      <w:tr>
        <w:trPr>
          <w:trHeight w:val="423" w:hRule="atLeast"/>
          <w:cantSplit w:val="true"/>
        </w:trPr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3" w:type="dxa"/>
            </w:tcMar>
            <w:vAlign w:val="center"/>
          </w:tcPr>
          <w:p>
            <w:pPr>
              <w:pStyle w:val="Normal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3104" w:type="dxa"/>
            <w:tcBorders>
              <w:top w:val="single" w:sz="4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  <w:right w:val="nil"/>
              <w:insideV w:val="nil"/>
            </w:tcBorders>
            <w:shd w:fill="auto" w:val="clear"/>
            <w:tcMar>
              <w:left w:w="95" w:type="dxa"/>
            </w:tcMar>
          </w:tcPr>
          <w:p>
            <w:pPr>
              <w:pStyle w:val="Normal"/>
              <w:rPr>
                <w:rFonts w:cs="Times New Roman"/>
              </w:rPr>
            </w:pPr>
            <w:r>
              <w:rPr>
                <w:rFonts w:cs="Times New Roman"/>
              </w:rPr>
              <w:t>Призы  спортсменам, тренерам, ветеранам спорта по итогам года</w:t>
            </w:r>
          </w:p>
        </w:tc>
        <w:tc>
          <w:tcPr>
            <w:tcW w:w="1916" w:type="dxa"/>
            <w:tcBorders>
              <w:top w:val="single" w:sz="4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  <w:right w:val="nil"/>
              <w:insideV w:val="nil"/>
            </w:tcBorders>
            <w:shd w:fill="auto" w:val="clear"/>
            <w:tcMar>
              <w:left w:w="95" w:type="dxa"/>
            </w:tcMar>
          </w:tcPr>
          <w:p>
            <w:pPr>
              <w:pStyle w:val="Normal"/>
              <w:jc w:val="center"/>
              <w:rPr>
                <w:rFonts w:cs="Times New Roman"/>
                <w:color w:val="00000A"/>
              </w:rPr>
            </w:pPr>
            <w:r>
              <w:rPr>
                <w:rFonts w:cs="Times New Roman"/>
                <w:color w:val="00000A"/>
              </w:rPr>
              <w:t>100,0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  <w:right w:val="nil"/>
              <w:insideV w:val="nil"/>
            </w:tcBorders>
            <w:shd w:fill="auto" w:val="clear"/>
            <w:tcMar>
              <w:left w:w="95" w:type="dxa"/>
            </w:tcMar>
          </w:tcPr>
          <w:p>
            <w:pPr>
              <w:pStyle w:val="Normal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100,0</w:t>
            </w:r>
          </w:p>
        </w:tc>
        <w:tc>
          <w:tcPr>
            <w:tcW w:w="18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100%</w:t>
            </w:r>
          </w:p>
        </w:tc>
      </w:tr>
      <w:tr>
        <w:trPr>
          <w:trHeight w:val="423" w:hRule="atLeast"/>
          <w:cantSplit w:val="true"/>
        </w:trPr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3" w:type="dxa"/>
            </w:tcMar>
            <w:vAlign w:val="center"/>
          </w:tcPr>
          <w:p>
            <w:pPr>
              <w:pStyle w:val="Normal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3104" w:type="dxa"/>
            <w:tcBorders>
              <w:top w:val="single" w:sz="4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  <w:right w:val="nil"/>
              <w:insideV w:val="nil"/>
            </w:tcBorders>
            <w:shd w:fill="auto" w:val="clear"/>
            <w:tcMar>
              <w:left w:w="95" w:type="dxa"/>
            </w:tcMar>
          </w:tcPr>
          <w:p>
            <w:pPr>
              <w:pStyle w:val="Normal"/>
              <w:rPr>
                <w:rFonts w:cs="Times New Roman"/>
              </w:rPr>
            </w:pPr>
            <w:r>
              <w:rPr>
                <w:rFonts w:cs="Times New Roman"/>
              </w:rPr>
              <w:t>Организация и проведение районных соревнований по различным видам спорта на кубок главы муниципального образования Кореновский район.</w:t>
            </w:r>
          </w:p>
        </w:tc>
        <w:tc>
          <w:tcPr>
            <w:tcW w:w="1916" w:type="dxa"/>
            <w:tcBorders>
              <w:top w:val="single" w:sz="4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  <w:right w:val="nil"/>
              <w:insideV w:val="nil"/>
            </w:tcBorders>
            <w:shd w:fill="auto" w:val="clear"/>
            <w:tcMar>
              <w:left w:w="95" w:type="dxa"/>
            </w:tcMar>
          </w:tcPr>
          <w:p>
            <w:pPr>
              <w:pStyle w:val="Normal"/>
              <w:jc w:val="center"/>
              <w:rPr>
                <w:rFonts w:cs="Times New Roman"/>
                <w:color w:val="00000A"/>
              </w:rPr>
            </w:pPr>
            <w:r>
              <w:rPr>
                <w:rFonts w:cs="Times New Roman"/>
                <w:color w:val="00000A"/>
              </w:rPr>
              <w:t>250,0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  <w:right w:val="nil"/>
              <w:insideV w:val="nil"/>
            </w:tcBorders>
            <w:shd w:fill="auto" w:val="clear"/>
            <w:tcMar>
              <w:left w:w="95" w:type="dxa"/>
            </w:tcMar>
          </w:tcPr>
          <w:p>
            <w:pPr>
              <w:pStyle w:val="Normal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250,0</w:t>
            </w:r>
          </w:p>
        </w:tc>
        <w:tc>
          <w:tcPr>
            <w:tcW w:w="18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100%</w:t>
            </w:r>
          </w:p>
        </w:tc>
      </w:tr>
      <w:tr>
        <w:trPr>
          <w:trHeight w:val="423" w:hRule="atLeast"/>
          <w:cantSplit w:val="true"/>
        </w:trPr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3" w:type="dxa"/>
            </w:tcMar>
            <w:vAlign w:val="center"/>
          </w:tcPr>
          <w:p>
            <w:pPr>
              <w:pStyle w:val="Normal"/>
              <w:rPr>
                <w:rFonts w:cs="Times New Roman"/>
              </w:rPr>
            </w:pPr>
            <w:r>
              <w:rPr>
                <w:rFonts w:cs="Times New Roman"/>
              </w:rPr>
              <w:t>4</w:t>
            </w:r>
          </w:p>
        </w:tc>
        <w:tc>
          <w:tcPr>
            <w:tcW w:w="3104" w:type="dxa"/>
            <w:tcBorders>
              <w:top w:val="single" w:sz="4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  <w:right w:val="nil"/>
              <w:insideV w:val="nil"/>
            </w:tcBorders>
            <w:shd w:fill="auto" w:val="clear"/>
            <w:tcMar>
              <w:left w:w="95" w:type="dxa"/>
            </w:tcMar>
          </w:tcPr>
          <w:p>
            <w:pPr>
              <w:pStyle w:val="Normal"/>
              <w:rPr>
                <w:rFonts w:cs="Times New Roman"/>
              </w:rPr>
            </w:pPr>
            <w:r>
              <w:rPr>
                <w:rFonts w:cs="Times New Roman"/>
              </w:rPr>
              <w:t>Призы в честь Дня  физкультурника</w:t>
            </w:r>
          </w:p>
        </w:tc>
        <w:tc>
          <w:tcPr>
            <w:tcW w:w="1916" w:type="dxa"/>
            <w:tcBorders>
              <w:top w:val="single" w:sz="4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  <w:right w:val="nil"/>
              <w:insideV w:val="nil"/>
            </w:tcBorders>
            <w:shd w:fill="auto" w:val="clear"/>
            <w:tcMar>
              <w:left w:w="95" w:type="dxa"/>
            </w:tcMar>
          </w:tcPr>
          <w:p>
            <w:pPr>
              <w:pStyle w:val="Normal"/>
              <w:jc w:val="center"/>
              <w:rPr>
                <w:rFonts w:cs="Times New Roman"/>
                <w:color w:val="00000A"/>
              </w:rPr>
            </w:pPr>
            <w:r>
              <w:rPr>
                <w:rFonts w:cs="Times New Roman"/>
                <w:color w:val="00000A"/>
              </w:rPr>
              <w:t>95,0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  <w:right w:val="nil"/>
              <w:insideV w:val="nil"/>
            </w:tcBorders>
            <w:shd w:fill="auto" w:val="clear"/>
            <w:tcMar>
              <w:left w:w="95" w:type="dxa"/>
            </w:tcMar>
          </w:tcPr>
          <w:p>
            <w:pPr>
              <w:pStyle w:val="Normal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95,0</w:t>
            </w:r>
          </w:p>
        </w:tc>
        <w:tc>
          <w:tcPr>
            <w:tcW w:w="18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100%</w:t>
            </w:r>
          </w:p>
        </w:tc>
      </w:tr>
      <w:tr>
        <w:trPr>
          <w:trHeight w:val="423" w:hRule="atLeast"/>
          <w:cantSplit w:val="true"/>
        </w:trPr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3" w:type="dxa"/>
            </w:tcMar>
            <w:vAlign w:val="center"/>
          </w:tcPr>
          <w:p>
            <w:pPr>
              <w:pStyle w:val="Normal"/>
              <w:rPr>
                <w:rFonts w:cs="Times New Roman"/>
              </w:rPr>
            </w:pPr>
            <w:r>
              <w:rPr>
                <w:rFonts w:cs="Times New Roman"/>
              </w:rPr>
              <w:t>5</w:t>
            </w:r>
          </w:p>
        </w:tc>
        <w:tc>
          <w:tcPr>
            <w:tcW w:w="3104" w:type="dxa"/>
            <w:tcBorders>
              <w:top w:val="single" w:sz="4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  <w:right w:val="nil"/>
              <w:insideV w:val="nil"/>
            </w:tcBorders>
            <w:shd w:fill="auto" w:val="clear"/>
            <w:tcMar>
              <w:left w:w="95" w:type="dxa"/>
            </w:tcMar>
          </w:tcPr>
          <w:p>
            <w:pPr>
              <w:pStyle w:val="Normal"/>
              <w:rPr>
                <w:rFonts w:cs="Times New Roman"/>
              </w:rPr>
            </w:pPr>
            <w:r>
              <w:rPr>
                <w:rFonts w:cs="Times New Roman"/>
              </w:rPr>
              <w:t xml:space="preserve">Приобретение грамот, кубков, медалей и призов для победителей </w:t>
            </w:r>
          </w:p>
          <w:p>
            <w:pPr>
              <w:pStyle w:val="Normal"/>
              <w:rPr>
                <w:rFonts w:cs="Times New Roman"/>
              </w:rPr>
            </w:pPr>
            <w:r>
              <w:rPr>
                <w:rFonts w:cs="Times New Roman"/>
              </w:rPr>
              <w:t>районных соревнований</w:t>
            </w:r>
          </w:p>
        </w:tc>
        <w:tc>
          <w:tcPr>
            <w:tcW w:w="1916" w:type="dxa"/>
            <w:tcBorders>
              <w:top w:val="single" w:sz="4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  <w:right w:val="nil"/>
              <w:insideV w:val="nil"/>
            </w:tcBorders>
            <w:shd w:fill="auto" w:val="clear"/>
            <w:tcMar>
              <w:left w:w="95" w:type="dxa"/>
            </w:tcMar>
          </w:tcPr>
          <w:p>
            <w:pPr>
              <w:pStyle w:val="Normal"/>
              <w:jc w:val="center"/>
              <w:rPr>
                <w:rFonts w:cs="Times New Roman"/>
                <w:color w:val="00000A"/>
                <w:shd w:fill="FFFFFF" w:val="clear"/>
              </w:rPr>
            </w:pPr>
            <w:r>
              <w:rPr>
                <w:rFonts w:cs="Times New Roman"/>
                <w:color w:val="00000A"/>
                <w:shd w:fill="FFFFFF" w:val="clear"/>
              </w:rPr>
              <w:t>95,0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  <w:right w:val="nil"/>
              <w:insideV w:val="nil"/>
            </w:tcBorders>
            <w:shd w:fill="auto" w:val="clear"/>
            <w:tcMar>
              <w:left w:w="95" w:type="dxa"/>
            </w:tcMar>
          </w:tcPr>
          <w:p>
            <w:pPr>
              <w:pStyle w:val="Normal"/>
              <w:jc w:val="center"/>
              <w:rPr>
                <w:rFonts w:cs="Times New Roman"/>
                <w:shd w:fill="FFFFFF" w:val="clear"/>
              </w:rPr>
            </w:pPr>
            <w:r>
              <w:rPr>
                <w:rFonts w:cs="Times New Roman"/>
                <w:shd w:fill="FFFFFF" w:val="clear"/>
              </w:rPr>
              <w:t>95,0</w:t>
            </w:r>
          </w:p>
        </w:tc>
        <w:tc>
          <w:tcPr>
            <w:tcW w:w="18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100%</w:t>
            </w:r>
          </w:p>
        </w:tc>
      </w:tr>
      <w:tr>
        <w:trPr>
          <w:trHeight w:val="423" w:hRule="atLeast"/>
          <w:cantSplit w:val="true"/>
        </w:trPr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3" w:type="dxa"/>
            </w:tcMar>
            <w:vAlign w:val="center"/>
          </w:tcPr>
          <w:p>
            <w:pPr>
              <w:pStyle w:val="Normal"/>
              <w:rPr>
                <w:rFonts w:cs="Times New Roman"/>
              </w:rPr>
            </w:pPr>
            <w:r>
              <w:rPr>
                <w:rFonts w:cs="Times New Roman"/>
              </w:rPr>
              <w:t>6</w:t>
            </w:r>
          </w:p>
        </w:tc>
        <w:tc>
          <w:tcPr>
            <w:tcW w:w="3104" w:type="dxa"/>
            <w:tcBorders>
              <w:top w:val="single" w:sz="4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  <w:right w:val="nil"/>
              <w:insideV w:val="nil"/>
            </w:tcBorders>
            <w:shd w:fill="auto" w:val="clear"/>
            <w:tcMar>
              <w:left w:w="95" w:type="dxa"/>
            </w:tcMar>
          </w:tcPr>
          <w:p>
            <w:pPr>
              <w:pStyle w:val="Normal"/>
              <w:rPr>
                <w:rFonts w:cs="Times New Roman"/>
              </w:rPr>
            </w:pPr>
            <w:r>
              <w:rPr>
                <w:rFonts w:cs="Times New Roman"/>
              </w:rPr>
              <w:t>Приобретение расходного материала и инвентаря для проведения районных и краевых соревнований</w:t>
            </w:r>
          </w:p>
        </w:tc>
        <w:tc>
          <w:tcPr>
            <w:tcW w:w="1916" w:type="dxa"/>
            <w:tcBorders>
              <w:top w:val="single" w:sz="4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  <w:right w:val="nil"/>
              <w:insideV w:val="nil"/>
            </w:tcBorders>
            <w:shd w:fill="auto" w:val="clear"/>
            <w:tcMar>
              <w:left w:w="95" w:type="dxa"/>
            </w:tcMar>
          </w:tcPr>
          <w:p>
            <w:pPr>
              <w:pStyle w:val="Normal"/>
              <w:jc w:val="center"/>
              <w:rPr>
                <w:rFonts w:cs="Times New Roman"/>
                <w:color w:val="00000A"/>
              </w:rPr>
            </w:pPr>
            <w:r>
              <w:rPr>
                <w:rFonts w:cs="Times New Roman"/>
                <w:color w:val="00000A"/>
              </w:rPr>
              <w:t>100,0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  <w:right w:val="nil"/>
              <w:insideV w:val="nil"/>
            </w:tcBorders>
            <w:shd w:fill="auto" w:val="clear"/>
            <w:tcMar>
              <w:left w:w="95" w:type="dxa"/>
            </w:tcMar>
          </w:tcPr>
          <w:p>
            <w:pPr>
              <w:pStyle w:val="Normal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100,0</w:t>
            </w:r>
          </w:p>
        </w:tc>
        <w:tc>
          <w:tcPr>
            <w:tcW w:w="18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100%</w:t>
            </w:r>
          </w:p>
        </w:tc>
      </w:tr>
      <w:tr>
        <w:trPr>
          <w:trHeight w:val="423" w:hRule="atLeast"/>
          <w:cantSplit w:val="true"/>
        </w:trPr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3" w:type="dxa"/>
            </w:tcMar>
            <w:vAlign w:val="center"/>
          </w:tcPr>
          <w:p>
            <w:pPr>
              <w:pStyle w:val="Normal"/>
              <w:rPr>
                <w:rFonts w:cs="Times New Roman"/>
              </w:rPr>
            </w:pPr>
            <w:r>
              <w:rPr>
                <w:rFonts w:cs="Times New Roman"/>
              </w:rPr>
              <w:t>7</w:t>
            </w:r>
          </w:p>
        </w:tc>
        <w:tc>
          <w:tcPr>
            <w:tcW w:w="3104" w:type="dxa"/>
            <w:tcBorders>
              <w:top w:val="single" w:sz="4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  <w:right w:val="nil"/>
              <w:insideV w:val="nil"/>
            </w:tcBorders>
            <w:shd w:fill="auto" w:val="clear"/>
            <w:tcMar>
              <w:left w:w="95" w:type="dxa"/>
            </w:tcMar>
          </w:tcPr>
          <w:p>
            <w:pPr>
              <w:pStyle w:val="Normal"/>
              <w:rPr>
                <w:rFonts w:cs="Times New Roman"/>
              </w:rPr>
            </w:pPr>
            <w:r>
              <w:rPr>
                <w:rFonts w:cs="Times New Roman"/>
              </w:rPr>
              <w:t>Проезд на соревнования (предоставление автотранспорта для подвоза спортсменов к месту соревнований)</w:t>
            </w:r>
          </w:p>
        </w:tc>
        <w:tc>
          <w:tcPr>
            <w:tcW w:w="1916" w:type="dxa"/>
            <w:tcBorders>
              <w:top w:val="single" w:sz="4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  <w:right w:val="nil"/>
              <w:insideV w:val="nil"/>
            </w:tcBorders>
            <w:shd w:fill="auto" w:val="clear"/>
            <w:tcMar>
              <w:left w:w="95" w:type="dxa"/>
            </w:tcMar>
          </w:tcPr>
          <w:p>
            <w:pPr>
              <w:pStyle w:val="Normal"/>
              <w:jc w:val="center"/>
              <w:rPr>
                <w:rFonts w:cs="Times New Roman"/>
                <w:color w:val="00000A"/>
                <w:shd w:fill="FFFFFF" w:val="clear"/>
              </w:rPr>
            </w:pPr>
            <w:r>
              <w:rPr>
                <w:rFonts w:cs="Times New Roman"/>
                <w:color w:val="00000A"/>
                <w:shd w:fill="FFFFFF" w:val="clear"/>
              </w:rPr>
              <w:t>90,0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  <w:right w:val="nil"/>
              <w:insideV w:val="nil"/>
            </w:tcBorders>
            <w:shd w:fill="auto" w:val="clear"/>
            <w:tcMar>
              <w:left w:w="95" w:type="dxa"/>
            </w:tcMar>
          </w:tcPr>
          <w:p>
            <w:pPr>
              <w:pStyle w:val="Normal"/>
              <w:jc w:val="center"/>
              <w:rPr>
                <w:rFonts w:cs="Times New Roman"/>
                <w:shd w:fill="FFFFFF" w:val="clear"/>
              </w:rPr>
            </w:pPr>
            <w:r>
              <w:rPr>
                <w:rFonts w:cs="Times New Roman"/>
                <w:shd w:fill="FFFFFF" w:val="clear"/>
              </w:rPr>
              <w:t>90,0</w:t>
            </w:r>
          </w:p>
        </w:tc>
        <w:tc>
          <w:tcPr>
            <w:tcW w:w="18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100%</w:t>
            </w:r>
          </w:p>
        </w:tc>
      </w:tr>
      <w:tr>
        <w:trPr>
          <w:trHeight w:val="423" w:hRule="atLeast"/>
          <w:cantSplit w:val="true"/>
        </w:trPr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3" w:type="dxa"/>
            </w:tcMar>
            <w:vAlign w:val="center"/>
          </w:tcPr>
          <w:p>
            <w:pPr>
              <w:pStyle w:val="Normal"/>
              <w:rPr>
                <w:rFonts w:cs="Times New Roman"/>
              </w:rPr>
            </w:pPr>
            <w:r>
              <w:rPr>
                <w:rFonts w:cs="Times New Roman"/>
              </w:rPr>
              <w:t>8</w:t>
            </w:r>
          </w:p>
        </w:tc>
        <w:tc>
          <w:tcPr>
            <w:tcW w:w="3104" w:type="dxa"/>
            <w:tcBorders>
              <w:top w:val="single" w:sz="4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  <w:right w:val="nil"/>
              <w:insideV w:val="nil"/>
            </w:tcBorders>
            <w:shd w:fill="auto" w:val="clear"/>
            <w:tcMar>
              <w:left w:w="95" w:type="dxa"/>
            </w:tcMar>
          </w:tcPr>
          <w:p>
            <w:pPr>
              <w:pStyle w:val="Normal"/>
              <w:rPr>
                <w:rFonts w:cs="Times New Roman"/>
              </w:rPr>
            </w:pPr>
            <w:r>
              <w:rPr>
                <w:rFonts w:cs="Times New Roman"/>
              </w:rPr>
              <w:t>Участие в Кубке губернатора среди сборных команд по футболу</w:t>
            </w:r>
          </w:p>
        </w:tc>
        <w:tc>
          <w:tcPr>
            <w:tcW w:w="1916" w:type="dxa"/>
            <w:tcBorders>
              <w:top w:val="single" w:sz="4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  <w:right w:val="nil"/>
              <w:insideV w:val="nil"/>
            </w:tcBorders>
            <w:shd w:fill="auto" w:val="clear"/>
            <w:tcMar>
              <w:left w:w="95" w:type="dxa"/>
            </w:tcMar>
          </w:tcPr>
          <w:p>
            <w:pPr>
              <w:pStyle w:val="Normal"/>
              <w:jc w:val="center"/>
              <w:rPr>
                <w:rFonts w:cs="Times New Roman"/>
                <w:color w:val="00000A"/>
                <w:shd w:fill="FFFFFF" w:val="clear"/>
              </w:rPr>
            </w:pPr>
            <w:r>
              <w:rPr>
                <w:rFonts w:cs="Times New Roman"/>
                <w:color w:val="00000A"/>
                <w:shd w:fill="FFFFFF" w:val="clear"/>
              </w:rPr>
              <w:t>600,0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  <w:right w:val="nil"/>
              <w:insideV w:val="nil"/>
            </w:tcBorders>
            <w:shd w:fill="auto" w:val="clear"/>
            <w:tcMar>
              <w:left w:w="95" w:type="dxa"/>
            </w:tcMar>
          </w:tcPr>
          <w:p>
            <w:pPr>
              <w:pStyle w:val="Normal"/>
              <w:jc w:val="center"/>
              <w:rPr>
                <w:rFonts w:cs="Times New Roman"/>
                <w:shd w:fill="FFFFFF" w:val="clear"/>
              </w:rPr>
            </w:pPr>
            <w:r>
              <w:rPr>
                <w:rFonts w:cs="Times New Roman"/>
                <w:shd w:fill="FFFFFF" w:val="clear"/>
              </w:rPr>
              <w:t>600,0</w:t>
            </w:r>
          </w:p>
        </w:tc>
        <w:tc>
          <w:tcPr>
            <w:tcW w:w="18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100%</w:t>
            </w:r>
          </w:p>
        </w:tc>
      </w:tr>
      <w:tr>
        <w:trPr>
          <w:trHeight w:val="423" w:hRule="atLeast"/>
          <w:cantSplit w:val="true"/>
        </w:trPr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3" w:type="dxa"/>
            </w:tcMar>
            <w:vAlign w:val="center"/>
          </w:tcPr>
          <w:p>
            <w:pPr>
              <w:pStyle w:val="Normal"/>
              <w:rPr>
                <w:rFonts w:cs="Times New Roman"/>
              </w:rPr>
            </w:pPr>
            <w:bookmarkStart w:id="4" w:name="_GoBack"/>
            <w:bookmarkEnd w:id="4"/>
            <w:r>
              <w:rPr>
                <w:rFonts w:cs="Times New Roman"/>
              </w:rPr>
              <w:t>9</w:t>
            </w:r>
          </w:p>
        </w:tc>
        <w:tc>
          <w:tcPr>
            <w:tcW w:w="3104" w:type="dxa"/>
            <w:tcBorders>
              <w:top w:val="single" w:sz="4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  <w:right w:val="nil"/>
              <w:insideV w:val="nil"/>
            </w:tcBorders>
            <w:shd w:fill="auto" w:val="clear"/>
            <w:tcMar>
              <w:left w:w="95" w:type="dxa"/>
            </w:tcMar>
          </w:tcPr>
          <w:p>
            <w:pPr>
              <w:pStyle w:val="Normal"/>
              <w:rPr>
                <w:rFonts w:cs="Times New Roman"/>
              </w:rPr>
            </w:pPr>
            <w:r>
              <w:rPr>
                <w:rFonts w:cs="Times New Roman"/>
              </w:rPr>
              <w:t>Выплаты стипендий одаренным спортсменам</w:t>
            </w:r>
          </w:p>
        </w:tc>
        <w:tc>
          <w:tcPr>
            <w:tcW w:w="1916" w:type="dxa"/>
            <w:tcBorders>
              <w:top w:val="single" w:sz="4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  <w:right w:val="nil"/>
              <w:insideV w:val="nil"/>
            </w:tcBorders>
            <w:shd w:fill="auto" w:val="clear"/>
            <w:tcMar>
              <w:left w:w="95" w:type="dxa"/>
            </w:tcMar>
          </w:tcPr>
          <w:p>
            <w:pPr>
              <w:pStyle w:val="Normal"/>
              <w:jc w:val="center"/>
              <w:rPr>
                <w:rFonts w:cs="Times New Roman"/>
                <w:color w:val="00000A"/>
                <w:shd w:fill="FFFFFF" w:val="clear"/>
              </w:rPr>
            </w:pPr>
            <w:r>
              <w:rPr>
                <w:rFonts w:cs="Times New Roman"/>
                <w:color w:val="00000A"/>
                <w:shd w:fill="FFFFFF" w:val="clear"/>
              </w:rPr>
              <w:t>315,0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  <w:right w:val="nil"/>
              <w:insideV w:val="nil"/>
            </w:tcBorders>
            <w:shd w:fill="auto" w:val="clear"/>
            <w:tcMar>
              <w:left w:w="95" w:type="dxa"/>
            </w:tcMar>
          </w:tcPr>
          <w:p>
            <w:pPr>
              <w:pStyle w:val="Normal"/>
              <w:jc w:val="center"/>
              <w:rPr>
                <w:rFonts w:cs="Times New Roman"/>
                <w:shd w:fill="FFFFFF" w:val="clear"/>
              </w:rPr>
            </w:pPr>
            <w:r>
              <w:rPr>
                <w:rFonts w:cs="Times New Roman"/>
                <w:shd w:fill="FFFFFF" w:val="clear"/>
              </w:rPr>
              <w:t>315,0</w:t>
            </w:r>
          </w:p>
        </w:tc>
        <w:tc>
          <w:tcPr>
            <w:tcW w:w="18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100%</w:t>
            </w:r>
          </w:p>
        </w:tc>
      </w:tr>
      <w:tr>
        <w:trPr>
          <w:trHeight w:val="423" w:hRule="atLeast"/>
          <w:cantSplit w:val="true"/>
        </w:trPr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3" w:type="dxa"/>
            </w:tcMar>
            <w:vAlign w:val="center"/>
          </w:tcPr>
          <w:p>
            <w:pPr>
              <w:pStyle w:val="Normal"/>
              <w:rPr>
                <w:rFonts w:cs="Times New Roman"/>
              </w:rPr>
            </w:pPr>
            <w:r>
              <w:rPr>
                <w:rFonts w:cs="Times New Roman"/>
              </w:rPr>
              <w:t>10</w:t>
            </w:r>
          </w:p>
        </w:tc>
        <w:tc>
          <w:tcPr>
            <w:tcW w:w="3104" w:type="dxa"/>
            <w:tcBorders>
              <w:top w:val="single" w:sz="4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  <w:right w:val="nil"/>
              <w:insideV w:val="nil"/>
            </w:tcBorders>
            <w:shd w:fill="auto" w:val="clear"/>
            <w:tcMar>
              <w:left w:w="95" w:type="dxa"/>
            </w:tcMar>
          </w:tcPr>
          <w:p>
            <w:pPr>
              <w:pStyle w:val="Normal"/>
              <w:jc w:val="both"/>
              <w:rPr>
                <w:rFonts w:cs="Nimbus Roman No9 L" w:ascii="Nimbus Roman No9 L" w:hAnsi="Nimbus Roman No9 L"/>
                <w:sz w:val="22"/>
                <w:szCs w:val="22"/>
              </w:rPr>
            </w:pPr>
            <w:r>
              <w:rPr>
                <w:rFonts w:cs="Nimbus Roman No9 L" w:ascii="Nimbus Roman No9 L" w:hAnsi="Nimbus Roman No9 L"/>
                <w:sz w:val="22"/>
                <w:szCs w:val="22"/>
              </w:rPr>
              <w:t>Предоставление субсидий спортивным школам «Ника» и «Аллигатор», осуществляющим спортивную подготовку по базовым видам спорта;</w:t>
            </w:r>
          </w:p>
          <w:p>
            <w:pPr>
              <w:pStyle w:val="Normal"/>
              <w:jc w:val="both"/>
              <w:rPr>
                <w:rFonts w:cs="Nimbus Roman No9 L" w:ascii="Nimbus Roman No9 L" w:hAnsi="Nimbus Roman No9 L"/>
                <w:sz w:val="22"/>
                <w:szCs w:val="22"/>
              </w:rPr>
            </w:pPr>
            <w:r>
              <w:rPr>
                <w:rFonts w:eastAsia="Nimbus Roman No9 L" w:cs="Nimbus Roman No9 L" w:ascii="Nimbus Roman No9 L" w:hAnsi="Nimbus Roman No9 L"/>
                <w:sz w:val="22"/>
                <w:szCs w:val="22"/>
              </w:rPr>
              <w:t xml:space="preserve"> </w:t>
            </w:r>
            <w:r>
              <w:rPr>
                <w:rFonts w:cs="Nimbus Roman No9 L" w:ascii="Nimbus Roman No9 L" w:hAnsi="Nimbus Roman No9 L"/>
                <w:sz w:val="22"/>
                <w:szCs w:val="22"/>
              </w:rPr>
              <w:t>в целях создания условий для подготовки спортивных сборных команд района;</w:t>
            </w:r>
          </w:p>
          <w:p>
            <w:pPr>
              <w:pStyle w:val="Normal"/>
              <w:rPr>
                <w:rFonts w:cs="Nimbus Roman No9 L" w:ascii="Nimbus Roman No9 L" w:hAnsi="Nimbus Roman No9 L"/>
                <w:sz w:val="22"/>
                <w:szCs w:val="22"/>
              </w:rPr>
            </w:pPr>
            <w:r>
              <w:rPr>
                <w:rFonts w:cs="Nimbus Roman No9 L" w:ascii="Nimbus Roman No9 L" w:hAnsi="Nimbus Roman No9 L"/>
                <w:sz w:val="22"/>
                <w:szCs w:val="22"/>
              </w:rPr>
              <w:t>для участия в обеспечении подготовки спортивного резерва, приобретения спортивно-технологического оборудования, инвентаря и экипировки для базовых видов спорта в соответствии с перечнями, указанными в федеральных стандартах спортивной подготовки, утвержденных Министерством спорта Российской Федерации</w:t>
            </w:r>
          </w:p>
        </w:tc>
        <w:tc>
          <w:tcPr>
            <w:tcW w:w="1916" w:type="dxa"/>
            <w:tcBorders>
              <w:top w:val="single" w:sz="4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  <w:right w:val="nil"/>
              <w:insideV w:val="nil"/>
            </w:tcBorders>
            <w:shd w:fill="auto" w:val="clear"/>
            <w:tcMar>
              <w:left w:w="95" w:type="dxa"/>
            </w:tcMar>
          </w:tcPr>
          <w:p>
            <w:pPr>
              <w:pStyle w:val="Normal"/>
              <w:rPr>
                <w:rFonts w:cs="Times New Roman"/>
              </w:rPr>
            </w:pPr>
            <w:r>
              <w:rPr>
                <w:rFonts w:cs="Times New Roman"/>
              </w:rPr>
              <w:t>Краевой</w:t>
            </w:r>
          </w:p>
          <w:p>
            <w:pPr>
              <w:pStyle w:val="Normal"/>
              <w:rPr>
                <w:rFonts w:cs="Times New Roman"/>
              </w:rPr>
            </w:pPr>
            <w:r>
              <w:rPr>
                <w:rFonts w:cs="Times New Roman"/>
              </w:rPr>
            </w:r>
          </w:p>
          <w:p>
            <w:pPr>
              <w:pStyle w:val="Normal"/>
              <w:rPr>
                <w:rFonts w:cs="Times New Roman"/>
              </w:rPr>
            </w:pPr>
            <w:r>
              <w:rPr>
                <w:rFonts w:cs="Times New Roman"/>
              </w:rPr>
              <w:t>Районный бюджет</w:t>
            </w:r>
          </w:p>
          <w:p>
            <w:pPr>
              <w:pStyle w:val="Normal"/>
              <w:rPr>
                <w:rFonts w:cs="Times New Roman"/>
              </w:rPr>
            </w:pPr>
            <w:r>
              <w:rPr>
                <w:rFonts w:cs="Times New Roman"/>
              </w:rPr>
            </w:r>
          </w:p>
        </w:tc>
        <w:tc>
          <w:tcPr>
            <w:tcW w:w="2268" w:type="dxa"/>
            <w:tcBorders>
              <w:top w:val="single" w:sz="4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  <w:right w:val="nil"/>
              <w:insideV w:val="nil"/>
            </w:tcBorders>
            <w:shd w:fill="auto" w:val="clear"/>
            <w:tcMar>
              <w:left w:w="95" w:type="dxa"/>
            </w:tcMar>
          </w:tcPr>
          <w:p>
            <w:pPr>
              <w:pStyle w:val="Normal"/>
              <w:jc w:val="center"/>
              <w:rPr>
                <w:rFonts w:cs="Times New Roman"/>
                <w:color w:val="00000A"/>
                <w:shd w:fill="FFFFFF" w:val="clear"/>
              </w:rPr>
            </w:pPr>
            <w:r>
              <w:rPr>
                <w:rFonts w:cs="Times New Roman"/>
                <w:color w:val="00000A"/>
                <w:shd w:fill="FFFFFF" w:val="clear"/>
              </w:rPr>
              <w:t>499,6</w:t>
            </w:r>
          </w:p>
          <w:p>
            <w:pPr>
              <w:pStyle w:val="Normal"/>
              <w:jc w:val="center"/>
              <w:rPr>
                <w:rFonts w:cs="Times New Roman"/>
                <w:color w:val="00000A"/>
                <w:shd w:fill="FFFFFF" w:val="clear"/>
              </w:rPr>
            </w:pPr>
            <w:r>
              <w:rPr>
                <w:rFonts w:cs="Times New Roman"/>
                <w:color w:val="00000A"/>
                <w:shd w:fill="FFFFFF" w:val="clear"/>
              </w:rPr>
            </w:r>
          </w:p>
          <w:p>
            <w:pPr>
              <w:pStyle w:val="Normal"/>
              <w:jc w:val="center"/>
              <w:rPr>
                <w:rFonts w:cs="Times New Roman"/>
                <w:color w:val="00000A"/>
                <w:shd w:fill="FFFFFF" w:val="clear"/>
              </w:rPr>
            </w:pPr>
            <w:r>
              <w:rPr>
                <w:rFonts w:cs="Times New Roman"/>
                <w:color w:val="00000A"/>
                <w:shd w:fill="FFFFFF" w:val="clear"/>
              </w:rPr>
              <w:t>43,5</w:t>
            </w:r>
          </w:p>
        </w:tc>
        <w:tc>
          <w:tcPr>
            <w:tcW w:w="18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jc w:val="center"/>
              <w:rPr>
                <w:rFonts w:cs="Times New Roman"/>
                <w:color w:val="00000A"/>
                <w:shd w:fill="FFFFFF" w:val="clear"/>
              </w:rPr>
            </w:pPr>
            <w:r>
              <w:rPr>
                <w:rFonts w:cs="Times New Roman"/>
                <w:color w:val="00000A"/>
                <w:shd w:fill="FFFFFF" w:val="clear"/>
              </w:rPr>
              <w:t>499,6</w:t>
            </w:r>
          </w:p>
          <w:p>
            <w:pPr>
              <w:pStyle w:val="Normal"/>
              <w:jc w:val="center"/>
              <w:rPr>
                <w:rFonts w:cs="Times New Roman"/>
                <w:color w:val="00000A"/>
                <w:shd w:fill="FFFFFF" w:val="clear"/>
              </w:rPr>
            </w:pPr>
            <w:r>
              <w:rPr>
                <w:rFonts w:cs="Times New Roman"/>
                <w:color w:val="00000A"/>
                <w:shd w:fill="FFFFFF" w:val="clear"/>
              </w:rPr>
            </w:r>
          </w:p>
          <w:p>
            <w:pPr>
              <w:pStyle w:val="Normal"/>
              <w:jc w:val="center"/>
              <w:rPr>
                <w:rFonts w:cs="Times New Roman"/>
                <w:shd w:fill="FFFFFF" w:val="clear"/>
              </w:rPr>
            </w:pPr>
            <w:r>
              <w:rPr>
                <w:rFonts w:cs="Times New Roman"/>
                <w:shd w:fill="FFFFFF" w:val="clear"/>
              </w:rPr>
              <w:t>43,5</w:t>
            </w:r>
          </w:p>
        </w:tc>
      </w:tr>
      <w:tr>
        <w:trPr>
          <w:trHeight w:val="423" w:hRule="atLeast"/>
          <w:cantSplit w:val="true"/>
        </w:trPr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3" w:type="dxa"/>
            </w:tcMar>
            <w:vAlign w:val="center"/>
          </w:tcPr>
          <w:p>
            <w:pPr>
              <w:pStyle w:val="Normal"/>
              <w:rPr>
                <w:rFonts w:cs="Times New Roman"/>
              </w:rPr>
            </w:pPr>
            <w:r>
              <w:rPr>
                <w:rFonts w:cs="Times New Roman"/>
              </w:rPr>
            </w:r>
          </w:p>
        </w:tc>
        <w:tc>
          <w:tcPr>
            <w:tcW w:w="31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rPr>
                <w:rFonts w:cs="Times New Roman"/>
              </w:rPr>
            </w:pPr>
            <w:r>
              <w:rPr>
                <w:rFonts w:cs="Times New Roman"/>
              </w:rPr>
              <w:t>ИТОГО</w:t>
            </w:r>
          </w:p>
          <w:p>
            <w:pPr>
              <w:pStyle w:val="Normal"/>
              <w:rPr>
                <w:rFonts w:cs="Times New Roman"/>
              </w:rPr>
            </w:pPr>
            <w:r>
              <w:rPr>
                <w:rFonts w:cs="Times New Roman"/>
              </w:rPr>
              <w:t>Краевой бюджет</w:t>
            </w:r>
          </w:p>
          <w:p>
            <w:pPr>
              <w:pStyle w:val="Normal"/>
              <w:rPr>
                <w:rFonts w:cs="Times New Roman"/>
              </w:rPr>
            </w:pPr>
            <w:r>
              <w:rPr>
                <w:rFonts w:cs="Times New Roman"/>
              </w:rPr>
            </w:r>
          </w:p>
          <w:p>
            <w:pPr>
              <w:pStyle w:val="Normal"/>
              <w:rPr>
                <w:rFonts w:cs="Times New Roman"/>
              </w:rPr>
            </w:pPr>
            <w:r>
              <w:rPr>
                <w:rFonts w:cs="Times New Roman"/>
              </w:rPr>
              <w:t>Районный</w:t>
            </w:r>
          </w:p>
          <w:p>
            <w:pPr>
              <w:pStyle w:val="Normal"/>
              <w:rPr>
                <w:rFonts w:cs="Times New Roman"/>
              </w:rPr>
            </w:pPr>
            <w:r>
              <w:rPr>
                <w:rFonts w:cs="Times New Roman"/>
              </w:rPr>
              <w:t>бюджет</w:t>
            </w:r>
          </w:p>
          <w:p>
            <w:pPr>
              <w:pStyle w:val="Normal"/>
              <w:rPr>
                <w:rFonts w:cs="Times New Roman"/>
              </w:rPr>
            </w:pPr>
            <w:r>
              <w:rPr>
                <w:rFonts w:cs="Times New Roman"/>
              </w:rPr>
            </w:r>
          </w:p>
          <w:p>
            <w:pPr>
              <w:pStyle w:val="Normal"/>
              <w:rPr>
                <w:rFonts w:cs="Times New Roman"/>
              </w:rPr>
            </w:pPr>
            <w:r>
              <w:rPr>
                <w:rFonts w:cs="Times New Roman"/>
              </w:rPr>
              <w:t>Всего</w:t>
            </w:r>
          </w:p>
        </w:tc>
        <w:tc>
          <w:tcPr>
            <w:tcW w:w="19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rPr>
                <w:rFonts w:cs="Times New Roman"/>
              </w:rPr>
            </w:pPr>
            <w:r>
              <w:rPr>
                <w:rFonts w:cs="Times New Roman"/>
              </w:rPr>
            </w:r>
          </w:p>
          <w:p>
            <w:pPr>
              <w:pStyle w:val="Normal"/>
              <w:rPr>
                <w:rFonts w:cs="Times New Roman"/>
              </w:rPr>
            </w:pPr>
            <w:r>
              <w:rPr>
                <w:rFonts w:cs="Times New Roman"/>
              </w:rPr>
              <w:t>499,6,0</w:t>
            </w:r>
          </w:p>
          <w:p>
            <w:pPr>
              <w:pStyle w:val="Normal"/>
              <w:rPr>
                <w:rFonts w:cs="Times New Roman"/>
              </w:rPr>
            </w:pPr>
            <w:r>
              <w:rPr>
                <w:rFonts w:cs="Times New Roman"/>
              </w:rPr>
            </w:r>
          </w:p>
          <w:p>
            <w:pPr>
              <w:pStyle w:val="Normal"/>
              <w:rPr>
                <w:rFonts w:cs="Times New Roman"/>
              </w:rPr>
            </w:pPr>
            <w:r>
              <w:rPr>
                <w:rFonts w:cs="Times New Roman"/>
              </w:rPr>
              <w:t>2700,0</w:t>
            </w:r>
          </w:p>
          <w:p>
            <w:pPr>
              <w:pStyle w:val="Normal"/>
              <w:rPr>
                <w:rFonts w:cs="Times New Roman"/>
              </w:rPr>
            </w:pPr>
            <w:r>
              <w:rPr>
                <w:rFonts w:cs="Times New Roman"/>
              </w:rPr>
            </w:r>
          </w:p>
          <w:p>
            <w:pPr>
              <w:pStyle w:val="Normal"/>
              <w:rPr>
                <w:rFonts w:cs="Times New Roman"/>
              </w:rPr>
            </w:pPr>
            <w:r>
              <w:rPr>
                <w:rFonts w:cs="Times New Roman"/>
              </w:rPr>
            </w:r>
          </w:p>
          <w:p>
            <w:pPr>
              <w:pStyle w:val="Normal"/>
              <w:rPr>
                <w:rFonts w:cs="Times New Roman"/>
              </w:rPr>
            </w:pPr>
            <w:r>
              <w:rPr>
                <w:rFonts w:cs="Times New Roman"/>
              </w:rPr>
              <w:t>3199,6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rPr>
                <w:rFonts w:cs="Times New Roman"/>
              </w:rPr>
            </w:pPr>
            <w:r>
              <w:rPr>
                <w:rFonts w:cs="Times New Roman"/>
              </w:rPr>
            </w:r>
          </w:p>
          <w:p>
            <w:pPr>
              <w:pStyle w:val="Normal"/>
              <w:rPr>
                <w:rFonts w:cs="Times New Roman"/>
              </w:rPr>
            </w:pPr>
            <w:r>
              <w:rPr>
                <w:rFonts w:cs="Times New Roman"/>
              </w:rPr>
              <w:t>499,6</w:t>
            </w:r>
          </w:p>
          <w:p>
            <w:pPr>
              <w:pStyle w:val="Normal"/>
              <w:rPr>
                <w:rFonts w:cs="Times New Roman"/>
              </w:rPr>
            </w:pPr>
            <w:r>
              <w:rPr>
                <w:rFonts w:cs="Times New Roman"/>
              </w:rPr>
            </w:r>
          </w:p>
          <w:p>
            <w:pPr>
              <w:pStyle w:val="Normal"/>
              <w:rPr>
                <w:rFonts w:cs="Times New Roman"/>
              </w:rPr>
            </w:pPr>
            <w:r>
              <w:rPr>
                <w:rFonts w:cs="Times New Roman"/>
              </w:rPr>
              <w:t>2700,0</w:t>
            </w:r>
          </w:p>
          <w:p>
            <w:pPr>
              <w:pStyle w:val="Normal"/>
              <w:rPr>
                <w:rFonts w:cs="Times New Roman"/>
              </w:rPr>
            </w:pPr>
            <w:r>
              <w:rPr>
                <w:rFonts w:cs="Times New Roman"/>
              </w:rPr>
            </w:r>
          </w:p>
          <w:p>
            <w:pPr>
              <w:pStyle w:val="Normal"/>
              <w:rPr>
                <w:rFonts w:cs="Times New Roman"/>
              </w:rPr>
            </w:pPr>
            <w:r>
              <w:rPr>
                <w:rFonts w:cs="Times New Roman"/>
              </w:rPr>
            </w:r>
          </w:p>
          <w:p>
            <w:pPr>
              <w:pStyle w:val="Normal"/>
              <w:rPr>
                <w:rFonts w:cs="Times New Roman"/>
              </w:rPr>
            </w:pPr>
            <w:r>
              <w:rPr>
                <w:rFonts w:cs="Times New Roman"/>
              </w:rPr>
              <w:t>3199,6</w:t>
            </w:r>
          </w:p>
        </w:tc>
        <w:tc>
          <w:tcPr>
            <w:tcW w:w="18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</w:r>
          </w:p>
          <w:p>
            <w:pPr>
              <w:pStyle w:val="Normal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100%</w:t>
            </w:r>
          </w:p>
          <w:p>
            <w:pPr>
              <w:pStyle w:val="Normal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</w:r>
          </w:p>
          <w:p>
            <w:pPr>
              <w:pStyle w:val="Normal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100%</w:t>
            </w:r>
          </w:p>
          <w:p>
            <w:pPr>
              <w:pStyle w:val="Normal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</w:r>
          </w:p>
          <w:p>
            <w:pPr>
              <w:pStyle w:val="Normal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</w:r>
          </w:p>
          <w:p>
            <w:pPr>
              <w:pStyle w:val="Normal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100%</w:t>
            </w:r>
          </w:p>
        </w:tc>
      </w:tr>
    </w:tbl>
    <w:p>
      <w:pPr>
        <w:pStyle w:val="Normal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widowControl/>
        <w:suppressAutoHyphens w:val="false"/>
        <w:rPr>
          <w:rFonts w:eastAsia="Times New Roman" w:cs="Times New Roman"/>
          <w:sz w:val="28"/>
          <w:szCs w:val="28"/>
          <w:lang w:eastAsia="ru-RU" w:bidi="ar-SA"/>
        </w:rPr>
      </w:pPr>
      <w:r>
        <w:rPr>
          <w:rFonts w:eastAsia="Times New Roman" w:cs="Times New Roman"/>
          <w:sz w:val="28"/>
          <w:szCs w:val="28"/>
          <w:lang w:eastAsia="ru-RU" w:bidi="ar-SA"/>
        </w:rPr>
        <w:t>Начальник отдела</w:t>
      </w:r>
    </w:p>
    <w:p>
      <w:pPr>
        <w:pStyle w:val="Normal"/>
        <w:widowControl/>
        <w:suppressAutoHyphens w:val="false"/>
        <w:rPr>
          <w:rFonts w:eastAsia="Times New Roman" w:cs="Times New Roman"/>
          <w:sz w:val="28"/>
          <w:szCs w:val="28"/>
          <w:lang w:eastAsia="ru-RU" w:bidi="ar-SA"/>
        </w:rPr>
      </w:pPr>
      <w:r>
        <w:rPr>
          <w:rFonts w:eastAsia="Times New Roman" w:cs="Times New Roman"/>
          <w:sz w:val="28"/>
          <w:szCs w:val="28"/>
          <w:lang w:eastAsia="ru-RU" w:bidi="ar-SA"/>
        </w:rPr>
        <w:t>по физической культуре и спорту</w:t>
      </w:r>
    </w:p>
    <w:p>
      <w:pPr>
        <w:pStyle w:val="Normal"/>
        <w:widowControl/>
        <w:suppressAutoHyphens w:val="false"/>
        <w:rPr>
          <w:rFonts w:eastAsia="Times New Roman" w:cs="Times New Roman"/>
          <w:sz w:val="28"/>
          <w:szCs w:val="28"/>
          <w:lang w:eastAsia="ru-RU" w:bidi="ar-SA"/>
        </w:rPr>
      </w:pPr>
      <w:r>
        <w:rPr>
          <w:rFonts w:eastAsia="Times New Roman" w:cs="Times New Roman"/>
          <w:sz w:val="28"/>
          <w:szCs w:val="28"/>
          <w:lang w:eastAsia="ru-RU" w:bidi="ar-SA"/>
        </w:rPr>
        <w:t>администрации муниципального</w:t>
      </w:r>
    </w:p>
    <w:p>
      <w:pPr>
        <w:pStyle w:val="Normal"/>
        <w:widowControl/>
        <w:suppressAutoHyphens w:val="false"/>
        <w:rPr>
          <w:rFonts w:eastAsia="Times New Roman" w:cs="Times New Roman"/>
          <w:sz w:val="28"/>
          <w:szCs w:val="28"/>
          <w:lang w:eastAsia="ru-RU" w:bidi="ar-SA"/>
        </w:rPr>
      </w:pPr>
      <w:r>
        <w:rPr>
          <w:rFonts w:eastAsia="Times New Roman" w:cs="Times New Roman"/>
          <w:sz w:val="28"/>
          <w:szCs w:val="28"/>
          <w:lang w:eastAsia="ru-RU" w:bidi="ar-SA"/>
        </w:rPr>
        <w:t>образования Кореновский район                                                       Н.В. Чистякова</w:t>
      </w:r>
    </w:p>
    <w:p>
      <w:pPr>
        <w:pStyle w:val="Normal"/>
        <w:widowControl/>
        <w:suppressAutoHyphens w:val="false"/>
        <w:rPr/>
      </w:pPr>
      <w:r>
        <w:rPr/>
      </w:r>
    </w:p>
    <w:sectPr>
      <w:headerReference w:type="default" r:id="rId5"/>
      <w:headerReference w:type="first" r:id="rId6"/>
      <w:type w:val="nextPage"/>
      <w:pgSz w:w="11906" w:h="16838"/>
      <w:pgMar w:left="1701" w:right="567" w:header="567" w:top="1134" w:footer="0" w:bottom="851" w:gutter="0"/>
      <w:pgNumType w:fmt="decimal"/>
      <w:formProt w:val="false"/>
      <w:titlePg/>
      <w:textDirection w:val="lrTb"/>
      <w:docGrid w:type="default" w:linePitch="326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OpenSymbol">
    <w:altName w:val="Arial Unicode MS"/>
    <w:charset w:val="02"/>
    <w:family w:val="auto"/>
    <w:pitch w:val="default"/>
  </w:font>
  <w:font w:name="Segoe U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Courier New">
    <w:charset w:val="cc"/>
    <w:family w:val="roman"/>
    <w:pitch w:val="variable"/>
  </w:font>
  <w:font w:name="Nimbus Roman No9 L">
    <w:altName w:val="Times New Roman"/>
    <w:charset w:val="cc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p>
    <w:pPr>
      <w:pStyle w:val="Style24"/>
      <w:jc w:val="center"/>
      <w:rPr/>
    </w:pPr>
    <w:r>
      <w:rPr/>
    </w:r>
  </w:p>
  <w:p>
    <w:pPr>
      <w:pStyle w:val="Style24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p>
    <w:pPr>
      <w:pStyle w:val="Style24"/>
      <w:jc w:val="cent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p>
    <w:pPr>
      <w:pStyle w:val="Style24"/>
      <w:jc w:val="center"/>
      <w:rPr/>
    </w:pPr>
    <w:r>
      <w:rPr/>
    </w:r>
  </w:p>
  <w:p>
    <w:pPr>
      <w:pStyle w:val="Style24"/>
      <w:rPr/>
    </w:pPr>
    <w:r>
      <w:rPr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p>
    <w:pPr>
      <w:pStyle w:val="Style24"/>
      <w:jc w:val="center"/>
      <w:rPr/>
    </w:pPr>
    <w:r>
      <w:rPr/>
    </w:r>
  </w:p>
  <w:p>
    <w:pPr>
      <w:pStyle w:val="Style24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9"/>
</w:settings>
</file>

<file path=word/styles.xml><?xml version="1.0" encoding="utf-8"?>
<w:styles xmlns:w="http://schemas.openxmlformats.org/wordprocessingml/2006/main">
  <w:docDefaults>
    <w:rPrDefault>
      <w:rPr>
        <w:rFonts w:ascii="Liberation Serif" w:hAnsi="Liberation Serif" w:eastAsia="SimSun" w:cs="Mangal"/>
        <w:szCs w:val="24"/>
        <w:lang w:val="ru-RU" w:eastAsia="zh-CN" w:bidi="hi-IN"/>
      </w:rPr>
    </w:rPrDefault>
    <w:pPrDefault>
      <w:pPr/>
    </w:pPrDefault>
  </w:docDefaults>
  <w:latentStyles w:count="267" w:defQFormat="0" w:defUnhideWhenUsed="1" w:defSemiHidden="1" w:defUIPriority="99" w:defLockedState="0">
    <w:lsdException w:qFormat="1" w:unhideWhenUsed="0" w:semiHidden="0" w:uiPriority="0" w:name="Normal"/>
    <w:lsdException w:qFormat="1" w:unhideWhenUsed="0" w:semiHidden="0" w:uiPriority="9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iPriority="35" w:name="caption"/>
    <w:lsdException w:qFormat="1" w:unhideWhenUsed="0" w:semiHidden="0" w:uiPriority="10" w:name="Title"/>
    <w:lsdException w:uiPriority="1" w:name="Default Paragraph Font"/>
    <w:lsdException w:qFormat="1" w:unhideWhenUsed="0" w:semiHidden="0" w:uiPriority="11" w:name="Subtitle"/>
    <w:lsdException w:qFormat="1" w:unhideWhenUsed="0" w:semiHidden="0" w:uiPriority="22" w:name="Strong"/>
    <w:lsdException w:qFormat="1" w:unhideWhenUsed="0" w:semiHidden="0" w:uiPriority="20" w:name="Emphasis"/>
    <w:lsdException w:unhideWhenUsed="0" w:semiHidden="0" w:uiPriority="39" w:name="Table Grid"/>
    <w:lsdException w:unhideWhenUsed="0" w:name="Placeholder Text"/>
    <w:lsdException w:qFormat="1" w:unhideWhenUsed="0" w:semiHidden="0" w:uiPriority="1" w:name="No Spacing"/>
    <w:lsdException w:unhideWhenUsed="0" w:semiHidden="0" w:uiPriority="60" w:name="Light Shading"/>
    <w:lsdException w:unhideWhenUsed="0" w:semiHidden="0" w:uiPriority="61" w:name="Light List"/>
    <w:lsdException w:unhideWhenUsed="0" w:semiHidden="0" w:uiPriority="62" w:name="Light Grid"/>
    <w:lsdException w:unhideWhenUsed="0" w:semiHidden="0" w:uiPriority="63" w:name="Medium Shading 1"/>
    <w:lsdException w:unhideWhenUsed="0" w:semiHidden="0" w:uiPriority="64" w:name="Medium Shading 2"/>
    <w:lsdException w:unhideWhenUsed="0" w:semiHidden="0" w:uiPriority="65" w:name="Medium List 1"/>
    <w:lsdException w:unhideWhenUsed="0" w:semiHidden="0" w:uiPriority="66" w:name="Medium List 2"/>
    <w:lsdException w:unhideWhenUsed="0" w:semiHidden="0" w:uiPriority="67" w:name="Medium Grid 1"/>
    <w:lsdException w:unhideWhenUsed="0" w:semiHidden="0" w:uiPriority="68" w:name="Medium Grid 2"/>
    <w:lsdException w:unhideWhenUsed="0" w:semiHidden="0" w:uiPriority="69" w:name="Medium Grid 3"/>
    <w:lsdException w:unhideWhenUsed="0" w:semiHidden="0" w:uiPriority="70" w:name="Dark List"/>
    <w:lsdException w:unhideWhenUsed="0" w:semiHidden="0" w:uiPriority="71" w:name="Colorful Shading"/>
    <w:lsdException w:unhideWhenUsed="0" w:semiHidden="0" w:uiPriority="72" w:name="Colorful List"/>
    <w:lsdException w:unhideWhenUsed="0" w:semiHidden="0" w:uiPriority="73" w:name="Colorful Grid"/>
    <w:lsdException w:unhideWhenUsed="0" w:semiHidden="0" w:uiPriority="60" w:name="Light Shading Accent 1"/>
    <w:lsdException w:unhideWhenUsed="0" w:semiHidden="0" w:uiPriority="61" w:name="Light List Accent 1"/>
    <w:lsdException w:unhideWhenUsed="0" w:semiHidden="0" w:uiPriority="62" w:name="Light Grid Accent 1"/>
    <w:lsdException w:unhideWhenUsed="0" w:semiHidden="0" w:uiPriority="63" w:name="Medium Shading 1 Accent 1"/>
    <w:lsdException w:unhideWhenUsed="0" w:semiHidden="0" w:uiPriority="64" w:name="Medium Shading 2 Accent 1"/>
    <w:lsdException w:unhideWhenUsed="0" w:semiHidden="0" w:uiPriority="65" w:name="Medium List 1 Accent 1"/>
    <w:lsdException w:unhideWhenUsed="0" w:name="Revision"/>
    <w:lsdException w:qFormat="1" w:unhideWhenUsed="0" w:semiHidden="0" w:uiPriority="34" w:name="List Paragraph"/>
    <w:lsdException w:qFormat="1" w:unhideWhenUsed="0" w:semiHidden="0" w:uiPriority="29" w:name="Quote"/>
    <w:lsdException w:qFormat="1" w:unhideWhenUsed="0" w:semiHidden="0" w:uiPriority="30" w:name="Intense Quote"/>
    <w:lsdException w:unhideWhenUsed="0" w:semiHidden="0" w:uiPriority="66" w:name="Medium List 2 Accent 1"/>
    <w:lsdException w:unhideWhenUsed="0" w:semiHidden="0" w:uiPriority="67" w:name="Medium Grid 1 Accent 1"/>
    <w:lsdException w:unhideWhenUsed="0" w:semiHidden="0" w:uiPriority="68" w:name="Medium Grid 2 Accent 1"/>
    <w:lsdException w:unhideWhenUsed="0" w:semiHidden="0" w:uiPriority="69" w:name="Medium Grid 3 Accent 1"/>
    <w:lsdException w:unhideWhenUsed="0" w:semiHidden="0" w:uiPriority="70" w:name="Dark List Accent 1"/>
    <w:lsdException w:unhideWhenUsed="0" w:semiHidden="0" w:uiPriority="71" w:name="Colorful Shading Accent 1"/>
    <w:lsdException w:unhideWhenUsed="0" w:semiHidden="0" w:uiPriority="72" w:name="Colorful List Accent 1"/>
    <w:lsdException w:unhideWhenUsed="0" w:semiHidden="0" w:uiPriority="73" w:name="Colorful Grid Accent 1"/>
    <w:lsdException w:unhideWhenUsed="0" w:semiHidden="0" w:uiPriority="60" w:name="Light Shading Accent 2"/>
    <w:lsdException w:unhideWhenUsed="0" w:semiHidden="0" w:uiPriority="61" w:name="Light List Accent 2"/>
    <w:lsdException w:unhideWhenUsed="0" w:semiHidden="0" w:uiPriority="62" w:name="Light Grid Accent 2"/>
    <w:lsdException w:unhideWhenUsed="0" w:semiHidden="0" w:uiPriority="63" w:name="Medium Shading 1 Accent 2"/>
    <w:lsdException w:unhideWhenUsed="0" w:semiHidden="0" w:uiPriority="64" w:name="Medium Shading 2 Accent 2"/>
    <w:lsdException w:unhideWhenUsed="0" w:semiHidden="0" w:uiPriority="65" w:name="Medium List 1 Accent 2"/>
    <w:lsdException w:unhideWhenUsed="0" w:semiHidden="0" w:uiPriority="66" w:name="Medium List 2 Accent 2"/>
    <w:lsdException w:unhideWhenUsed="0" w:semiHidden="0" w:uiPriority="67" w:name="Medium Grid 1 Accent 2"/>
    <w:lsdException w:unhideWhenUsed="0" w:semiHidden="0" w:uiPriority="68" w:name="Medium Grid 2 Accent 2"/>
    <w:lsdException w:unhideWhenUsed="0" w:semiHidden="0" w:uiPriority="69" w:name="Medium Grid 3 Accent 2"/>
    <w:lsdException w:unhideWhenUsed="0" w:semiHidden="0" w:uiPriority="70" w:name="Dark List Accent 2"/>
    <w:lsdException w:unhideWhenUsed="0" w:semiHidden="0" w:uiPriority="71" w:name="Colorful Shading Accent 2"/>
    <w:lsdException w:unhideWhenUsed="0" w:semiHidden="0" w:uiPriority="72" w:name="Colorful List Accent 2"/>
    <w:lsdException w:unhideWhenUsed="0" w:semiHidden="0" w:uiPriority="73" w:name="Colorful Grid Accent 2"/>
    <w:lsdException w:unhideWhenUsed="0" w:semiHidden="0" w:uiPriority="60" w:name="Light Shading Accent 3"/>
    <w:lsdException w:unhideWhenUsed="0" w:semiHidden="0" w:uiPriority="61" w:name="Light List Accent 3"/>
    <w:lsdException w:unhideWhenUsed="0" w:semiHidden="0" w:uiPriority="62" w:name="Light Grid Accent 3"/>
    <w:lsdException w:unhideWhenUsed="0" w:semiHidden="0" w:uiPriority="63" w:name="Medium Shading 1 Accent 3"/>
    <w:lsdException w:unhideWhenUsed="0" w:semiHidden="0" w:uiPriority="64" w:name="Medium Shading 2 Accent 3"/>
    <w:lsdException w:unhideWhenUsed="0" w:semiHidden="0" w:uiPriority="65" w:name="Medium List 1 Accent 3"/>
    <w:lsdException w:unhideWhenUsed="0" w:semiHidden="0" w:uiPriority="66" w:name="Medium List 2 Accent 3"/>
    <w:lsdException w:unhideWhenUsed="0" w:semiHidden="0" w:uiPriority="67" w:name="Medium Grid 1 Accent 3"/>
    <w:lsdException w:unhideWhenUsed="0" w:semiHidden="0" w:uiPriority="68" w:name="Medium Grid 2 Accent 3"/>
    <w:lsdException w:unhideWhenUsed="0" w:semiHidden="0" w:uiPriority="69" w:name="Medium Grid 3 Accent 3"/>
    <w:lsdException w:unhideWhenUsed="0" w:semiHidden="0" w:uiPriority="70" w:name="Dark List Accent 3"/>
    <w:lsdException w:unhideWhenUsed="0" w:semiHidden="0" w:uiPriority="71" w:name="Colorful Shading Accent 3"/>
    <w:lsdException w:unhideWhenUsed="0" w:semiHidden="0" w:uiPriority="72" w:name="Colorful List Accent 3"/>
    <w:lsdException w:unhideWhenUsed="0" w:semiHidden="0" w:uiPriority="73" w:name="Colorful Grid Accent 3"/>
    <w:lsdException w:unhideWhenUsed="0" w:semiHidden="0" w:uiPriority="60" w:name="Light Shading Accent 4"/>
    <w:lsdException w:unhideWhenUsed="0" w:semiHidden="0" w:uiPriority="61" w:name="Light List Accent 4"/>
    <w:lsdException w:unhideWhenUsed="0" w:semiHidden="0" w:uiPriority="62" w:name="Light Grid Accent 4"/>
    <w:lsdException w:unhideWhenUsed="0" w:semiHidden="0" w:uiPriority="63" w:name="Medium Shading 1 Accent 4"/>
    <w:lsdException w:unhideWhenUsed="0" w:semiHidden="0" w:uiPriority="64" w:name="Medium Shading 2 Accent 4"/>
    <w:lsdException w:unhideWhenUsed="0" w:semiHidden="0" w:uiPriority="65" w:name="Medium List 1 Accent 4"/>
    <w:lsdException w:unhideWhenUsed="0" w:semiHidden="0" w:uiPriority="66" w:name="Medium List 2 Accent 4"/>
    <w:lsdException w:unhideWhenUsed="0" w:semiHidden="0" w:uiPriority="67" w:name="Medium Grid 1 Accent 4"/>
    <w:lsdException w:unhideWhenUsed="0" w:semiHidden="0" w:uiPriority="68" w:name="Medium Grid 2 Accent 4"/>
    <w:lsdException w:unhideWhenUsed="0" w:semiHidden="0" w:uiPriority="69" w:name="Medium Grid 3 Accent 4"/>
    <w:lsdException w:unhideWhenUsed="0" w:semiHidden="0" w:uiPriority="70" w:name="Dark List Accent 4"/>
    <w:lsdException w:unhideWhenUsed="0" w:semiHidden="0" w:uiPriority="71" w:name="Colorful Shading Accent 4"/>
    <w:lsdException w:unhideWhenUsed="0" w:semiHidden="0" w:uiPriority="72" w:name="Colorful List Accent 4"/>
    <w:lsdException w:unhideWhenUsed="0" w:semiHidden="0" w:uiPriority="73" w:name="Colorful Grid Accent 4"/>
    <w:lsdException w:unhideWhenUsed="0" w:semiHidden="0" w:uiPriority="60" w:name="Light Shading Accent 5"/>
    <w:lsdException w:unhideWhenUsed="0" w:semiHidden="0" w:uiPriority="61" w:name="Light List Accent 5"/>
    <w:lsdException w:unhideWhenUsed="0" w:semiHidden="0" w:uiPriority="62" w:name="Light Grid Accent 5"/>
    <w:lsdException w:unhideWhenUsed="0" w:semiHidden="0" w:uiPriority="63" w:name="Medium Shading 1 Accent 5"/>
    <w:lsdException w:unhideWhenUsed="0" w:semiHidden="0" w:uiPriority="64" w:name="Medium Shading 2 Accent 5"/>
    <w:lsdException w:unhideWhenUsed="0" w:semiHidden="0" w:uiPriority="65" w:name="Medium List 1 Accent 5"/>
    <w:lsdException w:unhideWhenUsed="0" w:semiHidden="0" w:uiPriority="66" w:name="Medium List 2 Accent 5"/>
    <w:lsdException w:unhideWhenUsed="0" w:semiHidden="0" w:uiPriority="67" w:name="Medium Grid 1 Accent 5"/>
    <w:lsdException w:unhideWhenUsed="0" w:semiHidden="0" w:uiPriority="68" w:name="Medium Grid 2 Accent 5"/>
    <w:lsdException w:unhideWhenUsed="0" w:semiHidden="0" w:uiPriority="69" w:name="Medium Grid 3 Accent 5"/>
    <w:lsdException w:unhideWhenUsed="0" w:semiHidden="0" w:uiPriority="70" w:name="Dark List Accent 5"/>
    <w:lsdException w:unhideWhenUsed="0" w:semiHidden="0" w:uiPriority="71" w:name="Colorful Shading Accent 5"/>
    <w:lsdException w:unhideWhenUsed="0" w:semiHidden="0" w:uiPriority="72" w:name="Colorful List Accent 5"/>
    <w:lsdException w:unhideWhenUsed="0" w:semiHidden="0" w:uiPriority="73" w:name="Colorful Grid Accent 5"/>
    <w:lsdException w:unhideWhenUsed="0" w:semiHidden="0" w:uiPriority="60" w:name="Light Shading Accent 6"/>
    <w:lsdException w:unhideWhenUsed="0" w:semiHidden="0" w:uiPriority="61" w:name="Light List Accent 6"/>
    <w:lsdException w:unhideWhenUsed="0" w:semiHidden="0" w:uiPriority="62" w:name="Light Grid Accent 6"/>
    <w:lsdException w:unhideWhenUsed="0" w:semiHidden="0" w:uiPriority="63" w:name="Medium Shading 1 Accent 6"/>
    <w:lsdException w:unhideWhenUsed="0" w:semiHidden="0" w:uiPriority="64" w:name="Medium Shading 2 Accent 6"/>
    <w:lsdException w:unhideWhenUsed="0" w:semiHidden="0" w:uiPriority="65" w:name="Medium List 1 Accent 6"/>
    <w:lsdException w:unhideWhenUsed="0" w:semiHidden="0" w:uiPriority="66" w:name="Medium List 2 Accent 6"/>
    <w:lsdException w:unhideWhenUsed="0" w:semiHidden="0" w:uiPriority="67" w:name="Medium Grid 1 Accent 6"/>
    <w:lsdException w:unhideWhenUsed="0" w:semiHidden="0" w:uiPriority="68" w:name="Medium Grid 2 Accent 6"/>
    <w:lsdException w:unhideWhenUsed="0" w:semiHidden="0" w:uiPriority="69" w:name="Medium Grid 3 Accent 6"/>
    <w:lsdException w:unhideWhenUsed="0" w:semiHidden="0" w:uiPriority="70" w:name="Dark List Accent 6"/>
    <w:lsdException w:unhideWhenUsed="0" w:semiHidden="0" w:uiPriority="71" w:name="Colorful Shading Accent 6"/>
    <w:lsdException w:unhideWhenUsed="0" w:semiHidden="0" w:uiPriority="72" w:name="Colorful List Accent 6"/>
    <w:lsdException w:unhideWhenUsed="0" w:semiHidden="0" w:uiPriority="73" w:name="Colorful Grid Accent 6"/>
    <w:lsdException w:qFormat="1" w:unhideWhenUsed="0" w:semiHidden="0" w:uiPriority="19" w:name="Subtle Emphasis"/>
    <w:lsdException w:qFormat="1" w:unhideWhenUsed="0" w:semiHidden="0" w:uiPriority="21" w:name="Intense Emphasis"/>
    <w:lsdException w:qFormat="1" w:unhideWhenUsed="0" w:semiHidden="0" w:uiPriority="31" w:name="Subtle Reference"/>
    <w:lsdException w:qFormat="1" w:unhideWhenUsed="0" w:semiHidden="0" w:uiPriority="32" w:name="Intense Reference"/>
    <w:lsdException w:qFormat="1" w:unhideWhenUsed="0" w:semiHidden="0" w:uiPriority="33" w:name="Book Title"/>
    <w:lsdException w:uiPriority="37" w:name="Bibliography"/>
    <w:lsdException w:qFormat="1" w:uiPriority="39" w:name="TOC Heading"/>
  </w:latentStyles>
  <w:style w:type="paragraph" w:styleId="Normal" w:customStyle="1">
    <w:name w:val="Normal"/>
    <w:rsid w:val="00ce3f4f"/>
    <w:pPr>
      <w:widowControl w:val="false"/>
      <w:tabs>
        <w:tab w:val="left" w:pos="709" w:leader="none"/>
      </w:tabs>
      <w:suppressAutoHyphens w:val="true"/>
      <w:bidi w:val="0"/>
      <w:jc w:val="left"/>
      <w:textAlignment w:val="baseline"/>
    </w:pPr>
    <w:rPr>
      <w:rFonts w:ascii="Times New Roman" w:hAnsi="Times New Roman" w:eastAsia="WenQuanYi Micro Hei" w:cs="Lohit Hindi"/>
      <w:color w:val="00000A"/>
      <w:sz w:val="24"/>
      <w:szCs w:val="24"/>
      <w:lang w:val="ru-RU" w:eastAsia="zh-CN" w:bidi="hi-IN"/>
    </w:rPr>
  </w:style>
  <w:style w:type="paragraph" w:styleId="1">
    <w:name w:val="Заголовок 1"/>
    <w:qFormat/>
    <w:rsid w:val="00d96a65"/>
    <w:basedOn w:val="Normal"/>
    <w:pPr>
      <w:keepNext/>
      <w:jc w:val="center"/>
      <w:outlineLvl w:val="0"/>
    </w:pPr>
    <w:rPr>
      <w:b/>
      <w:bCs/>
      <w:sz w:val="44"/>
      <w:szCs w:val="28"/>
    </w:rPr>
  </w:style>
  <w:style w:type="paragraph" w:styleId="2">
    <w:name w:val="Заголовок 2"/>
    <w:qFormat/>
    <w:rsid w:val="00d96a65"/>
    <w:basedOn w:val="Normal"/>
    <w:pPr>
      <w:keepNext/>
      <w:jc w:val="center"/>
      <w:outlineLvl w:val="1"/>
    </w:pPr>
    <w:rPr>
      <w:b/>
      <w:bCs/>
      <w:i/>
      <w:iCs/>
      <w:szCs w:val="28"/>
    </w:rPr>
  </w:style>
  <w:style w:type="paragraph" w:styleId="9">
    <w:name w:val="Заголовок 9"/>
    <w:qFormat/>
    <w:rsid w:val="00d96a65"/>
    <w:basedOn w:val="Normal"/>
    <w:pPr>
      <w:spacing w:before="240" w:after="60"/>
      <w:outlineLvl w:val="8"/>
    </w:pPr>
    <w:rPr>
      <w:rFonts w:ascii="Arial" w:hAnsi="Arial" w:cs="Arial"/>
      <w:b/>
      <w:bCs/>
      <w:sz w:val="22"/>
      <w:szCs w:val="22"/>
    </w:rPr>
  </w:style>
  <w:style w:type="character" w:styleId="DefaultParagraphFont" w:default="1">
    <w:name w:val="Default Paragraph Font"/>
    <w:uiPriority w:val="1"/>
    <w:semiHidden/>
    <w:unhideWhenUsed/>
    <w:rPr/>
  </w:style>
  <w:style w:type="character" w:styleId="Style11" w:customStyle="1">
    <w:name w:val="Маркеры списка"/>
    <w:qFormat/>
    <w:rsid w:val="00d96a65"/>
    <w:rPr>
      <w:rFonts w:ascii="OpenSymbol" w:hAnsi="OpenSymbol" w:eastAsia="OpenSymbol" w:cs="OpenSymbol"/>
    </w:rPr>
  </w:style>
  <w:style w:type="character" w:styleId="ListLabel1" w:customStyle="1">
    <w:name w:val="ListLabel 1"/>
    <w:qFormat/>
    <w:rsid w:val="00d96a65"/>
    <w:rPr>
      <w:rFonts w:cs="Symbol"/>
    </w:rPr>
  </w:style>
  <w:style w:type="character" w:styleId="ListLabel2" w:customStyle="1">
    <w:name w:val="ListLabel 2"/>
    <w:qFormat/>
    <w:rsid w:val="00d96a65"/>
    <w:rPr>
      <w:rFonts w:cs="Symbol"/>
    </w:rPr>
  </w:style>
  <w:style w:type="character" w:styleId="3" w:customStyle="1">
    <w:name w:val="Основной текст (3)_"/>
    <w:qFormat/>
    <w:rsid w:val="00d96a65"/>
    <w:basedOn w:val="DefaultParagraphFont"/>
    <w:rPr>
      <w:rFonts w:ascii="Times New Roman" w:hAnsi="Times New Roman" w:eastAsia="Times New Roman" w:cs="Times New Roman"/>
      <w:b/>
      <w:bCs/>
      <w:i w:val="false"/>
      <w:iCs w:val="false"/>
      <w:caps w:val="false"/>
      <w:smallCaps w:val="false"/>
      <w:strike w:val="false"/>
      <w:dstrike w:val="false"/>
      <w:spacing w:val="10"/>
      <w:sz w:val="25"/>
      <w:szCs w:val="25"/>
      <w:u w:val="none"/>
    </w:rPr>
  </w:style>
  <w:style w:type="character" w:styleId="31" w:customStyle="1">
    <w:name w:val="Основной текст (3)"/>
    <w:qFormat/>
    <w:rsid w:val="00d96a65"/>
    <w:basedOn w:val="3"/>
    <w:rPr>
      <w:rFonts w:ascii="Times New Roman" w:hAnsi="Times New Roman" w:eastAsia="Times New Roman" w:cs="Times New Roman"/>
      <w:b/>
      <w:bCs/>
      <w:i w:val="false"/>
      <w:iCs w:val="false"/>
      <w:caps w:val="false"/>
      <w:smallCaps w:val="false"/>
      <w:strike w:val="false"/>
      <w:dstrike w:val="false"/>
      <w:color w:val="000000"/>
      <w:spacing w:val="10"/>
      <w:w w:val="100"/>
      <w:position w:val="0"/>
      <w:sz w:val="25"/>
      <w:sz w:val="25"/>
      <w:szCs w:val="25"/>
      <w:u w:val="none"/>
      <w:vertAlign w:val="baseline"/>
      <w:lang w:val="ru-RU"/>
    </w:rPr>
  </w:style>
  <w:style w:type="character" w:styleId="Style12" w:customStyle="1">
    <w:name w:val="Основной текст_"/>
    <w:qFormat/>
    <w:rsid w:val="00d96a65"/>
    <w:basedOn w:val="DefaultParagraphFont"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sz w:val="26"/>
      <w:szCs w:val="26"/>
      <w:u w:val="none"/>
    </w:rPr>
  </w:style>
  <w:style w:type="character" w:styleId="11" w:customStyle="1">
    <w:name w:val="Основной текст1"/>
    <w:qFormat/>
    <w:rsid w:val="00d96a65"/>
    <w:basedOn w:val="Style12"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position w:val="0"/>
      <w:sz w:val="26"/>
      <w:sz w:val="26"/>
      <w:szCs w:val="26"/>
      <w:u w:val="none"/>
      <w:vertAlign w:val="baseline"/>
      <w:lang w:val="ru-RU"/>
    </w:rPr>
  </w:style>
  <w:style w:type="character" w:styleId="3pt" w:customStyle="1">
    <w:name w:val="Основной текст + Интервал 3 pt"/>
    <w:qFormat/>
    <w:rsid w:val="00d96a65"/>
    <w:basedOn w:val="Style12"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70"/>
      <w:w w:val="100"/>
      <w:position w:val="0"/>
      <w:sz w:val="26"/>
      <w:sz w:val="26"/>
      <w:szCs w:val="26"/>
      <w:u w:val="none"/>
      <w:vertAlign w:val="baseline"/>
      <w:lang w:val="ru-RU"/>
    </w:rPr>
  </w:style>
  <w:style w:type="character" w:styleId="Style13" w:customStyle="1">
    <w:name w:val="Цветовое выделение для Текст"/>
    <w:qFormat/>
    <w:rsid w:val="00d96a65"/>
    <w:rPr>
      <w:sz w:val="26"/>
    </w:rPr>
  </w:style>
  <w:style w:type="character" w:styleId="Style14" w:customStyle="1">
    <w:name w:val="Символ нумерации"/>
    <w:qFormat/>
    <w:rsid w:val="00d96a65"/>
    <w:rPr>
      <w:sz w:val="28"/>
      <w:szCs w:val="28"/>
    </w:rPr>
  </w:style>
  <w:style w:type="character" w:styleId="ListLabel3" w:customStyle="1">
    <w:name w:val="ListLabel 3"/>
    <w:qFormat/>
    <w:rsid w:val="00d96a65"/>
    <w:rPr>
      <w:sz w:val="28"/>
      <w:szCs w:val="28"/>
    </w:rPr>
  </w:style>
  <w:style w:type="character" w:styleId="Style15" w:customStyle="1">
    <w:name w:val="Текст выноски Знак"/>
    <w:uiPriority w:val="99"/>
    <w:semiHidden/>
    <w:link w:val="af1"/>
    <w:rsid w:val="0021143b"/>
    <w:basedOn w:val="DefaultParagraphFont"/>
    <w:rPr>
      <w:rFonts w:ascii="Segoe UI" w:hAnsi="Segoe UI" w:eastAsia="DejaVu Sans"/>
      <w:color w:val="00000A"/>
      <w:sz w:val="18"/>
      <w:szCs w:val="16"/>
    </w:rPr>
  </w:style>
  <w:style w:type="character" w:styleId="Style16" w:customStyle="1">
    <w:name w:val="Верхний колонтитул Знак"/>
    <w:uiPriority w:val="99"/>
    <w:link w:val="ad"/>
    <w:rsid w:val="002c6c79"/>
    <w:basedOn w:val="DefaultParagraphFont"/>
    <w:rPr>
      <w:rFonts w:ascii="Times New Roman" w:hAnsi="Times New Roman" w:eastAsia="DejaVu Sans" w:cs="Lohit Hindi"/>
      <w:color w:val="00000A"/>
      <w:sz w:val="24"/>
    </w:rPr>
  </w:style>
  <w:style w:type="character" w:styleId="WW8Num3z7" w:customStyle="1">
    <w:name w:val="WW8Num3z7"/>
    <w:rsid w:val="009b46bb"/>
    <w:rPr/>
  </w:style>
  <w:style w:type="character" w:styleId="WW8Num2z0">
    <w:name w:val="WW8Num2z0"/>
    <w:rPr>
      <w:rFonts w:ascii="Times New Roman" w:hAnsi="Times New Roman" w:cs="Times New Roman"/>
    </w:rPr>
  </w:style>
  <w:style w:type="character" w:styleId="WW8Num2z1">
    <w:name w:val="WW8Num2z1"/>
    <w:rPr/>
  </w:style>
  <w:style w:type="character" w:styleId="WW8Num2z2">
    <w:name w:val="WW8Num2z2"/>
    <w:rPr>
      <w:b w:val="false"/>
      <w:bCs w:val="false"/>
    </w:rPr>
  </w:style>
  <w:style w:type="character" w:styleId="WW8Num2z3">
    <w:name w:val="WW8Num2z3"/>
    <w:rPr/>
  </w:style>
  <w:style w:type="character" w:styleId="WW8Num2z4">
    <w:name w:val="WW8Num2z4"/>
    <w:rPr/>
  </w:style>
  <w:style w:type="character" w:styleId="WW8Num2z5">
    <w:name w:val="WW8Num2z5"/>
    <w:rPr/>
  </w:style>
  <w:style w:type="character" w:styleId="WW8Num2z6">
    <w:name w:val="WW8Num2z6"/>
    <w:rPr/>
  </w:style>
  <w:style w:type="character" w:styleId="WW8Num2z7">
    <w:name w:val="WW8Num2z7"/>
    <w:rPr/>
  </w:style>
  <w:style w:type="character" w:styleId="WW8Num2z8">
    <w:name w:val="WW8Num2z8"/>
    <w:rPr/>
  </w:style>
  <w:style w:type="paragraph" w:styleId="Style17">
    <w:name w:val="Заголовок"/>
    <w:basedOn w:val="Normal"/>
    <w:next w:val="Style18"/>
    <w:pPr>
      <w:keepNext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8">
    <w:name w:val="Основной текст"/>
    <w:rsid w:val="00d96a65"/>
    <w:basedOn w:val="Normal"/>
    <w:pPr>
      <w:spacing w:lineRule="auto" w:line="288" w:before="0" w:after="120"/>
    </w:pPr>
    <w:rPr/>
  </w:style>
  <w:style w:type="paragraph" w:styleId="Style19">
    <w:name w:val="Список"/>
    <w:rsid w:val="00d96a65"/>
    <w:basedOn w:val="Style18"/>
    <w:pPr/>
    <w:rPr>
      <w:rFonts w:cs="Mangal"/>
    </w:rPr>
  </w:style>
  <w:style w:type="paragraph" w:styleId="Style20">
    <w:name w:val="Название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1">
    <w:name w:val="Указатель"/>
    <w:basedOn w:val="Normal"/>
    <w:pPr>
      <w:suppressLineNumbers/>
    </w:pPr>
    <w:rPr>
      <w:rFonts w:cs="Mangal"/>
    </w:rPr>
  </w:style>
  <w:style w:type="paragraph" w:styleId="Style22">
    <w:name w:val="Заглавие"/>
    <w:qFormat/>
    <w:rsid w:val="00d96a65"/>
    <w:basedOn w:val="Normal"/>
    <w:pPr>
      <w:keepNext/>
      <w:spacing w:before="240" w:after="120"/>
      <w:jc w:val="left"/>
    </w:pPr>
    <w:rPr>
      <w:rFonts w:ascii="Arial" w:hAnsi="Arial"/>
      <w:sz w:val="28"/>
      <w:szCs w:val="28"/>
    </w:rPr>
  </w:style>
  <w:style w:type="paragraph" w:styleId="Caption">
    <w:name w:val="caption"/>
    <w:qFormat/>
    <w:rsid w:val="00d96a65"/>
    <w:basedOn w:val="Normal"/>
    <w:pPr>
      <w:suppressLineNumbers/>
      <w:spacing w:before="120" w:after="120"/>
    </w:pPr>
    <w:rPr>
      <w:i/>
      <w:iCs/>
    </w:rPr>
  </w:style>
  <w:style w:type="paragraph" w:styleId="Indexheading">
    <w:name w:val="index heading"/>
    <w:qFormat/>
    <w:rsid w:val="00d96a65"/>
    <w:basedOn w:val="Normal"/>
    <w:pPr>
      <w:suppressLineNumbers/>
    </w:pPr>
    <w:rPr/>
  </w:style>
  <w:style w:type="paragraph" w:styleId="21" w:customStyle="1">
    <w:name w:val="Заголовок №2"/>
    <w:qFormat/>
    <w:rsid w:val="00d96a65"/>
    <w:basedOn w:val="Normal"/>
    <w:pPr>
      <w:spacing w:lineRule="exact" w:line="320" w:before="1560" w:after="0"/>
      <w:jc w:val="center"/>
    </w:pPr>
    <w:rPr>
      <w:rFonts w:eastAsia="Times New Roman" w:cs="Times New Roman"/>
      <w:b/>
      <w:bCs/>
      <w:sz w:val="25"/>
      <w:szCs w:val="25"/>
      <w:lang w:eastAsia="ru-RU"/>
    </w:rPr>
  </w:style>
  <w:style w:type="paragraph" w:styleId="Style23" w:customStyle="1">
    <w:name w:val="Содержимое таблицы"/>
    <w:rsid w:val="00ce3f4f"/>
    <w:basedOn w:val="Normal"/>
    <w:pPr>
      <w:suppressLineNumbers/>
    </w:pPr>
    <w:rPr/>
  </w:style>
  <w:style w:type="paragraph" w:styleId="Style24">
    <w:name w:val="Верхний колонтитул"/>
    <w:uiPriority w:val="99"/>
    <w:link w:val="ae"/>
    <w:rsid w:val="00d96a65"/>
    <w:basedOn w:val="Normal"/>
    <w:pPr>
      <w:suppressLineNumbers/>
      <w:tabs>
        <w:tab w:val="center" w:pos="5386" w:leader="none"/>
        <w:tab w:val="right" w:pos="10772" w:leader="none"/>
      </w:tabs>
    </w:pPr>
    <w:rPr/>
  </w:style>
  <w:style w:type="paragraph" w:styleId="Style25">
    <w:name w:val="Нижний колонтитул"/>
    <w:rsid w:val="00d96a65"/>
    <w:basedOn w:val="Normal"/>
    <w:pPr>
      <w:suppressLineNumbers/>
      <w:tabs>
        <w:tab w:val="center" w:pos="4819" w:leader="none"/>
        <w:tab w:val="right" w:pos="9638" w:leader="none"/>
      </w:tabs>
    </w:pPr>
    <w:rPr/>
  </w:style>
  <w:style w:type="paragraph" w:styleId="ConsPlusNonformat" w:customStyle="1">
    <w:name w:val="ConsPlusNonformat"/>
    <w:qFormat/>
    <w:rsid w:val="00d96a65"/>
    <w:basedOn w:val="Normal"/>
    <w:pPr/>
    <w:rPr>
      <w:rFonts w:ascii="Courier New" w:hAnsi="Courier New" w:eastAsia="Courier New" w:cs="Courier New"/>
      <w:sz w:val="20"/>
      <w:szCs w:val="20"/>
    </w:rPr>
  </w:style>
  <w:style w:type="paragraph" w:styleId="ConsPlusNormal" w:customStyle="1">
    <w:name w:val="ConsPlusNormal"/>
    <w:qFormat/>
    <w:rsid w:val="00d96a65"/>
    <w:pPr>
      <w:widowControl w:val="false"/>
      <w:tabs>
        <w:tab w:val="left" w:pos="709" w:leader="none"/>
      </w:tabs>
      <w:suppressAutoHyphens w:val="true"/>
      <w:overflowPunct w:val="true"/>
      <w:bidi w:val="0"/>
      <w:ind w:left="0" w:right="0" w:firstLine="720"/>
      <w:jc w:val="left"/>
    </w:pPr>
    <w:rPr>
      <w:rFonts w:ascii="Arial" w:hAnsi="Arial" w:eastAsia="Arial" w:cs="Arial"/>
      <w:color w:val="00000A"/>
      <w:sz w:val="20"/>
      <w:szCs w:val="20"/>
      <w:lang w:eastAsia="ru-RU" w:bidi="ru-RU" w:val="ru-RU"/>
    </w:rPr>
  </w:style>
  <w:style w:type="paragraph" w:styleId="Style26" w:customStyle="1">
    <w:name w:val="Заголовок таблицы"/>
    <w:qFormat/>
    <w:rsid w:val="00d96a65"/>
    <w:basedOn w:val="Style23"/>
    <w:pPr>
      <w:jc w:val="center"/>
    </w:pPr>
    <w:rPr>
      <w:b/>
      <w:bCs/>
    </w:rPr>
  </w:style>
  <w:style w:type="paragraph" w:styleId="22" w:customStyle="1">
    <w:name w:val="Основной текст2"/>
    <w:qFormat/>
    <w:rsid w:val="00d96a65"/>
    <w:basedOn w:val="Normal"/>
    <w:pPr>
      <w:shd w:fill="FFFFFF" w:val="clear"/>
      <w:spacing w:lineRule="atLeast" w:line="100" w:before="0" w:after="720"/>
    </w:pPr>
    <w:rPr>
      <w:rFonts w:eastAsia="Times New Roman" w:cs="Times New Roman"/>
      <w:sz w:val="26"/>
      <w:szCs w:val="26"/>
    </w:rPr>
  </w:style>
  <w:style w:type="paragraph" w:styleId="32" w:customStyle="1">
    <w:name w:val="Основной текст (3)"/>
    <w:qFormat/>
    <w:rsid w:val="00d96a65"/>
    <w:basedOn w:val="Normal"/>
    <w:pPr>
      <w:shd w:fill="FFFFFF" w:val="clear"/>
      <w:spacing w:lineRule="exact" w:line="322" w:before="720" w:after="0"/>
      <w:jc w:val="center"/>
    </w:pPr>
    <w:rPr>
      <w:rFonts w:eastAsia="Times New Roman" w:cs="Times New Roman"/>
      <w:b/>
      <w:bCs/>
      <w:spacing w:val="10"/>
      <w:sz w:val="25"/>
      <w:szCs w:val="25"/>
    </w:rPr>
  </w:style>
  <w:style w:type="paragraph" w:styleId="BalloonText">
    <w:name w:val="Balloon Text"/>
    <w:uiPriority w:val="99"/>
    <w:semiHidden/>
    <w:unhideWhenUsed/>
    <w:link w:val="af2"/>
    <w:rsid w:val="0021143b"/>
    <w:basedOn w:val="Normal"/>
    <w:pPr/>
    <w:rPr>
      <w:rFonts w:ascii="Segoe UI" w:hAnsi="Segoe UI" w:cs="Mangal"/>
      <w:sz w:val="18"/>
      <w:szCs w:val="16"/>
    </w:rPr>
  </w:style>
  <w:style w:type="paragraph" w:styleId="ListParagraph">
    <w:name w:val="List Paragraph"/>
    <w:uiPriority w:val="34"/>
    <w:qFormat/>
    <w:rsid w:val="00cc5506"/>
    <w:basedOn w:val="Normal"/>
    <w:pPr>
      <w:spacing w:before="0" w:after="0"/>
      <w:ind w:left="720" w:right="0" w:hanging="0"/>
      <w:contextualSpacing/>
    </w:pPr>
    <w:rPr>
      <w:rFonts w:cs="Mangal"/>
      <w:szCs w:val="21"/>
    </w:rPr>
  </w:style>
  <w:style w:type="numbering" w:styleId="NoList" w:default="1">
    <w:name w:val="No List"/>
    <w:uiPriority w:val="99"/>
    <w:semiHidden/>
    <w:unhideWhenUsed/>
  </w:style>
  <w:style w:type="numbering" w:styleId="WW8Num2">
    <w:name w:val="WW8Num2"/>
  </w:style>
  <w:style w:type="table" w:default="1" w:styleId="a1">
    <w:name w:val="Normal Table"/>
    <w:uiPriority w:val="99"/>
    <w:qFormat/>
    <w:semiHidden/>
    <w:unhideWhenUsed/>
    <w:tblPr>
      <w:tblInd w:type="dxa" w:w="0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header" Target="header4.xml"/><Relationship Id="rId7" Type="http://schemas.openxmlformats.org/officeDocument/2006/relationships/numbering" Target="numbering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3917</TotalTime>
  <Application>Microsoft Office Word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2014-05-12T12:17:00Z</dcterms:created>
  <dc:creator>Parhomenko </dc:creator>
  <dc:language>ru</dc:language>
  <cp:lastModifiedBy>note</cp:lastModifiedBy>
  <cp:lastPrinted>2019-06-18T17:20:12Z</cp:lastPrinted>
  <dcterms:modified xsi:type="dcterms:W3CDTF">2019-06-06T13:07:00Z</dcterms:modified>
  <cp:revision>55</cp:revision>
</cp:coreProperties>
</file>