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27.11.2019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№ </w:t>
      </w:r>
      <w:r>
        <w:rPr>
          <w:b/>
          <w:sz w:val="24"/>
        </w:rPr>
        <w:t>1660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Кореновск</w:t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8"/>
          <w:lang w:bidi="zxx"/>
        </w:rPr>
      </w:pPr>
      <w:r>
        <w:rPr>
          <w:b/>
          <w:sz w:val="24"/>
          <w:szCs w:val="28"/>
          <w:lang w:bidi="zxx"/>
        </w:rPr>
        <w:t xml:space="preserve">  </w:t>
      </w:r>
    </w:p>
    <w:p>
      <w:pPr>
        <w:pStyle w:val="P6"/>
        <w:spacing w:before="0" w:after="0"/>
        <w:ind w:firstLine="709"/>
        <w:jc w:val="center"/>
        <w:rPr/>
      </w:pPr>
      <w:r>
        <w:rPr>
          <w:rFonts w:cs="Times New Roman"/>
          <w:b/>
          <w:sz w:val="28"/>
          <w:szCs w:val="28"/>
        </w:rPr>
        <w:t xml:space="preserve">Об утверждении </w:t>
      </w:r>
      <w:r>
        <w:rPr>
          <w:rStyle w:val="FontStyle24"/>
          <w:b/>
          <w:sz w:val="28"/>
          <w:szCs w:val="28"/>
        </w:rPr>
        <w:t xml:space="preserve">реестра </w:t>
      </w:r>
      <w:r>
        <w:rPr>
          <w:rStyle w:val="FontStyle19"/>
          <w:b/>
          <w:sz w:val="28"/>
          <w:szCs w:val="28"/>
        </w:rPr>
        <w:t xml:space="preserve">муниципальных услуг </w:t>
      </w:r>
      <w:r>
        <w:rPr>
          <w:rStyle w:val="FontStyle16"/>
          <w:sz w:val="28"/>
          <w:szCs w:val="28"/>
        </w:rPr>
        <w:t xml:space="preserve">отраслевых (функциональных) органов </w:t>
      </w:r>
      <w:r>
        <w:rPr>
          <w:rStyle w:val="FontStyle19"/>
          <w:b/>
          <w:sz w:val="28"/>
          <w:szCs w:val="28"/>
        </w:rPr>
        <w:t>администрации</w:t>
      </w:r>
      <w:r>
        <w:rPr>
          <w:rFonts w:cs="Times New Roman"/>
          <w:b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  <w:b/>
        </w:rPr>
        <w:t xml:space="preserve"> </w:t>
      </w:r>
      <w:r>
        <w:rPr>
          <w:rStyle w:val="FontStyle19"/>
          <w:b/>
          <w:sz w:val="28"/>
          <w:szCs w:val="28"/>
        </w:rPr>
        <w:t>с элементами межведомственного взаимодействия</w:t>
      </w:r>
      <w:bookmarkStart w:id="0" w:name="_GoBack"/>
      <w:bookmarkEnd w:id="0"/>
    </w:p>
    <w:p>
      <w:pPr>
        <w:pStyle w:val="11"/>
        <w:ind w:firstLine="709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1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2"/>
        <w:spacing w:lineRule="auto" w:line="240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 xml:space="preserve">реестр </w:t>
      </w:r>
      <w:r>
        <w:rPr>
          <w:rStyle w:val="FontStyle19"/>
          <w:sz w:val="28"/>
          <w:szCs w:val="28"/>
        </w:rPr>
        <w:t xml:space="preserve">муниципальных услуг </w:t>
      </w:r>
      <w:r>
        <w:rPr>
          <w:rStyle w:val="FontStyle16"/>
          <w:b w:val="false"/>
          <w:sz w:val="28"/>
          <w:szCs w:val="28"/>
        </w:rPr>
        <w:t>отраслевых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b w:val="false"/>
          <w:sz w:val="28"/>
          <w:szCs w:val="28"/>
        </w:rPr>
        <w:t>(функциональных) органов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администрации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</w:rPr>
        <w:t xml:space="preserve">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sz w:val="28"/>
          <w:szCs w:val="28"/>
        </w:rPr>
        <w:t xml:space="preserve"> (приложение);</w:t>
      </w:r>
    </w:p>
    <w:p>
      <w:pPr>
        <w:pStyle w:val="11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1"/>
        <w:spacing w:lineRule="auto" w:line="240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02 октября 2019 года        № 1330 «</w:t>
      </w:r>
      <w:r>
        <w:rPr>
          <w:rFonts w:cs="Times New Roman"/>
          <w:bCs/>
          <w:sz w:val="28"/>
          <w:szCs w:val="28"/>
        </w:rPr>
        <w:t xml:space="preserve">Об утверждении реестра </w:t>
      </w:r>
      <w:r>
        <w:rPr>
          <w:rStyle w:val="FontStyle19"/>
          <w:sz w:val="28"/>
          <w:szCs w:val="28"/>
        </w:rPr>
        <w:t xml:space="preserve">муниципальных услуг </w:t>
      </w:r>
      <w:r>
        <w:rPr>
          <w:rStyle w:val="FontStyle16"/>
          <w:b w:val="false"/>
          <w:sz w:val="28"/>
          <w:szCs w:val="28"/>
        </w:rPr>
        <w:t>отраслевых (функциональных) органов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администрации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</w:rPr>
        <w:t xml:space="preserve"> </w:t>
      </w:r>
      <w:r>
        <w:rPr>
          <w:rStyle w:val="FontStyle19"/>
          <w:sz w:val="28"/>
          <w:szCs w:val="28"/>
        </w:rPr>
        <w:t>с элементами межведомственного взаимодействия</w:t>
      </w:r>
      <w:r>
        <w:rPr>
          <w:rFonts w:cs="Times New Roman"/>
          <w:bCs/>
          <w:sz w:val="28"/>
          <w:szCs w:val="28"/>
        </w:rPr>
        <w:t>».</w:t>
      </w:r>
    </w:p>
    <w:p>
      <w:pPr>
        <w:pStyle w:val="11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опубликовать официально настоящее постановление и разместить в информационно-телекоммуникационной сети «Интернет» на    официальном   сайте  администрации муниципального образования Кореновский район.</w:t>
      </w:r>
    </w:p>
    <w:p>
      <w:pPr>
        <w:pStyle w:val="11"/>
        <w:spacing w:lineRule="auto" w:line="24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sz w:val="28"/>
          <w:szCs w:val="28"/>
        </w:rPr>
        <w:t xml:space="preserve">   на</w:t>
      </w:r>
    </w:p>
    <w:p>
      <w:pPr>
        <w:pStyle w:val="11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Н.Г. Лысенко. </w:t>
      </w:r>
    </w:p>
    <w:p>
      <w:pPr>
        <w:pStyle w:val="11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Постановление вступает в силу после его официального опубликования.</w:t>
      </w:r>
    </w:p>
    <w:p>
      <w:pPr>
        <w:pStyle w:val="Style110"/>
        <w:widowControl/>
        <w:spacing w:lineRule="auto" w:line="240"/>
        <w:ind w:firstLine="709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2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header="36" w:top="461" w:footer="363" w:bottom="567" w:gutter="0"/>
          <w:pgNumType w:fmt="decimal"/>
          <w:formProt w:val="false"/>
          <w:textDirection w:val="lrTb"/>
          <w:docGrid w:type="default" w:linePitch="360" w:charSpace="1842"/>
        </w:sectPr>
        <w:pStyle w:val="Style25"/>
        <w:tabs>
          <w:tab w:val="center" w:pos="4677" w:leader="none"/>
          <w:tab w:val="right" w:pos="9355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11"/>
        <w:ind w:right="-1" w:hanging="0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cs="Times New Roman"/>
          <w:sz w:val="28"/>
          <w:szCs w:val="28"/>
        </w:rPr>
        <w:t>УТВЕРЖДЕН</w:t>
      </w:r>
    </w:p>
    <w:p>
      <w:pPr>
        <w:pStyle w:val="1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1"/>
        <w:jc w:val="center"/>
        <w:rPr/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 xml:space="preserve">                 от </w:t>
      </w:r>
      <w:r>
        <w:rPr>
          <w:rFonts w:eastAsia="DejaVu Sans" w:cs="Times New Roman"/>
          <w:color w:val="00000A"/>
          <w:sz w:val="28"/>
          <w:szCs w:val="28"/>
        </w:rPr>
        <w:t xml:space="preserve">27.11.2019 </w:t>
      </w:r>
      <w:r>
        <w:rPr>
          <w:rFonts w:cs="Times New Roman"/>
          <w:sz w:val="28"/>
          <w:szCs w:val="28"/>
        </w:rPr>
        <w:t xml:space="preserve">№ </w:t>
      </w:r>
      <w:r>
        <w:rPr>
          <w:rFonts w:cs="Times New Roman"/>
          <w:sz w:val="28"/>
          <w:szCs w:val="28"/>
        </w:rPr>
        <w:t>1660</w:t>
      </w:r>
    </w:p>
    <w:p>
      <w:pPr>
        <w:pStyle w:val="11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</w:t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12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Style w:val="FontStyle19"/>
          <w:b/>
          <w:sz w:val="28"/>
          <w:szCs w:val="28"/>
        </w:rPr>
        <w:t xml:space="preserve">муниципальных услуг </w:t>
      </w:r>
      <w:r>
        <w:rPr>
          <w:rStyle w:val="FontStyle16"/>
          <w:sz w:val="28"/>
          <w:szCs w:val="28"/>
        </w:rPr>
        <w:t xml:space="preserve">отраслевых (функциональных) органов </w:t>
      </w:r>
      <w:r>
        <w:rPr>
          <w:rStyle w:val="FontStyle19"/>
          <w:b/>
          <w:sz w:val="28"/>
          <w:szCs w:val="28"/>
        </w:rPr>
        <w:t>администрации</w:t>
      </w:r>
      <w:r>
        <w:rPr>
          <w:rFonts w:cs="Times New Roman"/>
          <w:b/>
          <w:sz w:val="28"/>
          <w:szCs w:val="28"/>
        </w:rPr>
        <w:t xml:space="preserve"> муниципального образования Кореновский район</w:t>
      </w:r>
      <w:r>
        <w:rPr>
          <w:rFonts w:cs="Times New Roman"/>
          <w:b/>
        </w:rPr>
        <w:t xml:space="preserve"> </w:t>
      </w:r>
      <w:r>
        <w:rPr>
          <w:rStyle w:val="FontStyle19"/>
          <w:b/>
          <w:sz w:val="28"/>
          <w:szCs w:val="28"/>
        </w:rPr>
        <w:t>с элементами межведомственного взаимодействия</w:t>
      </w:r>
    </w:p>
    <w:p>
      <w:pPr>
        <w:pStyle w:val="12"/>
        <w:spacing w:before="0" w:after="0"/>
        <w:jc w:val="center"/>
        <w:rPr>
          <w:rFonts w:cs="Times New Roman"/>
        </w:rPr>
      </w:pPr>
      <w:r>
        <w:rPr>
          <w:rFonts w:cs="Times New Roman"/>
        </w:rPr>
      </w:r>
    </w:p>
    <w:tbl>
      <w:tblPr>
        <w:tblW w:w="9519" w:type="dxa"/>
        <w:jc w:val="left"/>
        <w:tblInd w:w="94" w:type="dxa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5849"/>
        <w:gridCol w:w="3109"/>
      </w:tblGrid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</w:rPr>
            </w:pPr>
            <w:r>
              <w:rPr>
                <w:rFonts w:eastAsia="Times New Roman" w:cs="Times New Roman" w:ascii="Times New Roman" w:hAnsi="Times New Roman"/>
                <w:color w:val="00000A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п/п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Наименование муниципальной услуги (функции)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cs="Times New Roman" w:ascii="Times New Roman" w:hAnsi="Times New Roman"/>
                <w:color w:val="00000A"/>
              </w:rPr>
              <w:t>Ответственные за предоставление (исполнение) муниципальной услуги (функции)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spacing w:lineRule="auto" w:line="240" w:before="0" w:after="0"/>
              <w:ind w:firstLine="709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I</w:t>
            </w:r>
            <w:r>
              <w:rPr>
                <w:rFonts w:cs="Times New Roman"/>
                <w:bCs/>
              </w:rPr>
              <w:t xml:space="preserve">. Сведения о муниципальных услугах и функциях, </w:t>
            </w:r>
            <w:r>
              <w:rPr>
                <w:rFonts w:cs="Times New Roman"/>
              </w:rPr>
              <w:t xml:space="preserve">предоставляемых </w:t>
            </w:r>
            <w:r>
              <w:rPr>
                <w:rFonts w:cs="Times New Roman"/>
                <w:bCs/>
              </w:rPr>
              <w:t>(исполняемых) отраслевыми  (функциональными)    органами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администрации </w:t>
            </w:r>
            <w:r>
              <w:rPr>
                <w:rFonts w:cs="Times New Roman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spacing w:lineRule="auto" w:line="240" w:before="0" w:after="0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Земельные и имущественные отношения</w:t>
            </w:r>
          </w:p>
          <w:p>
            <w:pPr>
              <w:pStyle w:val="12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trike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Постановка граждан, имеющих трех и более детей, на учет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  <w:r>
              <w:rPr>
                <w:rStyle w:val="FontStyle21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гражданам, имеющим трех и более детей, в аренду земельных участков для индивидуального жилищного строительства или для ведения личного подсобного хозяйства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Снятие граждан, имеющих трех и более детей, с учета, в качестве лиц, имеющих право на предоставление им земельных участков в аренду в целях индивидуального жилищного строительства или ведения личного подсобного хозяйства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</w:t>
            </w:r>
            <w:r>
              <w:rPr>
                <w:rStyle w:val="WWAbsatzStandardschriftart"/>
                <w:rFonts w:cs="Times New Roman"/>
              </w:rPr>
              <w:t xml:space="preserve"> </w:t>
            </w:r>
            <w:r>
              <w:rPr>
                <w:rStyle w:val="FontStyle24"/>
                <w:sz w:val="24"/>
                <w:szCs w:val="24"/>
              </w:rPr>
              <w:t>государственной</w:t>
            </w:r>
            <w:r>
              <w:rPr>
                <w:rStyle w:val="FontStyle21"/>
                <w:sz w:val="24"/>
                <w:szCs w:val="24"/>
              </w:rPr>
              <w:t xml:space="preserve"> или муниципальной собственности, отдельным категориям граждан в собственность бесплатно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в постоянное (бессрочное) пользование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Прекращение правоотношений с правообладателями земельных участков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Отнесение земельного участка к землям определенной категории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  в   государственной   или   муниципальной собственности, и   земельных   участков, находящихся   в   частной собственности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>
          <w:trHeight w:val="1178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Заключение соглашения об установлении сервитута в отношении земельного участка, находящегося    в    государственной    или муниципальной собственности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Согласование проведения работ в технических и охранных зонах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муниципальной собственности, на торгах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согласия на залог права аренды земельного участка, на перенаем или субаренду земельного участка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843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 xml:space="preserve">Оформление документов по обмену жилыми помещениями муниципального жилищного фонда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289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от граждан в муниципальную собственность принадлежащих им приватизированных жилых помещений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>
          <w:trHeight w:val="289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Установление публичного сервитута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Градостроительство</w:t>
            </w:r>
          </w:p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разрешений на строительство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Выдача разрешений на ввод в эксплуатацию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Выдача градостроительного плана земельного участка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сведений, документов и материалов государственной информационной системы обеспечения градостроительной деятельности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таких разрешений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 планируемых строительстве и реконструкции объекта индивидуального жилищного строительства или садового дома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Прием уведомлений об окончании строительства и реконструкции объекта индивидуального жилищного строительства или садового дома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Прием уведомлений о планируемом сносе объекта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уведомлений о завершении сноса объекта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  <w:color w:val="000000" w:themeColor="text1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архитектуры и градостроительства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Регулирование предпринимательской деятельности</w:t>
            </w:r>
          </w:p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bCs/>
                <w:highlight w:val="white"/>
                <w:lang w:eastAsia="ar-SA"/>
              </w:rPr>
            </w:pPr>
            <w:r>
              <w:rPr>
                <w:rFonts w:cs="Times New Roman"/>
                <w:bCs/>
                <w:shd w:fill="FFFFFF" w:val="clear"/>
                <w:lang w:eastAsia="ar-SA"/>
              </w:rPr>
              <w:t>Внесение изменений в схему размещения нестационарных торговых объектов на территории муниципального образования Кореновский район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экономики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Социальное обслуживание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24"/>
                <w:color w:val="000000"/>
                <w:sz w:val="24"/>
                <w:szCs w:val="24"/>
                <w:lang w:eastAsia="ru-RU"/>
              </w:rPr>
              <w:t xml:space="preserve">Признание молодой семьи участником </w:t>
            </w:r>
            <w:r>
              <w:rPr>
                <w:rStyle w:val="FontStyle24"/>
                <w:color w:val="000000"/>
                <w:sz w:val="24"/>
                <w:szCs w:val="24"/>
              </w:rPr>
              <w:t xml:space="preserve">мероприятия по </w:t>
            </w:r>
            <w:r>
              <w:rPr>
                <w:rStyle w:val="FontStyle24"/>
                <w:bCs/>
                <w:color w:val="000000"/>
                <w:sz w:val="24"/>
                <w:szCs w:val="24"/>
              </w:rPr>
              <w:t>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Внесение изменений в учетные данные граждан, состоящих на учете в качестве нуждающихся в жилых помещениях.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Образование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Жилищно-коммунальное хозяйство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Style w:val="FontStyle19"/>
                <w:sz w:val="24"/>
                <w:szCs w:val="24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жилых помещений муниципального специализированного жилищного фонда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52.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Style w:val="FontStyle19"/>
                <w:sz w:val="24"/>
                <w:szCs w:val="24"/>
              </w:rPr>
              <w:t>Признание в установленном порядке помещения жилым помещением, жилого помещения непригодным для проживания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Признание многоквартирного дома аварийным и подлежащим сносу или реконструкции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Передача бесплатно в собственность граждан Российской Федерации на добровольной основе занимаемых ими жилых помещений в муниципальном жилищном фонде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55.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Fonts w:cs="Times New Roman"/>
                <w:bCs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/>
                <w:lang w:val="en-US"/>
              </w:rPr>
              <w:t>II</w:t>
            </w:r>
            <w:r>
              <w:rPr>
                <w:rFonts w:cs="Times New Roman"/>
              </w:rPr>
              <w:t xml:space="preserve">. </w:t>
            </w:r>
            <w:r>
              <w:rPr>
                <w:rFonts w:cs="Times New Roman"/>
                <w:bCs/>
              </w:rPr>
              <w:t>Сведения о государственных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Style w:val="FontStyle31"/>
                <w:b w:val="false"/>
                <w:sz w:val="24"/>
                <w:szCs w:val="24"/>
              </w:rPr>
              <w:t>услугах, в предоставлении которых участвуют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sz w:val="24"/>
                <w:szCs w:val="24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 xml:space="preserve"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  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18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16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23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/>
              <w:spacing w:lineRule="auto" w:line="240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Предоставление органами местного самоуправления муниципальных районов и городских округов Краснодарского края государственной услуги по предоставлению субсидий личным подсобным хозяйствам, крестьянским (фермерским) хозяйствам, индивидуальным предпринимателям, ведущим деятельность в области сельскохозяйственного производствам, на поддержку сельскохозяйственного производства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сельского хозяйства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Отдел по вопросам семьи и детства 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1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5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Отдел по вопросам семьи и детства </w:t>
            </w:r>
          </w:p>
        </w:tc>
      </w:tr>
    </w:tbl>
    <w:p>
      <w:pPr>
        <w:pStyle w:val="11"/>
        <w:jc w:val="both"/>
        <w:rPr/>
      </w:pPr>
      <w:r>
        <w:rPr/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1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1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   Н.Г. Лысенко</w:t>
      </w:r>
    </w:p>
    <w:p>
      <w:pPr>
        <w:pStyle w:val="11"/>
        <w:jc w:val="both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701" w:right="567" w:header="709" w:top="1134" w:footer="363" w:bottom="567" w:gutter="0"/>
      <w:pgNumType w:fmt="decimal"/>
      <w:formProt w:val="false"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/>
    </w:r>
  </w:p>
  <w:p>
    <w:pPr>
      <w:pStyle w:val="Style2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2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11"/>
    <w:qFormat/>
    <w:rsid w:val="00397f4e"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11"/>
    <w:qFormat/>
    <w:pPr>
      <w:keepNext w:val="true"/>
      <w:numPr>
        <w:ilvl w:val="0"/>
        <w:numId w:val="1"/>
      </w:numPr>
      <w:jc w:val="center"/>
      <w:outlineLvl w:val="0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paragraph" w:styleId="Style17" w:customStyle="1">
    <w:name w:val="Заголовок"/>
    <w:basedOn w:val="11"/>
    <w:next w:val="Style18"/>
    <w:qFormat/>
    <w:rsid w:val="008320ee"/>
    <w:pPr>
      <w:keepNext w:val="true"/>
      <w:spacing w:before="240" w:after="120"/>
    </w:pPr>
    <w:rPr>
      <w:rFonts w:ascii="Arial" w:hAnsi="Arial" w:eastAsia="Microsoft YaHei" w:cs="Arial"/>
      <w:b/>
      <w:bCs/>
      <w:sz w:val="22"/>
      <w:szCs w:val="22"/>
    </w:rPr>
  </w:style>
  <w:style w:type="paragraph" w:styleId="Style18">
    <w:name w:val="Body Text"/>
    <w:basedOn w:val="11"/>
    <w:semiHidden/>
    <w:unhideWhenUsed/>
    <w:rsid w:val="004977a7"/>
    <w:pPr>
      <w:spacing w:lineRule="auto" w:line="288" w:before="0" w:after="12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11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Style22" w:customStyle="1">
    <w:name w:val="Title"/>
    <w:basedOn w:val="11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11"/>
    <w:qFormat/>
    <w:pPr>
      <w:suppressLineNumbers/>
    </w:pPr>
    <w:rPr>
      <w:rFonts w:cs="Mangal"/>
    </w:rPr>
  </w:style>
  <w:style w:type="paragraph" w:styleId="NormalWeb">
    <w:name w:val="Normal (Web)"/>
    <w:basedOn w:val="11"/>
    <w:qFormat/>
    <w:rsid w:val="00397f4e"/>
    <w:pPr/>
    <w:rPr/>
  </w:style>
  <w:style w:type="paragraph" w:styleId="BlockText">
    <w:name w:val="Block Text"/>
    <w:basedOn w:val="11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1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11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11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11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1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1"/>
    <w:semiHidden/>
    <w:qFormat/>
    <w:rsid w:val="00df1cd7"/>
    <w:pPr/>
    <w:rPr>
      <w:rFonts w:ascii="Tahoma" w:hAnsi="Tahoma" w:cs="Tahoma"/>
      <w:sz w:val="16"/>
      <w:szCs w:val="16"/>
    </w:rPr>
  </w:style>
  <w:style w:type="paragraph" w:styleId="S1" w:customStyle="1">
    <w:name w:val="s_1"/>
    <w:basedOn w:val="11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1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7" w:customStyle="1">
    <w:name w:val="Знак Знак Знак Знак"/>
    <w:basedOn w:val="11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8">
    <w:name w:val="Footnote Text"/>
    <w:basedOn w:val="11"/>
    <w:semiHidden/>
    <w:unhideWhenUsed/>
    <w:rsid w:val="00611915"/>
    <w:pPr/>
    <w:rPr>
      <w:sz w:val="20"/>
      <w:szCs w:val="20"/>
    </w:rPr>
  </w:style>
  <w:style w:type="paragraph" w:styleId="12" w:customStyle="1">
    <w:name w:val="Обычный (веб)1"/>
    <w:basedOn w:val="11"/>
    <w:qFormat/>
    <w:rsid w:val="004977a7"/>
    <w:pPr>
      <w:spacing w:before="100" w:after="119"/>
    </w:pPr>
    <w:rPr/>
  </w:style>
  <w:style w:type="paragraph" w:styleId="Style110" w:customStyle="1">
    <w:name w:val="Style1"/>
    <w:basedOn w:val="11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1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1"/>
    <w:qFormat/>
    <w:rsid w:val="004977a7"/>
    <w:pPr>
      <w:tabs>
        <w:tab w:val="left" w:pos="708" w:leader="none"/>
      </w:tabs>
      <w:spacing w:lineRule="exact" w:line="312"/>
      <w:jc w:val="both"/>
    </w:pPr>
    <w:rPr>
      <w:rFonts w:eastAsia="Droid Sans Fallback" w:cs="font277"/>
      <w:color w:val="00000A"/>
    </w:rPr>
  </w:style>
  <w:style w:type="paragraph" w:styleId="P6" w:customStyle="1">
    <w:name w:val="p6"/>
    <w:basedOn w:val="11"/>
    <w:qFormat/>
    <w:rsid w:val="00007941"/>
    <w:pPr>
      <w:spacing w:before="0" w:after="280"/>
    </w:pPr>
    <w:rPr/>
  </w:style>
  <w:style w:type="paragraph" w:styleId="Style29" w:customStyle="1">
    <w:name w:val="Содержимое врезки"/>
    <w:basedOn w:val="11"/>
    <w:qFormat/>
    <w:pPr/>
    <w:rPr/>
  </w:style>
  <w:style w:type="paragraph" w:styleId="Style30" w:customStyle="1">
    <w:name w:val="Нормальный (таблица)"/>
    <w:basedOn w:val="11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1" w:customStyle="1">
    <w:name w:val="Прижатый влево"/>
    <w:basedOn w:val="11"/>
    <w:uiPriority w:val="99"/>
    <w:qFormat/>
    <w:rsid w:val="00530fc5"/>
    <w:pPr>
      <w:suppressAutoHyphens w:val="false"/>
    </w:pPr>
    <w:rPr>
      <w:rFonts w:ascii="Arial" w:hAnsi="Arial" w:cs="Arial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19177-2B98-4564-8E50-C04C2E864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Application>LibreOffice/6.3.3.2$Windows_x86 LibreOffice_project/a64200df03143b798afd1ec74a12ab50359878ed</Application>
  <Pages>9</Pages>
  <Words>2350</Words>
  <Characters>17771</Characters>
  <CharactersWithSpaces>26876</CharactersWithSpaces>
  <Paragraphs>306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2019-12-03T11:41:55Z</cp:lastPrinted>
  <dcterms:modified xsi:type="dcterms:W3CDTF">2019-12-03T11:42:03Z</dcterms:modified>
  <cp:revision>106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