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numPr>
          <w:ilvl w:val="1"/>
          <w:numId w:val="1"/>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1"/>
        </w:numPr>
        <w:tabs>
          <w:tab w:val="clear" w:pos="708"/>
          <w:tab w:val="left" w:pos="0" w:leader="none"/>
        </w:tabs>
        <w:spacing w:lineRule="auto" w:line="240"/>
        <w:ind w:left="0" w:right="0" w:hanging="0"/>
        <w:rPr>
          <w:rFonts w:ascii="Times New Roman" w:hAnsi="Times New Roman"/>
          <w:b/>
          <w:b/>
          <w:sz w:val="36"/>
          <w:lang w:bidi="zxx"/>
        </w:rPr>
      </w:pPr>
      <w:r>
        <w:rPr>
          <w:rFonts w:ascii="Times New Roman" w:hAnsi="Times New Roman"/>
          <w:b/>
          <w:sz w:val="36"/>
          <w:lang w:bidi="zxx"/>
        </w:rPr>
        <w:t>П</w:t>
      </w:r>
      <w:r>
        <w:rPr>
          <w:rFonts w:ascii="Times New Roman" w:hAnsi="Times New Roman"/>
          <w:b/>
          <w:sz w:val="36"/>
          <w:lang w:bidi="zxx"/>
        </w:rPr>
        <w:t>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eastAsia="Calibri" w:cs="Times New Roman" w:ascii="Times New Roman" w:hAnsi="Times New Roman" w:eastAsiaTheme="minorHAnsi"/>
          <w:b/>
          <w:color w:val="00000A"/>
          <w:kern w:val="0"/>
          <w:sz w:val="24"/>
          <w:szCs w:val="22"/>
          <w:lang w:val="ru-RU" w:eastAsia="en-US" w:bidi="ar-SA"/>
        </w:rPr>
        <w:t>18.03.2021</w:t>
      </w:r>
      <w:r>
        <w:rPr>
          <w:rFonts w:ascii="Times New Roman" w:hAnsi="Times New Roman"/>
          <w:sz w:val="24"/>
        </w:rPr>
        <w:tab/>
        <w:tab/>
        <w:tab/>
        <w:tab/>
        <w:tab/>
      </w:r>
      <w:r>
        <w:rPr>
          <w:rFonts w:ascii="Times New Roman" w:hAnsi="Times New Roman"/>
          <w:b/>
          <w:sz w:val="24"/>
        </w:rPr>
        <w:t xml:space="preserve">                                                                           № </w:t>
      </w:r>
      <w:r>
        <w:rPr>
          <w:rFonts w:eastAsia="Calibri" w:cs="Times New Roman" w:ascii="Times New Roman" w:hAnsi="Times New Roman" w:eastAsiaTheme="minorHAnsi"/>
          <w:b/>
          <w:color w:val="00000A"/>
          <w:kern w:val="0"/>
          <w:sz w:val="24"/>
          <w:szCs w:val="22"/>
          <w:lang w:val="ru-RU" w:eastAsia="en-US" w:bidi="ar-SA"/>
        </w:rPr>
        <w:t>307</w:t>
      </w:r>
    </w:p>
    <w:p>
      <w:pPr>
        <w:pStyle w:val="Normal"/>
        <w:tabs>
          <w:tab w:val="left" w:pos="708" w:leader="none"/>
        </w:tabs>
        <w:suppressAutoHyphens w:val="true"/>
        <w:spacing w:lineRule="auto" w:line="240" w:before="0" w:after="0"/>
        <w:jc w:val="center"/>
        <w:rPr>
          <w:rFonts w:ascii="Times New Roman" w:hAnsi="Times New Roman"/>
          <w:b/>
          <w:b/>
          <w:sz w:val="24"/>
          <w:szCs w:val="24"/>
          <w:lang w:eastAsia="ar-SA" w:bidi="zxx"/>
        </w:rPr>
      </w:pPr>
      <w:r>
        <w:rPr>
          <w:rFonts w:ascii="Times New Roman" w:hAnsi="Times New Roman"/>
          <w:b/>
          <w:sz w:val="24"/>
          <w:szCs w:val="24"/>
          <w:lang w:eastAsia="ar-SA" w:bidi="zxx"/>
        </w:rPr>
        <w:t>г. Кореновск</w:t>
      </w:r>
    </w:p>
    <w:p>
      <w:pPr>
        <w:pStyle w:val="Normal"/>
        <w:tabs>
          <w:tab w:val="left" w:pos="708" w:leader="none"/>
        </w:tabs>
        <w:suppressAutoHyphens w:val="true"/>
        <w:spacing w:lineRule="auto" w:line="240" w:before="0" w:after="0"/>
        <w:jc w:val="center"/>
        <w:rPr>
          <w:rFonts w:ascii="Times New Roman" w:hAnsi="Times New Roman"/>
          <w:b/>
          <w:b/>
          <w:sz w:val="28"/>
          <w:szCs w:val="28"/>
          <w:lang w:eastAsia="ar-SA"/>
        </w:rPr>
      </w:pPr>
      <w:r>
        <w:rPr>
          <w:rFonts w:ascii="Times New Roman" w:hAnsi="Times New Roman"/>
          <w:b/>
          <w:sz w:val="28"/>
          <w:szCs w:val="28"/>
          <w:lang w:eastAsia="ar-SA"/>
        </w:rPr>
      </w:r>
    </w:p>
    <w:p>
      <w:pPr>
        <w:pStyle w:val="Normal"/>
        <w:spacing w:lineRule="auto" w:line="240" w:before="0" w:after="0"/>
        <w:jc w:val="center"/>
        <w:rPr/>
      </w:pPr>
      <w:r>
        <w:rPr>
          <w:rFonts w:ascii="Times New Roman" w:hAnsi="Times New Roman"/>
          <w:b/>
          <w:bCs/>
          <w:sz w:val="28"/>
          <w:szCs w:val="28"/>
          <w:lang w:eastAsia="ru-RU"/>
        </w:rPr>
        <w:t>Об утверждении Порядка организации сезонных регулярных</w:t>
      </w:r>
    </w:p>
    <w:p>
      <w:pPr>
        <w:pStyle w:val="Normal"/>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t>перевозок на муниципальных маршрутах регулярных перевозок</w:t>
      </w:r>
    </w:p>
    <w:p>
      <w:pPr>
        <w:pStyle w:val="Normal"/>
        <w:spacing w:lineRule="auto" w:line="240" w:before="0" w:after="0"/>
        <w:jc w:val="center"/>
        <w:rPr>
          <w:rFonts w:ascii="Times New Roman" w:hAnsi="Times New Roman"/>
          <w:sz w:val="28"/>
          <w:szCs w:val="28"/>
        </w:rPr>
      </w:pPr>
      <w:bookmarkStart w:id="0" w:name="__DdeLink__642_3944480978"/>
      <w:r>
        <w:rPr>
          <w:rFonts w:ascii="Times New Roman" w:hAnsi="Times New Roman"/>
          <w:b/>
          <w:bCs/>
          <w:sz w:val="28"/>
          <w:szCs w:val="28"/>
          <w:lang w:eastAsia="ru-RU"/>
        </w:rPr>
        <w:t>на территории муниципального образования Кореновский район</w:t>
      </w:r>
      <w:bookmarkEnd w:id="0"/>
    </w:p>
    <w:p>
      <w:pPr>
        <w:pStyle w:val="Normal"/>
        <w:spacing w:lineRule="auto" w:line="240" w:before="0" w:after="0"/>
        <w:ind w:firstLine="708"/>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709"/>
        <w:jc w:val="both"/>
        <w:rPr/>
      </w:pPr>
      <w:r>
        <w:rPr>
          <w:rFonts w:eastAsia="Times New Roman" w:ascii="Times New Roman" w:hAnsi="Times New Roman"/>
          <w:bCs/>
          <w:sz w:val="28"/>
          <w:szCs w:val="28"/>
          <w:lang w:eastAsia="ru-RU"/>
        </w:rPr>
        <w:t xml:space="preserve">В соответствии со </w:t>
      </w:r>
      <w:hyperlink r:id="rId3">
        <w:r>
          <w:rPr>
            <w:rStyle w:val="Style13"/>
            <w:rFonts w:eastAsia="Times New Roman" w:ascii="Times New Roman" w:hAnsi="Times New Roman"/>
            <w:bCs/>
            <w:color w:val="00000A"/>
            <w:sz w:val="28"/>
            <w:szCs w:val="28"/>
            <w:u w:val="none"/>
            <w:lang w:eastAsia="ru-RU"/>
          </w:rPr>
          <w:t>статьей 14</w:t>
        </w:r>
      </w:hyperlink>
      <w:r>
        <w:rPr>
          <w:rFonts w:eastAsia="Times New Roman" w:ascii="Times New Roman" w:hAnsi="Times New Roman"/>
          <w:bCs/>
          <w:sz w:val="28"/>
          <w:szCs w:val="28"/>
          <w:lang w:eastAsia="ru-RU"/>
        </w:rPr>
        <w:t xml:space="preserve"> Закона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администрация муниципального образования Кореновский район п о с т а н о в л я е т:</w:t>
      </w:r>
    </w:p>
    <w:p>
      <w:pPr>
        <w:pStyle w:val="Normal"/>
        <w:spacing w:lineRule="auto" w:line="240" w:before="0" w:after="0"/>
        <w:ind w:firstLine="709"/>
        <w:jc w:val="both"/>
        <w:rPr/>
      </w:pPr>
      <w:r>
        <w:rPr>
          <w:rFonts w:eastAsia="Times New Roman" w:ascii="Times New Roman" w:hAnsi="Times New Roman"/>
          <w:bCs/>
          <w:sz w:val="28"/>
          <w:szCs w:val="28"/>
          <w:lang w:eastAsia="ru-RU"/>
        </w:rPr>
        <w:t xml:space="preserve">1. Утвердить </w:t>
      </w:r>
      <w:hyperlink w:anchor="P34">
        <w:r>
          <w:rPr>
            <w:rStyle w:val="Style13"/>
            <w:rFonts w:eastAsia="Times New Roman" w:ascii="Times New Roman" w:hAnsi="Times New Roman"/>
            <w:bCs/>
            <w:color w:val="00000A"/>
            <w:sz w:val="28"/>
            <w:szCs w:val="28"/>
            <w:u w:val="none"/>
            <w:lang w:eastAsia="ru-RU"/>
          </w:rPr>
          <w:t>Порядок</w:t>
        </w:r>
      </w:hyperlink>
      <w:r>
        <w:rPr>
          <w:rFonts w:eastAsia="Times New Roman" w:ascii="Times New Roman" w:hAnsi="Times New Roman"/>
          <w:bCs/>
          <w:sz w:val="28"/>
          <w:szCs w:val="28"/>
          <w:lang w:eastAsia="ru-RU"/>
        </w:rPr>
        <w:t xml:space="preserve"> организации сезонных регулярных перевозок на муниципальных маршрутах регулярных перевозок на территории муниципального образования Кореновский район (прилагается). </w:t>
      </w:r>
    </w:p>
    <w:p>
      <w:pPr>
        <w:pStyle w:val="Normal"/>
        <w:widowControl/>
        <w:spacing w:lineRule="auto" w:line="252" w:before="0" w:after="0"/>
        <w:ind w:left="0" w:right="0" w:hanging="0"/>
        <w:jc w:val="both"/>
        <w:rPr>
          <w:rFonts w:ascii="Times New Roman" w:hAnsi="Times New Roman"/>
          <w:sz w:val="28"/>
          <w:szCs w:val="28"/>
        </w:rPr>
      </w:pPr>
      <w:r>
        <w:rPr>
          <w:rFonts w:eastAsia="Times New Roman" w:cs="Times New Roman" w:ascii="Times New Roman" w:hAnsi="Times New Roman"/>
          <w:b w:val="false"/>
          <w:color w:val="000000"/>
          <w:kern w:val="2"/>
          <w:sz w:val="28"/>
          <w:szCs w:val="28"/>
          <w:lang w:val="ru-RU" w:eastAsia="ar-SA"/>
        </w:rPr>
        <w:tab/>
        <w:t>2. 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widowControl/>
        <w:spacing w:lineRule="auto" w:line="252" w:before="0" w:after="0"/>
        <w:ind w:left="0" w:right="0" w:hanging="0"/>
        <w:jc w:val="both"/>
        <w:rPr>
          <w:rFonts w:ascii="Times New Roman" w:hAnsi="Times New Roman"/>
          <w:sz w:val="28"/>
          <w:szCs w:val="28"/>
        </w:rPr>
      </w:pPr>
      <w:r>
        <w:rPr>
          <w:rFonts w:eastAsia="Times New Roman" w:cs="Times New Roman" w:ascii="Times New Roman" w:hAnsi="Times New Roman"/>
          <w:b w:val="false"/>
          <w:color w:val="000000"/>
          <w:kern w:val="2"/>
          <w:sz w:val="28"/>
          <w:szCs w:val="28"/>
          <w:lang w:val="ru-RU" w:eastAsia="ar-SA"/>
        </w:rPr>
        <w:tab/>
        <w:t>3. Контроль за выполнением настоящего постановления возложить на заместителя   главы   муниципального   образования   Кореновский    район  Добрывечер В.А.</w:t>
      </w:r>
    </w:p>
    <w:p>
      <w:pPr>
        <w:pStyle w:val="Normal"/>
        <w:widowControl/>
        <w:spacing w:lineRule="auto" w:line="252" w:before="0" w:after="160"/>
        <w:ind w:left="0" w:right="0" w:firstLine="340"/>
        <w:jc w:val="both"/>
        <w:rPr>
          <w:rFonts w:ascii="Times New Roman" w:hAnsi="Times New Roman"/>
          <w:sz w:val="28"/>
          <w:szCs w:val="28"/>
        </w:rPr>
      </w:pPr>
      <w:r>
        <w:rPr>
          <w:rFonts w:eastAsia="Times New Roman" w:cs="Times New Roman" w:ascii="Times New Roman" w:hAnsi="Times New Roman"/>
          <w:b w:val="false"/>
          <w:color w:val="000000"/>
          <w:kern w:val="2"/>
          <w:sz w:val="28"/>
          <w:szCs w:val="28"/>
          <w:lang w:val="ru-RU" w:eastAsia="ar-SA"/>
        </w:rPr>
        <w:tab/>
        <w:t>4. Постановление вступает в силу  после  его официального опубликования.</w:t>
      </w:r>
    </w:p>
    <w:p>
      <w:pPr>
        <w:pStyle w:val="Normal"/>
        <w:widowControl/>
        <w:spacing w:lineRule="auto" w:line="252" w:before="0" w:after="160"/>
        <w:ind w:left="0" w:right="0" w:firstLine="340"/>
        <w:jc w:val="both"/>
        <w:rPr>
          <w:rFonts w:ascii="Times New Roman" w:hAnsi="Times New Roman" w:eastAsia="Times New Roman" w:cs="Times New Roman"/>
          <w:b w:val="false"/>
          <w:b w:val="false"/>
          <w:color w:val="000000"/>
          <w:kern w:val="2"/>
          <w:sz w:val="28"/>
          <w:szCs w:val="28"/>
          <w:lang w:val="ru-RU" w:eastAsia="ar-SA"/>
        </w:rPr>
      </w:pPr>
      <w:r>
        <w:rPr>
          <w:rFonts w:eastAsia="Times New Roman" w:cs="Times New Roman" w:ascii="Times New Roman" w:hAnsi="Times New Roman"/>
          <w:b w:val="false"/>
          <w:color w:val="000000"/>
          <w:kern w:val="2"/>
          <w:sz w:val="28"/>
          <w:szCs w:val="28"/>
          <w:lang w:val="ru-RU" w:eastAsia="ar-SA"/>
        </w:rPr>
      </w:r>
    </w:p>
    <w:p>
      <w:pPr>
        <w:pStyle w:val="Normal"/>
        <w:spacing w:lineRule="auto" w:line="240" w:before="0" w:after="0"/>
        <w:ind w:left="0" w:right="0" w:firstLine="709"/>
        <w:rPr>
          <w:rFonts w:ascii="Times New Roman" w:hAnsi="Times New Roman" w:eastAsia="Times New Roman" w:cs="Times New Roman"/>
          <w:color w:val="000000"/>
          <w:kern w:val="2"/>
          <w:sz w:val="28"/>
          <w:szCs w:val="28"/>
          <w:lang w:val="ru-RU" w:eastAsia="ar-SA"/>
        </w:rPr>
      </w:pPr>
      <w:r>
        <w:rPr>
          <w:rFonts w:eastAsia="Times New Roman" w:cs="Times New Roman" w:ascii="Times New Roman" w:hAnsi="Times New Roman"/>
          <w:color w:val="000000"/>
          <w:kern w:val="2"/>
          <w:sz w:val="28"/>
          <w:szCs w:val="28"/>
          <w:lang w:val="ru-RU" w:eastAsia="ar-SA"/>
        </w:rPr>
      </w:r>
    </w:p>
    <w:p>
      <w:pPr>
        <w:pStyle w:val="Normal"/>
        <w:spacing w:lineRule="auto" w:line="240" w:before="0" w:after="0"/>
        <w:ind w:left="0" w:right="0" w:hanging="0"/>
        <w:rPr>
          <w:rFonts w:ascii="Times New Roman" w:hAnsi="Times New Roman" w:eastAsia="Times New Roman" w:cs="Times New Roman"/>
          <w:color w:val="000000"/>
          <w:kern w:val="2"/>
          <w:sz w:val="28"/>
          <w:szCs w:val="28"/>
          <w:lang w:val="ru-RU" w:eastAsia="ar-SA"/>
        </w:rPr>
      </w:pPr>
      <w:r>
        <w:rPr>
          <w:rFonts w:eastAsia="Times New Roman" w:cs="Times New Roman" w:ascii="Times New Roman" w:hAnsi="Times New Roman"/>
          <w:color w:val="000000"/>
          <w:kern w:val="2"/>
          <w:sz w:val="28"/>
          <w:szCs w:val="28"/>
          <w:lang w:val="ru-RU" w:eastAsia="ar-SA"/>
        </w:rPr>
      </w:r>
    </w:p>
    <w:p>
      <w:pPr>
        <w:pStyle w:val="Normal"/>
        <w:spacing w:lineRule="auto" w:line="240" w:before="0" w:after="0"/>
        <w:ind w:left="0" w:right="0" w:hanging="0"/>
        <w:rPr>
          <w:rFonts w:ascii="Times New Roman" w:hAnsi="Times New Roman"/>
          <w:sz w:val="28"/>
          <w:szCs w:val="28"/>
        </w:rPr>
      </w:pPr>
      <w:r>
        <w:rPr>
          <w:rFonts w:eastAsia="Times New Roman" w:cs="Times New Roman" w:ascii="Times New Roman" w:hAnsi="Times New Roman"/>
          <w:color w:val="000000"/>
          <w:kern w:val="2"/>
          <w:sz w:val="28"/>
          <w:szCs w:val="28"/>
          <w:lang w:val="ru-RU" w:eastAsia="ar-SA"/>
        </w:rPr>
        <w:t xml:space="preserve">Глава </w:t>
      </w:r>
    </w:p>
    <w:p>
      <w:pPr>
        <w:pStyle w:val="Normal"/>
        <w:spacing w:lineRule="auto" w:line="240" w:before="0" w:after="0"/>
        <w:ind w:left="0" w:right="0" w:hanging="0"/>
        <w:rPr>
          <w:rFonts w:ascii="Times New Roman" w:hAnsi="Times New Roman"/>
          <w:sz w:val="28"/>
          <w:szCs w:val="28"/>
        </w:rPr>
      </w:pPr>
      <w:r>
        <w:rPr>
          <w:rFonts w:eastAsia="Times New Roman" w:cs="Times New Roman" w:ascii="Times New Roman" w:hAnsi="Times New Roman"/>
          <w:color w:val="000000"/>
          <w:kern w:val="2"/>
          <w:sz w:val="28"/>
          <w:szCs w:val="28"/>
          <w:lang w:val="ru-RU" w:eastAsia="ar-SA"/>
        </w:rPr>
        <w:t xml:space="preserve">муниципального образования </w:t>
      </w:r>
    </w:p>
    <w:p>
      <w:pPr>
        <w:pStyle w:val="Normal"/>
        <w:widowControl/>
        <w:tabs>
          <w:tab w:val="clear" w:pos="708"/>
          <w:tab w:val="left" w:pos="1000" w:leader="none"/>
        </w:tabs>
        <w:spacing w:lineRule="auto" w:line="240" w:before="0" w:after="0"/>
        <w:ind w:left="0" w:right="0" w:hanging="0"/>
        <w:jc w:val="left"/>
        <w:rPr/>
      </w:pPr>
      <w:r>
        <w:rPr>
          <w:rStyle w:val="FontStyle33"/>
          <w:rFonts w:ascii="Times New Roman" w:hAnsi="Times New Roman"/>
          <w:b w:val="false"/>
          <w:i w:val="false"/>
          <w:caps w:val="false"/>
          <w:smallCaps w:val="false"/>
          <w:strike w:val="false"/>
          <w:dstrike w:val="false"/>
          <w:color w:val="000000"/>
          <w:spacing w:val="0"/>
          <w:w w:val="100"/>
          <w:kern w:val="2"/>
          <w:sz w:val="28"/>
          <w:szCs w:val="28"/>
          <w:lang w:val="ru-RU" w:eastAsia="ar-SA"/>
        </w:rPr>
        <w:t xml:space="preserve">Кореновский район                                                     </w:t>
        <w:tab/>
        <w:tab/>
        <w:t xml:space="preserve">   С.А.  Голобородько</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
    </w:p>
    <w:p>
      <w:pPr>
        <w:pStyle w:val="Normal"/>
        <w:widowControl w:val="false"/>
        <w:spacing w:lineRule="auto" w:line="240" w:before="0" w:after="0"/>
        <w:ind w:left="5103" w:hanging="0"/>
        <w:jc w:val="center"/>
        <w:rPr/>
      </w:pPr>
      <w:r>
        <w:rPr>
          <w:rFonts w:eastAsia="Times New Roman" w:ascii="Times New Roman" w:hAnsi="Times New Roman"/>
          <w:color w:val="000000"/>
          <w:sz w:val="28"/>
          <w:szCs w:val="28"/>
          <w:lang w:eastAsia="ru-RU"/>
        </w:rPr>
        <w:t>ПРИЛОЖЕНИЕ</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УТВЕРЖДЕН</w:t>
      </w:r>
    </w:p>
    <w:p>
      <w:pPr>
        <w:pStyle w:val="Normal"/>
        <w:widowControl w:val="false"/>
        <w:spacing w:lineRule="auto" w:line="240" w:before="0" w:after="0"/>
        <w:ind w:left="5103" w:hanging="0"/>
        <w:jc w:val="center"/>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постановлением администрации</w:t>
      </w:r>
    </w:p>
    <w:p>
      <w:pPr>
        <w:pStyle w:val="Normal"/>
        <w:widowControl w:val="false"/>
        <w:spacing w:lineRule="auto" w:line="240" w:before="0" w:after="0"/>
        <w:ind w:left="5103" w:hanging="0"/>
        <w:jc w:val="center"/>
        <w:rPr>
          <w:rFonts w:ascii="Times New Roman" w:hAnsi="Times New Roman"/>
          <w:sz w:val="28"/>
          <w:szCs w:val="28"/>
        </w:rPr>
      </w:pPr>
      <w:r>
        <w:rPr>
          <w:rFonts w:eastAsia="Times New Roman" w:ascii="Times New Roman" w:hAnsi="Times New Roman"/>
          <w:color w:val="000000"/>
          <w:sz w:val="28"/>
          <w:szCs w:val="28"/>
          <w:lang w:eastAsia="ru-RU"/>
        </w:rPr>
        <w:t>муниципального образования</w:t>
      </w:r>
    </w:p>
    <w:p>
      <w:pPr>
        <w:pStyle w:val="Normal"/>
        <w:widowControl w:val="false"/>
        <w:spacing w:lineRule="auto" w:line="240" w:before="0" w:after="0"/>
        <w:ind w:left="5103" w:hanging="0"/>
        <w:jc w:val="center"/>
        <w:rPr>
          <w:rFonts w:ascii="Times New Roman" w:hAnsi="Times New Roman"/>
          <w:sz w:val="28"/>
          <w:szCs w:val="28"/>
        </w:rPr>
      </w:pPr>
      <w:r>
        <w:rPr>
          <w:rFonts w:eastAsia="Times New Roman" w:ascii="Times New Roman" w:hAnsi="Times New Roman"/>
          <w:color w:val="000000"/>
          <w:sz w:val="28"/>
          <w:szCs w:val="28"/>
          <w:lang w:eastAsia="ru-RU"/>
        </w:rPr>
        <w:t>Кореновский район</w:t>
      </w:r>
    </w:p>
    <w:p>
      <w:pPr>
        <w:pStyle w:val="Normal"/>
        <w:widowControl w:val="false"/>
        <w:spacing w:lineRule="auto" w:line="240" w:before="0" w:after="0"/>
        <w:ind w:left="5103" w:hanging="0"/>
        <w:jc w:val="center"/>
        <w:rPr/>
      </w:pPr>
      <w:r>
        <w:rPr>
          <w:rFonts w:eastAsia="Times New Roman" w:ascii="Times New Roman" w:hAnsi="Times New Roman"/>
          <w:color w:val="000000"/>
          <w:sz w:val="28"/>
          <w:szCs w:val="28"/>
          <w:lang w:eastAsia="ru-RU"/>
        </w:rPr>
        <w:t xml:space="preserve">от </w:t>
      </w:r>
      <w:r>
        <w:rPr>
          <w:rFonts w:eastAsia="Times New Roman" w:ascii="Times New Roman" w:hAnsi="Times New Roman"/>
          <w:color w:val="000000"/>
          <w:sz w:val="28"/>
          <w:szCs w:val="28"/>
          <w:lang w:eastAsia="ru-RU"/>
        </w:rPr>
        <w:t xml:space="preserve">18.03.2021 </w:t>
      </w:r>
      <w:r>
        <w:rPr>
          <w:rFonts w:eastAsia="Times New Roman" w:ascii="Times New Roman" w:hAnsi="Times New Roman"/>
          <w:color w:val="000000"/>
          <w:sz w:val="28"/>
          <w:szCs w:val="28"/>
          <w:lang w:eastAsia="ru-RU"/>
        </w:rPr>
        <w:t xml:space="preserve">№ </w:t>
      </w:r>
      <w:r>
        <w:rPr>
          <w:rFonts w:eastAsia="Times New Roman" w:cs="Times New Roman" w:ascii="Times New Roman" w:hAnsi="Times New Roman"/>
          <w:color w:val="000000"/>
          <w:kern w:val="0"/>
          <w:sz w:val="28"/>
          <w:szCs w:val="28"/>
          <w:lang w:val="ru-RU" w:eastAsia="ru-RU" w:bidi="ar-SA"/>
        </w:rPr>
        <w:t>307</w:t>
      </w:r>
    </w:p>
    <w:p>
      <w:pPr>
        <w:pStyle w:val="Normal"/>
        <w:widowControl w:val="false"/>
        <w:spacing w:lineRule="auto" w:line="240" w:before="0" w:after="0"/>
        <w:ind w:firstLine="567"/>
        <w:jc w:val="right"/>
        <w:rPr>
          <w:rFonts w:ascii="Times New Roman" w:hAnsi="Times New Roman" w:eastAsia="Times New Roman" w:cs="Arial"/>
          <w:color w:val="000000"/>
          <w:sz w:val="28"/>
          <w:szCs w:val="28"/>
          <w:lang w:eastAsia="ru-RU"/>
        </w:rPr>
      </w:pPr>
      <w:r>
        <w:rPr>
          <w:rFonts w:eastAsia="Times New Roman" w:cs="Arial" w:ascii="Times New Roman" w:hAnsi="Times New Roman"/>
          <w:color w:val="000000"/>
          <w:sz w:val="28"/>
          <w:szCs w:val="28"/>
          <w:lang w:eastAsia="ru-RU"/>
        </w:rPr>
      </w:r>
    </w:p>
    <w:p>
      <w:pPr>
        <w:pStyle w:val="Normal"/>
        <w:widowControl w:val="false"/>
        <w:spacing w:lineRule="auto" w:line="240" w:before="0" w:after="0"/>
        <w:ind w:firstLine="567"/>
        <w:jc w:val="right"/>
        <w:rPr>
          <w:rFonts w:ascii="Times New Roman" w:hAnsi="Times New Roman" w:eastAsia="Times New Roman" w:cs="Arial"/>
          <w:color w:val="000000"/>
          <w:sz w:val="28"/>
          <w:szCs w:val="28"/>
          <w:lang w:eastAsia="ru-RU"/>
        </w:rPr>
      </w:pPr>
      <w:r>
        <w:rPr>
          <w:rFonts w:eastAsia="Times New Roman" w:cs="Arial" w:ascii="Times New Roman" w:hAnsi="Times New Roman"/>
          <w:color w:val="000000"/>
          <w:sz w:val="28"/>
          <w:szCs w:val="28"/>
          <w:lang w:eastAsia="ru-RU"/>
        </w:rPr>
      </w:r>
    </w:p>
    <w:p>
      <w:pPr>
        <w:pStyle w:val="Normal"/>
        <w:widowControl w:val="false"/>
        <w:spacing w:lineRule="auto" w:line="240" w:before="0" w:after="0"/>
        <w:jc w:val="center"/>
        <w:rPr>
          <w:rFonts w:ascii="Times New Roman" w:hAnsi="Times New Roman"/>
          <w:bCs/>
          <w:sz w:val="28"/>
          <w:szCs w:val="28"/>
          <w:lang w:eastAsia="ru-RU"/>
        </w:rPr>
      </w:pPr>
      <w:r>
        <w:rPr>
          <w:rFonts w:ascii="Times New Roman" w:hAnsi="Times New Roman"/>
          <w:bCs/>
          <w:sz w:val="28"/>
          <w:szCs w:val="28"/>
          <w:lang w:eastAsia="ru-RU"/>
        </w:rPr>
        <w:t>ПОРЯДОК</w:t>
      </w:r>
    </w:p>
    <w:p>
      <w:pPr>
        <w:pStyle w:val="Normal"/>
        <w:widowControl w:val="false"/>
        <w:spacing w:lineRule="auto" w:line="240" w:before="0" w:after="0"/>
        <w:jc w:val="center"/>
        <w:rPr>
          <w:rFonts w:ascii="Times New Roman" w:hAnsi="Times New Roman"/>
          <w:sz w:val="28"/>
          <w:szCs w:val="28"/>
        </w:rPr>
      </w:pPr>
      <w:r>
        <w:rPr>
          <w:rFonts w:ascii="Times New Roman" w:hAnsi="Times New Roman"/>
          <w:bCs/>
          <w:sz w:val="28"/>
          <w:szCs w:val="28"/>
          <w:lang w:eastAsia="ru-RU"/>
        </w:rPr>
        <w:t>организации сезонных регулярных перевозок на муниципальных маршрутах регулярных перевозок на территории муниципального образования Кореновский район</w:t>
      </w:r>
    </w:p>
    <w:p>
      <w:pPr>
        <w:pStyle w:val="Normal"/>
        <w:widowControl w:val="false"/>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Порядок организации сезонных регулярных перевозок пассажиров и багажа по муниципальным маршрутам Краснодарского края (далее - Порядок) разработан в соответствии со статьей 14 Закона Краснодарского края                                  от 21 декабря 2018 года № 3931-КЗ «Об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 (далее - Закон Краснодарского края).</w:t>
      </w:r>
    </w:p>
    <w:p>
      <w:pPr>
        <w:pStyle w:val="Normal"/>
        <w:spacing w:lineRule="auto" w:line="240" w:before="0" w:after="0"/>
        <w:ind w:firstLine="709"/>
        <w:jc w:val="both"/>
        <w:rPr>
          <w:rFonts w:ascii="Times New Roman" w:hAnsi="Times New Roman"/>
          <w:sz w:val="28"/>
          <w:szCs w:val="28"/>
        </w:rPr>
      </w:pPr>
      <w:r>
        <w:rPr>
          <w:rFonts w:eastAsia="Times New Roman" w:ascii="Times New Roman" w:hAnsi="Times New Roman"/>
          <w:sz w:val="28"/>
          <w:szCs w:val="28"/>
          <w:lang w:eastAsia="ru-RU"/>
        </w:rPr>
        <w:t>1.2. Порядок определяет основания, порядок и сроки организации сезонных регулярных перевозок на муниципальных маршрутах регулярных перевозок на территории муниципального образования Кореновский район (далее - муниципальные маршруты регулярных перевозок).</w:t>
      </w:r>
    </w:p>
    <w:p>
      <w:pPr>
        <w:pStyle w:val="Normal"/>
        <w:spacing w:lineRule="auto" w:line="240" w:before="0" w:after="0"/>
        <w:ind w:firstLine="709"/>
        <w:jc w:val="both"/>
        <w:rPr>
          <w:rFonts w:ascii="Times New Roman" w:hAnsi="Times New Roman"/>
          <w:sz w:val="28"/>
          <w:szCs w:val="28"/>
        </w:rPr>
      </w:pPr>
      <w:r>
        <w:rPr>
          <w:rFonts w:eastAsia="Times New Roman" w:ascii="Times New Roman" w:hAnsi="Times New Roman"/>
          <w:sz w:val="28"/>
          <w:szCs w:val="28"/>
          <w:lang w:eastAsia="ru-RU"/>
        </w:rPr>
        <w:t>1.3. Организатором сезонных регулярных перевозок является отдел жилищно-коммунального хозяйства, транспорта и связи администрации  муниципального образования Кореновский район (далее - Организатор).</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2. Основания организации сезонных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2.1. Сезонные регулярные перевозки на муниципальных маршрутах регулярных перевозок устанавливаются, изменяются по инициативе Организатора и (или) по предложению перевозчика, имеющего намерение осуществлять регулярные перевозки или осуществляющего регулярные перевозки по данному маршруту.</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2.2. Перевозчик, предложивший установить или изменить сезонные регулярные перевозки, предоставляет Организатору заявление по рекомендуемой форме согласно приложению к Порядку (далее - Заявление).</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Заявление об установлении муниципального маршрута регулярных перевозок включает в себя следующие сведения: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номер и дата выдачи лицензии на осуществление деятельности по перевозке пассажиров автомобильным транспортом;</w:t>
      </w:r>
    </w:p>
    <w:p>
      <w:pPr>
        <w:pStyle w:val="Normal"/>
        <w:spacing w:lineRule="auto" w:line="240" w:before="0" w:after="0"/>
        <w:ind w:firstLine="709"/>
        <w:jc w:val="both"/>
        <w:rPr/>
      </w:pPr>
      <w:r>
        <w:rPr>
          <w:rFonts w:eastAsia="Times New Roman" w:ascii="Times New Roman" w:hAnsi="Times New Roman"/>
          <w:sz w:val="28"/>
          <w:szCs w:val="28"/>
          <w:lang w:eastAsia="ru-RU"/>
        </w:rPr>
        <w:t>2) наименование и место нахождения (для юридического лица), фамилия, имя   и,   если    имеется,   отчество,   место   жительства   (для индивидуального</w:t>
      </w:r>
    </w:p>
    <w:p>
      <w:pPr>
        <w:pStyle w:val="Normal"/>
        <w:spacing w:lineRule="auto" w:line="240" w:before="0" w:after="0"/>
        <w:ind w:hanging="0"/>
        <w:jc w:val="center"/>
        <w:rPr>
          <w:rFonts w:eastAsia="Times New Roman"/>
          <w:sz w:val="28"/>
          <w:szCs w:val="28"/>
          <w:lang w:eastAsia="ru-RU"/>
        </w:rPr>
      </w:pPr>
      <w:r>
        <w:rPr>
          <w:rFonts w:eastAsia="Times New Roman"/>
          <w:sz w:val="28"/>
          <w:szCs w:val="28"/>
          <w:lang w:eastAsia="ru-RU"/>
        </w:rPr>
        <w:t>2</w:t>
      </w:r>
    </w:p>
    <w:p>
      <w:pPr>
        <w:pStyle w:val="Normal"/>
        <w:spacing w:lineRule="auto" w:line="240" w:before="0" w:after="0"/>
        <w:ind w:hanging="0"/>
        <w:jc w:val="both"/>
        <w:rPr>
          <w:rFonts w:ascii="Times New Roman" w:hAnsi="Times New Roman"/>
          <w:sz w:val="28"/>
          <w:szCs w:val="28"/>
        </w:rPr>
      </w:pPr>
      <w:r>
        <w:rPr>
          <w:rFonts w:eastAsia="Times New Roman" w:ascii="Times New Roman" w:hAnsi="Times New Roman"/>
          <w:sz w:val="28"/>
          <w:szCs w:val="28"/>
          <w:lang w:eastAsia="ru-RU"/>
        </w:rPr>
        <w:t>предпринимателя), идентификационный номер налогоплательщика, почтовый адрес, контактные телефоны;</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наименование муниципального маршрута регулярных перевозок, в границах которых расположены начальный остановочный пункт и конечный остановочный пункт по муниципальному маршруту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 протяженность муниципального маршрута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5) места нахождения остановочных пунктов по муниципальному маршруту регулярных перевозок, согласованные с Организатором на территории которых они расположены, а в случае, если эти остановочные пункты расположены на территориях автовокзалов, автостанций, - наименования и места расположения соответствующих автовокзалов, автостанций, согласованные с их владельцами;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6) наименования улиц и автомобильных дорог, по которым предполагается движение транспортных средств между остановочными пунктами;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7)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8) экологические характеристики транспортных средств;</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9) планируемое расписание для каждого остановочного пункта по муниципальному маршруту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Заявление об изменении муниципального маршрута регулярных перевозок включает в себя следующие сведения: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наименование и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регистрационный номер муниципального маршрута регулярных перевозок в реестре муниципальных маршрутов регулярных перевозок;</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предлагаемые изменения включенных в состав муниципального маршрута регулярных перевозок остановочных пунктов, улиц и автомобильных дорог, по которым предполагается движение транспортных средств между данными остановочными пунктами, а также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 и подробное обоснование предлагаемых изменений.</w:t>
      </w:r>
    </w:p>
    <w:p>
      <w:pPr>
        <w:pStyle w:val="Normal"/>
        <w:spacing w:lineRule="auto" w:line="240" w:before="0" w:after="0"/>
        <w:ind w:firstLine="709"/>
        <w:jc w:val="both"/>
        <w:rPr>
          <w:rFonts w:ascii="Times New Roman" w:hAnsi="Times New Roman"/>
          <w:sz w:val="28"/>
          <w:szCs w:val="28"/>
        </w:rPr>
      </w:pPr>
      <w:r>
        <w:rPr>
          <w:rFonts w:eastAsia="Times New Roman" w:ascii="Times New Roman" w:hAnsi="Times New Roman"/>
          <w:sz w:val="28"/>
          <w:szCs w:val="28"/>
          <w:lang w:eastAsia="ru-RU"/>
        </w:rPr>
        <w:t>К Заявлению перевозчика прилагаются сведения о пассажиропотоке, содержащие достоверную информацию о количестве пассажиров (пассажиро-километрах) такого маршрута за предшествующий дате                     направления Организатору соответствующего Заявления период предлагаемого</w:t>
      </w:r>
    </w:p>
    <w:p>
      <w:pPr>
        <w:pStyle w:val="Normal"/>
        <w:spacing w:lineRule="auto" w:line="240" w:before="0" w:after="0"/>
        <w:ind w:firstLine="709"/>
        <w:jc w:val="both"/>
        <w:rPr>
          <w:rFonts w:eastAsia="Times New Roman"/>
          <w:lang w:eastAsia="ru-RU"/>
        </w:rPr>
      </w:pPr>
      <w:r>
        <w:rPr>
          <w:rFonts w:eastAsia="Times New Roman"/>
          <w:lang w:eastAsia="ru-RU"/>
        </w:rPr>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hanging="0"/>
        <w:jc w:val="center"/>
        <w:rPr/>
      </w:pPr>
      <w:r>
        <w:rPr>
          <w:rFonts w:eastAsia="Times New Roman" w:ascii="Times New Roman" w:hAnsi="Times New Roman"/>
          <w:sz w:val="28"/>
          <w:szCs w:val="28"/>
          <w:lang w:eastAsia="ru-RU"/>
        </w:rPr>
        <w:t>3</w:t>
      </w:r>
    </w:p>
    <w:p>
      <w:pPr>
        <w:pStyle w:val="Normal"/>
        <w:spacing w:lineRule="auto" w:line="240" w:before="0" w:after="0"/>
        <w:ind w:hanging="0"/>
        <w:jc w:val="both"/>
        <w:rPr>
          <w:rFonts w:ascii="Times New Roman" w:hAnsi="Times New Roman"/>
          <w:sz w:val="28"/>
          <w:szCs w:val="28"/>
        </w:rPr>
      </w:pPr>
      <w:r>
        <w:rPr>
          <w:rFonts w:eastAsia="Times New Roman" w:ascii="Times New Roman" w:hAnsi="Times New Roman"/>
          <w:sz w:val="28"/>
          <w:szCs w:val="28"/>
          <w:lang w:eastAsia="ru-RU"/>
        </w:rPr>
        <w:t>обслуживания такого маршрута, а также одного предшествующего и одного последующего (при наличии) такому периоду календарных месяцев.</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sz w:val="28"/>
          <w:szCs w:val="28"/>
        </w:rPr>
      </w:pPr>
      <w:r>
        <w:rPr>
          <w:rFonts w:eastAsia="Times New Roman" w:ascii="Times New Roman" w:hAnsi="Times New Roman"/>
          <w:sz w:val="28"/>
          <w:szCs w:val="28"/>
          <w:lang w:eastAsia="ru-RU"/>
        </w:rPr>
        <w:t>3. Порядок организации сезонных регулярных перевозок</w:t>
      </w:r>
    </w:p>
    <w:p>
      <w:pPr>
        <w:pStyle w:val="Normal"/>
        <w:spacing w:lineRule="auto" w:line="240" w:before="0" w:after="0"/>
        <w:ind w:firstLine="709"/>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3.1. По результатам рассмотрения поступившего Заявления и прилагаемых сведений о пассажиропотоке Организатор в течение пяти дней со дня предоставления Заявления принимает решение о его приеме или возврате заявителю. </w:t>
      </w:r>
    </w:p>
    <w:p>
      <w:pPr>
        <w:pStyle w:val="Normal"/>
        <w:spacing w:lineRule="auto" w:line="240" w:before="0" w:after="0"/>
        <w:ind w:firstLine="709"/>
        <w:jc w:val="both"/>
        <w:rPr>
          <w:rFonts w:ascii="Times New Roman" w:hAnsi="Times New Roman"/>
          <w:sz w:val="28"/>
          <w:szCs w:val="28"/>
        </w:rPr>
      </w:pPr>
      <w:r>
        <w:rPr>
          <w:rFonts w:eastAsia="Times New Roman" w:ascii="Times New Roman" w:hAnsi="Times New Roman"/>
          <w:sz w:val="28"/>
          <w:szCs w:val="28"/>
          <w:lang w:eastAsia="ru-RU"/>
        </w:rPr>
        <w:t xml:space="preserve">В срок, не превышающий тридцати календарных дней со дня приема Заявления, Организатор принимает решение об установлении или изменении сезонных регулярных перевозок по данному маршруту либо принимает решение об отказе в установлении или изменении сезонных регулярных перевозок. </w:t>
      </w:r>
    </w:p>
    <w:p>
      <w:pPr>
        <w:pStyle w:val="Normal"/>
        <w:spacing w:lineRule="auto" w:line="240" w:before="0" w:after="0"/>
        <w:ind w:firstLine="709"/>
        <w:jc w:val="both"/>
        <w:rPr>
          <w:rFonts w:eastAsia="Times New Roman"/>
          <w:lang w:eastAsia="ru-RU"/>
        </w:rPr>
      </w:pPr>
      <w:r>
        <w:rPr>
          <w:rFonts w:eastAsia="Times New Roman"/>
          <w:lang w:eastAsia="ru-RU"/>
        </w:rPr>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Организатор отказывает в установлении или изменении муниципального маршрута регулярных перевозок в случае, если:</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1) в заявлении об установлении или изменении данного маршрута указаны недостоверные сведения;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2) планируемое расписание для каждого остановочного пункта по данному маршруту не соответствует требованиям, указанным в статье 10 Закона Краснодарского края;</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 данный маршрут не соответствует требованиям, установленным правилами обеспечения безопасности перевозок пассажиров и багажа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Normal"/>
        <w:spacing w:lineRule="auto" w:line="240" w:before="0" w:after="0"/>
        <w:ind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4) техническое состояние улиц, автомобильных дорог, не относящихся к автомобильным дорогам федерального значения, по которым проходит данный маршрут, и техническое состояние размещенных на них искусственных дорожных сооружений не соответствует максимально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pPr>
        <w:pStyle w:val="Normal"/>
        <w:spacing w:lineRule="auto" w:line="240" w:before="0" w:after="0"/>
        <w:ind w:firstLine="709"/>
        <w:jc w:val="both"/>
        <w:rPr/>
      </w:pPr>
      <w:r>
        <w:rPr>
          <w:rFonts w:eastAsia="Times New Roman" w:ascii="Times New Roman" w:hAnsi="Times New Roman"/>
          <w:sz w:val="28"/>
          <w:szCs w:val="28"/>
          <w:lang w:eastAsia="ru-RU"/>
        </w:rPr>
        <w:t>5)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задолженность по уплате административного штрафа, который назначен за совершение административного правонарушения в области транспорта или            дорожного  движения  в  соответствии  с  Кодексом  Российской  Федерации  об</w:t>
      </w:r>
    </w:p>
    <w:p>
      <w:pPr>
        <w:pStyle w:val="Normal"/>
        <w:spacing w:lineRule="auto" w:line="240" w:before="0" w:after="0"/>
        <w:ind w:hanging="0"/>
        <w:jc w:val="both"/>
        <w:rPr/>
      </w:pPr>
      <w:r>
        <w:rPr>
          <w:rFonts w:eastAsia="Times New Roman" w:ascii="Times New Roman" w:hAnsi="Times New Roman"/>
          <w:sz w:val="28"/>
          <w:szCs w:val="28"/>
          <w:lang w:eastAsia="ru-RU"/>
        </w:rPr>
        <w:t xml:space="preserve">административных   правонарушениях,  по  которому  срок  оплаты  истек  и  не </w:t>
      </w:r>
    </w:p>
    <w:p>
      <w:pPr>
        <w:pStyle w:val="Normal"/>
        <w:spacing w:lineRule="auto" w:line="240" w:before="0" w:after="0"/>
        <w:ind w:hanging="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hanging="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ind w:hanging="0"/>
        <w:jc w:val="center"/>
        <w:rPr/>
      </w:pPr>
      <w:r>
        <w:rPr>
          <w:rFonts w:eastAsia="Times New Roman" w:ascii="Times New Roman" w:hAnsi="Times New Roman"/>
          <w:sz w:val="28"/>
          <w:szCs w:val="28"/>
          <w:lang w:eastAsia="ru-RU"/>
        </w:rPr>
        <w:t>4</w:t>
      </w:r>
    </w:p>
    <w:p>
      <w:pPr>
        <w:pStyle w:val="Normal"/>
        <w:spacing w:lineRule="auto" w:line="240" w:before="0" w:after="0"/>
        <w:ind w:hanging="0"/>
        <w:jc w:val="both"/>
        <w:rPr>
          <w:rFonts w:ascii="Times New Roman" w:hAnsi="Times New Roman"/>
          <w:sz w:val="28"/>
          <w:szCs w:val="28"/>
        </w:rPr>
      </w:pPr>
      <w:r>
        <w:rPr>
          <w:rFonts w:eastAsia="Times New Roman" w:ascii="Times New Roman" w:hAnsi="Times New Roman"/>
          <w:sz w:val="28"/>
          <w:szCs w:val="28"/>
          <w:lang w:eastAsia="ru-RU"/>
        </w:rPr>
        <w:t>обжалован в установленном законом порядке;</w:t>
      </w:r>
    </w:p>
    <w:p>
      <w:pPr>
        <w:pStyle w:val="Normal"/>
        <w:spacing w:lineRule="auto" w:line="240" w:before="0" w:after="0"/>
        <w:ind w:firstLine="709"/>
        <w:contextualSpacing/>
        <w:jc w:val="both"/>
        <w:rPr/>
      </w:pPr>
      <w:r>
        <w:rPr>
          <w:rFonts w:eastAsia="Times New Roman" w:ascii="Times New Roman" w:hAnsi="Times New Roman"/>
          <w:sz w:val="28"/>
          <w:szCs w:val="28"/>
          <w:lang w:eastAsia="ru-RU"/>
        </w:rPr>
        <w:t>6) экологические и технические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установленным требованиям.</w:t>
      </w:r>
    </w:p>
    <w:p>
      <w:pPr>
        <w:pStyle w:val="Normal"/>
        <w:spacing w:lineRule="auto" w:line="240" w:before="0" w:after="0"/>
        <w:ind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3.2. В случае сокращения среднего коэффициента использования вместимости (К)</w:t>
      </w:r>
      <w:r>
        <w:rPr>
          <w:rStyle w:val="Style21"/>
          <w:rFonts w:eastAsia="Times New Roman" w:ascii="Times New Roman" w:hAnsi="Times New Roman"/>
          <w:sz w:val="28"/>
          <w:szCs w:val="28"/>
          <w:lang w:eastAsia="ru-RU"/>
        </w:rPr>
        <w:footnoteReference w:id="2"/>
      </w:r>
      <w:r>
        <w:rPr>
          <w:rFonts w:eastAsia="Times New Roman" w:ascii="Times New Roman" w:hAnsi="Times New Roman"/>
          <w:sz w:val="28"/>
          <w:szCs w:val="28"/>
          <w:lang w:eastAsia="ru-RU"/>
        </w:rPr>
        <w:t xml:space="preserve">  задействованных при обслуживании маршрута регулярных перевозок транспортных средств по отношению к предлагаемому перевозчиком периоду обслуживания такого маршрута менее чем на 25 процентов Организатор принимает решение об отказе в установлении или изменении сезонных регулярных перевозок.</w:t>
      </w:r>
    </w:p>
    <w:p>
      <w:pPr>
        <w:pStyle w:val="Normal"/>
        <w:spacing w:lineRule="auto" w:line="240" w:before="0" w:after="0"/>
        <w:ind w:firstLine="709"/>
        <w:contextualSpacing/>
        <w:jc w:val="both"/>
        <w:rPr/>
      </w:pPr>
      <w:r>
        <w:rPr>
          <w:rFonts w:eastAsia="Times New Roman" w:ascii="Times New Roman" w:hAnsi="Times New Roman"/>
          <w:sz w:val="28"/>
          <w:szCs w:val="28"/>
          <w:lang w:eastAsia="ru-RU"/>
        </w:rPr>
        <w:t>3.3. О принятом решении об установлении или изменении сезонных регулярных перевозок на муниципальных маршрутах регулярных перевозок либо об отказе в установлении или изменении сезонных регулярных перевозок на муниципальных маршрутах регулярных перевозок Организатор уведомляет в письменной форме перевозчика, предоставившего соответствующее Заявление в течение срока, установленного пунктом 3.1 Порядка. В уведомлении об отказе в установлении или изменении сезонных регулярных перевозок на муниципальных маршрутах регулярных перевозок указывается мотивированное обоснование причин отказа.</w:t>
      </w:r>
    </w:p>
    <w:p>
      <w:pPr>
        <w:pStyle w:val="Normal"/>
        <w:spacing w:lineRule="auto" w:line="240" w:before="0" w:after="0"/>
        <w:ind w:firstLine="709"/>
        <w:contextualSpacing/>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4. Сроки обслуживания сезонных регулярных перевозок</w:t>
      </w:r>
    </w:p>
    <w:p>
      <w:pPr>
        <w:pStyle w:val="Normal"/>
        <w:spacing w:lineRule="auto" w:line="240" w:before="0" w:after="0"/>
        <w:ind w:firstLine="709"/>
        <w:contextualSpacing/>
        <w:jc w:val="both"/>
        <w:rPr>
          <w:rFonts w:ascii="Times New Roman" w:hAnsi="Times New Roman"/>
          <w:sz w:val="28"/>
          <w:szCs w:val="28"/>
        </w:rPr>
      </w:pPr>
      <w:r>
        <w:rPr>
          <w:rFonts w:eastAsia="Times New Roman" w:ascii="Times New Roman" w:hAnsi="Times New Roman"/>
          <w:sz w:val="28"/>
          <w:szCs w:val="28"/>
          <w:lang w:eastAsia="ru-RU"/>
        </w:rPr>
        <w:t>4.1. Период обслуживания сезонных регулярных перевозок в отношении муниципальных маршрутов регулярных перевозок, устанавливаемых по инициативе администрации муниципального образования Кореновский район, определяется непосредственно Организатором на основании сложившегося (фактического) пассажиропотока.</w:t>
      </w:r>
    </w:p>
    <w:p>
      <w:pPr>
        <w:pStyle w:val="Normal"/>
        <w:spacing w:lineRule="auto" w:line="240" w:before="0" w:after="0"/>
        <w:ind w:firstLine="709"/>
        <w:contextualSpacing/>
        <w:jc w:val="both"/>
        <w:rPr>
          <w:rFonts w:ascii="Times New Roman" w:hAnsi="Times New Roman"/>
          <w:sz w:val="28"/>
          <w:szCs w:val="28"/>
        </w:rPr>
      </w:pPr>
      <w:r>
        <w:rPr>
          <w:rFonts w:eastAsia="Times New Roman" w:ascii="Times New Roman" w:hAnsi="Times New Roman"/>
          <w:sz w:val="28"/>
          <w:szCs w:val="28"/>
          <w:lang w:eastAsia="ru-RU"/>
        </w:rPr>
        <w:t>4.2. Период обслуживания сезонных регулярных перевозок в отношении муниципальных маршрутов регулярных перевозок, устанавливаемых, изменяемых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или осуществляющих регулярные перевозки по данному маршруту, определяется в соответствии с Порядком.</w:t>
      </w:r>
    </w:p>
    <w:p>
      <w:pPr>
        <w:pStyle w:val="Normal"/>
        <w:spacing w:lineRule="auto" w:line="240" w:before="0" w:after="0"/>
        <w:ind w:firstLine="709"/>
        <w:contextualSpacing/>
        <w:jc w:val="both"/>
        <w:rPr/>
      </w:pPr>
      <w:r>
        <w:rPr>
          <w:rFonts w:eastAsia="Times New Roman" w:ascii="Times New Roman" w:hAnsi="Times New Roman"/>
          <w:sz w:val="28"/>
          <w:szCs w:val="28"/>
          <w:lang w:eastAsia="ru-RU"/>
        </w:rPr>
        <w:t>4.3. Период обслуживания сезонных регулярных перевозок на муниципальных маршрутах регулярных перевозок составляет не менее трех календарных месяцев.</w:t>
      </w:r>
    </w:p>
    <w:p>
      <w:pPr>
        <w:pStyle w:val="Normal"/>
        <w:tabs>
          <w:tab w:val="clear" w:pos="708"/>
          <w:tab w:val="left" w:pos="2895" w:leader="none"/>
        </w:tabs>
        <w:spacing w:lineRule="auto" w:line="240" w:before="0" w:after="0"/>
        <w:ind w:firstLine="709"/>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spacing w:lineRule="auto" w:line="240" w:before="0" w:after="0"/>
        <w:rPr>
          <w:rFonts w:ascii="Times New Roman" w:hAnsi="Times New Roman"/>
          <w:sz w:val="28"/>
          <w:szCs w:val="28"/>
        </w:rPr>
      </w:pPr>
      <w:r>
        <w:rPr>
          <w:rFonts w:eastAsia="Times New Roman" w:ascii="Times New Roman" w:hAnsi="Times New Roman"/>
          <w:sz w:val="28"/>
          <w:szCs w:val="28"/>
          <w:lang w:eastAsia="ru-RU"/>
        </w:rPr>
        <w:t>Начальник отдела</w:t>
      </w:r>
    </w:p>
    <w:p>
      <w:pPr>
        <w:pStyle w:val="Normal"/>
        <w:spacing w:lineRule="auto" w:line="240" w:before="0" w:after="0"/>
        <w:rPr>
          <w:rFonts w:ascii="Times New Roman" w:hAnsi="Times New Roman"/>
          <w:sz w:val="28"/>
          <w:szCs w:val="28"/>
        </w:rPr>
      </w:pPr>
      <w:r>
        <w:rPr>
          <w:rFonts w:eastAsia="Times New Roman" w:ascii="Times New Roman" w:hAnsi="Times New Roman"/>
          <w:sz w:val="28"/>
          <w:szCs w:val="28"/>
          <w:lang w:eastAsia="ru-RU"/>
        </w:rPr>
        <w:t>жилищно-коммунального хозяйства,</w:t>
      </w:r>
    </w:p>
    <w:p>
      <w:pPr>
        <w:pStyle w:val="Normal"/>
        <w:spacing w:lineRule="auto" w:line="240" w:before="0" w:after="0"/>
        <w:rPr>
          <w:rFonts w:ascii="Times New Roman" w:hAnsi="Times New Roman"/>
          <w:sz w:val="28"/>
          <w:szCs w:val="28"/>
        </w:rPr>
      </w:pPr>
      <w:r>
        <w:rPr>
          <w:rFonts w:eastAsia="Times New Roman" w:ascii="Times New Roman" w:hAnsi="Times New Roman"/>
          <w:sz w:val="28"/>
          <w:szCs w:val="28"/>
          <w:lang w:eastAsia="ru-RU"/>
        </w:rPr>
        <w:t>транспорта и связи администрации</w:t>
      </w:r>
    </w:p>
    <w:p>
      <w:pPr>
        <w:pStyle w:val="Normal"/>
        <w:spacing w:lineRule="auto" w:line="240" w:before="0" w:after="0"/>
        <w:rPr>
          <w:rFonts w:ascii="Times New Roman" w:hAnsi="Times New Roman"/>
          <w:sz w:val="28"/>
          <w:szCs w:val="28"/>
        </w:rPr>
      </w:pPr>
      <w:r>
        <w:rPr>
          <w:rFonts w:eastAsia="Times New Roman" w:ascii="Times New Roman" w:hAnsi="Times New Roman"/>
          <w:sz w:val="28"/>
          <w:szCs w:val="28"/>
          <w:lang w:eastAsia="ru-RU"/>
        </w:rPr>
        <w:t>муниципального образования</w:t>
      </w:r>
    </w:p>
    <w:p>
      <w:pPr>
        <w:pStyle w:val="Normal"/>
        <w:spacing w:lineRule="auto" w:line="240" w:before="0" w:after="0"/>
        <w:rPr/>
      </w:pPr>
      <w:r>
        <w:rPr>
          <w:rFonts w:eastAsia="Times New Roman" w:ascii="Times New Roman" w:hAnsi="Times New Roman"/>
          <w:sz w:val="28"/>
          <w:szCs w:val="28"/>
          <w:lang w:eastAsia="ru-RU"/>
        </w:rPr>
        <w:t>Кореновский район</w:t>
        <w:tab/>
        <w:tab/>
        <w:tab/>
        <w:tab/>
        <w:tab/>
        <w:tab/>
        <w:tab/>
        <w:tab/>
        <w:t xml:space="preserve">  Д.Н. Агашков</w:t>
      </w:r>
    </w:p>
    <w:p>
      <w:pPr>
        <w:pStyle w:val="Normal"/>
        <w:spacing w:lineRule="auto" w:line="240" w:before="0" w:after="0"/>
        <w:ind w:left="5664" w:hanging="0"/>
        <w:jc w:val="both"/>
        <w:rPr/>
      </w:pPr>
      <w:bookmarkStart w:id="1" w:name="_GoBack"/>
      <w:bookmarkEnd w:id="1"/>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ПРИЛОЖЕНИЕ </w:t>
      </w:r>
    </w:p>
    <w:p>
      <w:pPr>
        <w:pStyle w:val="Normal"/>
        <w:spacing w:lineRule="auto" w:line="240" w:before="0" w:after="0"/>
        <w:ind w:left="4956" w:hanging="0"/>
        <w:jc w:val="center"/>
        <w:rPr/>
      </w:pPr>
      <w:r>
        <w:rPr>
          <w:rFonts w:eastAsia="Times New Roman" w:ascii="Times New Roman" w:hAnsi="Times New Roman"/>
          <w:sz w:val="28"/>
          <w:szCs w:val="28"/>
          <w:lang w:eastAsia="ru-RU"/>
        </w:rPr>
        <w:t xml:space="preserve">к Порядку организации сезонных регулярных перевозок на муниципальных маршрутах регулярных перевозок на территории муниципального образования </w:t>
      </w:r>
    </w:p>
    <w:p>
      <w:pPr>
        <w:pStyle w:val="Normal"/>
        <w:spacing w:lineRule="auto" w:line="240" w:before="0" w:after="0"/>
        <w:ind w:left="4956" w:hanging="0"/>
        <w:jc w:val="center"/>
        <w:rPr/>
      </w:pPr>
      <w:r>
        <w:rPr>
          <w:rFonts w:eastAsia="Times New Roman" w:ascii="Times New Roman" w:hAnsi="Times New Roman"/>
          <w:sz w:val="28"/>
          <w:szCs w:val="28"/>
          <w:lang w:eastAsia="ru-RU"/>
        </w:rPr>
        <w:t>Кореновский район</w:t>
      </w:r>
    </w:p>
    <w:p>
      <w:pPr>
        <w:pStyle w:val="Normal"/>
        <w:spacing w:lineRule="auto" w:line="240" w:before="0" w:after="0"/>
        <w:ind w:left="3540" w:firstLine="708"/>
        <w:jc w:val="right"/>
        <w:rPr>
          <w:rFonts w:ascii="Times New Roman" w:hAnsi="Times New Roman" w:eastAsia="Times New Roman"/>
          <w:b/>
          <w:b/>
          <w:color w:val="000000"/>
          <w:sz w:val="28"/>
          <w:szCs w:val="28"/>
          <w:lang w:eastAsia="ru-RU"/>
        </w:rPr>
      </w:pPr>
      <w:r>
        <w:rPr>
          <w:rFonts w:eastAsia="Times New Roman" w:ascii="Times New Roman" w:hAnsi="Times New Roman"/>
          <w:b/>
          <w:color w:val="000000"/>
          <w:sz w:val="28"/>
          <w:szCs w:val="28"/>
          <w:lang w:eastAsia="ru-RU"/>
        </w:rPr>
      </w:r>
    </w:p>
    <w:p>
      <w:pPr>
        <w:pStyle w:val="Normal"/>
        <w:numPr>
          <w:ilvl w:val="0"/>
          <w:numId w:val="0"/>
        </w:numPr>
        <w:spacing w:lineRule="auto" w:line="240" w:before="108" w:after="108"/>
        <w:jc w:val="center"/>
        <w:outlineLvl w:val="0"/>
        <w:rPr>
          <w:rFonts w:ascii="Times New Roman" w:hAnsi="Times New Roman" w:eastAsia="Calibri" w:eastAsiaTheme="minorHAnsi"/>
          <w:bCs/>
          <w:color w:val="26282F"/>
          <w:sz w:val="28"/>
          <w:szCs w:val="28"/>
        </w:rPr>
      </w:pPr>
      <w:r>
        <w:rPr>
          <w:rFonts w:eastAsia="Calibri" w:ascii="Times New Roman" w:hAnsi="Times New Roman" w:eastAsiaTheme="minorHAnsi"/>
          <w:bCs/>
          <w:color w:val="26282F"/>
          <w:sz w:val="28"/>
          <w:szCs w:val="28"/>
        </w:rPr>
        <w:t>Форма</w:t>
        <w:br/>
        <w:t>заявления об установлении или изменении муниципального маршрута регулярных перевозок</w:t>
      </w:r>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ab/>
        <w:tab/>
        <w:t xml:space="preserve">  </w:t>
        <w:tab/>
        <w:tab/>
        <w:t>В 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ab/>
        <w:tab/>
        <w:tab/>
        <w:tab/>
        <w:t>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ab/>
        <w:tab/>
        <w:tab/>
        <w:tab/>
        <w:t>(наименование уполномоченного</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ab/>
        <w:tab/>
        <w:tab/>
        <w:tab/>
        <w:t xml:space="preserve"> органа исполнительной власти)</w:t>
      </w:r>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numPr>
          <w:ilvl w:val="0"/>
          <w:numId w:val="0"/>
        </w:numPr>
        <w:spacing w:lineRule="auto" w:line="240" w:before="108" w:after="108"/>
        <w:jc w:val="center"/>
        <w:outlineLvl w:val="0"/>
        <w:rPr>
          <w:rFonts w:ascii="Times New Roman" w:hAnsi="Times New Roman" w:eastAsia="Calibri" w:eastAsiaTheme="minorHAnsi"/>
          <w:bCs/>
          <w:color w:val="26282F"/>
          <w:sz w:val="28"/>
          <w:szCs w:val="28"/>
        </w:rPr>
      </w:pPr>
      <w:r>
        <w:rPr>
          <w:rFonts w:eastAsia="Calibri" w:ascii="Times New Roman" w:hAnsi="Times New Roman" w:eastAsiaTheme="minorHAnsi"/>
          <w:bCs/>
          <w:color w:val="26282F"/>
          <w:sz w:val="28"/>
          <w:szCs w:val="28"/>
        </w:rPr>
        <w:t>Заявление</w:t>
        <w:br/>
        <w:t>об установлении или изменении муниципального маршрута регулярных перевозок</w:t>
      </w:r>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1. Заявитель(и):</w:t>
      </w:r>
      <w:bookmarkStart w:id="2" w:name="sub_1001"/>
      <w:bookmarkEnd w:id="2"/>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762" w:type="dxa"/>
        <w:jc w:val="left"/>
        <w:tblInd w:w="-5" w:type="dxa"/>
        <w:tblCellMar>
          <w:top w:w="0" w:type="dxa"/>
          <w:left w:w="108" w:type="dxa"/>
          <w:bottom w:w="0" w:type="dxa"/>
          <w:right w:w="108" w:type="dxa"/>
        </w:tblCellMar>
        <w:tblLook w:firstRow="0" w:noVBand="0" w:lastRow="0" w:firstColumn="0" w:lastColumn="0" w:noHBand="0" w:val="0000"/>
      </w:tblPr>
      <w:tblGrid>
        <w:gridCol w:w="719"/>
        <w:gridCol w:w="2679"/>
        <w:gridCol w:w="1141"/>
        <w:gridCol w:w="2208"/>
        <w:gridCol w:w="1506"/>
        <w:gridCol w:w="1508"/>
      </w:tblGrid>
      <w:tr>
        <w:trPr/>
        <w:tc>
          <w:tcPr>
            <w:tcW w:w="71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w:t>
            </w:r>
            <w:r>
              <w:rPr>
                <w:rFonts w:eastAsia="Calibri" w:ascii="Times New Roman" w:hAnsi="Times New Roman" w:eastAsiaTheme="minorHAnsi"/>
                <w:sz w:val="24"/>
                <w:szCs w:val="24"/>
              </w:rPr>
              <w:br/>
              <w:t>п/п</w:t>
            </w:r>
          </w:p>
        </w:tc>
        <w:tc>
          <w:tcPr>
            <w:tcW w:w="267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(Ф.И.О.)</w:t>
            </w:r>
          </w:p>
        </w:tc>
        <w:tc>
          <w:tcPr>
            <w:tcW w:w="114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ИНН</w:t>
            </w:r>
          </w:p>
        </w:tc>
        <w:tc>
          <w:tcPr>
            <w:tcW w:w="22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Номер и дата выдачи лицензии (при наличии)</w:t>
            </w:r>
          </w:p>
        </w:tc>
        <w:tc>
          <w:tcPr>
            <w:tcW w:w="1506"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Почтовый адрес</w:t>
            </w:r>
          </w:p>
        </w:tc>
        <w:tc>
          <w:tcPr>
            <w:tcW w:w="15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Контактный телефон</w:t>
            </w:r>
          </w:p>
        </w:tc>
      </w:tr>
      <w:tr>
        <w:trPr/>
        <w:tc>
          <w:tcPr>
            <w:tcW w:w="71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267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114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c>
          <w:tcPr>
            <w:tcW w:w="22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4</w:t>
            </w:r>
          </w:p>
        </w:tc>
        <w:tc>
          <w:tcPr>
            <w:tcW w:w="1506"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5</w:t>
            </w:r>
          </w:p>
        </w:tc>
        <w:tc>
          <w:tcPr>
            <w:tcW w:w="15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6</w:t>
            </w:r>
          </w:p>
        </w:tc>
      </w:tr>
      <w:tr>
        <w:trPr/>
        <w:tc>
          <w:tcPr>
            <w:tcW w:w="71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67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14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2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06"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71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67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14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2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06"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Прошу рассмотреть возможность установления/изменения (нужное подчеркнуть) муниципального маршрута регулярных перевозок:</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 -_____________________________ рег. N 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(начальный остановочный   (конечный остановочный пункт) пункт)</w:t>
      </w:r>
    </w:p>
    <w:p>
      <w:pPr>
        <w:pStyle w:val="Normal"/>
        <w:spacing w:lineRule="auto" w:line="240" w:before="0" w:after="0"/>
        <w:rPr/>
      </w:pPr>
      <w:r>
        <w:rPr>
          <w:rFonts w:eastAsia="Calibri" w:ascii="Times New Roman" w:hAnsi="Times New Roman" w:eastAsiaTheme="minorHAnsi"/>
          <w:sz w:val="28"/>
          <w:szCs w:val="28"/>
        </w:rPr>
        <w:t>2. Протяженность маршрута</w:t>
      </w:r>
      <w:hyperlink w:anchor="sub_111">
        <w:r>
          <w:rPr>
            <w:rStyle w:val="ListLabel2"/>
            <w:rFonts w:eastAsia="Calibri" w:ascii="Times New Roman" w:hAnsi="Times New Roman" w:eastAsiaTheme="minorHAnsi"/>
            <w:color w:val="106BBE"/>
            <w:sz w:val="28"/>
            <w:szCs w:val="28"/>
          </w:rPr>
          <w:t>*</w:t>
        </w:r>
      </w:hyperlink>
      <w:r>
        <w:rPr>
          <w:rFonts w:eastAsia="Calibri" w:ascii="Times New Roman" w:hAnsi="Times New Roman" w:eastAsiaTheme="minorHAnsi"/>
          <w:sz w:val="28"/>
          <w:szCs w:val="28"/>
        </w:rPr>
        <w:t>:</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в прямом направлении _________ км;</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в обратном направлении __________ км.</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3. Сведения об остановочных пунктах:</w:t>
      </w:r>
      <w:bookmarkStart w:id="3" w:name="sub_1003"/>
      <w:bookmarkEnd w:id="3"/>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639" w:type="dxa"/>
        <w:jc w:val="left"/>
        <w:tblInd w:w="-5" w:type="dxa"/>
        <w:tblCellMar>
          <w:top w:w="0" w:type="dxa"/>
          <w:left w:w="108" w:type="dxa"/>
          <w:bottom w:w="0" w:type="dxa"/>
          <w:right w:w="108" w:type="dxa"/>
        </w:tblCellMar>
        <w:tblLook w:firstRow="0" w:noVBand="0" w:lastRow="0" w:firstColumn="0" w:lastColumn="0" w:noHBand="0" w:val="0000"/>
      </w:tblPr>
      <w:tblGrid>
        <w:gridCol w:w="681"/>
        <w:gridCol w:w="2400"/>
        <w:gridCol w:w="3542"/>
        <w:gridCol w:w="3015"/>
      </w:tblGrid>
      <w:tr>
        <w:trPr/>
        <w:tc>
          <w:tcPr>
            <w:tcW w:w="68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w:t>
            </w:r>
            <w:r>
              <w:rPr>
                <w:rFonts w:eastAsia="Calibri" w:ascii="Times New Roman" w:hAnsi="Times New Roman" w:eastAsiaTheme="minorHAnsi"/>
                <w:sz w:val="24"/>
                <w:szCs w:val="24"/>
              </w:rPr>
              <w:br/>
              <w:t>п/п</w:t>
            </w:r>
          </w:p>
        </w:tc>
        <w:tc>
          <w:tcPr>
            <w:tcW w:w="240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w:t>
            </w:r>
          </w:p>
        </w:tc>
        <w:tc>
          <w:tcPr>
            <w:tcW w:w="354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Место нахождения</w:t>
            </w:r>
          </w:p>
        </w:tc>
        <w:tc>
          <w:tcPr>
            <w:tcW w:w="301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Владелец остановочного пункта</w:t>
            </w:r>
          </w:p>
        </w:tc>
      </w:tr>
      <w:tr>
        <w:trPr/>
        <w:tc>
          <w:tcPr>
            <w:tcW w:w="68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240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354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c>
          <w:tcPr>
            <w:tcW w:w="301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4</w:t>
            </w:r>
          </w:p>
        </w:tc>
      </w:tr>
      <w:tr>
        <w:trPr/>
        <w:tc>
          <w:tcPr>
            <w:tcW w:w="68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40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4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01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681"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240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4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01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hanging="0"/>
        <w:jc w:val="center"/>
        <w:rPr>
          <w:rFonts w:ascii="Times New Roman" w:hAnsi="Times New Roman" w:eastAsia="Calibri" w:eastAsiaTheme="minorHAnsi"/>
          <w:sz w:val="28"/>
          <w:szCs w:val="28"/>
        </w:rPr>
      </w:pPr>
      <w:r>
        <w:rPr>
          <w:rFonts w:eastAsia="Calibri" w:ascii="Times New Roman" w:hAnsi="Times New Roman" w:eastAsiaTheme="minorHAnsi"/>
          <w:sz w:val="28"/>
          <w:szCs w:val="28"/>
        </w:rPr>
        <w:t>2</w:t>
      </w:r>
    </w:p>
    <w:p>
      <w:pPr>
        <w:pStyle w:val="Normal"/>
        <w:spacing w:lineRule="auto" w:line="240" w:before="0" w:after="0"/>
        <w:rPr>
          <w:rFonts w:ascii="Times New Roman" w:hAnsi="Times New Roman" w:eastAsia="Calibri" w:eastAsiaTheme="minorHAnsi"/>
          <w:sz w:val="28"/>
          <w:szCs w:val="28"/>
        </w:rPr>
      </w:pPr>
      <w:bookmarkStart w:id="4" w:name="sub_1004"/>
      <w:r>
        <w:rPr>
          <w:rFonts w:eastAsia="Calibri" w:ascii="Times New Roman" w:hAnsi="Times New Roman" w:eastAsiaTheme="minorHAnsi"/>
          <w:sz w:val="28"/>
          <w:szCs w:val="28"/>
        </w:rPr>
        <w:t>4. Наименования улиц и автомобильных дорог, по которым предполагается</w:t>
      </w:r>
      <w:bookmarkEnd w:id="4"/>
      <w:r>
        <w:rPr>
          <w:rFonts w:eastAsia="Calibri" w:ascii="Times New Roman" w:hAnsi="Times New Roman" w:eastAsiaTheme="minorHAnsi"/>
          <w:sz w:val="28"/>
          <w:szCs w:val="28"/>
        </w:rPr>
        <w:t xml:space="preserve"> движение транспортных средств между остановочными пунктами:</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4.1. В прямом направлении:</w:t>
      </w:r>
      <w:bookmarkStart w:id="5" w:name="sub_1041"/>
      <w:bookmarkEnd w:id="5"/>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639" w:type="dxa"/>
        <w:jc w:val="left"/>
        <w:tblInd w:w="-5" w:type="dxa"/>
        <w:tblCellMar>
          <w:top w:w="0" w:type="dxa"/>
          <w:left w:w="108" w:type="dxa"/>
          <w:bottom w:w="0" w:type="dxa"/>
          <w:right w:w="108" w:type="dxa"/>
        </w:tblCellMar>
        <w:tblLook w:firstRow="0" w:noVBand="0" w:lastRow="0" w:firstColumn="0" w:lastColumn="0" w:noHBand="0" w:val="0000"/>
      </w:tblPr>
      <w:tblGrid>
        <w:gridCol w:w="575"/>
        <w:gridCol w:w="5529"/>
        <w:gridCol w:w="3535"/>
      </w:tblGrid>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w:t>
            </w:r>
            <w:r>
              <w:rPr>
                <w:rFonts w:eastAsia="Calibri" w:ascii="Times New Roman" w:hAnsi="Times New Roman" w:eastAsiaTheme="minorHAnsi"/>
                <w:sz w:val="24"/>
                <w:szCs w:val="24"/>
              </w:rPr>
              <w:br/>
              <w:t>п/п</w:t>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улиц/автомобильных дорог в прямом направлении</w:t>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населенного пункта</w:t>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4.2. В обратном направлении:</w:t>
      </w:r>
      <w:bookmarkStart w:id="6" w:name="sub_1042"/>
      <w:bookmarkEnd w:id="6"/>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639" w:type="dxa"/>
        <w:jc w:val="left"/>
        <w:tblInd w:w="-5" w:type="dxa"/>
        <w:tblCellMar>
          <w:top w:w="0" w:type="dxa"/>
          <w:left w:w="108" w:type="dxa"/>
          <w:bottom w:w="0" w:type="dxa"/>
          <w:right w:w="108" w:type="dxa"/>
        </w:tblCellMar>
        <w:tblLook w:firstRow="0" w:noVBand="0" w:lastRow="0" w:firstColumn="0" w:lastColumn="0" w:noHBand="0" w:val="0000"/>
      </w:tblPr>
      <w:tblGrid>
        <w:gridCol w:w="575"/>
        <w:gridCol w:w="5529"/>
        <w:gridCol w:w="3535"/>
      </w:tblGrid>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w:t>
            </w:r>
            <w:r>
              <w:rPr>
                <w:rFonts w:eastAsia="Calibri" w:ascii="Times New Roman" w:hAnsi="Times New Roman" w:eastAsiaTheme="minorHAnsi"/>
                <w:sz w:val="24"/>
                <w:szCs w:val="24"/>
              </w:rPr>
              <w:br/>
              <w:t>п/п</w:t>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улиц/автомобильных дорог в обратном направлении</w:t>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населенного пункта</w:t>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57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552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353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5. Транспортные средства:</w:t>
      </w:r>
      <w:bookmarkStart w:id="7" w:name="sub_1005"/>
      <w:bookmarkEnd w:id="7"/>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639" w:type="dxa"/>
        <w:jc w:val="left"/>
        <w:tblInd w:w="-5" w:type="dxa"/>
        <w:tblCellMar>
          <w:top w:w="0" w:type="dxa"/>
          <w:left w:w="108" w:type="dxa"/>
          <w:bottom w:w="0" w:type="dxa"/>
          <w:right w:w="108" w:type="dxa"/>
        </w:tblCellMar>
        <w:tblLook w:firstRow="0" w:noVBand="0" w:lastRow="0" w:firstColumn="0" w:lastColumn="0" w:noHBand="0" w:val="0000"/>
      </w:tblPr>
      <w:tblGrid>
        <w:gridCol w:w="690"/>
        <w:gridCol w:w="1833"/>
        <w:gridCol w:w="1555"/>
        <w:gridCol w:w="1420"/>
        <w:gridCol w:w="1412"/>
        <w:gridCol w:w="1418"/>
        <w:gridCol w:w="2"/>
        <w:gridCol w:w="1308"/>
      </w:tblGrid>
      <w:tr>
        <w:trPr/>
        <w:tc>
          <w:tcPr>
            <w:tcW w:w="690" w:type="dxa"/>
            <w:vMerge w:val="restart"/>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 </w:t>
            </w:r>
            <w:r>
              <w:rPr>
                <w:rFonts w:eastAsia="Calibri" w:ascii="Times New Roman" w:hAnsi="Times New Roman" w:eastAsiaTheme="minorHAnsi"/>
                <w:sz w:val="24"/>
                <w:szCs w:val="24"/>
              </w:rPr>
              <w:t>п/п</w:t>
            </w:r>
          </w:p>
        </w:tc>
        <w:tc>
          <w:tcPr>
            <w:tcW w:w="1833" w:type="dxa"/>
            <w:vMerge w:val="restart"/>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Класс</w:t>
            </w:r>
          </w:p>
        </w:tc>
        <w:tc>
          <w:tcPr>
            <w:tcW w:w="1555" w:type="dxa"/>
            <w:vMerge w:val="restart"/>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Максимальное количество</w:t>
            </w:r>
          </w:p>
        </w:tc>
        <w:tc>
          <w:tcPr>
            <w:tcW w:w="4252" w:type="dxa"/>
            <w:gridSpan w:val="4"/>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Габаритные и весовые параметры</w:t>
            </w:r>
          </w:p>
        </w:tc>
        <w:tc>
          <w:tcPr>
            <w:tcW w:w="130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Экологические характеристики</w:t>
            </w:r>
          </w:p>
        </w:tc>
      </w:tr>
      <w:tr>
        <w:trPr/>
        <w:tc>
          <w:tcPr>
            <w:tcW w:w="690" w:type="dxa"/>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833" w:type="dxa"/>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55" w:type="dxa"/>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2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максимальная высота, м.</w:t>
            </w:r>
          </w:p>
        </w:tc>
        <w:tc>
          <w:tcPr>
            <w:tcW w:w="141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максимальная ширина, м.</w:t>
            </w:r>
          </w:p>
        </w:tc>
        <w:tc>
          <w:tcPr>
            <w:tcW w:w="141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полная масса, т.</w:t>
            </w:r>
          </w:p>
        </w:tc>
        <w:tc>
          <w:tcPr>
            <w:tcW w:w="13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69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1833"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155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c>
          <w:tcPr>
            <w:tcW w:w="142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4</w:t>
            </w:r>
          </w:p>
        </w:tc>
        <w:tc>
          <w:tcPr>
            <w:tcW w:w="141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5</w:t>
            </w:r>
          </w:p>
        </w:tc>
        <w:tc>
          <w:tcPr>
            <w:tcW w:w="141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6</w:t>
            </w:r>
          </w:p>
        </w:tc>
        <w:tc>
          <w:tcPr>
            <w:tcW w:w="13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7</w:t>
            </w:r>
          </w:p>
        </w:tc>
      </w:tr>
      <w:tr>
        <w:trPr/>
        <w:tc>
          <w:tcPr>
            <w:tcW w:w="69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833"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5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2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1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1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3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69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833"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555"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2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12"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18"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3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6. Планируемое расписание для каждого остановочного пункта:</w:t>
      </w:r>
      <w:bookmarkStart w:id="8" w:name="sub_1006"/>
      <w:bookmarkEnd w:id="8"/>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tbl>
      <w:tblPr>
        <w:tblW w:w="9639" w:type="dxa"/>
        <w:jc w:val="left"/>
        <w:tblInd w:w="-5" w:type="dxa"/>
        <w:tblCellMar>
          <w:top w:w="0" w:type="dxa"/>
          <w:left w:w="108" w:type="dxa"/>
          <w:bottom w:w="0" w:type="dxa"/>
          <w:right w:w="108" w:type="dxa"/>
        </w:tblCellMar>
        <w:tblLook w:firstRow="0" w:noVBand="0" w:lastRow="0" w:firstColumn="0" w:lastColumn="0" w:noHBand="0" w:val="0000"/>
      </w:tblPr>
      <w:tblGrid>
        <w:gridCol w:w="2750"/>
        <w:gridCol w:w="14"/>
        <w:gridCol w:w="1696"/>
        <w:gridCol w:w="2"/>
        <w:gridCol w:w="1702"/>
        <w:gridCol w:w="9"/>
        <w:gridCol w:w="1253"/>
        <w:gridCol w:w="15"/>
        <w:gridCol w:w="705"/>
        <w:gridCol w:w="3"/>
        <w:gridCol w:w="1489"/>
      </w:tblGrid>
      <w:tr>
        <w:trPr/>
        <w:tc>
          <w:tcPr>
            <w:tcW w:w="276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Наименование остановочного пункта</w:t>
            </w:r>
          </w:p>
        </w:tc>
        <w:tc>
          <w:tcPr>
            <w:tcW w:w="169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Регистрационный номер остановочного пункта</w:t>
            </w:r>
          </w:p>
        </w:tc>
        <w:tc>
          <w:tcPr>
            <w:tcW w:w="1711"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Дни прибытия (отправления)</w:t>
            </w:r>
          </w:p>
        </w:tc>
        <w:tc>
          <w:tcPr>
            <w:tcW w:w="126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Прибытие, час : мин</w:t>
            </w:r>
          </w:p>
        </w:tc>
        <w:tc>
          <w:tcPr>
            <w:tcW w:w="70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Стоянка, мин</w:t>
            </w:r>
          </w:p>
        </w:tc>
        <w:tc>
          <w:tcPr>
            <w:tcW w:w="148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Отправление, час : мин</w:t>
            </w:r>
          </w:p>
        </w:tc>
      </w:tr>
      <w:tr>
        <w:trPr/>
        <w:tc>
          <w:tcPr>
            <w:tcW w:w="276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169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1711"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c>
          <w:tcPr>
            <w:tcW w:w="126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4</w:t>
            </w:r>
          </w:p>
        </w:tc>
        <w:tc>
          <w:tcPr>
            <w:tcW w:w="70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5</w:t>
            </w:r>
          </w:p>
        </w:tc>
        <w:tc>
          <w:tcPr>
            <w:tcW w:w="148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6</w:t>
            </w:r>
          </w:p>
        </w:tc>
      </w:tr>
      <w:tr>
        <w:trPr/>
        <w:tc>
          <w:tcPr>
            <w:tcW w:w="9638" w:type="dxa"/>
            <w:gridSpan w:val="11"/>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Прямое направление</w:t>
            </w:r>
          </w:p>
        </w:tc>
      </w:tr>
      <w:tr>
        <w:trPr/>
        <w:tc>
          <w:tcPr>
            <w:tcW w:w="276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69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1" w:type="dxa"/>
            <w:gridSpan w:val="2"/>
            <w:vMerge w:val="restart"/>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0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8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276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69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1" w:type="dxa"/>
            <w:gridSpan w:val="2"/>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0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8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276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69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1" w:type="dxa"/>
            <w:gridSpan w:val="2"/>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08"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89"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275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1</w:t>
            </w:r>
          </w:p>
        </w:tc>
        <w:tc>
          <w:tcPr>
            <w:tcW w:w="17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2</w:t>
            </w:r>
          </w:p>
        </w:tc>
        <w:tc>
          <w:tcPr>
            <w:tcW w:w="1704"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3</w:t>
            </w:r>
          </w:p>
        </w:tc>
        <w:tc>
          <w:tcPr>
            <w:tcW w:w="126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4</w:t>
            </w:r>
          </w:p>
        </w:tc>
        <w:tc>
          <w:tcPr>
            <w:tcW w:w="72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5</w:t>
            </w:r>
          </w:p>
        </w:tc>
        <w:tc>
          <w:tcPr>
            <w:tcW w:w="149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6</w:t>
            </w:r>
          </w:p>
        </w:tc>
      </w:tr>
      <w:tr>
        <w:trPr/>
        <w:tc>
          <w:tcPr>
            <w:tcW w:w="9638" w:type="dxa"/>
            <w:gridSpan w:val="11"/>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center"/>
              <w:rPr>
                <w:rFonts w:ascii="Times New Roman" w:hAnsi="Times New Roman" w:eastAsia="Calibri" w:eastAsiaTheme="minorHAnsi"/>
                <w:sz w:val="24"/>
                <w:szCs w:val="24"/>
              </w:rPr>
            </w:pPr>
            <w:r>
              <w:rPr>
                <w:rFonts w:eastAsia="Calibri" w:ascii="Times New Roman" w:hAnsi="Times New Roman" w:eastAsiaTheme="minorHAnsi"/>
                <w:sz w:val="24"/>
                <w:szCs w:val="24"/>
              </w:rPr>
              <w:t>Обратное направление</w:t>
            </w:r>
          </w:p>
        </w:tc>
      </w:tr>
      <w:tr>
        <w:trPr/>
        <w:tc>
          <w:tcPr>
            <w:tcW w:w="275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04" w:type="dxa"/>
            <w:gridSpan w:val="2"/>
            <w:vMerge w:val="restart"/>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2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9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275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04" w:type="dxa"/>
            <w:gridSpan w:val="2"/>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2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9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r>
        <w:trPr/>
        <w:tc>
          <w:tcPr>
            <w:tcW w:w="2750" w:type="dxa"/>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1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704" w:type="dxa"/>
            <w:gridSpan w:val="2"/>
            <w:vMerge w:val="continue"/>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26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720"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c>
          <w:tcPr>
            <w:tcW w:w="1492" w:type="dxa"/>
            <w:gridSpan w:val="2"/>
            <w:tcBorders>
              <w:top w:val="single" w:sz="4" w:space="0" w:color="00000A"/>
              <w:left w:val="single" w:sz="4" w:space="0" w:color="00000A"/>
              <w:bottom w:val="single" w:sz="4" w:space="0" w:color="00000A"/>
              <w:right w:val="single" w:sz="4" w:space="0" w:color="00000A"/>
            </w:tcBorders>
            <w:shd w:fill="auto" w:val="clear"/>
          </w:tcPr>
          <w:p>
            <w:pPr>
              <w:pStyle w:val="Normal"/>
              <w:spacing w:lineRule="auto" w:line="240" w:before="0" w:after="0"/>
              <w:jc w:val="both"/>
              <w:rPr>
                <w:rFonts w:ascii="Times New Roman" w:hAnsi="Times New Roman" w:eastAsia="Calibri" w:eastAsiaTheme="minorHAnsi"/>
                <w:sz w:val="24"/>
                <w:szCs w:val="24"/>
              </w:rPr>
            </w:pPr>
            <w:r>
              <w:rPr>
                <w:rFonts w:eastAsia="Calibri" w:eastAsiaTheme="minorHAnsi" w:ascii="Times New Roman" w:hAnsi="Times New Roman"/>
                <w:sz w:val="24"/>
                <w:szCs w:val="24"/>
              </w:rPr>
            </w:r>
          </w:p>
        </w:tc>
      </w:tr>
    </w:tbl>
    <w:p>
      <w:pPr>
        <w:pStyle w:val="Normal"/>
        <w:spacing w:lineRule="auto" w:line="240" w:before="0" w:after="0"/>
        <w:ind w:hanging="0"/>
        <w:jc w:val="center"/>
        <w:rPr>
          <w:rFonts w:ascii="Times New Roman" w:hAnsi="Times New Roman" w:eastAsia="Calibri" w:eastAsiaTheme="minorHAnsi"/>
          <w:sz w:val="28"/>
          <w:szCs w:val="28"/>
        </w:rPr>
      </w:pPr>
      <w:r>
        <w:rPr>
          <w:rFonts w:eastAsia="Calibri" w:ascii="Times New Roman" w:hAnsi="Times New Roman" w:eastAsiaTheme="minorHAnsi"/>
          <w:sz w:val="28"/>
          <w:szCs w:val="28"/>
        </w:rPr>
        <w:t>3</w:t>
      </w:r>
    </w:p>
    <w:p>
      <w:pPr>
        <w:pStyle w:val="Normal"/>
        <w:spacing w:lineRule="auto" w:line="240" w:before="0" w:after="0"/>
        <w:rPr/>
      </w:pPr>
      <w:r>
        <w:rPr>
          <w:rFonts w:eastAsia="Calibri" w:ascii="Times New Roman" w:hAnsi="Times New Roman" w:eastAsiaTheme="minorHAnsi"/>
          <w:sz w:val="28"/>
          <w:szCs w:val="28"/>
        </w:rPr>
        <w:t>7. Подробное обоснование</w:t>
      </w:r>
      <w:hyperlink w:anchor="sub_222">
        <w:r>
          <w:rPr>
            <w:rStyle w:val="ListLabel2"/>
            <w:rFonts w:eastAsia="Calibri" w:ascii="Times New Roman" w:hAnsi="Times New Roman" w:eastAsiaTheme="minorHAnsi"/>
            <w:color w:val="106BBE"/>
            <w:sz w:val="28"/>
            <w:szCs w:val="28"/>
          </w:rPr>
          <w:t>**</w:t>
        </w:r>
      </w:hyperlink>
      <w:r>
        <w:rPr>
          <w:rFonts w:eastAsia="Calibri" w:ascii="Times New Roman" w:hAnsi="Times New Roman" w:eastAsiaTheme="minorHAnsi"/>
          <w:sz w:val="28"/>
          <w:szCs w:val="28"/>
        </w:rPr>
        <w:t>:</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__________________________________________________________________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________________________________________________________________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__________________________________________________________________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__________________________________________________________________</w:t>
      </w:r>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____________/_____________/________________/</w:t>
      </w:r>
    </w:p>
    <w:p>
      <w:pPr>
        <w:pStyle w:val="Normal"/>
        <w:spacing w:lineRule="auto" w:line="240" w:before="0" w:after="0"/>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(дата)      (Ф.И.О.)       (подпись)</w:t>
      </w:r>
    </w:p>
    <w:p>
      <w:pPr>
        <w:pStyle w:val="Normal"/>
        <w:spacing w:lineRule="auto" w:line="240" w:before="0" w:after="0"/>
        <w:jc w:val="both"/>
        <w:rPr/>
      </w:pPr>
      <w:r>
        <w:rPr>
          <w:rFonts w:eastAsia="Calibri" w:ascii="Times New Roman" w:hAnsi="Times New Roman" w:eastAsiaTheme="minorHAnsi"/>
          <w:sz w:val="28"/>
          <w:szCs w:val="28"/>
        </w:rPr>
        <w:t xml:space="preserve">  </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Я,______________________________________________________________,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(фамилия, имя, отчество (при наличии) субъекта персональных данных)</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проживающий по адресу: ____________________________________________,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в _________________________________________________________________,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(адрес субъекта персональных данных)</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паспорт______________, серия _______________, номер 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выдан ______________________________________________________________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(кем и когда выдан)</w:t>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свободно, своей волей и в своем интересе даю согласие уполномоченным должностным лицам администрации Кореновского городского поселения Кореновского района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pPr>
        <w:pStyle w:val="Normal"/>
        <w:spacing w:lineRule="auto" w:line="240" w:before="0" w:after="0"/>
        <w:jc w:val="both"/>
        <w:rPr/>
      </w:pPr>
      <w:r>
        <w:rPr>
          <w:rFonts w:eastAsia="Calibri" w:ascii="Times New Roman" w:hAnsi="Times New Roman" w:eastAsiaTheme="minorHAnsi"/>
          <w:sz w:val="28"/>
          <w:szCs w:val="28"/>
        </w:rPr>
        <w:t>фамилия, имя, отчество (при наличии);</w:t>
      </w:r>
    </w:p>
    <w:p>
      <w:pPr>
        <w:pStyle w:val="Normal"/>
        <w:spacing w:lineRule="auto" w:line="240" w:before="0" w:after="0"/>
        <w:jc w:val="both"/>
        <w:rPr/>
      </w:pPr>
      <w:r>
        <w:rPr>
          <w:rFonts w:eastAsia="Calibri" w:ascii="Times New Roman" w:hAnsi="Times New Roman" w:eastAsiaTheme="minorHAnsi"/>
          <w:sz w:val="28"/>
          <w:szCs w:val="28"/>
        </w:rPr>
        <w:t>номер контактного телефона;</w:t>
      </w:r>
    </w:p>
    <w:p>
      <w:pPr>
        <w:pStyle w:val="Normal"/>
        <w:spacing w:lineRule="auto" w:line="240" w:before="0" w:after="0"/>
        <w:jc w:val="both"/>
        <w:rPr/>
      </w:pPr>
      <w:r>
        <w:rPr>
          <w:rFonts w:eastAsia="Calibri" w:ascii="Times New Roman" w:hAnsi="Times New Roman" w:eastAsiaTheme="minorHAnsi"/>
          <w:sz w:val="28"/>
          <w:szCs w:val="28"/>
        </w:rPr>
        <w:t>идентификационный номер налогоплательщика;</w:t>
      </w:r>
    </w:p>
    <w:p>
      <w:pPr>
        <w:pStyle w:val="Normal"/>
        <w:spacing w:lineRule="auto" w:line="240" w:before="0" w:after="0"/>
        <w:jc w:val="both"/>
        <w:rPr/>
      </w:pPr>
      <w:r>
        <w:rPr>
          <w:rFonts w:eastAsia="Calibri" w:ascii="Times New Roman" w:hAnsi="Times New Roman" w:eastAsiaTheme="minorHAnsi"/>
          <w:sz w:val="28"/>
          <w:szCs w:val="28"/>
        </w:rPr>
        <w:t>почтовый адрес;</w:t>
      </w:r>
    </w:p>
    <w:p>
      <w:pPr>
        <w:pStyle w:val="Normal"/>
        <w:spacing w:lineRule="auto" w:line="240" w:before="0" w:after="0"/>
        <w:jc w:val="both"/>
        <w:rPr/>
      </w:pPr>
      <w:r>
        <w:rPr>
          <w:rFonts w:eastAsia="Calibri" w:ascii="Times New Roman" w:hAnsi="Times New Roman" w:eastAsiaTheme="minorHAnsi"/>
          <w:sz w:val="28"/>
          <w:szCs w:val="28"/>
        </w:rPr>
        <w:t>номер и дата выдачи лицензии (при наличии).</w:t>
      </w:r>
    </w:p>
    <w:p>
      <w:pPr>
        <w:pStyle w:val="Normal"/>
        <w:spacing w:lineRule="auto" w:line="240" w:before="0" w:after="0"/>
        <w:jc w:val="both"/>
        <w:rPr/>
      </w:pPr>
      <w:r>
        <w:rPr>
          <w:rFonts w:eastAsia="Calibri" w:ascii="Times New Roman" w:hAnsi="Times New Roman" w:eastAsiaTheme="minorHAnsi"/>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Краснодарского края в сфере отношений, связанных с установлением или изменением муниципального маршрута регулярных перевозок.</w:t>
      </w:r>
    </w:p>
    <w:p>
      <w:pPr>
        <w:pStyle w:val="Normal"/>
        <w:spacing w:lineRule="auto" w:line="240" w:before="0" w:after="0"/>
        <w:jc w:val="both"/>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Я ознакомлен(а), что:</w:t>
      </w:r>
    </w:p>
    <w:p>
      <w:pPr>
        <w:pStyle w:val="Normal"/>
        <w:spacing w:lineRule="auto" w:line="240" w:before="0" w:after="0"/>
        <w:jc w:val="both"/>
        <w:rPr/>
      </w:pPr>
      <w:r>
        <w:rPr>
          <w:rFonts w:eastAsia="Calibri" w:ascii="Times New Roman" w:hAnsi="Times New Roman" w:eastAsiaTheme="minorHAnsi"/>
          <w:sz w:val="28"/>
          <w:szCs w:val="28"/>
        </w:rPr>
        <w:tab/>
        <w:t>1) согласие на обработку персональных данных действует с даты подписания настоящего согласия до момента установления или изменения муниципального маршрута регулярных перевозок;</w:t>
      </w:r>
    </w:p>
    <w:p>
      <w:pPr>
        <w:pStyle w:val="Normal"/>
        <w:spacing w:lineRule="auto" w:line="240" w:before="0" w:after="0"/>
        <w:jc w:val="both"/>
        <w:rPr/>
      </w:pPr>
      <w:r>
        <w:rPr>
          <w:rFonts w:eastAsia="Calibri" w:ascii="Times New Roman" w:hAnsi="Times New Roman" w:eastAsiaTheme="minorHAnsi"/>
          <w:sz w:val="28"/>
          <w:szCs w:val="28"/>
        </w:rPr>
        <w:tab/>
        <w:t>2) согласие на обработку персональных данных может быть отозвано на основании письменного заявления в произвольной форме;</w:t>
      </w:r>
    </w:p>
    <w:p>
      <w:pPr>
        <w:pStyle w:val="Normal"/>
        <w:spacing w:lineRule="auto" w:line="240" w:before="0" w:after="0"/>
        <w:jc w:val="center"/>
        <w:rPr/>
      </w:pPr>
      <w:r>
        <w:rPr>
          <w:rFonts w:eastAsia="Calibri" w:ascii="Times New Roman" w:hAnsi="Times New Roman" w:eastAsiaTheme="minorHAnsi"/>
          <w:sz w:val="28"/>
          <w:szCs w:val="28"/>
        </w:rPr>
        <w:t xml:space="preserve">4   </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ab/>
        <w:t>3) в случае отзыва согласия на обработку персональных данных, администрация Кореновского городского поселения Кореновского района вправе продолжить обработку персональных данных без согласия при наличии</w:t>
      </w:r>
    </w:p>
    <w:p>
      <w:pPr>
        <w:pStyle w:val="Normal"/>
        <w:spacing w:lineRule="auto" w:line="240" w:before="0" w:after="0"/>
        <w:jc w:val="both"/>
        <w:rPr/>
      </w:pPr>
      <w:r>
        <w:rPr>
          <w:rFonts w:eastAsia="Calibri" w:ascii="Times New Roman" w:hAnsi="Times New Roman" w:eastAsiaTheme="minorHAnsi"/>
          <w:sz w:val="28"/>
          <w:szCs w:val="28"/>
        </w:rPr>
        <w:t xml:space="preserve">оснований, указанных в </w:t>
      </w:r>
      <w:hyperlink r:id="rId4">
        <w:r>
          <w:rPr>
            <w:rStyle w:val="ListLabel3"/>
            <w:rFonts w:eastAsia="Calibri" w:ascii="Times New Roman" w:hAnsi="Times New Roman" w:eastAsiaTheme="minorHAnsi"/>
            <w:sz w:val="28"/>
            <w:szCs w:val="28"/>
          </w:rPr>
          <w:t>пунктах 2-11 части 1 статьи 6</w:t>
        </w:r>
      </w:hyperlink>
      <w:r>
        <w:rPr>
          <w:rFonts w:eastAsia="Calibri" w:ascii="Times New Roman" w:hAnsi="Times New Roman" w:eastAsiaTheme="minorHAnsi"/>
          <w:sz w:val="28"/>
          <w:szCs w:val="28"/>
        </w:rPr>
        <w:t xml:space="preserve">, </w:t>
      </w:r>
      <w:hyperlink r:id="rId5">
        <w:r>
          <w:rPr>
            <w:rStyle w:val="ListLabel3"/>
            <w:rFonts w:eastAsia="Calibri" w:ascii="Times New Roman" w:hAnsi="Times New Roman" w:eastAsiaTheme="minorHAnsi"/>
            <w:sz w:val="28"/>
            <w:szCs w:val="28"/>
          </w:rPr>
          <w:t>части 2 статьи 10</w:t>
        </w:r>
      </w:hyperlink>
      <w:r>
        <w:rPr>
          <w:rFonts w:eastAsia="Calibri" w:ascii="Times New Roman" w:hAnsi="Times New Roman" w:eastAsiaTheme="minorHAnsi"/>
          <w:sz w:val="28"/>
          <w:szCs w:val="28"/>
        </w:rPr>
        <w:t xml:space="preserve"> и </w:t>
      </w:r>
      <w:hyperlink r:id="rId6">
        <w:r>
          <w:rPr>
            <w:rStyle w:val="ListLabel3"/>
            <w:rFonts w:eastAsia="Calibri" w:ascii="Times New Roman" w:hAnsi="Times New Roman" w:eastAsiaTheme="minorHAnsi"/>
            <w:sz w:val="28"/>
            <w:szCs w:val="28"/>
          </w:rPr>
          <w:t>части 2 статьи 11</w:t>
        </w:r>
      </w:hyperlink>
      <w:r>
        <w:rPr>
          <w:rFonts w:eastAsia="Calibri" w:ascii="Times New Roman" w:hAnsi="Times New Roman" w:eastAsiaTheme="minorHAnsi"/>
          <w:sz w:val="28"/>
          <w:szCs w:val="28"/>
        </w:rPr>
        <w:t xml:space="preserve"> Федерального закона от 27 июля 2006 года № 152-ФЗ "О персональных данных";</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4) после момента установления или изменения муниципального маршрута регулярных перевозок персональные данные хранятся в администрации Кореновского городского поселения Кореновского района в течение срока хранения документов, предусмотренного действующим законодательством Российской Федерации;</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5)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администрацию Кореновского городского поселения Кореновского района, полномочий и обязанностей.</w:t>
      </w:r>
    </w:p>
    <w:p>
      <w:pPr>
        <w:pStyle w:val="Normal"/>
        <w:spacing w:lineRule="auto" w:line="240" w:before="0" w:after="0"/>
        <w:ind w:firstLine="72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Субъект персональных данных: ________________/ _________________</w:t>
      </w:r>
    </w:p>
    <w:p>
      <w:pPr>
        <w:pStyle w:val="Normal"/>
        <w:spacing w:lineRule="auto" w:line="240" w:before="0" w:after="0"/>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                               </w:t>
      </w:r>
      <w:r>
        <w:rPr>
          <w:rFonts w:eastAsia="Calibri" w:ascii="Times New Roman" w:hAnsi="Times New Roman" w:eastAsiaTheme="minorHAnsi"/>
          <w:sz w:val="28"/>
          <w:szCs w:val="28"/>
        </w:rPr>
        <w:tab/>
        <w:tab/>
        <w:tab/>
        <w:t xml:space="preserve"> (подпись)          (Ф.И.О)</w:t>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bookmarkStart w:id="9" w:name="sub_111"/>
      <w:r>
        <w:rPr>
          <w:rFonts w:eastAsia="Calibri" w:ascii="Times New Roman" w:hAnsi="Times New Roman" w:eastAsiaTheme="minorHAnsi"/>
          <w:sz w:val="28"/>
          <w:szCs w:val="28"/>
        </w:rPr>
        <w:t>* заполняется при установлении муниципального маршрута регулярных</w:t>
      </w:r>
      <w:bookmarkEnd w:id="9"/>
      <w:r>
        <w:rPr>
          <w:rFonts w:eastAsia="Calibri" w:ascii="Times New Roman" w:hAnsi="Times New Roman" w:eastAsiaTheme="minorHAnsi"/>
          <w:sz w:val="28"/>
          <w:szCs w:val="28"/>
        </w:rPr>
        <w:t xml:space="preserve"> перевозок.</w:t>
      </w:r>
    </w:p>
    <w:p>
      <w:pPr>
        <w:pStyle w:val="Normal"/>
        <w:spacing w:lineRule="auto" w:line="240" w:before="0" w:after="0"/>
        <w:jc w:val="both"/>
        <w:rPr>
          <w:rFonts w:ascii="Times New Roman" w:hAnsi="Times New Roman" w:eastAsia="Calibri" w:eastAsiaTheme="minorHAnsi"/>
          <w:sz w:val="28"/>
          <w:szCs w:val="28"/>
        </w:rPr>
      </w:pPr>
      <w:bookmarkStart w:id="10" w:name="sub_222"/>
      <w:r>
        <w:rPr>
          <w:rFonts w:eastAsia="Calibri" w:ascii="Times New Roman" w:hAnsi="Times New Roman" w:eastAsiaTheme="minorHAnsi"/>
          <w:sz w:val="28"/>
          <w:szCs w:val="28"/>
        </w:rPr>
        <w:t>** обязательно заполняется при изменении муниципального маршрута</w:t>
      </w:r>
      <w:bookmarkEnd w:id="10"/>
      <w:r>
        <w:rPr>
          <w:rFonts w:eastAsia="Calibri" w:ascii="Times New Roman" w:hAnsi="Times New Roman" w:eastAsiaTheme="minorHAnsi"/>
          <w:sz w:val="28"/>
          <w:szCs w:val="28"/>
        </w:rPr>
        <w:t xml:space="preserve"> регулярных перевозок.</w:t>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both"/>
        <w:rPr>
          <w:rFonts w:ascii="Times New Roman" w:hAnsi="Times New Roman" w:eastAsia="Calibri" w:eastAsiaTheme="minorHAnsi"/>
          <w:sz w:val="28"/>
          <w:szCs w:val="28"/>
        </w:rPr>
      </w:pPr>
      <w:r>
        <w:rPr>
          <w:rFonts w:eastAsia="Calibri" w:eastAsiaTheme="minorHAnsi" w:ascii="Times New Roman" w:hAnsi="Times New Roman"/>
          <w:sz w:val="28"/>
          <w:szCs w:val="28"/>
        </w:rPr>
      </w:r>
    </w:p>
    <w:p>
      <w:pPr>
        <w:pStyle w:val="Normal"/>
        <w:spacing w:lineRule="auto" w:line="240" w:before="0" w:after="0"/>
        <w:jc w:val="both"/>
        <w:rPr/>
      </w:pPr>
      <w:r>
        <w:rPr/>
      </w:r>
    </w:p>
    <w:sectPr>
      <w:headerReference w:type="default" r:id="rId7"/>
      <w:footnotePr>
        <w:numFmt w:val="decimal"/>
      </w:footnotePr>
      <w:type w:val="nextPage"/>
      <w:pgSz w:w="11906" w:h="16838"/>
      <w:pgMar w:left="1701" w:right="567" w:header="1134" w:top="1191"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3"/>
        <w:jc w:val="both"/>
        <w:rPr/>
      </w:pPr>
      <w:r>
        <w:rPr>
          <w:rStyle w:val="Style22"/>
        </w:rPr>
        <w:footnoteRef/>
      </w:r>
      <w:r>
        <w:rPr>
          <w:rStyle w:val="Style22"/>
        </w:rPr>
        <w:tab/>
        <w:tab/>
        <w:tab/>
        <w:tab/>
      </w:r>
      <w:r>
        <w:rPr>
          <w:rStyle w:val="FootnoteCharacters"/>
          <w:sz w:val="22"/>
          <w:szCs w:val="22"/>
        </w:rPr>
        <w:tab/>
      </w:r>
      <w:r>
        <w:rPr>
          <w:sz w:val="22"/>
          <w:szCs w:val="22"/>
        </w:rPr>
        <w:t xml:space="preserve"> </w:t>
      </w:r>
      <w:r>
        <w:rPr>
          <w:rFonts w:eastAsia="Times New Roman" w:ascii="Times New Roman" w:hAnsi="Times New Roman"/>
          <w:sz w:val="22"/>
          <w:szCs w:val="22"/>
          <w:lang w:eastAsia="ru-RU"/>
        </w:rPr>
        <w:t>Значение рассчитывается по формуле K = W / A, где W - фактический показатель пассажиро-километров, А - максимально допустимый показатель пассажиро-километров.</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91286609"/>
    </w:sdtPr>
    <w:sdtContent>
      <w:p>
        <w:pPr>
          <w:pStyle w:val="Style30"/>
          <w:jc w:val="center"/>
          <w:rPr>
            <w:rFonts w:ascii="Times New Roman" w:hAnsi="Times New Roman"/>
            <w:sz w:val="28"/>
            <w:szCs w:val="28"/>
          </w:rPr>
        </w:pPr>
        <w:r>
          <w:rPr>
            <w:rFonts w:ascii="Times New Roman" w:hAnsi="Times New Roman"/>
            <w:sz w:val="28"/>
            <w:szCs w:val="28"/>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5f5c"/>
    <w:pPr>
      <w:widowControl/>
      <w:bidi w:val="0"/>
      <w:spacing w:lineRule="auto" w:line="276" w:before="0" w:after="200"/>
      <w:jc w:val="left"/>
    </w:pPr>
    <w:rPr>
      <w:rFonts w:ascii="Calibri" w:hAnsi="Calibri" w:eastAsia="Calibri" w:cs="Times New Roman" w:asciiTheme="minorHAnsi" w:eastAsiaTheme="minorHAnsi" w:hAnsiTheme="minorHAnsi"/>
      <w:color w:val="00000A"/>
      <w:kern w:val="0"/>
      <w:sz w:val="22"/>
      <w:szCs w:val="22"/>
      <w:lang w:val="ru-RU" w:eastAsia="en-US" w:bidi="ar-SA"/>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3678e0"/>
    <w:rPr>
      <w:rFonts w:ascii="Segoe UI" w:hAnsi="Segoe UI" w:eastAsia="Calibri" w:cs="Segoe UI"/>
      <w:sz w:val="18"/>
      <w:szCs w:val="18"/>
    </w:rPr>
  </w:style>
  <w:style w:type="character" w:styleId="Style13">
    <w:name w:val="Интернет-ссылка"/>
    <w:basedOn w:val="DefaultParagraphFont"/>
    <w:uiPriority w:val="99"/>
    <w:unhideWhenUsed/>
    <w:rsid w:val="003b0a79"/>
    <w:rPr>
      <w:color w:val="0000FF" w:themeColor="hyperlink"/>
      <w:u w:val="single"/>
    </w:rPr>
  </w:style>
  <w:style w:type="character" w:styleId="Style14" w:customStyle="1">
    <w:name w:val="Верхний колонтитул Знак"/>
    <w:basedOn w:val="DefaultParagraphFont"/>
    <w:link w:val="a7"/>
    <w:uiPriority w:val="99"/>
    <w:qFormat/>
    <w:rsid w:val="00db2b18"/>
    <w:rPr>
      <w:rFonts w:ascii="Calibri" w:hAnsi="Calibri" w:eastAsia="Calibri" w:cs="Times New Roman"/>
    </w:rPr>
  </w:style>
  <w:style w:type="character" w:styleId="Style15" w:customStyle="1">
    <w:name w:val="Нижний колонтитул Знак"/>
    <w:basedOn w:val="DefaultParagraphFont"/>
    <w:link w:val="a9"/>
    <w:uiPriority w:val="99"/>
    <w:qFormat/>
    <w:rsid w:val="00db2b18"/>
    <w:rPr>
      <w:rFonts w:ascii="Calibri" w:hAnsi="Calibri" w:eastAsia="Calibri" w:cs="Times New Roman"/>
    </w:rPr>
  </w:style>
  <w:style w:type="character" w:styleId="Annotationreference">
    <w:name w:val="annotation reference"/>
    <w:basedOn w:val="DefaultParagraphFont"/>
    <w:uiPriority w:val="99"/>
    <w:semiHidden/>
    <w:unhideWhenUsed/>
    <w:qFormat/>
    <w:rsid w:val="00b0220c"/>
    <w:rPr>
      <w:sz w:val="16"/>
      <w:szCs w:val="16"/>
    </w:rPr>
  </w:style>
  <w:style w:type="character" w:styleId="Style16" w:customStyle="1">
    <w:name w:val="Текст примечания Знак"/>
    <w:basedOn w:val="DefaultParagraphFont"/>
    <w:link w:val="ac"/>
    <w:uiPriority w:val="99"/>
    <w:semiHidden/>
    <w:qFormat/>
    <w:rsid w:val="00b0220c"/>
    <w:rPr>
      <w:rFonts w:ascii="Calibri" w:hAnsi="Calibri" w:eastAsia="Calibri" w:cs="Times New Roman"/>
      <w:sz w:val="20"/>
      <w:szCs w:val="20"/>
    </w:rPr>
  </w:style>
  <w:style w:type="character" w:styleId="Style17" w:customStyle="1">
    <w:name w:val="Тема примечания Знак"/>
    <w:basedOn w:val="Style16"/>
    <w:link w:val="ae"/>
    <w:uiPriority w:val="99"/>
    <w:semiHidden/>
    <w:qFormat/>
    <w:rsid w:val="00b0220c"/>
    <w:rPr>
      <w:rFonts w:ascii="Calibri" w:hAnsi="Calibri" w:eastAsia="Calibri" w:cs="Times New Roman"/>
      <w:b/>
      <w:bCs/>
      <w:sz w:val="20"/>
      <w:szCs w:val="20"/>
    </w:rPr>
  </w:style>
  <w:style w:type="character" w:styleId="Style18" w:customStyle="1">
    <w:name w:val="Текст концевой сноски Знак"/>
    <w:basedOn w:val="DefaultParagraphFont"/>
    <w:link w:val="af0"/>
    <w:uiPriority w:val="99"/>
    <w:semiHidden/>
    <w:qFormat/>
    <w:rsid w:val="00b0220c"/>
    <w:rPr>
      <w:rFonts w:ascii="Calibri" w:hAnsi="Calibri" w:eastAsia="Calibri" w:cs="Times New Roman"/>
      <w:sz w:val="20"/>
      <w:szCs w:val="20"/>
    </w:rPr>
  </w:style>
  <w:style w:type="character" w:styleId="Style19">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b0220c"/>
    <w:rPr>
      <w:vertAlign w:val="superscript"/>
    </w:rPr>
  </w:style>
  <w:style w:type="character" w:styleId="Style20" w:customStyle="1">
    <w:name w:val="Текст сноски Знак"/>
    <w:basedOn w:val="DefaultParagraphFont"/>
    <w:link w:val="af3"/>
    <w:uiPriority w:val="99"/>
    <w:semiHidden/>
    <w:qFormat/>
    <w:rsid w:val="00b0220c"/>
    <w:rPr>
      <w:rFonts w:ascii="Calibri" w:hAnsi="Calibri" w:eastAsia="Calibri" w:cs="Times New Roman"/>
      <w:sz w:val="20"/>
      <w:szCs w:val="20"/>
    </w:rPr>
  </w:style>
  <w:style w:type="character" w:styleId="Style21">
    <w:name w:val="Привязка сноски"/>
    <w:rPr>
      <w:vertAlign w:val="superscript"/>
    </w:rPr>
  </w:style>
  <w:style w:type="character" w:styleId="FootnoteCharacters">
    <w:name w:val="Footnote Characters"/>
    <w:basedOn w:val="DefaultParagraphFont"/>
    <w:uiPriority w:val="99"/>
    <w:semiHidden/>
    <w:unhideWhenUsed/>
    <w:qFormat/>
    <w:rsid w:val="00b0220c"/>
    <w:rPr>
      <w:vertAlign w:val="superscript"/>
    </w:rPr>
  </w:style>
  <w:style w:type="character" w:styleId="Style22">
    <w:name w:val="Символ сноски"/>
    <w:qFormat/>
    <w:rPr/>
  </w:style>
  <w:style w:type="character" w:styleId="Style23">
    <w:name w:val="Символ концевой сноски"/>
    <w:qFormat/>
    <w:rPr/>
  </w:style>
  <w:style w:type="character" w:styleId="FontStyle33">
    <w:name w:val="Font Style33"/>
    <w:basedOn w:val="DefaultParagraphFont"/>
    <w:qFormat/>
    <w:rPr>
      <w:rFonts w:ascii="Times New Roman" w:hAnsi="Times New Roman" w:eastAsia="Times New Roman"/>
      <w:sz w:val="26"/>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4">
    <w:name w:val="Заголовок"/>
    <w:basedOn w:val="Normal"/>
    <w:next w:val="Style25"/>
    <w:qFormat/>
    <w:pPr>
      <w:keepNext w:val="true"/>
      <w:spacing w:before="240" w:after="120"/>
    </w:pPr>
    <w:rPr>
      <w:rFonts w:ascii="Liberation Sans" w:hAnsi="Liberation Sans" w:eastAsia="Microsoft YaHei" w:cs="Mangal"/>
      <w:sz w:val="28"/>
      <w:szCs w:val="28"/>
    </w:rPr>
  </w:style>
  <w:style w:type="paragraph" w:styleId="Style25">
    <w:name w:val="Body Text"/>
    <w:basedOn w:val="Normal"/>
    <w:pPr>
      <w:spacing w:lineRule="auto" w:line="276" w:before="0" w:after="140"/>
    </w:pPr>
    <w:rPr/>
  </w:style>
  <w:style w:type="paragraph" w:styleId="Style26">
    <w:name w:val="List"/>
    <w:basedOn w:val="Style25"/>
    <w:pPr/>
    <w:rPr>
      <w:rFonts w:cs="Mangal"/>
    </w:rPr>
  </w:style>
  <w:style w:type="paragraph" w:styleId="Style27">
    <w:name w:val="Caption"/>
    <w:basedOn w:val="Normal"/>
    <w:qFormat/>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3678e0"/>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d23712"/>
    <w:pPr>
      <w:spacing w:before="0" w:after="200"/>
      <w:ind w:left="720" w:hanging="0"/>
      <w:contextualSpacing/>
    </w:pPr>
    <w:rPr/>
  </w:style>
  <w:style w:type="paragraph" w:styleId="Style29">
    <w:name w:val="Верхний и нижний колонтитулы"/>
    <w:basedOn w:val="Normal"/>
    <w:qFormat/>
    <w:pPr/>
    <w:rPr/>
  </w:style>
  <w:style w:type="paragraph" w:styleId="Style30">
    <w:name w:val="Header"/>
    <w:basedOn w:val="Normal"/>
    <w:link w:val="a8"/>
    <w:uiPriority w:val="99"/>
    <w:unhideWhenUsed/>
    <w:rsid w:val="00db2b18"/>
    <w:pPr>
      <w:tabs>
        <w:tab w:val="clear" w:pos="708"/>
        <w:tab w:val="center" w:pos="4677" w:leader="none"/>
        <w:tab w:val="right" w:pos="9355" w:leader="none"/>
      </w:tabs>
      <w:spacing w:lineRule="auto" w:line="240" w:before="0" w:after="0"/>
    </w:pPr>
    <w:rPr/>
  </w:style>
  <w:style w:type="paragraph" w:styleId="Style31">
    <w:name w:val="Footer"/>
    <w:basedOn w:val="Normal"/>
    <w:link w:val="aa"/>
    <w:uiPriority w:val="99"/>
    <w:unhideWhenUsed/>
    <w:rsid w:val="00db2b18"/>
    <w:pPr>
      <w:tabs>
        <w:tab w:val="clear" w:pos="708"/>
        <w:tab w:val="center" w:pos="4677" w:leader="none"/>
        <w:tab w:val="right" w:pos="9355" w:leader="none"/>
      </w:tabs>
      <w:spacing w:lineRule="auto" w:line="240" w:before="0" w:after="0"/>
    </w:pPr>
    <w:rPr/>
  </w:style>
  <w:style w:type="paragraph" w:styleId="Annotationtext">
    <w:name w:val="annotation text"/>
    <w:basedOn w:val="Normal"/>
    <w:link w:val="ad"/>
    <w:uiPriority w:val="99"/>
    <w:semiHidden/>
    <w:unhideWhenUsed/>
    <w:qFormat/>
    <w:rsid w:val="00b0220c"/>
    <w:pPr>
      <w:spacing w:lineRule="auto" w:line="240"/>
    </w:pPr>
    <w:rPr>
      <w:sz w:val="20"/>
      <w:szCs w:val="20"/>
    </w:rPr>
  </w:style>
  <w:style w:type="paragraph" w:styleId="Annotationsubject">
    <w:name w:val="annotation subject"/>
    <w:basedOn w:val="Annotationtext"/>
    <w:link w:val="af"/>
    <w:uiPriority w:val="99"/>
    <w:semiHidden/>
    <w:unhideWhenUsed/>
    <w:qFormat/>
    <w:rsid w:val="00b0220c"/>
    <w:pPr/>
    <w:rPr>
      <w:b/>
      <w:bCs/>
    </w:rPr>
  </w:style>
  <w:style w:type="paragraph" w:styleId="Style32">
    <w:name w:val="Endnote Text"/>
    <w:basedOn w:val="Normal"/>
    <w:link w:val="af1"/>
    <w:uiPriority w:val="99"/>
    <w:semiHidden/>
    <w:unhideWhenUsed/>
    <w:rsid w:val="00b0220c"/>
    <w:pPr>
      <w:spacing w:lineRule="auto" w:line="240" w:before="0" w:after="0"/>
    </w:pPr>
    <w:rPr>
      <w:sz w:val="20"/>
      <w:szCs w:val="20"/>
    </w:rPr>
  </w:style>
  <w:style w:type="paragraph" w:styleId="Style33">
    <w:name w:val="Footnote Text"/>
    <w:basedOn w:val="Normal"/>
    <w:link w:val="af4"/>
    <w:uiPriority w:val="99"/>
    <w:semiHidden/>
    <w:unhideWhenUsed/>
    <w:rsid w:val="00b0220c"/>
    <w:pPr>
      <w:spacing w:lineRule="auto" w:line="240" w:before="0" w:after="0"/>
    </w:pPr>
    <w:rPr>
      <w:sz w:val="20"/>
      <w:szCs w:val="20"/>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57EC78CE60C4CCC1B57161488C4A36144688117E0A91FAAE85FBD5E76047E8343F5FD25B859F15046714BC96B3FF5C02BA72CEF22FCD68E18F804DFAfByCK" TargetMode="External"/><Relationship Id="rId4" Type="http://schemas.openxmlformats.org/officeDocument/2006/relationships/hyperlink" Target="garantf1://12048567.6012" TargetMode="External"/><Relationship Id="rId5" Type="http://schemas.openxmlformats.org/officeDocument/2006/relationships/hyperlink" Target="garantf1://12048567.1002" TargetMode="External"/><Relationship Id="rId6" Type="http://schemas.openxmlformats.org/officeDocument/2006/relationships/hyperlink" Target="garantf1://12048567.1102" TargetMode="External"/><Relationship Id="rId7" Type="http://schemas.openxmlformats.org/officeDocument/2006/relationships/header" Target="head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92F22-2491-4739-821E-76C2B8B8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Application>LibreOffice/6.3.3.2$Windows_x86 LibreOffice_project/a64200df03143b798afd1ec74a12ab50359878ed</Application>
  <Pages>9</Pages>
  <Words>1789</Words>
  <Characters>14188</Characters>
  <CharactersWithSpaces>16351</CharactersWithSpaces>
  <Paragraphs>201</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2020-01-21T15:05:00Z</dcterms:created>
  <dc:creator>administration</dc:creator>
  <dc:description/>
  <dc:language>ru-RU</dc:language>
  <cp:lastModifiedBy/>
  <cp:lastPrinted>2021-03-19T14:51:05Z</cp:lastPrinted>
  <dcterms:modified xsi:type="dcterms:W3CDTF">2021-03-19T14:51:15Z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