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29.04.2020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b/>
          <w:sz w:val="24"/>
        </w:rPr>
        <w:t>440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Кореновск</w:t>
      </w:r>
    </w:p>
    <w:p>
      <w:pPr>
        <w:pStyle w:val="P6"/>
        <w:spacing w:before="0" w:after="0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 утверждении перечня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муниципальных услуг, предоставление которых посредством комплексного запроса не осуществляется</w:t>
      </w:r>
    </w:p>
    <w:p>
      <w:pPr>
        <w:pStyle w:val="11"/>
        <w:jc w:val="center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</w:p>
    <w:p>
      <w:pPr>
        <w:pStyle w:val="Style110"/>
        <w:widowControl/>
        <w:spacing w:lineRule="auto" w:line="24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  <w:t xml:space="preserve">В целях реализации п.13 </w:t>
      </w:r>
      <w:r>
        <w:rPr>
          <w:rStyle w:val="FontStyle24"/>
          <w:color w:val="000000" w:themeColor="text1"/>
          <w:sz w:val="28"/>
          <w:szCs w:val="28"/>
        </w:rPr>
        <w:t>ст.15.1 Федерального закона от 27 июля 2010 года 210-ФЗ «Об организации предоставления государственных и муниципальных   услуг»</w:t>
      </w:r>
      <w:r>
        <w:rPr>
          <w:rStyle w:val="FontStyle16"/>
          <w:color w:val="000000" w:themeColor="text1"/>
          <w:sz w:val="28"/>
          <w:szCs w:val="28"/>
        </w:rPr>
        <w:t xml:space="preserve"> </w:t>
      </w:r>
      <w:r>
        <w:rPr>
          <w:rStyle w:val="FontStyle16"/>
          <w:b w:val="false"/>
          <w:color w:val="000000" w:themeColor="text1"/>
          <w:sz w:val="28"/>
          <w:szCs w:val="28"/>
        </w:rPr>
        <w:t>и</w:t>
      </w:r>
      <w:r>
        <w:rPr>
          <w:rStyle w:val="FontStyle16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Федерального закона от 29 декабря 2017 г. N 479-ФЗ "О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заявления" администрация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муниципального образования Кореновский район                        п о с т а н о в л я е т:</w:t>
      </w:r>
    </w:p>
    <w:p>
      <w:pPr>
        <w:pStyle w:val="12"/>
        <w:spacing w:lineRule="auto" w:line="240" w:before="0" w:after="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Утвердить перечень</w:t>
      </w:r>
      <w:r>
        <w:rPr>
          <w:bCs/>
          <w:color w:val="000000" w:themeColor="text1"/>
          <w:sz w:val="28"/>
          <w:szCs w:val="28"/>
        </w:rPr>
        <w:t xml:space="preserve"> муниципальных услуг</w:t>
      </w:r>
      <w:r>
        <w:rPr>
          <w:color w:val="000000" w:themeColor="text1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Cs/>
          <w:color w:val="000000" w:themeColor="text1"/>
          <w:sz w:val="28"/>
          <w:szCs w:val="28"/>
        </w:rPr>
        <w:t xml:space="preserve">, предоставление которых посредством комплексного запроса не осуществляется </w:t>
      </w:r>
      <w:r>
        <w:rPr>
          <w:color w:val="000000" w:themeColor="text1"/>
          <w:sz w:val="28"/>
          <w:szCs w:val="28"/>
        </w:rPr>
        <w:t>(приложение)</w:t>
      </w:r>
      <w:r>
        <w:rPr>
          <w:rFonts w:cs="Times New Roman"/>
          <w:color w:val="000000" w:themeColor="text1"/>
          <w:sz w:val="28"/>
          <w:szCs w:val="28"/>
        </w:rPr>
        <w:t>;</w:t>
      </w:r>
    </w:p>
    <w:p>
      <w:pPr>
        <w:pStyle w:val="11"/>
        <w:spacing w:lineRule="auto" w:line="240"/>
        <w:ind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27 ноября 2019 года          № 1659 «</w:t>
      </w:r>
      <w:r>
        <w:rPr>
          <w:color w:val="000000" w:themeColor="text1"/>
          <w:sz w:val="28"/>
          <w:szCs w:val="28"/>
        </w:rPr>
        <w:t>Об утверждении перечня</w:t>
      </w:r>
      <w:r>
        <w:rPr>
          <w:bCs/>
          <w:color w:val="000000" w:themeColor="text1"/>
          <w:sz w:val="28"/>
          <w:szCs w:val="28"/>
        </w:rPr>
        <w:t xml:space="preserve"> муниципальных услуг, предоставление которых посредством комплексного запроса не осуществляется</w:t>
      </w:r>
      <w:r>
        <w:rPr>
          <w:rFonts w:cs="Times New Roman"/>
          <w:bCs/>
          <w:color w:val="000000" w:themeColor="text1"/>
          <w:sz w:val="28"/>
          <w:szCs w:val="28"/>
        </w:rPr>
        <w:t>».</w:t>
      </w:r>
    </w:p>
    <w:p>
      <w:pPr>
        <w:pStyle w:val="1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   официальном   сайте администрации муниципального образования Кореновский район.</w:t>
      </w:r>
    </w:p>
    <w:p>
      <w:pPr>
        <w:pStyle w:val="11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4.  Контроль за выполнением настоящего   постановления   возложить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  на</w:t>
      </w:r>
    </w:p>
    <w:p>
      <w:pPr>
        <w:pStyle w:val="11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Н.Г. Лысенко. 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5. Постановление вступает в силу после его официального опубликования.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12"/>
        <w:spacing w:before="0" w:after="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Глава </w:t>
      </w:r>
    </w:p>
    <w:p>
      <w:pPr>
        <w:pStyle w:val="12"/>
        <w:spacing w:before="0" w:after="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72" w:top="497" w:footer="363" w:bottom="1134" w:gutter="0"/>
          <w:pgNumType w:fmt="decimal"/>
          <w:formProt w:val="false"/>
          <w:textDirection w:val="lrTb"/>
          <w:docGrid w:type="default" w:linePitch="360" w:charSpace="1842"/>
        </w:sect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/>
      </w:pP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</w:rPr>
        <w:t>УТВЕРЖДЕН</w:t>
      </w:r>
    </w:p>
    <w:p>
      <w:pPr>
        <w:pStyle w:val="1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11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</w:rPr>
        <w:t>Кореновский район</w:t>
      </w:r>
    </w:p>
    <w:p>
      <w:pPr>
        <w:pStyle w:val="11"/>
        <w:jc w:val="center"/>
        <w:rPr/>
      </w:pPr>
      <w:r>
        <w:rPr>
          <w:rFonts w:cs="Times New Roman"/>
          <w:color w:val="000000" w:themeColor="text1"/>
          <w:sz w:val="28"/>
          <w:szCs w:val="28"/>
        </w:rPr>
        <w:tab/>
        <w:tab/>
        <w:tab/>
        <w:tab/>
        <w:tab/>
        <w:tab/>
        <w:t xml:space="preserve">                 от </w:t>
      </w:r>
      <w:r>
        <w:rPr>
          <w:rFonts w:eastAsia="DejaVu Sans" w:cs="Times New Roman"/>
          <w:color w:val="000000" w:themeColor="text1"/>
          <w:sz w:val="28"/>
          <w:szCs w:val="28"/>
        </w:rPr>
        <w:t>29.04.2020</w:t>
      </w:r>
      <w:r>
        <w:rPr>
          <w:rFonts w:cs="Times New Roman"/>
          <w:color w:val="000000" w:themeColor="text1"/>
          <w:sz w:val="28"/>
          <w:szCs w:val="28"/>
        </w:rPr>
        <w:t xml:space="preserve"> № </w:t>
      </w:r>
      <w:r>
        <w:rPr>
          <w:rFonts w:cs="Times New Roman"/>
          <w:color w:val="000000" w:themeColor="text1"/>
          <w:sz w:val="28"/>
          <w:szCs w:val="28"/>
        </w:rPr>
        <w:t>440</w:t>
      </w:r>
    </w:p>
    <w:p>
      <w:pPr>
        <w:pStyle w:val="11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РЕЕСТР</w:t>
      </w:r>
    </w:p>
    <w:p>
      <w:pPr>
        <w:pStyle w:val="Style110"/>
        <w:widowControl/>
        <w:spacing w:lineRule="atLeast" w:line="100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муниципальных услуг</w:t>
      </w:r>
      <w:r>
        <w:rPr>
          <w:b/>
          <w:color w:val="000000" w:themeColor="text1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/>
          <w:bCs/>
          <w:color w:val="000000" w:themeColor="text1"/>
          <w:sz w:val="28"/>
          <w:szCs w:val="28"/>
        </w:rPr>
        <w:t>, предоставление которых посредством комплексного запроса не осуществляется</w:t>
      </w:r>
    </w:p>
    <w:p>
      <w:pPr>
        <w:pStyle w:val="12"/>
        <w:spacing w:before="0" w:after="0"/>
        <w:jc w:val="center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</w:p>
    <w:tbl>
      <w:tblPr>
        <w:tblW w:w="9519" w:type="dxa"/>
        <w:jc w:val="left"/>
        <w:tblInd w:w="9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5849"/>
        <w:gridCol w:w="3109"/>
      </w:tblGrid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п/п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Наименование муниципальной услуги (функции)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ind w:firstLine="709"/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en-US"/>
              </w:rPr>
              <w:t>I</w:t>
            </w:r>
            <w:r>
              <w:rPr>
                <w:rFonts w:cs="Times New Roman"/>
                <w:bCs/>
                <w:color w:val="000000" w:themeColor="text1"/>
              </w:rPr>
              <w:t xml:space="preserve">. Сведения о муниципальных услугах и функциях, </w:t>
            </w:r>
            <w:r>
              <w:rPr>
                <w:rFonts w:cs="Times New Roman"/>
                <w:color w:val="000000" w:themeColor="text1"/>
              </w:rPr>
              <w:t xml:space="preserve">предоставляемых </w:t>
            </w:r>
            <w:r>
              <w:rPr>
                <w:rFonts w:cs="Times New Roman"/>
                <w:bCs/>
                <w:color w:val="000000" w:themeColor="text1"/>
              </w:rPr>
              <w:t>(исполняемых) отраслевыми  (функциональными)    органами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 xml:space="preserve">администрации </w:t>
            </w:r>
            <w:r>
              <w:rPr>
                <w:rFonts w:cs="Times New Roman"/>
                <w:color w:val="000000" w:themeColor="text1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Style w:val="FontStyle16"/>
                <w:b w:val="false"/>
                <w:color w:val="000000" w:themeColor="text1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trike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color w:val="000000" w:themeColor="text1"/>
                <w:sz w:val="24"/>
                <w:szCs w:val="24"/>
              </w:rPr>
            </w:pPr>
            <w:r>
              <w:rPr>
                <w:rStyle w:val="FontStyle24"/>
                <w:color w:val="000000" w:themeColor="text1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color w:val="000000" w:themeColor="text1"/>
                <w:sz w:val="24"/>
                <w:szCs w:val="24"/>
              </w:rPr>
            </w:pPr>
            <w:r>
              <w:rPr>
                <w:rStyle w:val="FontStyle24"/>
                <w:color w:val="000000" w:themeColor="text1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color w:val="000000" w:themeColor="text1"/>
                <w:sz w:val="24"/>
                <w:szCs w:val="24"/>
              </w:rPr>
            </w:pPr>
            <w:r>
              <w:rPr>
                <w:rStyle w:val="FontStyle24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color w:val="000000" w:themeColor="text1"/>
                <w:sz w:val="24"/>
                <w:szCs w:val="24"/>
              </w:rPr>
            </w:pPr>
            <w:r>
              <w:rPr>
                <w:rStyle w:val="FontStyle24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color w:val="000000" w:themeColor="text1"/>
                <w:sz w:val="24"/>
                <w:szCs w:val="24"/>
              </w:rPr>
            </w:pPr>
            <w:r>
              <w:rPr>
                <w:rStyle w:val="FontStyle24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color w:val="000000" w:themeColor="text1"/>
                <w:sz w:val="24"/>
                <w:szCs w:val="24"/>
              </w:rPr>
            </w:pPr>
            <w:r>
              <w:rPr>
                <w:rStyle w:val="FontStyle24"/>
                <w:color w:val="000000" w:themeColor="text1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color w:val="000000" w:themeColor="text1"/>
                <w:sz w:val="24"/>
                <w:szCs w:val="24"/>
              </w:rPr>
            </w:pPr>
            <w:r>
              <w:rPr>
                <w:rStyle w:val="FontStyle24"/>
                <w:color w:val="000000" w:themeColor="text1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публичного сервитута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 xml:space="preserve">Оформление документов по обмену жилыми помещениями муниципального жилищного фонда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289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Градостроительство</w:t>
            </w:r>
          </w:p>
          <w:p>
            <w:pPr>
              <w:pStyle w:val="11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Выдача разрешений на строительство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Выдача разрешений на ввод в эксплуатацию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Выдача градостроительного плана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Прием уведомлений о планируемом сносе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Прием уведомлений о завершении сноса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Style w:val="FontStyle16"/>
                <w:b w:val="false"/>
                <w:color w:val="000000" w:themeColor="text1"/>
                <w:sz w:val="24"/>
                <w:szCs w:val="24"/>
              </w:rPr>
              <w:t>Социальное обслуживание</w:t>
            </w:r>
          </w:p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Style w:val="FontStyle24"/>
                <w:color w:val="000000" w:themeColor="text1"/>
                <w:sz w:val="24"/>
                <w:szCs w:val="24"/>
                <w:lang w:eastAsia="ru-RU"/>
              </w:rPr>
              <w:t xml:space="preserve">Признание молодой семьи участником </w:t>
            </w:r>
            <w:r>
              <w:rPr>
                <w:rStyle w:val="FontStyle24"/>
                <w:color w:val="000000" w:themeColor="text1"/>
                <w:sz w:val="24"/>
                <w:szCs w:val="24"/>
              </w:rPr>
              <w:t xml:space="preserve">мероприятия по </w:t>
            </w:r>
            <w:r>
              <w:rPr>
                <w:rStyle w:val="FontStyle24"/>
                <w:bCs/>
                <w:color w:val="000000" w:themeColor="text1"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Жилищно-коммунальное хозяйство</w:t>
            </w:r>
          </w:p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shd w:fill="FFFFFF" w:val="clear"/>
              </w:rPr>
              <w:t>44.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  <w:highlight w:val="white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ЖКХ, транспорта и связи</w:t>
            </w:r>
          </w:p>
        </w:tc>
      </w:tr>
    </w:tbl>
    <w:p>
      <w:pPr>
        <w:pStyle w:val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11"/>
        <w:ind w:right="-1"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образования</w:t>
      </w:r>
    </w:p>
    <w:p>
      <w:pPr>
        <w:pStyle w:val="11"/>
        <w:ind w:right="-1" w:hanging="0"/>
        <w:rPr/>
      </w:pPr>
      <w:r>
        <w:rPr>
          <w:color w:val="000000" w:themeColor="text1"/>
          <w:sz w:val="28"/>
          <w:szCs w:val="28"/>
        </w:rPr>
        <w:t xml:space="preserve">Кореновский район                                                                                Н.Г. Лысенко                       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567" w:header="709" w:top="1134" w:footer="363" w:bottom="1134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11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11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uiPriority w:val="9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paragraph" w:styleId="Style17" w:customStyle="1">
    <w:name w:val="Заголовок"/>
    <w:basedOn w:val="11"/>
    <w:next w:val="Style18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8">
    <w:name w:val="Body Text"/>
    <w:basedOn w:val="11"/>
    <w:semiHidden/>
    <w:unhideWhenUsed/>
    <w:rsid w:val="004977a7"/>
    <w:pPr>
      <w:spacing w:lineRule="auto" w:line="288"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Style22" w:customStyle="1">
    <w:name w:val="Title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2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ConsPlusNonformat" w:customStyle="1">
    <w:name w:val="ConsPlusNonformat"/>
    <w:qFormat/>
    <w:rsid w:val="00970e47"/>
    <w:pPr>
      <w:widowControl w:val="false"/>
      <w:suppressAutoHyphens w:val="true"/>
      <w:bidi w:val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5649-181B-40BE-B62C-4E86EDF6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Application>LibreOffice/6.3.3.2$Windows_x86 LibreOffice_project/a64200df03143b798afd1ec74a12ab50359878ed</Application>
  <Pages>5</Pages>
  <Words>1264</Words>
  <Characters>9849</Characters>
  <CharactersWithSpaces>18013</CharactersWithSpaces>
  <Paragraphs>176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2020-04-30T09:23:03Z</cp:lastPrinted>
  <dcterms:modified xsi:type="dcterms:W3CDTF">2020-04-30T09:23:16Z</dcterms:modified>
  <cp:revision>120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