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</w:t>
      </w:r>
      <w:r>
        <w:rPr>
          <w:rFonts w:ascii="Times New Roman" w:hAnsi="Times New Roman"/>
          <w:b/>
          <w:sz w:val="36"/>
          <w:lang w:bidi="zxx"/>
        </w:rPr>
        <w:t>АСПОРЯЖЕНИЕ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02.02.2021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</w:rPr>
        <w:t>32-р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Сельских спортивных игр Кореновского района «Спорт против наркотиков» в 2021 году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министерства физической культуры и спорта Краснодарского края о проведении ХХVII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Сельских спортивных игр Кубани в 2021 года и 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ХХVII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Сельские спортивные игры Кореновского района «Спорт против наркотиков» в 2021 году» (далее - Игры) на территории муниципального образования с 14 марта по 23 мая 2021 года.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ХХVII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Сельских спортивных игр Кореновского района «Спорт против наркотиков» в 2021 году» (прилагается).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Отделу по физической культуре и спорту администрации муниципального образования Кореновский район (Чистякова) организовать и провести Игры на высоком организационном уровне.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образования администрации муниципального образования Кореновский район (Батог) оказать содействие по предоставлению мест проведения соревнований по волейболу в муниципальном образовательном бюджетном учреждении средней общеобразовательной школе № 1                    им. И. Д. Бувальцева. 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 учреждения Кореновского городского поселения «Городской спортивно - досуговый центр» (Бухтияр) оказать содействие по предоставлению мест проведения соревнований по полиатлону и городошному спорту.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городского и сельских поселений Кореновского района обеспечить участие команд в Играх.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спортивной школы «Аллигатор»  муниципального образования Кореновский район               А.А. Суворову оказать содействие и предоставить спортивные залы спортивного комплекса для проведения Игр.</w:t>
      </w:r>
    </w:p>
    <w:p>
      <w:pPr>
        <w:pStyle w:val="ListParagraph"/>
        <w:numPr>
          <w:ilvl w:val="1"/>
          <w:numId w:val="1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 xml:space="preserve">Отделу по делам СМИ и информационному сопровождению администрации муниципального образования Кореновский район </w:t>
      </w:r>
      <w:r>
        <w:rPr>
          <w:rStyle w:val="Style14"/>
          <w:rFonts w:cs="Times New Roman" w:ascii="Times New Roman" w:hAnsi="Times New Roman"/>
          <w:color w:val="000000"/>
          <w:spacing w:val="-1"/>
          <w:sz w:val="28"/>
          <w:szCs w:val="28"/>
        </w:rPr>
        <w:t>(Литвинцева)</w:t>
      </w:r>
      <w:r>
        <w:rPr>
          <w:rStyle w:val="Style14"/>
          <w:rFonts w:cs="Times New Roman"/>
          <w:color w:val="000000"/>
          <w:spacing w:val="-1"/>
          <w:sz w:val="28"/>
          <w:szCs w:val="28"/>
        </w:rPr>
        <w:t xml:space="preserve"> обеспечить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 xml:space="preserve">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Контроль за выполнением настоящего распоряжения возложить на заместителя главы муниципального образования Кореновский район                    А.П. Манько.</w:t>
      </w:r>
    </w:p>
    <w:p>
      <w:pPr>
        <w:pStyle w:val="ListParagraph"/>
        <w:numPr>
          <w:ilvl w:val="0"/>
          <w:numId w:val="1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Распоряжение вступает в силу со дня его подписания.</w:t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Глава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муниципального образования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Кореновский район                                                                        С.А. Голобородько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tbl>
      <w:tblPr>
        <w:tblStyle w:val="a8"/>
        <w:tblW w:w="4217" w:type="dxa"/>
        <w:jc w:val="left"/>
        <w:tblInd w:w="563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7"/>
      </w:tblGrid>
      <w:tr>
        <w:trPr/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распоряжением  администрации муниципального образования Кореновский район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02.02.2021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32-р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о проведении ХХ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val="en-US" w:eastAsia="ru-RU"/>
        </w:rPr>
        <w:t>VIII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 xml:space="preserve"> Сельских спортивных игр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Кореновского района «Спорт против наркотиков»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в 20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val="en-US" w:eastAsia="ru-RU"/>
        </w:rPr>
        <w:t>21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 xml:space="preserve">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Цели и задачи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Сельские спортивные игры Кореновского района «Спорт против наркотиков» (далее – Игры) проводятся с целью: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привлечения к систематическим занятиям физической культурой и спортом различных слоев населения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укрепления здоровья сельских тружеников;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пропаганды здорового образа жизни среди всех слоев населения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повышения спортивного мастерства сельских физкультурников;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отбора и комплектования сборных команд для участия в Сельских играх Кубани.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Место и время проведения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Соревнования проводятся в 2 этапа: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 этап - соревнования Игр по видам спорта в трудовых коллективах Кореновского городского и сельских поселений, должны быть завершены за неделю до проведения районного этапа 2021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этап – финальные соревнования в зачет Игр проводятся согласно графику (график прилагается).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Руководство проведением соревнований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Общее руководство проведением соревнований 1 этапа осуществляется оргкомитетом. Непосредственное руководство по организации и проведению соревнований 1 этапа возлагается на специалистов и инструкторов по спорту поселений.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Общее руководство проведением финальных соревнований (2 этап) осуществляется отделом по физической культуре и спорту. Непосредственное руководство и организация финальных соревнований возлагается на главную судейскую коллегию, состав которой утверждается отделом по физической культуре и спорту.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Участники и участвующие организации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соревнованиях 1 этапа Игр принимают участие граждане РФ в возрасте 18 лет и старше, имеющие постоянную прописку в Кореновском районе. Допускаются участники, имеющие временную прописку в Кореновском районе, проживающие и работающие на территории района. В командные виды соревнований (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волейбол, баскетбол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допускаются участники 16-17 лет, но не более 2 человек в команде.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этап проводится среди сборных команд городского и сельских поселений, возраст участников 18 лет и старше.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Спортсмены, заявленные для выступления во всех районных соревнованиях, должны пройти соответствующую подготовку. Каждый участник, прибывший в составе своих команд, должен иметь при себе паспорт.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допуска к соревнованиям каждый участник должен иметь при себе: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именную заявку согласно форме (прилагается) с допуском врача и заверенные главой поселения,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7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с</w:t>
      </w:r>
      <w:r>
        <w:rPr>
          <w:rFonts w:cs="Times New Roman" w:ascii="Times New Roman" w:hAnsi="Times New Roman"/>
          <w:color w:val="000000" w:themeColor="text1"/>
          <w:sz w:val="28"/>
        </w:rPr>
        <w:t>правку об отсутствии COVID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7"/>
          <w:lang w:eastAsia="ru-RU"/>
        </w:rPr>
        <w:t xml:space="preserve"> или справку об эпидокружении, выданную медицинской организацией не ранее 3-х дней до начала соревнований. Документы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подаются в отдел по физической культуре и спорту в день проведения соревнований до начала мероприятия. Без оформленных заявок и справок об эпидокружении команды к соревнованиям не допускаются.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Каждый участник в обязательном порядке должен носить маску при проведении групповых мероприятий программы (регистрация, жеребьевка, подведение итогов, открытие и закрытие соревнований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Программа соревнований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Соревнования проводятся на базе спортивных объектов: Кореновский районный спортивный комплекс, стадион МБУ КГП «</w:t>
      </w:r>
      <w:r>
        <w:rPr>
          <w:rFonts w:cs="Times New Roman" w:ascii="Times New Roman" w:hAnsi="Times New Roman"/>
          <w:sz w:val="28"/>
          <w:szCs w:val="28"/>
        </w:rPr>
        <w:t>Городской спортивно - досуговый центр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спортивный зал МОБУ СОШ № 1 им. И.Д. Бувальцева. Все команды-участники 2 этапа должны иметь свой спортивный инвентарь (шахматные доски, дротики для дартса, ракетки и мячи для настольного тенниса и бадминтона, мячи волейбольные, баскетбольные и т.п.), сменную обувь и единую форму.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Бадминтон. 14.03.2021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команды: 2 муж.+1 жен. Соревнования проводятся в спортивном зале КРСК. Программа: первая мужская ракетка (категория), вторая мужская ракетка (категория), женская ракетка (категория), парная мужская (категория), смешанная парная категория.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При себе иметь ракетку и воланы.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Настольный теннис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(женщины - 14.03.2021, мужчины -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18.04.2021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)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Состав команды - 3 человека. Соревнования командные, проводятся по действующим правилам игры в настольный теннис,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раздельно среди мужских и женских команд. Система розыгрыша определяется в день соревнований главным судьей на месте проведения соревнований.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 себе иметь теннисные ракетки и шарики обязательно.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Стритбол (мужчины). 21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.03.2021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 - 5 человек, тренер-представитель. Соревнования командные, проводятся по действующим правилам игры в баскетбол. Соревнования среди мужчин проводятся в спортзале КРСК. Время игры 1 тайм по 10 мин, система розыгрыша определяется в день соревнований.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Стритбол (женщины).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 xml:space="preserve"> 18.04.2021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 - 5 человек.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оревнования среди женщин проводятся в спортзале КРСК. Регламент проведения игр - 1 тайм по 10 мин. Система розыгрыша определяется в день проведения соревнований.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Гиревой спорт.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21.03.2021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команды - 9 человек (7 муж.+ 2 жен.). Соревнования командные, проводятся по действующим правилам гиревого спорта в дисциплине «рывок». Весовые категории участников: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мужчины - до 63, 68, 73, 78, 85, 95 и свыше 95 кг. Вес гири – 24 кг.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женщины - до 63 кг и свыше 63 кг. Вес гири – 16 кг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Разрешается выставлять произвольное количество участников в одной весовой категории. На выполнение упражнения (в рывке) дается 10 минут. Победители определяются в каждой весовой категории. Командное первенство определяется по наибольшему количеству очков 5-ти спортсменов с лучшими результатами (4 муж. + 1 жен.) по таблице:</w:t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990"/>
        <w:gridCol w:w="594"/>
        <w:gridCol w:w="495"/>
        <w:gridCol w:w="496"/>
        <w:gridCol w:w="497"/>
        <w:gridCol w:w="497"/>
        <w:gridCol w:w="596"/>
        <w:gridCol w:w="497"/>
        <w:gridCol w:w="498"/>
        <w:gridCol w:w="497"/>
        <w:gridCol w:w="497"/>
        <w:gridCol w:w="498"/>
        <w:gridCol w:w="497"/>
        <w:gridCol w:w="497"/>
        <w:gridCol w:w="498"/>
        <w:gridCol w:w="497"/>
        <w:gridCol w:w="396"/>
        <w:gridCol w:w="598"/>
      </w:tblGrid>
      <w:tr>
        <w:trPr/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>
        <w:trPr/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Армспорт.</w:t>
      </w:r>
      <w:r>
        <w:rPr>
          <w:rFonts w:eastAsia="Times New Roman" w:cs="Times New Roman" w:ascii="Times New Roman" w:hAnsi="Times New Roman"/>
          <w:sz w:val="32"/>
          <w:szCs w:val="32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25.04.2021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команды - 5 муж.+4 жен., 1 представитель. С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оревнования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командные, проводятся согласно действующим правилам вида спорта «армрестлинг». Соревнования проводятся раздельно среди мужчин и женщин в положении стоя (правая рука) с выбыванием после второго поражения.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Весовые категории: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мужчины - до 58, 65, 73, 81, 90, 100 и свыше 100 кг.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 женщины – до 52, 60, 65, 70 и свыше 70 кг. Командное первенство определяется по наибольшей сумме очков у 7-ми участников, показавших лучшие результаты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(5 муж. +2 жен.)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прилагаемой таблице: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847"/>
        <w:gridCol w:w="557"/>
        <w:gridCol w:w="460"/>
        <w:gridCol w:w="461"/>
        <w:gridCol w:w="557"/>
        <w:gridCol w:w="557"/>
        <w:gridCol w:w="462"/>
        <w:gridCol w:w="558"/>
        <w:gridCol w:w="558"/>
        <w:gridCol w:w="462"/>
        <w:gridCol w:w="558"/>
        <w:gridCol w:w="558"/>
        <w:gridCol w:w="558"/>
        <w:gridCol w:w="558"/>
        <w:gridCol w:w="558"/>
        <w:gridCol w:w="462"/>
        <w:gridCol w:w="461"/>
        <w:gridCol w:w="443"/>
      </w:tblGrid>
      <w:tr>
        <w:trPr>
          <w:trHeight w:val="45" w:hRule="atLeast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>
        <w:trPr/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участии команды, в составе которой менее 3-х человек, награждение не производится, а очки команде засчитываются. При равенстве очков у двух или более команд преимущество отдается команде, имеющей больше 1-х, 2-х, 3-х и т.д. мест.</w:t>
      </w:r>
    </w:p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Волейбол (мужчины - 20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 xml:space="preserve">.03.2021,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женщины -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27.03.2021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)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команды - 10 чел. + 1 тренер-представитель. Соревнования среди мужских команд проводятся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по действующим правилам волейбола. Соревнования прово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дятся из 3-х партий: первые 2 партии до 25 очков, третья партия до 15 с разницей в 2 очка. Команды, занявшие 1 места, в подгруппах играют за 1-2 места, команды, занявшие 2 место в подгруппах, играют за 3-4 место, игры проводятся по олимпийской системе, жеребьевка будет определена в день проведения соревнований отделом по физической культуре и спорту. При формировании подгрупп учитываются результаты выступления команд в предыдущем году.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 xml:space="preserve">Шашки.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18.04.2021.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Состав команды - 2 муж. + 1 жен.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оревнования проводятся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по правилам шашечного кодекса. Система проведения определяется главным судьей в день проведения соревнований, жеребьевка в 8.30 ч. в КРСК.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При себе иметь спортинвентарь: шахматные доски и шашки.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Дартс. 16.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05. 2021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Состав команды - 2 муж. + 1 жен.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оревнования командные, проводятся по действующим правилам игры в дартс «Сектор 20»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Каждому участнику предоставляется 3 пробных и 6 зачетных бросков. Суммируются все забитые очки с учетом всех удвоений и утроений.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При себе иметь дротики для метания.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Шахматы. 16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.05.2021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 - 2 муж. + 1 жен., тренер-представитель. Соревнования командные, проводятся действующим правилам игры в «быстрые шахматы». Система проведения соревнований определяется главным судьей в день проведения соревнований. Контроль времени - 15 минут каждому участнику.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Каждая команда должна иметь шахматные доски и шахматные часы. Без шахмат и часов команды к соревнованиям не допускаются.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Полиатлон. 23.05.2021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Состав команды - 8 человек независимо от пола. Соревнования проводятся на стадионе. Программа соревнований: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мужчины – бег 100 м,1000 м, метание гранаты 700 гр.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женщины - бег 100 м, 500 м, метание гранаты 500 г.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Общекомандный зачет производится по сумме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 7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лучших результатов, независимо от пола, показанных спортсменами в личном зачете по специальной таблице очков.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Перетягивание каната</w:t>
      </w:r>
      <w:r>
        <w:rPr>
          <w:rFonts w:eastAsia="Times New Roman" w:cs="Times New Roman" w:ascii="Times New Roman" w:hAnsi="Times New Roman"/>
          <w:sz w:val="32"/>
          <w:szCs w:val="32"/>
          <w:shd w:fill="FFFFFF" w:val="clear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sz w:val="32"/>
          <w:szCs w:val="32"/>
          <w:shd w:fill="FFFFFF" w:val="clear"/>
          <w:lang w:eastAsia="ru-RU"/>
        </w:rPr>
        <w:t>16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.05.2021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Соревнования проводятся в Кореновском спортивном комплексе. Состав команды – 8 человек, независимо от пола. Соревнования проводятся по системе с выбыванием после двух поражений. Форма одежды – произвольная, шипованная обувь запрещена. Встреча между командами состоит из трех схваток. В случае победы одной из команд в 2-х схватках, третья не проводится. После каждой схватки команды меняются местами и отдыхают (до 5 мин.). Места команд для комплексного зачета зачисляются по следующей таблице: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847"/>
        <w:gridCol w:w="557"/>
        <w:gridCol w:w="460"/>
        <w:gridCol w:w="461"/>
        <w:gridCol w:w="557"/>
        <w:gridCol w:w="557"/>
        <w:gridCol w:w="462"/>
        <w:gridCol w:w="558"/>
        <w:gridCol w:w="558"/>
        <w:gridCol w:w="462"/>
        <w:gridCol w:w="558"/>
        <w:gridCol w:w="558"/>
        <w:gridCol w:w="558"/>
        <w:gridCol w:w="558"/>
        <w:gridCol w:w="558"/>
        <w:gridCol w:w="462"/>
        <w:gridCol w:w="461"/>
        <w:gridCol w:w="443"/>
      </w:tblGrid>
      <w:tr>
        <w:trPr>
          <w:trHeight w:val="45" w:hRule="atLeast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>
        <w:trPr/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</w:tbl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shd w:fill="FFFFFF" w:val="clear"/>
          <w:lang w:eastAsia="ru-RU"/>
        </w:rPr>
        <w:t>Городошный спорт. 23.05.2021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команды - 2 человека.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Соревнования проводятся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 действующим правилам вида спорта «городошный спорт» по круговой системе в один круг, с разбивкой на подгруппы. Команды, занявшие в подгруппах 1, 2, 3 и т.д. места, разыгрывают места в общей турнирной таблице в стыковых играх. Встреча между командами состоит из 3-х партий по 10 фигур. Места определяются по наибольшей сумме очков, набранных командой в играх. За победу дается 2 очка, ничья – 1, поражение – 0. При выигрыше 2-х партий подряд, третья не проводится.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Команды обеспечивают себя необходимыми комплектами: биты и городки.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Спортивная семья.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25.04.2021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Соревнования проводятся по отдельному положению.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Футбол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Май-октябрь.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Чемпионат Кореновского района по футболу проводится по отдельному положению, утвержденному отделом по физической культуре и спорту и федерацией футбола Кореновского района, где указаны все условия и сроки проведения соревнований.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Начало всех соревнований - в 09.00 часов.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Мандатная комиссия по допуску участников – 8.30.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Определение командного первенства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Личное и командное первенство в каждом виде спорта определяется в соответствии со своими правилами соревнований и настоящим положением. При определении командных мест в отдельных видах программы в случае равенства очков у двух или более коллективов преимущество отдается команде, участники которой имеют больше 1-х мест, в случае этого равенства – 2-х, 3-х, 4-х мест и т.д. В игровых видах спорта командное первенство определяется в соответствии с действующими правилами и положением о соревнованиях. При наличии одной заявленной команды, одного спортсмена (в виде спорта) соревнования не проводятся. Первенство в комплексном зачете определяется по наименьшему количеству очков, набранных командами в отдельных видах спорта согласно таблице: 1 место – 1 очко, 2 место - 2, 3 место - 3 и т. д.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Общекомандное первенство определяется по всем видам спорта, включенным в программу соревнований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При равенстве очков в комплексном зачете у нескольких команд преимущество получает команда, занявшая больше 1,2,3 мест по отдельным видам спорта. Если эти показатели равны, то по наибольшему участию в видах спорта программы Игр.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Команды, не принявшие участие в каком-либо виде спорта, получают последнее место плюс 2 штрафных очка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7. Награждение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Награждение команд и участников Игр проводится в личном, командном и комплексном зачетах. Награждение в личном и командном зачетах по видам Программы проводится согласно таблице: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34"/>
        <w:gridCol w:w="3238"/>
        <w:gridCol w:w="3508"/>
      </w:tblGrid>
      <w:tr>
        <w:trPr/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6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Награждение</w:t>
            </w:r>
          </w:p>
        </w:tc>
      </w:tr>
      <w:tr>
        <w:trPr/>
        <w:tc>
          <w:tcPr>
            <w:tcW w:w="30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Командный зачет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Личный зачет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Настольный теннис (жен.).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 место – грамота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Бадминтон (муж. + 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Баскетбол (муж.)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Мужчины, женщины в каждой весовой категории: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Армспорт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(муж. + 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каждой весовой категории: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Волейбол (муж.)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Шашки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Настольный теннис (муж.)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Стритбол (жен.)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Дартс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Мужчины, женщины: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Волейбол (жен.)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Полиатлон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Мужчины, женщины по итогам трех видов: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медаль,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медаль, грамота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Перетягивание каната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Городошный спорт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место – кубок,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место – грамота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место – грамота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Спортивная семья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</w:tr>
      <w:tr>
        <w:trPr/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положению</w:t>
            </w:r>
          </w:p>
        </w:tc>
      </w:tr>
    </w:tbl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комплексном зачете Игр команды поселений, занявшие 1, 2, 3 места, награждаются кубками, грамотами и ценными призами. Инструкторы по спорту и руководители, курирующие вопросы физической культуры, чьи коллективы займут призовые места в комплексном зачете Игр, награждаются благодарственными письмами.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8. Финансовые условия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Расходы по проведению 1 этапа соревнований несут коллективы физической культуры поселений. Расходы, связанные с проведением финальных соревнований (2 этап) Игр, несет отдел по физической культуре и спорту Кореновского района (оплата питания судей, приобретение канцтоваров, изготовление афиш и иной печатной раздаточной продукции, оформление мест соревнований, приобретение наградного материала - кубков, грамот, медалей, призов для победителей и призёров соревнований, тренеров, представителей). Расходы производятся за счет средств, выделенных на развитие физической культуры и спорта городского и сельских поселений, и средств коллективов предприятий и организаций, выделенных на физическую культуру и спорт. При финансировании расходов на участие в соревнованиях руководствоваться постановлением администрации муниципального образования Кореновский района № 1296 от 24 сентября 2019 года «Об утверждении порядка финансирования за счет средств районного бюджета и норм расходов средств на проведение официальных физкультурных мероприятий и спортивных мероприятий, а также участие в межмуниципальных, региональных, межрегиональных, всероссийских и международных физкультурных и спортивных мероприятиях».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28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32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ДАННОЕ ПОЛОЖЕНИЕ ЯВЛЯЕТСЯ ОФИЦИАЛЬНЫМ ВЫЗОВОМ НА СОРЕВНОВАНИЯ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2863215</wp:posOffset>
                </wp:positionH>
                <wp:positionV relativeFrom="paragraph">
                  <wp:posOffset>-435610</wp:posOffset>
                </wp:positionV>
                <wp:extent cx="372110" cy="3435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225.45pt;margin-top:-34.3pt;width:29.2pt;height:26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РИЛОЖЕНИЕ № 1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Положению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ГРАФИК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проведения </w:t>
      </w: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XXVIII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Сельских спортивных игр Кореновского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«Спорт против наркотиков» в 2021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a8"/>
        <w:tblW w:w="10916" w:type="dxa"/>
        <w:jc w:val="left"/>
        <w:tblInd w:w="-102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835"/>
        <w:gridCol w:w="1701"/>
        <w:gridCol w:w="1276"/>
        <w:gridCol w:w="991"/>
        <w:gridCol w:w="566"/>
        <w:gridCol w:w="709"/>
        <w:gridCol w:w="1"/>
        <w:gridCol w:w="2269"/>
      </w:tblGrid>
      <w:tr>
        <w:trPr/>
        <w:tc>
          <w:tcPr>
            <w:tcW w:w="56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25" w:right="-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Autospacing="1" w:after="119"/>
              <w:ind w:left="-125" w:right="-108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Виды спорта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26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ind w:right="-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Состав команды</w:t>
            </w:r>
          </w:p>
        </w:tc>
        <w:tc>
          <w:tcPr>
            <w:tcW w:w="226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ind w:right="-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 И О</w:t>
            </w:r>
          </w:p>
          <w:p>
            <w:pPr>
              <w:pStyle w:val="Normal"/>
              <w:spacing w:lineRule="auto" w:line="240" w:beforeAutospacing="1" w:after="160"/>
              <w:ind w:right="-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главных судей</w:t>
            </w:r>
          </w:p>
        </w:tc>
      </w:tr>
      <w:tr>
        <w:trPr/>
        <w:tc>
          <w:tcPr>
            <w:tcW w:w="56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тренеры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судьи</w:t>
            </w:r>
          </w:p>
        </w:tc>
        <w:tc>
          <w:tcPr>
            <w:tcW w:w="227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7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Настольный теннис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жен.)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14 марта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Большаков И.А.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Бадминтон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муж. + жен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Кузнецова О.М.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Волейбол (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shd w:fill="FFFFFF" w:val="clear"/>
              </w:rPr>
              <w:t>муж.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марта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КРСК, СОШ № 1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Пеняга С.А. Синченко Ф.К.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Стритбол 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муж.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 марта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Альмухамедов Л.В.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Гиревой спорт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 марта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Маляревский  А.Н.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Волейбол (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shd w:fill="FFFFFF" w:val="clear"/>
              </w:rPr>
              <w:t>женщ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КРСК, СОШ №1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Пеняга С.А. Синченко Ф.К.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Стритбол 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жен.)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Каминская О.В.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Шашки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2+1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Хмыров В.С.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 xml:space="preserve">Настольный теннис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(муж.)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Большаков И.А.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Армспорт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муж. + жен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.)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9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Бунин В.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11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Спортивная семья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25 апреля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КРСК</w:t>
            </w:r>
          </w:p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ind w:left="5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Мама, папа и ребенок до 12 лет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Western"/>
              <w:spacing w:lineRule="auto" w:line="240" w:before="0" w:after="119"/>
              <w:ind w:left="51" w:hanging="0"/>
              <w:rPr/>
            </w:pPr>
            <w:r>
              <w:rPr/>
              <w:t>Каминская О.В.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12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Дартс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 мая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2+1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Савченко А.А.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 мая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Хмыров В.С.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14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Перетягивание каната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 мая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КРСК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Каминская О.В.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Городошный спорт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 мая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Стадион сах. завода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Western"/>
              <w:spacing w:lineRule="auto" w:line="240" w:before="0" w:after="119"/>
              <w:rPr/>
            </w:pPr>
            <w:r>
              <w:rPr>
                <w:color w:val="000000"/>
              </w:rPr>
              <w:t>Катрич А.И.</w:t>
            </w:r>
          </w:p>
        </w:tc>
      </w:tr>
      <w:tr>
        <w:trPr>
          <w:trHeight w:val="809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Полиатлон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 мая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Стадион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сах. завода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Western"/>
              <w:spacing w:lineRule="auto" w:line="240" w:before="0" w:after="119"/>
              <w:rPr/>
            </w:pPr>
            <w:r>
              <w:rPr/>
              <w:t>Фролов А.В</w:t>
            </w:r>
            <w:r>
              <w:rPr>
                <w:sz w:val="28"/>
                <w:szCs w:val="28"/>
              </w:rPr>
              <w:t>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май-октябрь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Футбольные поля района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/>
            <w:shd w:fill="auto" w:val="clear"/>
          </w:tcPr>
          <w:p>
            <w:pPr>
              <w:pStyle w:val="Western"/>
              <w:spacing w:lineRule="auto" w:line="240" w:before="0" w:after="119"/>
              <w:rPr/>
            </w:pPr>
            <w:r>
              <w:rPr/>
              <w:t>Буша Р.В.</w:t>
            </w:r>
          </w:p>
        </w:tc>
      </w:tr>
    </w:tbl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2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3015615</wp:posOffset>
                </wp:positionH>
                <wp:positionV relativeFrom="paragraph">
                  <wp:posOffset>-487680</wp:posOffset>
                </wp:positionV>
                <wp:extent cx="372110" cy="3435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237.45pt;margin-top:-38.4pt;width:29.2pt;height:26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Положению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ИМЕННАЯ 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XXVIII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Сельских спортивных игр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Кореновского района «Спорт против наркотиков»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2021 году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команды 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 программы: ______________________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3893"/>
        <w:gridCol w:w="1556"/>
        <w:gridCol w:w="2142"/>
        <w:gridCol w:w="1269"/>
      </w:tblGrid>
      <w:tr>
        <w:trPr/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Виза врача, печать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Спортсмены, в количестве _____________ человек прошли надлежащую подготовку и готовы к данным соревнованиям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Врач _____________ (_______________________________)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«___»_____________2021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__________сельского (городского) поселения ___________ /____________________/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Представитель команды ___________ /____________________/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 CYR" w:ascii="Times New Roman CYR" w:hAnsi="Times New Roman CYR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76" w:hanging="360"/>
      </w:pPr>
      <w:rPr>
        <w:sz w:val="28"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496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6" w:hanging="1440"/>
      </w:pPr>
    </w:lvl>
    <w:lvl w:ilvl="6">
      <w:start w:val="1"/>
      <w:numFmt w:val="decimal"/>
      <w:lvlText w:val="%1.%2.%3.%4.%5.%6.%7."/>
      <w:lvlJc w:val="left"/>
      <w:pPr>
        <w:ind w:left="3216" w:hanging="1800"/>
      </w:pPr>
    </w:lvl>
    <w:lvl w:ilvl="7">
      <w:start w:val="1"/>
      <w:numFmt w:val="decimal"/>
      <w:lvlText w:val="%1.%2.%3.%4.%5.%6.%7.%8."/>
      <w:lvlJc w:val="left"/>
      <w:pPr>
        <w:ind w:left="3216" w:hanging="1800"/>
      </w:pPr>
    </w:lvl>
    <w:lvl w:ilvl="8">
      <w:start w:val="1"/>
      <w:numFmt w:val="decimal"/>
      <w:lvlText w:val="%1.%2.%3.%4.%5.%6.%7.%8.%9."/>
      <w:lvlJc w:val="left"/>
      <w:pPr>
        <w:ind w:left="3576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5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3"/>
      </w:numPr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831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dd50f7"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link w:val="a6"/>
    <w:uiPriority w:val="99"/>
    <w:semiHidden/>
    <w:qFormat/>
    <w:rsid w:val="00dd50f7"/>
    <w:rPr/>
  </w:style>
  <w:style w:type="character" w:styleId="Style13" w:customStyle="1">
    <w:name w:val="Нижний колонтитул Знак"/>
    <w:basedOn w:val="DefaultParagraphFont"/>
    <w:link w:val="aa"/>
    <w:uiPriority w:val="99"/>
    <w:semiHidden/>
    <w:qFormat/>
    <w:rsid w:val="00016c09"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7831c5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 w:customStyle="1">
    <w:name w:val="Цветовое выделение для Текст"/>
    <w:qFormat/>
    <w:rsid w:val="005f04aa"/>
    <w:rPr>
      <w:sz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2b01a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c0c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d5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7"/>
    <w:uiPriority w:val="99"/>
    <w:semiHidden/>
    <w:unhideWhenUsed/>
    <w:rsid w:val="00dd50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er"/>
    <w:basedOn w:val="Normal"/>
    <w:link w:val="ab"/>
    <w:uiPriority w:val="99"/>
    <w:semiHidden/>
    <w:unhideWhenUsed/>
    <w:rsid w:val="00016c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a68b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LibreOffice/6.3.3.2$Windows_x86 LibreOffice_project/a64200df03143b798afd1ec74a12ab50359878ed</Application>
  <Pages>11</Pages>
  <Words>2714</Words>
  <Characters>16346</Characters>
  <CharactersWithSpaces>18944</CharactersWithSpaces>
  <Paragraphs>488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2020-01-16T11:44:00Z</dcterms:created>
  <dc:creator>Всем Привет !!!</dc:creator>
  <dc:description/>
  <dc:language>ru-RU</dc:language>
  <cp:lastModifiedBy/>
  <cp:lastPrinted>2021-02-03T16:06:10Z</cp:lastPrinted>
  <dcterms:modified xsi:type="dcterms:W3CDTF">2021-02-03T16:06:34Z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