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10.02.2021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124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  <w:lang w:bidi="zxx"/>
        </w:rPr>
      </w:pPr>
      <w:r>
        <w:rPr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15"/>
        <w:jc w:val="center"/>
        <w:rPr/>
      </w:pPr>
      <w:r>
        <w:rPr>
          <w:b/>
          <w:bCs/>
          <w:sz w:val="28"/>
          <w:szCs w:val="28"/>
        </w:rPr>
        <w:t xml:space="preserve">Об утверждении отчета </w:t>
      </w:r>
      <w:bookmarkStart w:id="0" w:name="__DdeLink__6252_3460779346"/>
      <w:r>
        <w:rPr>
          <w:b/>
          <w:bCs/>
          <w:sz w:val="28"/>
          <w:szCs w:val="28"/>
        </w:rPr>
        <w:t xml:space="preserve">о реализации ведомственной </w:t>
      </w:r>
    </w:p>
    <w:p>
      <w:pPr>
        <w:pStyle w:val="Normal"/>
        <w:ind w:firstLine="15"/>
        <w:jc w:val="center"/>
        <w:rPr/>
      </w:pPr>
      <w:r>
        <w:rPr>
          <w:b/>
          <w:bCs/>
          <w:sz w:val="28"/>
          <w:szCs w:val="28"/>
        </w:rPr>
        <w:t xml:space="preserve">целевой программы «Поддержка казачьих обществ на территории муниципального образования Кореновский район на 2020 год»   </w:t>
      </w:r>
      <w:bookmarkEnd w:id="0"/>
    </w:p>
    <w:p>
      <w:pPr>
        <w:pStyle w:val="Normal"/>
        <w:ind w:firstLine="15"/>
        <w:rPr/>
      </w:pPr>
      <w:r>
        <w:rPr/>
      </w:r>
    </w:p>
    <w:p>
      <w:pPr>
        <w:pStyle w:val="Normal"/>
        <w:ind w:firstLine="15"/>
        <w:rPr/>
      </w:pPr>
      <w:r>
        <w:rPr/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18 июня 2012 года № 1149 «</w:t>
      </w:r>
      <w:r>
        <w:rPr>
          <w:bCs/>
          <w:sz w:val="28"/>
          <w:szCs w:val="28"/>
        </w:rPr>
        <w:t xml:space="preserve">Об  утверждении Положения о порядке разработки, утверждения и реализации  ведомственных целевых программ» (в редакции постановления     администрации муниципального образования Кореновский район от 20 октября   2014 г. № 1641 и от 1 декабря 2015 г. № 1606), администрация муниципального образования Кореновский район </w:t>
      </w:r>
      <w:r>
        <w:rPr>
          <w:sz w:val="28"/>
          <w:szCs w:val="28"/>
        </w:rPr>
        <w:t>п о с т а н о в л я е т: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 xml:space="preserve">1. Утвердить отчет о реализации ведомственной целевой программы «Поддержка казачьих обществ на территории муниципального образования  Кореновский район на 2020 год», утвержденной постановлением администрации муниципального образования Кореновский район от 31 октября 2019 г. № 1466 (прилагается). </w:t>
      </w:r>
    </w:p>
    <w:p>
      <w:pPr>
        <w:pStyle w:val="Standard"/>
        <w:ind w:firstLine="750"/>
        <w:rPr/>
      </w:pPr>
      <w:r>
        <w:rPr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(Литвинцева)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750"/>
        <w:rPr/>
      </w:pPr>
      <w:r>
        <w:rPr>
          <w:sz w:val="28"/>
          <w:szCs w:val="28"/>
        </w:rPr>
        <w:t>3. Контроль за выполнением настоящего постановления возложить на заместителя главы муни</w:t>
        <w:softHyphen/>
        <w:t>ципального образования Кореновский район             А.П. Манько.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Standard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УТВЕРЖДЕН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постановлением администрации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муниципального образования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Кореновский район</w:t>
      </w:r>
    </w:p>
    <w:p>
      <w:pPr>
        <w:pStyle w:val="Normal"/>
        <w:ind w:left="5115" w:hanging="12"/>
        <w:jc w:val="center"/>
        <w:rPr/>
      </w:pPr>
      <w:r>
        <w:rPr>
          <w:rFonts w:cs="Times New Roman"/>
          <w:sz w:val="28"/>
          <w:szCs w:val="28"/>
          <w:lang w:eastAsia="ar-SA" w:bidi="ar-SA"/>
        </w:rPr>
        <w:t xml:space="preserve">от </w:t>
      </w:r>
      <w:r>
        <w:rPr>
          <w:rFonts w:cs="Times New Roman"/>
          <w:sz w:val="28"/>
          <w:szCs w:val="28"/>
          <w:lang w:eastAsia="ar-SA" w:bidi="ar-SA"/>
        </w:rPr>
        <w:t>10.02.2021</w:t>
      </w:r>
      <w:r>
        <w:rPr>
          <w:rFonts w:cs="Times New Roman"/>
          <w:sz w:val="28"/>
          <w:szCs w:val="28"/>
          <w:lang w:eastAsia="ar-SA" w:bidi="ar-SA"/>
        </w:rPr>
        <w:t xml:space="preserve">№ </w:t>
      </w:r>
      <w:r>
        <w:rPr>
          <w:rFonts w:cs="Times New Roman"/>
          <w:sz w:val="28"/>
          <w:szCs w:val="28"/>
          <w:lang w:eastAsia="ar-SA" w:bidi="ar-SA"/>
        </w:rPr>
        <w:t>124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ОТЧЕТ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 реализации мероприятий ведомственной целевой программы 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  <w:lang w:eastAsia="ar-SA" w:bidi="ar-SA"/>
        </w:rPr>
        <w:t xml:space="preserve">«Поддержка казачьих обществ </w:t>
      </w:r>
      <w:r>
        <w:rPr>
          <w:sz w:val="28"/>
          <w:szCs w:val="28"/>
        </w:rPr>
        <w:t xml:space="preserve">на территории муниципального образования  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 xml:space="preserve">Кореновский район на 2020 год» 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Ведомственная целевая программа «Поддержка казачьих обществ на территории муниципального образования Кореновский район на 2020 год» утверждена постановлением администрации муниципального образования  Кореновский  район от 31 октября 2019 года № 1466. В течение 2020 года    изменения в Программу не вносились.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в рамках реализации Программы предусматривалось:</w:t>
      </w:r>
    </w:p>
    <w:p>
      <w:pPr>
        <w:pStyle w:val="Normal"/>
        <w:ind w:left="-13" w:firstLine="700"/>
        <w:jc w:val="both"/>
        <w:rPr/>
      </w:pPr>
      <w:r>
        <w:rPr>
          <w:rFonts w:cs="Tahoma"/>
          <w:color w:val="000000"/>
          <w:sz w:val="28"/>
          <w:szCs w:val="28"/>
        </w:rPr>
        <w:t>- целенаправленное и организованное осуществление первоочередных мероприятий, влияющих на процесс становления и возрождения казачества;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необходимых материальных и организационных условий для деятельности казачьих обществ;</w:t>
      </w:r>
    </w:p>
    <w:p>
      <w:pPr>
        <w:pStyle w:val="Normal"/>
        <w:ind w:left="-13" w:firstLine="700"/>
        <w:jc w:val="both"/>
        <w:rPr/>
      </w:pPr>
      <w:r>
        <w:rPr>
          <w:rFonts w:cs="Tahoma"/>
          <w:color w:val="000000"/>
          <w:sz w:val="28"/>
          <w:szCs w:val="28"/>
        </w:rPr>
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благоприятных условий для развития системы патриотического воспитания казачьей молодежи, укрепления нравственных основ казачества, воспитания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содействие духовному и физическому развитию казачьей молодежи в традициях Кубанского казачества.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2020 году осуществлялось за счет средств бюджета муниципального образования Кореновский район в сумме 624,0 тысяч рублей (приложение 1).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Мероприятия Программы за 12 месяцев 2020 года были выполнены в полном объеме.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Normal"/>
        <w:ind w:firstLine="709"/>
        <w:jc w:val="both"/>
        <w:rPr/>
      </w:pPr>
      <w:r>
        <w:rPr>
          <w:rFonts w:cs="Tahoma"/>
          <w:color w:val="000000"/>
          <w:sz w:val="28"/>
          <w:szCs w:val="28"/>
        </w:rPr>
        <w:t>- охват участием в военно-патриотическом воспитании молодежи в духе традиций российского казачества и православия;</w:t>
      </w:r>
    </w:p>
    <w:p>
      <w:pPr>
        <w:pStyle w:val="Normal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число составленных протоколов в ходе проведения рейдовых мероприятий;</w:t>
      </w:r>
    </w:p>
    <w:p>
      <w:pPr>
        <w:pStyle w:val="Normal"/>
        <w:ind w:firstLine="709"/>
        <w:jc w:val="center"/>
        <w:rPr/>
      </w:pPr>
      <w:r>
        <w:rPr>
          <w:rFonts w:cs="Tahoma"/>
          <w:color w:val="000000"/>
          <w:sz w:val="28"/>
          <w:szCs w:val="28"/>
        </w:rPr>
        <w:t>2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количество мероприятий, посвященных возрождению и укреплению казачества на территории Кореновского района.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3).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8"/>
          <w:tab w:val="left" w:pos="9356" w:leader="none"/>
        </w:tabs>
        <w:jc w:val="left"/>
        <w:rPr/>
      </w:pPr>
      <w:r>
        <w:rPr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3828" w:hanging="0"/>
        <w:jc w:val="center"/>
        <w:rPr/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на территории муниципального образования Кореновский район на 2020 год» за 2020 год</w:t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объемов финансирования мероприятий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казачьих обществ </w:t>
      </w:r>
      <w:r>
        <w:rPr>
          <w:sz w:val="28"/>
          <w:szCs w:val="28"/>
        </w:rPr>
        <w:t>на территории муниципального образования Кореновский район на 2020 год» за 2020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60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0"/>
        <w:gridCol w:w="2970"/>
        <w:gridCol w:w="1"/>
        <w:gridCol w:w="1532"/>
        <w:gridCol w:w="1422"/>
        <w:gridCol w:w="1844"/>
        <w:gridCol w:w="1"/>
        <w:gridCol w:w="773"/>
        <w:gridCol w:w="1"/>
        <w:gridCol w:w="458"/>
      </w:tblGrid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7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5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финанси-рования</w:t>
            </w:r>
          </w:p>
        </w:tc>
        <w:tc>
          <w:tcPr>
            <w:tcW w:w="4499" w:type="dxa"/>
            <w:gridSpan w:val="6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финансирования, тыс.руб.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7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плановое значение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значение</w:t>
            </w:r>
          </w:p>
        </w:tc>
        <w:tc>
          <w:tcPr>
            <w:tcW w:w="123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откло-нение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7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45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2571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1" w:type="dxa"/>
            <w:gridSpan w:val="2"/>
            <w:tcBorders/>
            <w:shd w:fill="auto" w:val="clear"/>
          </w:tcPr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месячнику оборонно- массовой и военно-патриотической работы; Дню реабилитации Кубанского казачества; военно-полевым сборам;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высадке казаков на Тамани, ст. Тамань, Темрюкский район;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Гречишкинским поминовениям;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Тиховским поминовениям;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Дню Кубанского казачества; Советам атаманов ККВ и отдела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</w:tc>
        <w:tc>
          <w:tcPr>
            <w:tcW w:w="15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284,0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284,0</w:t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1" w:type="dxa"/>
            <w:gridSpan w:val="2"/>
            <w:tcBorders/>
            <w:shd w:fill="auto" w:val="clear"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340,0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5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Итого по Программе</w:t>
            </w:r>
          </w:p>
        </w:tc>
        <w:tc>
          <w:tcPr>
            <w:tcW w:w="15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18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5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 том числе:</w:t>
            </w:r>
          </w:p>
        </w:tc>
        <w:tc>
          <w:tcPr>
            <w:tcW w:w="15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5" w:hRule="atLeast"/>
        </w:trPr>
        <w:tc>
          <w:tcPr>
            <w:tcW w:w="35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Краевой бюджет (КБ)</w:t>
            </w:r>
          </w:p>
        </w:tc>
        <w:tc>
          <w:tcPr>
            <w:tcW w:w="15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5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</w:rPr>
              <w:t>Районный бюджет (РБ)</w:t>
            </w:r>
          </w:p>
        </w:tc>
        <w:tc>
          <w:tcPr>
            <w:tcW w:w="15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18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77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  А.П. Манько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3969" w:hanging="0"/>
        <w:jc w:val="center"/>
        <w:rPr/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казачьих обществ на территории муниципального образования Кореновский район на 2020 год» за 2020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показателей результативности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казачьих обществ </w:t>
      </w:r>
      <w:r>
        <w:rPr>
          <w:sz w:val="28"/>
          <w:szCs w:val="28"/>
        </w:rPr>
        <w:t>на территории муниципального образования Кореновский район на 2020 год» за 2020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4" w:type="dxa"/>
        <w:jc w:val="left"/>
        <w:tblInd w:w="15" w:type="dxa"/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948"/>
        <w:gridCol w:w="730"/>
        <w:gridCol w:w="1560"/>
        <w:gridCol w:w="1842"/>
        <w:gridCol w:w="1518"/>
        <w:gridCol w:w="1035"/>
      </w:tblGrid>
      <w:tr>
        <w:trPr>
          <w:trHeight w:val="480" w:hRule="atLeast"/>
          <w:cantSplit w:val="true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ед.</w:t>
            </w:r>
          </w:p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Плановое</w:t>
            </w:r>
          </w:p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Фактическое значение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Отклонение</w:t>
            </w:r>
          </w:p>
        </w:tc>
      </w:tr>
      <w:tr>
        <w:trPr>
          <w:trHeight w:val="480" w:hRule="atLeast"/>
          <w:cantSplit w:val="true"/>
        </w:trPr>
        <w:tc>
          <w:tcPr>
            <w:tcW w:w="294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7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-/+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%</w:t>
            </w:r>
          </w:p>
        </w:tc>
      </w:tr>
      <w:tr>
        <w:trPr>
          <w:cantSplit w:val="true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ahoma"/>
                <w:color w:val="000000"/>
                <w:sz w:val="28"/>
                <w:szCs w:val="28"/>
              </w:rPr>
              <w:t xml:space="preserve">1. Охват участием в военно-патриотическом воспитании молодежи в духе традиций российского казачества и православия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2. Число составленных протоколов в ходе проведения рейдовых мероприятий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50" w:leader="none"/>
                <w:tab w:val="left" w:pos="708" w:leader="none"/>
              </w:tabs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50" w:leader="none"/>
                <w:tab w:val="left" w:pos="708" w:leader="none"/>
              </w:tabs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ahoma"/>
                <w:color w:val="000000"/>
                <w:sz w:val="28"/>
                <w:szCs w:val="28"/>
              </w:rPr>
              <w:t>3. Количество мероприятий, посвященных возрождению и укреплению казачества на территории Кореновского района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right="-285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А.П. Манько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ind w:left="3828" w:hanging="0"/>
        <w:jc w:val="center"/>
        <w:rPr/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на территории муниципального образования Кореновский район на 2020 год» за 2020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эффективности реализации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казачьих обществ </w:t>
      </w:r>
      <w:r>
        <w:rPr>
          <w:sz w:val="28"/>
          <w:szCs w:val="28"/>
        </w:rPr>
        <w:t>на территории муниципального образования Кореновский район на 2020 год» за 2020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615" w:type="dxa"/>
        <w:jc w:val="left"/>
        <w:tblInd w:w="-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1"/>
        <w:gridCol w:w="3151"/>
        <w:gridCol w:w="1875"/>
        <w:gridCol w:w="2490"/>
        <w:gridCol w:w="1398"/>
      </w:tblGrid>
      <w:tr>
        <w:trPr>
          <w:trHeight w:val="42" w:hRule="atLeast"/>
        </w:trPr>
        <w:tc>
          <w:tcPr>
            <w:tcW w:w="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8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объемы финансиро-вания (суммарно по всем источникам), тыс. руб.</w:t>
            </w:r>
          </w:p>
        </w:tc>
        <w:tc>
          <w:tcPr>
            <w:tcW w:w="24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значение показателя (индикатора) результатив-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ности в натуральном или стоимостном выражении</w:t>
            </w:r>
          </w:p>
        </w:tc>
        <w:tc>
          <w:tcPr>
            <w:tcW w:w="13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Эффек-тивность реали-зации  ВЦП (5=4/3)</w:t>
            </w:r>
          </w:p>
        </w:tc>
      </w:tr>
      <w:tr>
        <w:trPr>
          <w:trHeight w:val="39" w:hRule="atLeast"/>
        </w:trPr>
        <w:tc>
          <w:tcPr>
            <w:tcW w:w="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51" w:type="dxa"/>
            <w:tcBorders/>
            <w:shd w:fill="auto" w:val="clear"/>
          </w:tcPr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месячнику оборонно-массовой и военно-патриотической работы;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Дню реабилитации Кубанского казачества; военно-полевым сборам;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 xml:space="preserve">высадке казаков на </w:t>
            </w:r>
          </w:p>
          <w:p>
            <w:pPr>
              <w:pStyle w:val="Normal"/>
              <w:keepNext w:val="true"/>
              <w:widowControl/>
              <w:suppressAutoHyphens w:val="false"/>
              <w:spacing w:lineRule="auto" w:line="240" w:before="0" w:after="0"/>
              <w:textAlignment w:val="auto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 xml:space="preserve">Тамани, ст. Тамань, Темрюкский район; 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textAlignment w:val="auto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Гречишкинским поминовениям; Тиховским поминовениям; Дню Кубанского казачества; Советам атаманов ККВ и отдела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</w:tc>
        <w:tc>
          <w:tcPr>
            <w:tcW w:w="18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284,0</w:t>
            </w:r>
          </w:p>
        </w:tc>
        <w:tc>
          <w:tcPr>
            <w:tcW w:w="24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284,0</w:t>
            </w:r>
          </w:p>
        </w:tc>
        <w:tc>
          <w:tcPr>
            <w:tcW w:w="13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>
        <w:trPr>
          <w:trHeight w:val="39" w:hRule="atLeast"/>
        </w:trPr>
        <w:tc>
          <w:tcPr>
            <w:tcW w:w="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51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textAlignment w:val="auto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</w:tc>
        <w:tc>
          <w:tcPr>
            <w:tcW w:w="18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24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13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100%</w:t>
            </w:r>
          </w:p>
        </w:tc>
      </w:tr>
      <w:tr>
        <w:trPr>
          <w:trHeight w:val="39" w:hRule="atLeast"/>
        </w:trPr>
        <w:tc>
          <w:tcPr>
            <w:tcW w:w="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Итого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</w:tc>
        <w:tc>
          <w:tcPr>
            <w:tcW w:w="18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24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139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100%</w:t>
            </w:r>
          </w:p>
        </w:tc>
      </w:tr>
    </w:tbl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left"/>
        <w:rPr/>
      </w:pPr>
      <w:r>
        <w:rPr>
          <w:sz w:val="28"/>
          <w:szCs w:val="28"/>
        </w:rPr>
        <w:t>Кореновский район                                                                                 А.П. Манько</w:t>
      </w:r>
    </w:p>
    <w:sectPr>
      <w:type w:val="nextPage"/>
      <w:pgSz w:w="11906" w:h="16838"/>
      <w:pgMar w:left="1701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57f7"/>
    <w:pPr>
      <w:widowControl w:val="false"/>
      <w:tabs>
        <w:tab w:val="left" w:pos="708" w:leader="none"/>
      </w:tabs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val="ru-RU" w:eastAsia="hi-IN" w:bidi="hi-IN"/>
    </w:rPr>
  </w:style>
  <w:style w:type="paragraph" w:styleId="1">
    <w:name w:val="Heading 1"/>
    <w:basedOn w:val="Normal"/>
    <w:next w:val="Style15"/>
    <w:link w:val="10"/>
    <w:qFormat/>
    <w:rsid w:val="000b57f7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Style15"/>
    <w:link w:val="20"/>
    <w:qFormat/>
    <w:rsid w:val="000b57f7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b57f7"/>
    <w:rPr>
      <w:rFonts w:ascii="Times New Roman" w:hAnsi="Times New Roman" w:eastAsia="Times New Roman" w:cs="DejaVu Sans"/>
      <w:b/>
      <w:kern w:val="2"/>
      <w:sz w:val="44"/>
      <w:szCs w:val="24"/>
      <w:lang w:eastAsia="hi-IN" w:bidi="hi-IN"/>
    </w:rPr>
  </w:style>
  <w:style w:type="character" w:styleId="21" w:customStyle="1">
    <w:name w:val="Заголовок 2 Знак"/>
    <w:basedOn w:val="DefaultParagraphFont"/>
    <w:link w:val="2"/>
    <w:qFormat/>
    <w:rsid w:val="000b57f7"/>
    <w:rPr>
      <w:rFonts w:ascii="Times New Roman" w:hAnsi="Times New Roman" w:eastAsia="Times New Roman" w:cs="DejaVu Sans"/>
      <w:b/>
      <w:kern w:val="2"/>
      <w:sz w:val="24"/>
      <w:szCs w:val="24"/>
      <w:lang w:eastAsia="hi-IN" w:bidi="hi-IN"/>
    </w:rPr>
  </w:style>
  <w:style w:type="character" w:styleId="Style12" w:customStyle="1">
    <w:name w:val="Основной текст Знак"/>
    <w:basedOn w:val="DefaultParagraphFont"/>
    <w:link w:val="a0"/>
    <w:qFormat/>
    <w:rsid w:val="000b57f7"/>
    <w:rPr>
      <w:rFonts w:ascii="Times New Roman" w:hAnsi="Times New Roman" w:eastAsia="Times New Roman" w:cs="DejaVu Sans"/>
      <w:kern w:val="2"/>
      <w:sz w:val="24"/>
      <w:szCs w:val="24"/>
      <w:lang w:eastAsia="hi-IN" w:bidi="hi-IN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0b57f7"/>
    <w:rPr>
      <w:rFonts w:ascii="Tahoma" w:hAnsi="Tahoma" w:eastAsia="Times New Roman" w:cs="Mangal"/>
      <w:kern w:val="2"/>
      <w:sz w:val="16"/>
      <w:szCs w:val="14"/>
      <w:lang w:eastAsia="hi-IN" w:bidi="hi-I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link w:val="a4"/>
    <w:rsid w:val="000b57f7"/>
    <w:pPr>
      <w:spacing w:before="0" w:after="12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0b57f7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b57f7"/>
    <w:pPr/>
    <w:rPr>
      <w:rFonts w:ascii="Tahoma" w:hAnsi="Tahoma" w:cs="Mangal"/>
      <w:sz w:val="16"/>
      <w:szCs w:val="14"/>
    </w:rPr>
  </w:style>
  <w:style w:type="paragraph" w:styleId="ConsPlusTitle" w:customStyle="1">
    <w:name w:val="ConsPlusTitle"/>
    <w:qFormat/>
    <w:rsid w:val="00c72a7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b76f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ABB24-59F9-47D6-950D-DC72B9B3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Application>LibreOffice/6.2.1.2$Windows_x86 LibreOffice_project/7bcb35dc3024a62dea0caee87020152d1ee96e71</Application>
  <Pages>8</Pages>
  <Words>892</Words>
  <Characters>6320</Characters>
  <CharactersWithSpaces>7582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2013-11-06T08:00:00Z</dcterms:created>
  <dc:creator>1</dc:creator>
  <dc:description/>
  <dc:language>ru-RU</dc:language>
  <cp:lastModifiedBy/>
  <cp:lastPrinted>2021-02-10T16:18:07Z</cp:lastPrinted>
  <dcterms:modified xsi:type="dcterms:W3CDTF">2021-02-10T16:18:36Z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