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" t="-3" r="-3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11"/>
        </w:numPr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11"/>
        </w:numPr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1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1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b/>
          <w:b/>
          <w:sz w:val="36"/>
          <w:lang w:bidi="zxx"/>
        </w:rPr>
      </w:pPr>
      <w:r>
        <w:rPr>
          <w:b/>
          <w:sz w:val="36"/>
          <w:lang w:bidi="zxx"/>
        </w:rPr>
        <w:t>П</w:t>
      </w:r>
      <w:r>
        <w:rPr>
          <w:b/>
          <w:sz w:val="36"/>
          <w:lang w:bidi="zxx"/>
        </w:rPr>
        <w:t>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b/>
          <w:sz w:val="24"/>
        </w:rPr>
        <w:t>30.03.2021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№ </w:t>
      </w:r>
      <w:r>
        <w:rPr>
          <w:b/>
          <w:sz w:val="24"/>
        </w:rPr>
        <w:t>355</w:t>
      </w:r>
    </w:p>
    <w:p>
      <w:pPr>
        <w:pStyle w:val="Normal"/>
        <w:shd w:val="clear" w:color="auto" w:fill="FFFFFF"/>
        <w:spacing w:lineRule="exact" w:line="307"/>
        <w:ind w:left="710" w:right="72" w:hanging="0"/>
        <w:jc w:val="center"/>
        <w:rPr>
          <w:rFonts w:ascii="Times New Roman" w:hAnsi="Times New Roman" w:eastAsia="Times New Roman"/>
          <w:b/>
          <w:b/>
          <w:bCs/>
          <w:spacing w:val="-5"/>
          <w:sz w:val="24"/>
          <w:szCs w:val="24"/>
          <w:lang w:bidi="zxx"/>
        </w:rPr>
      </w:pPr>
      <w:r>
        <w:rPr>
          <w:rFonts w:eastAsia="Times New Roman"/>
          <w:b/>
          <w:bCs/>
          <w:spacing w:val="-5"/>
          <w:sz w:val="24"/>
          <w:szCs w:val="24"/>
          <w:lang w:bidi="zxx"/>
        </w:rPr>
        <w:t>г. Кореновск</w:t>
      </w:r>
    </w:p>
    <w:p>
      <w:pPr>
        <w:pStyle w:val="Normal"/>
        <w:shd w:val="clear" w:color="auto" w:fill="FFFFFF"/>
        <w:spacing w:lineRule="exact" w:line="307"/>
        <w:ind w:right="72" w:hanging="0"/>
        <w:jc w:val="center"/>
        <w:rPr>
          <w:rFonts w:eastAsia="Times New Roman"/>
          <w:b/>
          <w:b/>
          <w:bCs/>
          <w:spacing w:val="-5"/>
          <w:sz w:val="28"/>
          <w:szCs w:val="28"/>
        </w:rPr>
      </w:pPr>
      <w:r>
        <w:rPr>
          <w:rFonts w:eastAsia="Times New Roman"/>
          <w:b/>
          <w:bCs/>
          <w:spacing w:val="-5"/>
          <w:sz w:val="28"/>
          <w:szCs w:val="28"/>
        </w:rPr>
      </w:r>
    </w:p>
    <w:p>
      <w:pPr>
        <w:pStyle w:val="Normal"/>
        <w:shd w:val="clear" w:color="auto" w:fill="FFFFFF"/>
        <w:spacing w:lineRule="exact" w:line="307"/>
        <w:ind w:left="710" w:right="72" w:hanging="0"/>
        <w:jc w:val="center"/>
        <w:rPr>
          <w:rFonts w:eastAsia="Times New Roman"/>
          <w:b/>
          <w:b/>
          <w:bCs/>
          <w:spacing w:val="-5"/>
          <w:sz w:val="28"/>
          <w:szCs w:val="28"/>
        </w:rPr>
      </w:pPr>
      <w:r>
        <w:rPr>
          <w:rFonts w:eastAsia="Times New Roman"/>
          <w:b/>
          <w:bCs/>
          <w:spacing w:val="-5"/>
          <w:sz w:val="28"/>
          <w:szCs w:val="28"/>
        </w:rPr>
        <w:t xml:space="preserve">Об утверждении Порядка осуществления капитальных вложений в </w:t>
      </w:r>
      <w:r>
        <w:rPr>
          <w:rFonts w:eastAsia="Times New Roman"/>
          <w:b/>
          <w:bCs/>
          <w:spacing w:val="-7"/>
          <w:sz w:val="28"/>
          <w:szCs w:val="28"/>
        </w:rPr>
        <w:t xml:space="preserve">объекты капитального строительства муниципальной собственности </w:t>
      </w:r>
      <w:r>
        <w:rPr>
          <w:rFonts w:eastAsia="Times New Roman"/>
          <w:b/>
          <w:bCs/>
          <w:spacing w:val="-5"/>
          <w:sz w:val="28"/>
          <w:szCs w:val="28"/>
        </w:rPr>
        <w:t xml:space="preserve">муниципального образования Кореновский район или на приобретение объектов недвижимого имущества </w:t>
      </w:r>
      <w:r>
        <w:rPr>
          <w:rFonts w:eastAsia="Times New Roman"/>
          <w:spacing w:val="-5"/>
          <w:sz w:val="28"/>
          <w:szCs w:val="28"/>
        </w:rPr>
        <w:t xml:space="preserve">в </w:t>
      </w:r>
      <w:r>
        <w:rPr>
          <w:rFonts w:eastAsia="Times New Roman"/>
          <w:b/>
          <w:bCs/>
          <w:spacing w:val="-5"/>
          <w:sz w:val="28"/>
          <w:szCs w:val="28"/>
        </w:rPr>
        <w:t>муниципальную собственность муниципального образования Кореновский район за счет средств бюджета муниципального образования Кореновский район</w:t>
      </w:r>
    </w:p>
    <w:p>
      <w:pPr>
        <w:pStyle w:val="Normal"/>
        <w:shd w:val="clear" w:color="auto" w:fill="FFFFFF"/>
        <w:spacing w:lineRule="exact" w:line="307"/>
        <w:ind w:left="710" w:right="7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статьями 78.2 и 79 Бюджетного кодекса Российской Федерации, Федеральным законом от 6 октября 2003 года № 131-ФЗ «Об общих принципах организации местного самоуправления в Российской Федерации», руководствуясь Уставом муниципального образования Кореновский район, администрация муниципального образования Кореновский район  п о с т а н о в л я е т:</w:t>
      </w:r>
    </w:p>
    <w:p>
      <w:pPr>
        <w:pStyle w:val="Normal"/>
        <w:shd w:val="clear" w:color="auto" w:fill="FFFFFF"/>
        <w:ind w:right="24" w:firstLine="773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 xml:space="preserve">1. </w:t>
      </w:r>
      <w:r>
        <w:rPr>
          <w:rFonts w:eastAsia="Times New Roman"/>
          <w:spacing w:val="-7"/>
          <w:sz w:val="28"/>
          <w:szCs w:val="28"/>
        </w:rPr>
        <w:t xml:space="preserve">Утвердить Порядок осуществления капитальных вложений в объекты </w:t>
      </w:r>
      <w:r>
        <w:rPr>
          <w:rFonts w:eastAsia="Times New Roman"/>
          <w:spacing w:val="-6"/>
          <w:sz w:val="28"/>
          <w:szCs w:val="28"/>
        </w:rPr>
        <w:t xml:space="preserve">капитального строительства муниципальной собственности муниципального </w:t>
      </w:r>
      <w:r>
        <w:rPr>
          <w:rFonts w:eastAsia="Times New Roman"/>
          <w:spacing w:val="-7"/>
          <w:sz w:val="28"/>
          <w:szCs w:val="28"/>
        </w:rPr>
        <w:t xml:space="preserve">образования Кореновский район или на приобретение объектов недвижимого </w:t>
      </w:r>
      <w:r>
        <w:rPr>
          <w:rFonts w:eastAsia="Times New Roman"/>
          <w:spacing w:val="-6"/>
          <w:sz w:val="28"/>
          <w:szCs w:val="28"/>
        </w:rPr>
        <w:t xml:space="preserve">имущества в муниципальную собственность муниципального образования Кореновский </w:t>
      </w:r>
      <w:r>
        <w:rPr>
          <w:rFonts w:eastAsia="Times New Roman"/>
          <w:spacing w:val="-7"/>
          <w:sz w:val="28"/>
          <w:szCs w:val="28"/>
        </w:rPr>
        <w:t>район за счет средств бюджета муниципального образования Кореновский</w:t>
      </w:r>
      <w:r>
        <w:rPr>
          <w:rFonts w:eastAsia="Times New Roman"/>
          <w:sz w:val="28"/>
          <w:szCs w:val="28"/>
        </w:rPr>
        <w:t xml:space="preserve"> район (прилагается).</w:t>
      </w:r>
    </w:p>
    <w:p>
      <w:pPr>
        <w:pStyle w:val="ListParagraph"/>
        <w:numPr>
          <w:ilvl w:val="0"/>
          <w:numId w:val="1"/>
        </w:numPr>
        <w:shd w:val="clear" w:color="auto" w:fill="FFFFFF"/>
        <w:tabs>
          <w:tab w:val="clear" w:pos="720"/>
          <w:tab w:val="left" w:pos="965" w:leader="none"/>
        </w:tabs>
        <w:jc w:val="both"/>
        <w:rPr>
          <w:spacing w:val="-14"/>
          <w:sz w:val="28"/>
          <w:szCs w:val="28"/>
        </w:rPr>
      </w:pPr>
      <w:r>
        <w:rPr>
          <w:spacing w:val="2"/>
          <w:sz w:val="28"/>
          <w:szCs w:val="28"/>
        </w:rPr>
        <w:t>Управлению  службы   протокола  и  информационной политики</w:t>
      </w:r>
    </w:p>
    <w:p>
      <w:pPr>
        <w:pStyle w:val="Normal"/>
        <w:shd w:val="clear" w:color="auto" w:fill="FFFFFF"/>
        <w:tabs>
          <w:tab w:val="clear" w:pos="720"/>
          <w:tab w:val="left" w:pos="970" w:leader="none"/>
        </w:tabs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администрации муниципального образования Кореновский район (Симоненко) обеспечить размещение настоящего постановления </w:t>
      </w:r>
      <w:r>
        <w:rPr>
          <w:sz w:val="28"/>
          <w:szCs w:val="28"/>
        </w:rPr>
        <w:t>на официальном сайте администрации муниципального образования Кореновский район</w:t>
      </w:r>
      <w:r>
        <w:rPr>
          <w:spacing w:val="2"/>
          <w:sz w:val="28"/>
          <w:szCs w:val="28"/>
        </w:rPr>
        <w:t xml:space="preserve"> в </w:t>
      </w:r>
      <w:r>
        <w:rPr>
          <w:sz w:val="28"/>
          <w:szCs w:val="28"/>
        </w:rPr>
        <w:t xml:space="preserve">информационно-телекоммуникационной сети «Интернет».  </w:t>
      </w:r>
    </w:p>
    <w:p>
      <w:pPr>
        <w:pStyle w:val="Normal"/>
        <w:shd w:val="clear" w:color="auto" w:fill="FFFFFF"/>
        <w:tabs>
          <w:tab w:val="clear" w:pos="720"/>
          <w:tab w:val="left" w:pos="970" w:leader="none"/>
        </w:tabs>
        <w:jc w:val="both"/>
        <w:rPr>
          <w:spacing w:val="-26"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3.</w:t>
      </w:r>
      <w:r>
        <w:rPr>
          <w:spacing w:val="2"/>
          <w:sz w:val="28"/>
          <w:szCs w:val="28"/>
        </w:rPr>
        <w:t> Контроль за выполнением настоящего постановления возложить на заместителя главы муниципального образования Кореновский район            С.В. Колупайко.</w:t>
      </w:r>
    </w:p>
    <w:p>
      <w:pPr>
        <w:pStyle w:val="ListParagraph"/>
        <w:numPr>
          <w:ilvl w:val="0"/>
          <w:numId w:val="9"/>
        </w:numPr>
        <w:shd w:val="clear" w:color="auto" w:fill="FFFFFF"/>
        <w:tabs>
          <w:tab w:val="clear" w:pos="720"/>
          <w:tab w:val="left" w:pos="970" w:leader="none"/>
        </w:tabs>
        <w:jc w:val="both"/>
        <w:rPr/>
      </w:pPr>
      <w:r>
        <w:rPr>
          <w:rFonts w:eastAsia="Times New Roman"/>
          <w:spacing w:val="-5"/>
          <w:sz w:val="28"/>
          <w:szCs w:val="28"/>
        </w:rPr>
        <w:t>Постановление вступает в силу со дня его подписания.</w:t>
      </w:r>
    </w:p>
    <w:p>
      <w:pPr>
        <w:pStyle w:val="Normal"/>
        <w:shd w:val="clear" w:color="auto" w:fill="FFFFFF"/>
        <w:tabs>
          <w:tab w:val="clear" w:pos="720"/>
          <w:tab w:val="left" w:pos="970" w:leader="none"/>
        </w:tabs>
        <w:spacing w:lineRule="exact" w:line="307"/>
        <w:rPr>
          <w:rFonts w:eastAsia="Times New Roman"/>
          <w:spacing w:val="-5"/>
          <w:sz w:val="28"/>
          <w:szCs w:val="28"/>
        </w:rPr>
      </w:pPr>
      <w:r>
        <w:rPr>
          <w:rFonts w:eastAsia="Times New Roman"/>
          <w:spacing w:val="-5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20"/>
          <w:tab w:val="left" w:pos="970" w:leader="none"/>
        </w:tabs>
        <w:spacing w:lineRule="exact" w:line="307"/>
        <w:rPr>
          <w:rFonts w:eastAsia="Times New Roman"/>
          <w:spacing w:val="-5"/>
          <w:sz w:val="28"/>
          <w:szCs w:val="28"/>
        </w:rPr>
      </w:pPr>
      <w:r>
        <w:rPr>
          <w:rFonts w:eastAsia="Times New Roman"/>
          <w:spacing w:val="-5"/>
          <w:sz w:val="28"/>
          <w:szCs w:val="28"/>
        </w:rPr>
      </w:r>
    </w:p>
    <w:p>
      <w:pPr>
        <w:pStyle w:val="Normal"/>
        <w:shd w:val="clear" w:color="auto" w:fill="FFFFFF"/>
        <w:spacing w:lineRule="exact" w:line="312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главы </w:t>
      </w:r>
    </w:p>
    <w:p>
      <w:pPr>
        <w:pStyle w:val="Normal"/>
        <w:shd w:val="clear" w:color="auto" w:fill="FFFFFF"/>
        <w:spacing w:lineRule="exact" w:line="312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sectPr>
          <w:type w:val="nextPage"/>
          <w:pgSz w:w="11906" w:h="16838"/>
          <w:pgMar w:left="1975" w:right="631" w:header="0" w:top="720" w:footer="0" w:bottom="720" w:gutter="0"/>
          <w:pgNumType w:start="1" w:fmt="decimal"/>
          <w:formProt w:val="false"/>
          <w:textDirection w:val="lrTb"/>
          <w:docGrid w:type="default" w:linePitch="272" w:charSpace="0"/>
        </w:sectPr>
        <w:pStyle w:val="Normal"/>
        <w:shd w:val="clear" w:color="auto" w:fill="FFFFFF"/>
        <w:spacing w:lineRule="exact" w:line="312"/>
        <w:rPr/>
      </w:pPr>
      <w:r>
        <w:rPr>
          <w:sz w:val="28"/>
          <w:szCs w:val="28"/>
        </w:rPr>
        <w:t>Кореновский район                                                                    И.А. Максименко</w:t>
      </w:r>
    </w:p>
    <w:p>
      <w:pPr>
        <w:pStyle w:val="Normal"/>
        <w:shd w:val="clear" w:color="auto" w:fill="FFFFFF"/>
        <w:spacing w:lineRule="exact" w:line="302"/>
        <w:ind w:left="5529" w:hanging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</w:t>
      </w:r>
      <w:bookmarkStart w:id="0" w:name="_GoBack"/>
      <w:bookmarkEnd w:id="0"/>
      <w:r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ПРИЛОЖЕНИЕ</w:t>
      </w:r>
    </w:p>
    <w:p>
      <w:pPr>
        <w:pStyle w:val="Normal"/>
        <w:shd w:val="clear" w:color="auto" w:fill="FFFFFF"/>
        <w:spacing w:lineRule="exact" w:line="302"/>
        <w:ind w:left="5529" w:hanging="0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</w:p>
    <w:p>
      <w:pPr>
        <w:pStyle w:val="Normal"/>
        <w:shd w:val="clear" w:color="auto" w:fill="FFFFFF"/>
        <w:spacing w:lineRule="exact" w:line="302"/>
        <w:ind w:left="5529" w:hanging="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УТВЕРЖДЕН</w:t>
      </w:r>
    </w:p>
    <w:p>
      <w:pPr>
        <w:pStyle w:val="Normal"/>
        <w:shd w:val="clear" w:color="auto" w:fill="FFFFFF"/>
        <w:spacing w:lineRule="exact" w:line="302"/>
        <w:ind w:left="2880" w:firstLine="720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постановлением администрации</w:t>
      </w:r>
    </w:p>
    <w:p>
      <w:pPr>
        <w:pStyle w:val="Normal"/>
        <w:shd w:val="clear" w:color="auto" w:fill="FFFFFF"/>
        <w:spacing w:lineRule="exact" w:line="302"/>
        <w:ind w:left="2880" w:firstLine="72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</w:t>
      </w:r>
      <w:r>
        <w:rPr>
          <w:rFonts w:eastAsia="Times New Roman"/>
          <w:sz w:val="28"/>
          <w:szCs w:val="28"/>
        </w:rPr>
        <w:t>муниципального образования</w:t>
      </w:r>
    </w:p>
    <w:p>
      <w:pPr>
        <w:pStyle w:val="Normal"/>
        <w:shd w:val="clear" w:color="auto" w:fill="FFFFFF"/>
        <w:spacing w:lineRule="exact" w:line="302"/>
        <w:ind w:left="2880" w:firstLine="72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</w:t>
      </w:r>
      <w:r>
        <w:rPr>
          <w:rFonts w:eastAsia="Times New Roman"/>
          <w:sz w:val="28"/>
          <w:szCs w:val="28"/>
        </w:rPr>
        <w:t>Кореновский район</w:t>
      </w:r>
    </w:p>
    <w:p>
      <w:pPr>
        <w:pStyle w:val="Normal"/>
        <w:shd w:val="clear" w:color="auto" w:fill="FFFFFF"/>
        <w:spacing w:lineRule="exact" w:line="302"/>
        <w:ind w:hanging="0"/>
        <w:jc w:val="right"/>
        <w:rPr/>
      </w:pPr>
      <w:r>
        <w:rPr>
          <w:rFonts w:eastAsia="Times New Roman"/>
          <w:sz w:val="28"/>
          <w:szCs w:val="28"/>
        </w:rPr>
        <w:t xml:space="preserve">от </w:t>
      </w:r>
      <w:r>
        <w:rPr>
          <w:rFonts w:eastAsia="Times New Roman"/>
          <w:sz w:val="28"/>
          <w:szCs w:val="28"/>
        </w:rPr>
        <w:t xml:space="preserve">30.03.2021 </w:t>
      </w:r>
      <w:r>
        <w:rPr>
          <w:rFonts w:eastAsia="Times New Roman"/>
          <w:sz w:val="28"/>
          <w:szCs w:val="28"/>
        </w:rPr>
        <w:t xml:space="preserve">№ </w:t>
      </w:r>
      <w:r>
        <w:rPr>
          <w:rFonts w:eastAsia="Times New Roman"/>
          <w:sz w:val="28"/>
          <w:szCs w:val="28"/>
        </w:rPr>
        <w:t>355</w:t>
      </w:r>
    </w:p>
    <w:p>
      <w:pPr>
        <w:pStyle w:val="Normal"/>
        <w:shd w:val="clear" w:color="auto" w:fill="FFFFFF"/>
        <w:spacing w:lineRule="exact" w:line="302"/>
        <w:ind w:left="5529" w:hanging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</w:p>
    <w:p>
      <w:pPr>
        <w:pStyle w:val="Normal"/>
        <w:shd w:val="clear" w:color="auto" w:fill="FFFFFF"/>
        <w:spacing w:lineRule="exact" w:line="302"/>
        <w:ind w:left="552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exact" w:line="302"/>
        <w:ind w:left="5529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exact" w:line="307"/>
        <w:ind w:left="730" w:right="62" w:hanging="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ПОРЯДОК</w:t>
      </w:r>
    </w:p>
    <w:p>
      <w:pPr>
        <w:pStyle w:val="Normal"/>
        <w:shd w:val="clear" w:color="auto" w:fill="FFFFFF"/>
        <w:spacing w:lineRule="exact" w:line="307"/>
        <w:ind w:left="730" w:right="62" w:hanging="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</w:p>
    <w:p>
      <w:pPr>
        <w:pStyle w:val="Normal"/>
        <w:shd w:val="clear" w:color="auto" w:fill="FFFFFF"/>
        <w:ind w:left="730" w:right="62" w:hanging="0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осуществления капитальных вложений в объекты капитального  строительства муниципальной собственности муниципального образования Кореновский район или на приобретение объектов недвижимого имущества в муниципальную собственность муниципального образования Кореновский за счет средств бюджета муниципального образования Кореновский район</w:t>
      </w:r>
    </w:p>
    <w:p>
      <w:pPr>
        <w:pStyle w:val="Normal"/>
        <w:shd w:val="clear" w:color="auto" w:fill="FFFFFF"/>
        <w:ind w:left="730" w:right="62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10"/>
        </w:numPr>
        <w:shd w:val="clear" w:color="auto" w:fill="FFFFFF"/>
        <w:ind w:left="1090" w:right="62" w:hanging="36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Общие положения</w:t>
      </w:r>
    </w:p>
    <w:p>
      <w:pPr>
        <w:pStyle w:val="ListParagraph"/>
        <w:shd w:val="clear" w:color="auto" w:fill="FFFFFF"/>
        <w:ind w:left="1090" w:right="62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ind w:left="5" w:right="5" w:firstLine="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rFonts w:eastAsia="Times New Roman"/>
          <w:sz w:val="28"/>
          <w:szCs w:val="28"/>
        </w:rPr>
        <w:t>Настоящий Порядок осуществления капитальных вложений в объекты капитального строительства муниципальной собственности муниципального образования Кореновский район или на приобретение объектов недвижимого имущества в муниципальную собственность муниципального образования Кореновский за счет средств бюджета муниципального образования Кореновский район (далее - районного бюджета) устанавливает: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20"/>
          <w:tab w:val="left" w:pos="1018" w:leader="none"/>
        </w:tabs>
        <w:ind w:firstLine="682"/>
        <w:jc w:val="both"/>
        <w:rPr>
          <w:spacing w:val="-27"/>
          <w:sz w:val="28"/>
          <w:szCs w:val="28"/>
        </w:rPr>
      </w:pPr>
      <w:r>
        <w:rPr>
          <w:rFonts w:eastAsia="Times New Roman"/>
          <w:sz w:val="28"/>
          <w:szCs w:val="28"/>
        </w:rPr>
        <w:t>порядок осуществления бюджетных инвестиций в форме капитальных вложений в объекты капитального строительства муниципальной собственности муниципального образования Кореновский район в том числе в целях подготовки обоснования инвестиций и проведения его технологического и ценового аудита или на приобретение объектов недвижимого имущества в муниципальную собственность муниципального образования Кореновский за счет средств районного бюджета (далее - бюджетные инвестиции), в том числе условия передачи отраслевыми (функциональными) органами администрации муниципального образования Кореновский район, осуществляющей функции и полномочия учредителя, муниципальным бюджетным учреждениям муниципального образования Кореновский район или муниципальным автономным учреждениям муниципального образования Кореновский район, муниципальным унитарным предприятиям муниципального образования Кореновский район (далее - организации) полномочий муниципального заказчика по заключению и исполнению от имени муниципального образования Кореновский район муниципальных контрактов от лица указанных органов, а также порядок заключения соглашений о передаче указанных полномочий;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20"/>
          <w:tab w:val="left" w:pos="1018" w:leader="none"/>
        </w:tabs>
        <w:ind w:right="43" w:firstLine="68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порядок предоставления из районного бюджета субсидий организациям на осуществление капитальных вложений в объекты капитального строительства муниципальной собственности муниципального образования Кореновский район, в том числе в целях подготовки обоснования инвестиций и проведения его технологического и ценового аудита, и объекты недвижимого имущества, приобретаемые в муниципальную собственность муниципального образования Кореновский район (далее соответственно - объекты, субсидии).</w:t>
      </w:r>
    </w:p>
    <w:p>
      <w:pPr>
        <w:pStyle w:val="Normal"/>
        <w:shd w:val="clear" w:color="auto" w:fill="FFFFFF"/>
        <w:tabs>
          <w:tab w:val="clear" w:pos="720"/>
          <w:tab w:val="left" w:pos="965" w:leader="none"/>
          <w:tab w:val="left" w:pos="5371" w:leader="none"/>
        </w:tabs>
        <w:ind w:left="10" w:right="29" w:firstLine="667"/>
        <w:jc w:val="both"/>
        <w:rPr>
          <w:sz w:val="28"/>
          <w:szCs w:val="28"/>
        </w:rPr>
      </w:pPr>
      <w:r>
        <w:rPr>
          <w:spacing w:val="-12"/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Осуществление бюджетных инвестиций и предоставление субсидий производится в соответствии с решениями, в том числе в рамках муниципальных программ Кореновский  район (далее - решения):</w:t>
      </w:r>
    </w:p>
    <w:p>
      <w:pPr>
        <w:pStyle w:val="Normal"/>
        <w:shd w:val="clear" w:color="auto" w:fill="FFFFFF"/>
        <w:ind w:left="14" w:right="34" w:firstLine="67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о подготовке и реализации бюджетных инвестиций, предусмотренными пунктом 2 и 3.1 статьи 79 Бюджетного кодекса Российской Федерации, принимаемыми в порядке, установленном правовыми актами администрации муниципального образования Кореновский район;</w:t>
      </w:r>
    </w:p>
    <w:p>
      <w:pPr>
        <w:pStyle w:val="Normal"/>
        <w:shd w:val="clear" w:color="auto" w:fill="FFFFFF"/>
        <w:ind w:left="19" w:right="24" w:firstLine="672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о предоставлении субсидий, предусмотренными пунктом 2 и 3.1 статьи 78.2 Бюджетного кодекса Российской Федерации, принимаемыми в порядке, установленном нормативными правовыми актами администрации муниципального образования Кореновский район.</w:t>
      </w:r>
    </w:p>
    <w:p>
      <w:pPr>
        <w:pStyle w:val="Normal"/>
        <w:shd w:val="clear" w:color="auto" w:fill="FFFFFF"/>
        <w:tabs>
          <w:tab w:val="clear" w:pos="720"/>
          <w:tab w:val="left" w:pos="965" w:leader="none"/>
        </w:tabs>
        <w:ind w:firstLine="709"/>
        <w:jc w:val="both"/>
        <w:rPr>
          <w:sz w:val="28"/>
          <w:szCs w:val="28"/>
        </w:rPr>
      </w:pPr>
      <w:r>
        <w:rPr>
          <w:spacing w:val="-11"/>
          <w:sz w:val="28"/>
          <w:szCs w:val="28"/>
        </w:rPr>
        <w:t>3.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При осуществлении капитальных вложений в объекты в ходе исполнения районного бюджета, за исключением случаев, указанных в пункте 3.1 настоящего Порядка  не допускается:</w:t>
      </w:r>
    </w:p>
    <w:p>
      <w:pPr>
        <w:pStyle w:val="Normal"/>
        <w:numPr>
          <w:ilvl w:val="0"/>
          <w:numId w:val="3"/>
        </w:numPr>
        <w:shd w:val="clear" w:color="auto" w:fill="FFFFFF"/>
        <w:tabs>
          <w:tab w:val="clear" w:pos="720"/>
          <w:tab w:val="left" w:pos="1013" w:leader="none"/>
        </w:tabs>
        <w:ind w:left="24" w:right="19" w:firstLine="677"/>
        <w:jc w:val="both"/>
        <w:rPr>
          <w:spacing w:val="-22"/>
          <w:sz w:val="28"/>
          <w:szCs w:val="28"/>
        </w:rPr>
      </w:pPr>
      <w:r>
        <w:rPr>
          <w:rFonts w:eastAsia="Times New Roman"/>
          <w:sz w:val="28"/>
          <w:szCs w:val="28"/>
        </w:rPr>
        <w:t>предоставление субсидий в отношении объектов, по которым принято решение о подготовке и реализации бюджетных инвестиций;</w:t>
      </w:r>
    </w:p>
    <w:p>
      <w:pPr>
        <w:pStyle w:val="Normal"/>
        <w:numPr>
          <w:ilvl w:val="0"/>
          <w:numId w:val="3"/>
        </w:numPr>
        <w:shd w:val="clear" w:color="auto" w:fill="FFFFFF"/>
        <w:tabs>
          <w:tab w:val="clear" w:pos="720"/>
          <w:tab w:val="left" w:pos="1013" w:leader="none"/>
        </w:tabs>
        <w:ind w:left="24" w:right="10" w:firstLine="677"/>
        <w:jc w:val="both"/>
        <w:rPr>
          <w:spacing w:val="-5"/>
          <w:sz w:val="28"/>
          <w:szCs w:val="28"/>
        </w:rPr>
      </w:pPr>
      <w:r>
        <w:rPr>
          <w:rFonts w:eastAsia="Times New Roman"/>
          <w:sz w:val="28"/>
          <w:szCs w:val="28"/>
        </w:rPr>
        <w:t>предоставление бюджетных инвестиций в объекты, по которым принято решение о предоставлении субсидий.</w:t>
      </w:r>
    </w:p>
    <w:p>
      <w:pPr>
        <w:pStyle w:val="Normal"/>
        <w:shd w:val="clear" w:color="auto" w:fill="FFFFFF"/>
        <w:ind w:right="10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3.1 В ходе исполнения районного бюджета при  осуществлении капитальных вложений в объекты допускается:</w:t>
      </w:r>
    </w:p>
    <w:p>
      <w:pPr>
        <w:pStyle w:val="Normal"/>
        <w:shd w:val="clear" w:color="auto" w:fill="FFFFFF"/>
        <w:ind w:right="10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1) предоставление субсидий в отношении объектов, по которым принято решение о подготовке и реализации бюджетных инвестиций, предусмотренное пунктами 2 и 3.1 статьи 79 Бюджетного кодекса Российской Федерации, в случае изменения в установленном порядке типа (организационно-правовой формы) муниципального казенного учреждения, являющего муниципальным заказчиком при осуществлении бюджетных инвестиций, на организацию после внесения соответствующих изменений в указанное решение о подготовке и реализации бюджетных инвестиций с внесением изменений в ранее заключенные муниципальным казенным учреждением муниципальные контракты в части замены стороны договора- муниципального казенного учреждения на организацию вида договора- муниципального контракта на гражданско-правовой договор организации;</w:t>
      </w:r>
    </w:p>
    <w:p>
      <w:pPr>
        <w:pStyle w:val="Normal"/>
        <w:shd w:val="clear" w:color="auto" w:fill="FFFFFF"/>
        <w:ind w:right="10" w:firstLine="701"/>
        <w:jc w:val="both"/>
        <w:rPr>
          <w:spacing w:val="-5"/>
          <w:sz w:val="28"/>
          <w:szCs w:val="28"/>
        </w:rPr>
      </w:pPr>
      <w:r>
        <w:rPr>
          <w:rFonts w:eastAsia="Times New Roman"/>
          <w:sz w:val="28"/>
          <w:szCs w:val="28"/>
        </w:rPr>
        <w:t>2) предоставление бюджетных инвестиций в объекты, по которым принято решение о предоставлении субсидий, предусмотренное пунктами 2 и 3.1 статьи 78.2 Бюджетного кодекса Российской Федерации, в случае изменения в установленном порядке типа (организационно-правовой формы) организации, являющейся получателем субсидии, на муниципальное казенное учреждение после внесения соответствующих изменений в указанное решение о предоставлении субсидий с внесением соответствующих изменений в ранее заключенные организацией договоры в части замены стороны договора - организации  на муниципальное казенное учреждение и вида договора гражданско-правового договора организации на муниципальный контракт</w:t>
      </w:r>
    </w:p>
    <w:p>
      <w:pPr>
        <w:pStyle w:val="Normal"/>
        <w:shd w:val="clear" w:color="auto" w:fill="FFFFFF"/>
        <w:tabs>
          <w:tab w:val="clear" w:pos="720"/>
          <w:tab w:val="left" w:pos="965" w:leader="none"/>
        </w:tabs>
        <w:ind w:left="10" w:right="19" w:firstLine="667"/>
        <w:jc w:val="both"/>
        <w:rPr>
          <w:sz w:val="28"/>
          <w:szCs w:val="28"/>
        </w:rPr>
      </w:pPr>
      <w:r>
        <w:rPr>
          <w:spacing w:val="-13"/>
          <w:sz w:val="28"/>
          <w:szCs w:val="28"/>
        </w:rPr>
        <w:t>4.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Объем предоставляемых бюджетных инвестиций и субсидий соответственно не должен превышать:</w:t>
      </w:r>
    </w:p>
    <w:p>
      <w:pPr>
        <w:pStyle w:val="Normal"/>
        <w:shd w:val="clear" w:color="auto" w:fill="FFFFFF"/>
        <w:ind w:left="34" w:right="19" w:firstLine="6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объемы финансирования, установленные решениями, предусмотренными пунктом 2 настоящего Порядка;</w:t>
      </w:r>
    </w:p>
    <w:p>
      <w:pPr>
        <w:pStyle w:val="Normal"/>
        <w:shd w:val="clear" w:color="auto" w:fill="FFFFFF"/>
        <w:ind w:left="38" w:right="5" w:firstLine="6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объемы финансирования, предусмотренные на реализацию соответст</w:t>
        <w:softHyphen/>
        <w:t>вующего мероприятия муниципальной программы муниципального образования Кореновский район, в случае если предоставление бюджетных инвестиций и субсидий осуществляется в рамках муниципальных программ муниципального образования Кореновский район;</w:t>
      </w:r>
    </w:p>
    <w:p>
      <w:pPr>
        <w:pStyle w:val="Normal"/>
        <w:shd w:val="clear" w:color="auto" w:fill="FFFFFF"/>
        <w:ind w:left="48" w:right="5" w:firstLine="65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лимиты бюджетных обязательств и бюджетных ассигнований, доведенные соответствующим органам местного самоуправления муниципального образования Кореновский район на эти цели.</w:t>
      </w:r>
    </w:p>
    <w:p>
      <w:pPr>
        <w:pStyle w:val="Normal"/>
        <w:shd w:val="clear" w:color="auto" w:fill="FFFFFF"/>
        <w:ind w:left="48" w:right="5" w:firstLine="653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4.1 Бюджетные инвестиции и предоставление субсидий в целях подготовки обоснования инвестиций и проведения его технологического и ценового аудита осуществляется в случае, если подготовка обоснования для объекта капитального строительства в соответствии с законодательством Российской Федерации является обязательной.</w:t>
      </w:r>
    </w:p>
    <w:p>
      <w:pPr>
        <w:pStyle w:val="Normal"/>
        <w:shd w:val="clear" w:color="auto" w:fill="FFFFFF"/>
        <w:tabs>
          <w:tab w:val="clear" w:pos="720"/>
          <w:tab w:val="left" w:pos="965" w:leader="none"/>
        </w:tabs>
        <w:ind w:left="10" w:firstLine="667"/>
        <w:jc w:val="both"/>
        <w:rPr>
          <w:sz w:val="28"/>
          <w:szCs w:val="28"/>
        </w:rPr>
      </w:pPr>
      <w:r>
        <w:rPr>
          <w:spacing w:val="-13"/>
          <w:sz w:val="28"/>
          <w:szCs w:val="28"/>
        </w:rPr>
        <w:t>5.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Созданные в результате осуществления бюджетных инвестиций объекты капитального строительства  или объекты недвижимого имущества, приобретенные в муниципальную собственность в результате осуществления бюджетных инвестиций, закрепляются в установленном порядке на праве оперативного управления или хозяйственного ведения за организациями с последующим увеличением стоимости основных средств, находящихся на праве оперативного управления у этих организаций, или увеличением уставного фонда муниципальных унитарных предприятий муниципального образования Кореновский район, основанных на праве хозяйственного ведения, либо включаются в состав казны муниципального образования Кореновский район.</w:t>
      </w:r>
    </w:p>
    <w:p>
      <w:pPr>
        <w:pStyle w:val="Normal"/>
        <w:shd w:val="clear" w:color="auto" w:fill="FFFFFF"/>
        <w:tabs>
          <w:tab w:val="clear" w:pos="720"/>
          <w:tab w:val="left" w:pos="1056" w:leader="none"/>
        </w:tabs>
        <w:ind w:left="29" w:firstLine="686"/>
        <w:jc w:val="both"/>
        <w:rPr>
          <w:sz w:val="28"/>
          <w:szCs w:val="28"/>
        </w:rPr>
      </w:pPr>
      <w:r>
        <w:rPr>
          <w:spacing w:val="-14"/>
          <w:sz w:val="28"/>
          <w:szCs w:val="28"/>
        </w:rPr>
        <w:t>6.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Осуществление капитальных вложений в объекты за счет субсидий  влечет увеличение стоимости основных средств, находящихся на праве оперативного управления или хозяйственного ведения  у муниципальных бюджетных учреждений муниципального образования Кореновский район или муниципальных автономных учреждений муниципального образования Кореновский район. Осуществление капитальных вложений за счет субсидий в объекты муниципальных унитарных предприятий муниципального образования Кореновский район, основанных на праве хозяйственного ведения, влечет так же увеличение их уставного фонда.</w:t>
      </w:r>
    </w:p>
    <w:p>
      <w:pPr>
        <w:pStyle w:val="Normal"/>
        <w:shd w:val="clear" w:color="auto" w:fill="FFFFFF"/>
        <w:tabs>
          <w:tab w:val="clear" w:pos="720"/>
          <w:tab w:val="left" w:pos="984" w:leader="none"/>
        </w:tabs>
        <w:ind w:right="19" w:firstLine="691"/>
        <w:jc w:val="both"/>
        <w:rPr>
          <w:rFonts w:eastAsia="Times New Roman"/>
          <w:sz w:val="28"/>
          <w:szCs w:val="28"/>
        </w:rPr>
      </w:pPr>
      <w:r>
        <w:rPr>
          <w:spacing w:val="-19"/>
          <w:sz w:val="28"/>
          <w:szCs w:val="28"/>
        </w:rPr>
        <w:t>7.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Информация о сроках и об объемах оплаты по муниципальным кон</w:t>
        <w:softHyphen/>
        <w:t>трактам, заключенным в целях выполнения проектных и (или) изыскательских работ, строительства (реконструкции, в том числе с элементами реставрации, технического перевооружения) и (или) приобретения объектов, а также о сроках и об объемах перечисления субсидий организациям, учитывается при формировании прогноза кассовых выплат из районного бюджета, необходимого для составления в установленном порядке кассового плана исполнения районного бюджета.</w:t>
      </w:r>
    </w:p>
    <w:p>
      <w:pPr>
        <w:pStyle w:val="ListParagraph"/>
        <w:numPr>
          <w:ilvl w:val="0"/>
          <w:numId w:val="10"/>
        </w:numPr>
        <w:shd w:val="clear" w:color="auto" w:fill="FFFFFF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Осуществление бюджетных инвестиций</w:t>
      </w:r>
    </w:p>
    <w:p>
      <w:pPr>
        <w:pStyle w:val="ListParagraph"/>
        <w:shd w:val="clear" w:color="auto" w:fill="FFFFFF"/>
        <w:ind w:left="109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20"/>
          <w:tab w:val="left" w:pos="984" w:leader="none"/>
        </w:tabs>
        <w:ind w:right="5" w:firstLine="691"/>
        <w:jc w:val="both"/>
        <w:rPr>
          <w:sz w:val="28"/>
          <w:szCs w:val="28"/>
        </w:rPr>
      </w:pPr>
      <w:r>
        <w:rPr>
          <w:spacing w:val="-13"/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Осуществление бюджетных инвестиций производится в порядке, установленном законодательством Российской Федерации на основании муниципальных контрактов, заключенных в целях выполнения проектных и (или) изыскательских работ, строительства (реконструкции, в том числе с элементами реставрации, технического перевооружения) и (или) приобретения объектов недвижимого имущества;</w:t>
      </w:r>
    </w:p>
    <w:p>
      <w:pPr>
        <w:pStyle w:val="Normal"/>
        <w:numPr>
          <w:ilvl w:val="0"/>
          <w:numId w:val="4"/>
        </w:numPr>
        <w:shd w:val="clear" w:color="auto" w:fill="FFFFFF"/>
        <w:tabs>
          <w:tab w:val="clear" w:pos="720"/>
          <w:tab w:val="left" w:pos="1032" w:leader="none"/>
        </w:tabs>
        <w:ind w:left="29" w:right="5" w:firstLine="672"/>
        <w:jc w:val="both"/>
        <w:rPr>
          <w:spacing w:val="-27"/>
          <w:sz w:val="28"/>
          <w:szCs w:val="28"/>
        </w:rPr>
      </w:pPr>
      <w:r>
        <w:rPr>
          <w:rFonts w:eastAsia="Times New Roman"/>
          <w:sz w:val="28"/>
          <w:szCs w:val="28"/>
        </w:rPr>
        <w:t>муниципальными заказчиками, являющимися получателями средств районного бюджета;</w:t>
      </w:r>
    </w:p>
    <w:p>
      <w:pPr>
        <w:pStyle w:val="Normal"/>
        <w:numPr>
          <w:ilvl w:val="0"/>
          <w:numId w:val="4"/>
        </w:numPr>
        <w:shd w:val="clear" w:color="auto" w:fill="FFFFFF"/>
        <w:tabs>
          <w:tab w:val="clear" w:pos="720"/>
          <w:tab w:val="left" w:pos="1032" w:leader="none"/>
        </w:tabs>
        <w:ind w:left="29" w:right="5" w:firstLine="672"/>
        <w:jc w:val="both"/>
        <w:rPr>
          <w:spacing w:val="-9"/>
          <w:sz w:val="28"/>
          <w:szCs w:val="28"/>
        </w:rPr>
      </w:pPr>
      <w:r>
        <w:rPr>
          <w:rFonts w:eastAsia="Times New Roman"/>
          <w:sz w:val="28"/>
          <w:szCs w:val="28"/>
        </w:rPr>
        <w:t>бюджетными и автономными учреждениями муниципального образования Кореновский район, которым органы местного самоуправления, осуществляющие функции и полномочия учредителя, являющиеся муниципальными заказчиками, передали в соответствии с настоящим Порядком свои полномочия муниципального заказчика по заключению и исполнению от имени муниципального образования Кореновский район от лица указанных органов муниципальных контрактов;</w:t>
      </w:r>
    </w:p>
    <w:p>
      <w:pPr>
        <w:pStyle w:val="Normal"/>
        <w:shd w:val="clear" w:color="auto" w:fill="FFFFFF"/>
        <w:tabs>
          <w:tab w:val="clear" w:pos="720"/>
          <w:tab w:val="left" w:pos="1229" w:leader="none"/>
        </w:tabs>
        <w:ind w:left="29" w:firstLine="677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3)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муниципальными унитарными предприятиями муниципального образования Кореновский район, которым органы местного самоуправления, осуществляющие права собственника имущества, являющиеся муниципальными заказчиками, передали в соответствии с настоящим Порядком свои полномочия муниципального заказчика по заключению и исполнению от имени муниципального образования Кореновский район от лица указанных органов муниципальных контрактов.</w:t>
      </w:r>
    </w:p>
    <w:p>
      <w:pPr>
        <w:pStyle w:val="Normal"/>
        <w:shd w:val="clear" w:color="auto" w:fill="FFFFFF"/>
        <w:tabs>
          <w:tab w:val="clear" w:pos="720"/>
          <w:tab w:val="left" w:pos="1080" w:leader="none"/>
        </w:tabs>
        <w:ind w:left="730" w:hanging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В целях осуществления бюджетных инвестиций в соответствии с </w:t>
      </w:r>
    </w:p>
    <w:p>
      <w:pPr>
        <w:pStyle w:val="Normal"/>
        <w:shd w:val="clear" w:color="auto" w:fill="FFFFFF"/>
        <w:tabs>
          <w:tab w:val="clear" w:pos="720"/>
          <w:tab w:val="left" w:pos="1080" w:leader="none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подпунктом 2 пункта 1 настоящего Порядка органы местного самоуправления, осуществляющие функции и полномочия учредителя, заключаются с организациями соглашения о передаче полномочий муниципального заказчика по заключению и исполнению от имени муниципального образования Кореновский район муниципальных контрактов от лица указанных органов (за исключением полномочий, связанных с введением в установленном порядке в эксплуатацию объекта) (далее - соглашение о передаче полномочий).</w:t>
      </w:r>
    </w:p>
    <w:p>
      <w:pPr>
        <w:pStyle w:val="Normal"/>
        <w:numPr>
          <w:ilvl w:val="0"/>
          <w:numId w:val="10"/>
        </w:numPr>
        <w:shd w:val="clear" w:color="auto" w:fill="FFFFFF"/>
        <w:tabs>
          <w:tab w:val="clear" w:pos="720"/>
          <w:tab w:val="left" w:pos="1080" w:leader="none"/>
        </w:tabs>
        <w:ind w:left="1090" w:right="10" w:hanging="36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Содержание соглашения о передаче полномочий должно </w:t>
      </w:r>
    </w:p>
    <w:p>
      <w:pPr>
        <w:pStyle w:val="Normal"/>
        <w:shd w:val="clear" w:color="auto" w:fill="FFFFFF"/>
        <w:tabs>
          <w:tab w:val="clear" w:pos="720"/>
          <w:tab w:val="left" w:pos="1080" w:leader="none"/>
        </w:tabs>
        <w:ind w:right="10" w:hanging="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соответствовать требованиям, установленным статьей 79 Бюджетного кодекса Российской Федерации.</w:t>
      </w:r>
    </w:p>
    <w:p>
      <w:pPr>
        <w:pStyle w:val="Normal"/>
        <w:shd w:val="clear" w:color="auto" w:fill="FFFFFF"/>
        <w:ind w:left="5" w:right="24" w:firstLine="6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Условия передачи полномочий муниципального заказчика по заключе</w:t>
        <w:softHyphen/>
        <w:t>нию и исполнению от имени муниципального образования Кореновский район муниципальных контрактов от лица указанных органов (за исключением полномочий, связанных с введением в установленном порядке в эксплуатацию объекта):</w:t>
      </w:r>
    </w:p>
    <w:p>
      <w:pPr>
        <w:pStyle w:val="Normal"/>
        <w:numPr>
          <w:ilvl w:val="0"/>
          <w:numId w:val="5"/>
        </w:numPr>
        <w:shd w:val="clear" w:color="auto" w:fill="FFFFFF"/>
        <w:tabs>
          <w:tab w:val="clear" w:pos="720"/>
          <w:tab w:val="left" w:pos="989" w:leader="none"/>
        </w:tabs>
        <w:ind w:left="10" w:right="10" w:firstLine="682"/>
        <w:jc w:val="both"/>
        <w:rPr>
          <w:spacing w:val="-24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в решении Совета муниципального образования Кореновский район о районном бюджете на текущий финансовый год и на плановый период либо на очередной финансовый год и на плановый период бюджетных ассигнований, предусмотренных главному распорядителю средств районного бюджета на осуществление бюджетных инвестиций;</w:t>
      </w:r>
    </w:p>
    <w:p>
      <w:pPr>
        <w:pStyle w:val="Normal"/>
        <w:numPr>
          <w:ilvl w:val="0"/>
          <w:numId w:val="6"/>
        </w:numPr>
        <w:shd w:val="clear" w:color="auto" w:fill="FFFFFF"/>
        <w:tabs>
          <w:tab w:val="clear" w:pos="720"/>
          <w:tab w:val="left" w:pos="989" w:leader="none"/>
        </w:tabs>
        <w:ind w:left="691" w:hanging="0"/>
        <w:rPr>
          <w:spacing w:val="-10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решения, предусмотренного пунктом 2 настоящего Порядка;</w:t>
      </w:r>
    </w:p>
    <w:p>
      <w:pPr>
        <w:pStyle w:val="Normal"/>
        <w:numPr>
          <w:ilvl w:val="0"/>
          <w:numId w:val="5"/>
        </w:numPr>
        <w:shd w:val="clear" w:color="auto" w:fill="FFFFFF"/>
        <w:tabs>
          <w:tab w:val="clear" w:pos="720"/>
          <w:tab w:val="left" w:pos="989" w:leader="none"/>
        </w:tabs>
        <w:ind w:left="10" w:right="14" w:firstLine="682"/>
        <w:jc w:val="both"/>
        <w:rPr>
          <w:spacing w:val="-5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организацией ведения бюджетного учета, составления и представления бюджетной отчетности органу местного самоуправления, осуществляющий функции и полномочия учредителя, являющемуся муниципальным заказчиком, как получателю средств районного бюджета.</w:t>
      </w:r>
    </w:p>
    <w:p>
      <w:pPr>
        <w:pStyle w:val="Normal"/>
        <w:shd w:val="clear" w:color="auto" w:fill="FFFFFF"/>
        <w:ind w:left="38" w:right="19" w:firstLine="65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Соглашение о передаче полномочий может быть заключено в отношении нескольких объектов.</w:t>
      </w:r>
    </w:p>
    <w:p>
      <w:pPr>
        <w:pStyle w:val="Normal"/>
        <w:shd w:val="clear" w:color="auto" w:fill="FFFFFF"/>
        <w:ind w:left="29" w:right="5" w:firstLine="706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Операции с бюджетными инвестициями отражаются на лицевых счетах, открытых в финансовом управлении администрации муниципального образования Кореновский район (далее финансовое управление) в порядке, установленном финансовым управлением:</w:t>
      </w:r>
    </w:p>
    <w:p>
      <w:pPr>
        <w:pStyle w:val="Normal"/>
        <w:numPr>
          <w:ilvl w:val="0"/>
          <w:numId w:val="7"/>
        </w:numPr>
        <w:shd w:val="clear" w:color="auto" w:fill="FFFFFF"/>
        <w:tabs>
          <w:tab w:val="clear" w:pos="720"/>
          <w:tab w:val="left" w:pos="1008" w:leader="none"/>
        </w:tabs>
        <w:ind w:left="24" w:right="5" w:firstLine="682"/>
        <w:jc w:val="both"/>
        <w:rPr>
          <w:spacing w:val="-19"/>
          <w:sz w:val="28"/>
          <w:szCs w:val="28"/>
        </w:rPr>
      </w:pPr>
      <w:r>
        <w:rPr>
          <w:rFonts w:eastAsia="Times New Roman"/>
          <w:sz w:val="28"/>
          <w:szCs w:val="28"/>
        </w:rPr>
        <w:t>получателя бюджетных средств - в случае заключения муниципальных контрактов муниципальным заказчиком;</w:t>
      </w:r>
    </w:p>
    <w:p>
      <w:pPr>
        <w:pStyle w:val="Normal"/>
        <w:numPr>
          <w:ilvl w:val="0"/>
          <w:numId w:val="7"/>
        </w:numPr>
        <w:shd w:val="clear" w:color="auto" w:fill="FFFFFF"/>
        <w:tabs>
          <w:tab w:val="clear" w:pos="720"/>
          <w:tab w:val="left" w:pos="1008" w:leader="none"/>
        </w:tabs>
        <w:ind w:left="24" w:firstLine="682"/>
        <w:jc w:val="both"/>
        <w:rPr>
          <w:spacing w:val="-7"/>
          <w:sz w:val="28"/>
          <w:szCs w:val="28"/>
        </w:rPr>
      </w:pPr>
      <w:r>
        <w:rPr>
          <w:rFonts w:eastAsia="Times New Roman"/>
          <w:sz w:val="28"/>
          <w:szCs w:val="28"/>
        </w:rPr>
        <w:t>для учета операций по переданным полномочиям получателя бюджетных средств - в случае заключения от имени муниципального образования Кореновский район муниципальных контрактов организациями от лица органов местного самоуправления администрации муниципального образования Кореновский район.</w:t>
      </w:r>
    </w:p>
    <w:p>
      <w:pPr>
        <w:pStyle w:val="Normal"/>
        <w:shd w:val="clear" w:color="auto" w:fill="FFFFFF"/>
        <w:tabs>
          <w:tab w:val="clear" w:pos="720"/>
          <w:tab w:val="left" w:pos="1008" w:leader="none"/>
        </w:tabs>
        <w:ind w:left="706" w:hanging="0"/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shd w:val="clear" w:color="auto" w:fill="FFFFFF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Предоставление субсидий</w:t>
      </w:r>
    </w:p>
    <w:p>
      <w:pPr>
        <w:pStyle w:val="ListParagraph"/>
        <w:shd w:val="clear" w:color="auto" w:fill="FFFFFF"/>
        <w:ind w:left="109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numPr>
          <w:ilvl w:val="0"/>
          <w:numId w:val="8"/>
        </w:numPr>
        <w:shd w:val="clear" w:color="auto" w:fill="FFFFFF"/>
        <w:tabs>
          <w:tab w:val="clear" w:pos="720"/>
          <w:tab w:val="left" w:pos="1152" w:leader="none"/>
        </w:tabs>
        <w:jc w:val="both"/>
        <w:rPr>
          <w:spacing w:val="-19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Предоставление субсидии осуществляется в соответствии с </w:t>
      </w:r>
    </w:p>
    <w:p>
      <w:pPr>
        <w:pStyle w:val="Normal"/>
        <w:shd w:val="clear" w:color="auto" w:fill="FFFFFF"/>
        <w:tabs>
          <w:tab w:val="clear" w:pos="720"/>
          <w:tab w:val="left" w:pos="1152" w:leader="none"/>
        </w:tabs>
        <w:jc w:val="both"/>
        <w:rPr>
          <w:spacing w:val="-19"/>
          <w:sz w:val="28"/>
          <w:szCs w:val="28"/>
        </w:rPr>
      </w:pPr>
      <w:r>
        <w:rPr>
          <w:rFonts w:eastAsia="Times New Roman"/>
          <w:sz w:val="28"/>
          <w:szCs w:val="28"/>
        </w:rPr>
        <w:t>соглашением, заключенным между органами местного самоуправления, осуществляющие функции и полномочия учредителя, как получателями средств районного бюджета, предоставляющими субсидию организациям от имени учредителя, и организацией (далее - соглашение о предоставлении субсидий) на срок, не превышающий срока действия утвержденных получателю средств районного бюджета, предоставляющему субсидию, лимитов бюджетных обязательств на предоставление субсидии.</w:t>
      </w:r>
    </w:p>
    <w:p>
      <w:pPr>
        <w:pStyle w:val="Normal"/>
        <w:numPr>
          <w:ilvl w:val="0"/>
          <w:numId w:val="8"/>
        </w:numPr>
        <w:shd w:val="clear" w:color="auto" w:fill="FFFFFF"/>
        <w:tabs>
          <w:tab w:val="clear" w:pos="720"/>
          <w:tab w:val="left" w:pos="1152" w:leader="none"/>
        </w:tabs>
        <w:ind w:left="19" w:right="19" w:firstLine="71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В договоры, заключенные в целях строительства (реконструкции, в том числе с элементами реставрации, технического перевооружения) объектов капитального строительства муниципальной собственности муниципального образования Кореновский район или приобретения объектов недвижимого имущества в муниципальную собственность, подлежащие оплате за счет преду</w:t>
      </w:r>
      <w:r>
        <w:rPr>
          <w:rFonts w:eastAsia="Times New Roman"/>
          <w:spacing w:val="-5"/>
          <w:sz w:val="28"/>
          <w:szCs w:val="28"/>
        </w:rPr>
        <w:t>смотренных настоящим Порядком субсидий, включается условие о возможно</w:t>
      </w:r>
      <w:r>
        <w:rPr>
          <w:rFonts w:eastAsia="Times New Roman"/>
          <w:spacing w:val="-7"/>
          <w:sz w:val="28"/>
          <w:szCs w:val="28"/>
        </w:rPr>
        <w:t>сти изменения размера и (или) сроков оплаты и (или) объема работ в случае уменьшения в соответствии с Бюджетным кодексом Российской Федерации по</w:t>
      </w:r>
      <w:r>
        <w:rPr>
          <w:rFonts w:eastAsia="Times New Roman"/>
          <w:spacing w:val="-8"/>
          <w:sz w:val="28"/>
          <w:szCs w:val="28"/>
        </w:rPr>
        <w:t>лучатели) бюджетных средств ранее доведенных в установленном порядке ли</w:t>
      </w:r>
      <w:r>
        <w:rPr>
          <w:rFonts w:eastAsia="Times New Roman"/>
          <w:spacing w:val="-5"/>
          <w:sz w:val="28"/>
          <w:szCs w:val="28"/>
        </w:rPr>
        <w:t>митов бюджетных обязательств на предоставление субсидии.</w:t>
      </w:r>
    </w:p>
    <w:p>
      <w:pPr>
        <w:pStyle w:val="Normal"/>
        <w:shd w:val="clear" w:color="auto" w:fill="FFFFFF"/>
        <w:ind w:left="10" w:right="10" w:firstLine="672"/>
        <w:jc w:val="both"/>
        <w:rPr>
          <w:sz w:val="28"/>
          <w:szCs w:val="28"/>
        </w:rPr>
      </w:pPr>
      <w:r>
        <w:rPr>
          <w:rFonts w:eastAsia="Times New Roman"/>
          <w:spacing w:val="-5"/>
          <w:sz w:val="28"/>
          <w:szCs w:val="28"/>
        </w:rPr>
        <w:t>Сторона договора, предусмотренного настоящим пунктом, вправе потре</w:t>
        <w:softHyphen/>
      </w:r>
      <w:r>
        <w:rPr>
          <w:rFonts w:eastAsia="Times New Roman"/>
          <w:spacing w:val="-6"/>
          <w:sz w:val="28"/>
          <w:szCs w:val="28"/>
        </w:rPr>
        <w:t>бовать от муниципального бюджетного учреждения муниципального образова</w:t>
        <w:softHyphen/>
      </w:r>
      <w:r>
        <w:rPr>
          <w:rFonts w:eastAsia="Times New Roman"/>
          <w:spacing w:val="-7"/>
          <w:sz w:val="28"/>
          <w:szCs w:val="28"/>
        </w:rPr>
        <w:t>ния Кореновский район или муниципального автономного учреждения муници</w:t>
        <w:softHyphen/>
      </w:r>
      <w:r>
        <w:rPr>
          <w:rFonts w:eastAsia="Times New Roman"/>
          <w:spacing w:val="-6"/>
          <w:sz w:val="28"/>
          <w:szCs w:val="28"/>
        </w:rPr>
        <w:t>пального образования Кореновский район, муниципального унитарного пред</w:t>
        <w:softHyphen/>
        <w:t>приятия муниципального образования Кореновский район возмещения понесен</w:t>
        <w:softHyphen/>
      </w:r>
      <w:r>
        <w:rPr>
          <w:rFonts w:eastAsia="Times New Roman"/>
          <w:spacing w:val="-3"/>
          <w:sz w:val="28"/>
          <w:szCs w:val="28"/>
        </w:rPr>
        <w:t>ного реального ущерба, непосредственно обусловленного изменениями усло</w:t>
        <w:softHyphen/>
      </w:r>
      <w:r>
        <w:rPr>
          <w:rFonts w:eastAsia="Times New Roman"/>
          <w:sz w:val="28"/>
          <w:szCs w:val="28"/>
        </w:rPr>
        <w:t>вий указанного договора.</w:t>
      </w:r>
    </w:p>
    <w:p>
      <w:pPr>
        <w:pStyle w:val="ListParagraph"/>
        <w:numPr>
          <w:ilvl w:val="0"/>
          <w:numId w:val="8"/>
        </w:numPr>
        <w:shd w:val="clear" w:color="auto" w:fill="FFFFFF"/>
        <w:tabs>
          <w:tab w:val="clear" w:pos="720"/>
          <w:tab w:val="left" w:pos="1123" w:leader="none"/>
        </w:tabs>
        <w:ind w:left="720" w:right="14" w:hanging="0"/>
        <w:jc w:val="both"/>
        <w:rPr>
          <w:spacing w:val="-30"/>
          <w:sz w:val="28"/>
          <w:szCs w:val="28"/>
        </w:rPr>
      </w:pPr>
      <w:r>
        <w:rPr>
          <w:rFonts w:eastAsia="Times New Roman"/>
          <w:spacing w:val="-5"/>
          <w:sz w:val="28"/>
          <w:szCs w:val="28"/>
        </w:rPr>
        <w:t xml:space="preserve">Операции с субсидиями, поступающими организациям, учитываются </w:t>
      </w:r>
    </w:p>
    <w:p>
      <w:pPr>
        <w:pStyle w:val="Normal"/>
        <w:shd w:val="clear" w:color="auto" w:fill="FFFFFF"/>
        <w:tabs>
          <w:tab w:val="clear" w:pos="720"/>
          <w:tab w:val="left" w:pos="1123" w:leader="none"/>
        </w:tabs>
        <w:ind w:right="14" w:hanging="0"/>
        <w:jc w:val="both"/>
        <w:rPr>
          <w:spacing w:val="-30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 xml:space="preserve">на отдельных лицевых счетах, открываемых организациям в финансовом </w:t>
      </w:r>
      <w:r>
        <w:rPr>
          <w:rFonts w:eastAsia="Times New Roman"/>
          <w:spacing w:val="-5"/>
          <w:sz w:val="28"/>
          <w:szCs w:val="28"/>
        </w:rPr>
        <w:t>управлении в порядке, установленном финансовым управлением.</w:t>
      </w:r>
    </w:p>
    <w:p>
      <w:pPr>
        <w:pStyle w:val="Normal"/>
        <w:numPr>
          <w:ilvl w:val="0"/>
          <w:numId w:val="8"/>
        </w:numPr>
        <w:shd w:val="clear" w:color="auto" w:fill="FFFFFF"/>
        <w:tabs>
          <w:tab w:val="clear" w:pos="720"/>
          <w:tab w:val="left" w:pos="1123" w:leader="none"/>
        </w:tabs>
        <w:ind w:left="14" w:right="10" w:firstLine="701"/>
        <w:jc w:val="both"/>
        <w:rPr>
          <w:spacing w:val="-28"/>
          <w:sz w:val="28"/>
          <w:szCs w:val="28"/>
        </w:rPr>
      </w:pPr>
      <w:r>
        <w:rPr>
          <w:rFonts w:eastAsia="Times New Roman"/>
          <w:spacing w:val="-6"/>
          <w:sz w:val="28"/>
          <w:szCs w:val="28"/>
        </w:rPr>
        <w:t xml:space="preserve">Санкционирование расходов организаций, источником финансового </w:t>
      </w:r>
      <w:r>
        <w:rPr>
          <w:rFonts w:eastAsia="Times New Roman"/>
          <w:spacing w:val="-7"/>
          <w:sz w:val="28"/>
          <w:szCs w:val="28"/>
        </w:rPr>
        <w:t>обеспечения которых являются субсидии, в том числе остатки субсидий, не ис</w:t>
        <w:softHyphen/>
      </w:r>
      <w:r>
        <w:rPr>
          <w:rFonts w:eastAsia="Times New Roman"/>
          <w:spacing w:val="-4"/>
          <w:sz w:val="28"/>
          <w:szCs w:val="28"/>
        </w:rPr>
        <w:t>пользованные на начало очередного финансового года, осуществляется в по</w:t>
        <w:softHyphen/>
      </w:r>
      <w:r>
        <w:rPr>
          <w:rFonts w:eastAsia="Times New Roman"/>
          <w:sz w:val="28"/>
          <w:szCs w:val="28"/>
        </w:rPr>
        <w:t>рядке, установленном финансовым управлением.</w:t>
      </w:r>
    </w:p>
    <w:p>
      <w:pPr>
        <w:pStyle w:val="Normal"/>
        <w:numPr>
          <w:ilvl w:val="0"/>
          <w:numId w:val="8"/>
        </w:numPr>
        <w:shd w:val="clear" w:color="auto" w:fill="FFFFFF"/>
        <w:tabs>
          <w:tab w:val="clear" w:pos="720"/>
          <w:tab w:val="left" w:pos="1123" w:leader="none"/>
        </w:tabs>
        <w:ind w:left="14" w:firstLine="701"/>
        <w:jc w:val="both"/>
        <w:rPr>
          <w:spacing w:val="-25"/>
          <w:sz w:val="28"/>
          <w:szCs w:val="28"/>
        </w:rPr>
      </w:pPr>
      <w:r>
        <w:rPr>
          <w:rFonts w:eastAsia="Times New Roman"/>
          <w:spacing w:val="-6"/>
          <w:sz w:val="28"/>
          <w:szCs w:val="28"/>
        </w:rPr>
        <w:t xml:space="preserve">Не использованные на начало очередного финансового года остатки субсидий подлежат перечислению организациями в установленном порядке в </w:t>
      </w:r>
      <w:r>
        <w:rPr>
          <w:rFonts w:eastAsia="Times New Roman"/>
          <w:sz w:val="28"/>
          <w:szCs w:val="28"/>
        </w:rPr>
        <w:t>районный бюджет,</w:t>
      </w:r>
    </w:p>
    <w:p>
      <w:pPr>
        <w:pStyle w:val="Normal"/>
        <w:numPr>
          <w:ilvl w:val="0"/>
          <w:numId w:val="8"/>
        </w:numPr>
        <w:shd w:val="clear" w:color="auto" w:fill="FFFFFF"/>
        <w:tabs>
          <w:tab w:val="clear" w:pos="720"/>
          <w:tab w:val="left" w:pos="1123" w:leader="none"/>
        </w:tabs>
        <w:ind w:left="14" w:right="5" w:firstLine="701"/>
        <w:jc w:val="both"/>
        <w:rPr>
          <w:spacing w:val="-28"/>
          <w:sz w:val="28"/>
          <w:szCs w:val="28"/>
        </w:rPr>
      </w:pPr>
      <w:r>
        <w:rPr>
          <w:rFonts w:eastAsia="Times New Roman"/>
          <w:spacing w:val="-4"/>
          <w:sz w:val="28"/>
          <w:szCs w:val="28"/>
        </w:rPr>
        <w:t xml:space="preserve">Остатки средств, предусмотренные пунктом 16 настоящего Порядка, </w:t>
      </w:r>
      <w:r>
        <w:rPr>
          <w:rFonts w:eastAsia="Times New Roman"/>
          <w:spacing w:val="-6"/>
          <w:sz w:val="28"/>
          <w:szCs w:val="28"/>
        </w:rPr>
        <w:t>не использованные в текущем финансовом году, могут использоваться муници</w:t>
        <w:softHyphen/>
      </w:r>
      <w:r>
        <w:rPr>
          <w:rFonts w:eastAsia="Times New Roman"/>
          <w:spacing w:val="-5"/>
          <w:sz w:val="28"/>
          <w:szCs w:val="28"/>
        </w:rPr>
        <w:t xml:space="preserve">пальными бюджетными учреждениями муниципального образования Кореновский </w:t>
      </w:r>
      <w:r>
        <w:rPr>
          <w:rFonts w:eastAsia="Times New Roman"/>
          <w:spacing w:val="-6"/>
          <w:sz w:val="28"/>
          <w:szCs w:val="28"/>
        </w:rPr>
        <w:t xml:space="preserve">район и муниципальными автономными учреждениями муниципального </w:t>
      </w:r>
      <w:r>
        <w:rPr>
          <w:rFonts w:eastAsia="Times New Roman"/>
          <w:spacing w:val="-8"/>
          <w:sz w:val="28"/>
          <w:szCs w:val="28"/>
        </w:rPr>
        <w:t>образования Кореновский район в очередном финансовом году при наличии потребности в направлении их на те же цели в соответствии с решением соответ</w:t>
      </w:r>
      <w:r>
        <w:rPr>
          <w:rFonts w:eastAsia="Times New Roman"/>
          <w:spacing w:val="-7"/>
          <w:sz w:val="28"/>
          <w:szCs w:val="28"/>
        </w:rPr>
        <w:t xml:space="preserve">ствующего органа, осуществляющего в отношении них функции и полномочия </w:t>
      </w:r>
      <w:r>
        <w:rPr>
          <w:rFonts w:eastAsia="Times New Roman"/>
          <w:sz w:val="28"/>
          <w:szCs w:val="28"/>
        </w:rPr>
        <w:t>учредителя.</w:t>
      </w:r>
    </w:p>
    <w:p>
      <w:pPr>
        <w:pStyle w:val="Normal"/>
        <w:shd w:val="clear" w:color="auto" w:fill="FFFFFF"/>
        <w:tabs>
          <w:tab w:val="clear" w:pos="720"/>
          <w:tab w:val="left" w:pos="1123" w:leader="none"/>
        </w:tabs>
        <w:ind w:left="14" w:right="5" w:hanging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20"/>
          <w:tab w:val="left" w:pos="1123" w:leader="none"/>
        </w:tabs>
        <w:ind w:left="14" w:right="5" w:hanging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20"/>
          <w:tab w:val="left" w:pos="1123" w:leader="none"/>
        </w:tabs>
        <w:ind w:left="14" w:right="5" w:hanging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20"/>
          <w:tab w:val="left" w:pos="1123" w:leader="none"/>
        </w:tabs>
        <w:ind w:left="14" w:right="5" w:hanging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</w:p>
    <w:tbl>
      <w:tblPr>
        <w:tblStyle w:val="a7"/>
        <w:tblW w:w="985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7"/>
        <w:gridCol w:w="4926"/>
      </w:tblGrid>
      <w:tr>
        <w:trPr/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rFonts w:eastAsia="Calibri" w:eastAsiaTheme="minorHAnsi"/>
                <w:sz w:val="28"/>
                <w:szCs w:val="28"/>
                <w:lang w:eastAsia="en-US"/>
              </w:rPr>
              <w:t>Начальник финансового управления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Calibri" w:eastAsiaTheme="minorHAnsi"/>
                <w:sz w:val="28"/>
                <w:szCs w:val="28"/>
                <w:lang w:eastAsia="en-US"/>
              </w:rPr>
              <w:t xml:space="preserve">администрации муниципального образования Кореновский район                               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shd w:fill="auto" w:val="clear"/>
            <w:vAlign w:val="bottom"/>
          </w:tcPr>
          <w:p>
            <w:pPr>
              <w:pStyle w:val="Normal"/>
              <w:tabs>
                <w:tab w:val="clear" w:pos="720"/>
                <w:tab w:val="left" w:pos="1162" w:leader="none"/>
              </w:tabs>
              <w:spacing w:lineRule="auto" w:line="240" w:before="0" w:after="0"/>
              <w:ind w:right="14" w:hanging="0"/>
              <w:jc w:val="righ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en-US"/>
              </w:rPr>
              <w:t>А.Н. Черненко</w:t>
            </w:r>
          </w:p>
        </w:tc>
      </w:tr>
    </w:tbl>
    <w:p>
      <w:pPr>
        <w:pStyle w:val="Normal"/>
        <w:shd w:val="clear" w:color="auto" w:fill="FFFFFF"/>
        <w:tabs>
          <w:tab w:val="clear" w:pos="720"/>
          <w:tab w:val="left" w:pos="1123" w:leader="none"/>
        </w:tabs>
        <w:spacing w:lineRule="exact" w:line="307" w:before="5" w:after="0"/>
        <w:ind w:left="14" w:right="5" w:hanging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20"/>
          <w:tab w:val="left" w:pos="1123" w:leader="none"/>
        </w:tabs>
        <w:spacing w:lineRule="exact" w:line="307" w:before="5" w:after="0"/>
        <w:ind w:left="14" w:right="5" w:hanging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20"/>
          <w:tab w:val="left" w:pos="1123" w:leader="none"/>
        </w:tabs>
        <w:spacing w:lineRule="exact" w:line="307" w:before="5" w:after="0"/>
        <w:ind w:left="14" w:right="5" w:hanging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20"/>
          <w:tab w:val="left" w:pos="1123" w:leader="none"/>
        </w:tabs>
        <w:spacing w:lineRule="exact" w:line="307" w:before="5" w:after="0"/>
        <w:ind w:left="14" w:right="5" w:hanging="0"/>
        <w:jc w:val="both"/>
        <w:rPr/>
      </w:pPr>
      <w:r>
        <w:rPr/>
      </w:r>
    </w:p>
    <w:sectPr>
      <w:headerReference w:type="default" r:id="rId3"/>
      <w:headerReference w:type="first" r:id="rId4"/>
      <w:type w:val="nextPage"/>
      <w:pgSz w:w="11906" w:h="16838"/>
      <w:pgMar w:left="1701" w:right="567" w:header="720" w:top="1134" w:footer="0" w:bottom="1134" w:gutter="0"/>
      <w:pgNumType w:start="1"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05438204"/>
    </w:sdtPr>
    <w:sdtContent>
      <w:p>
        <w:pPr>
          <w:pStyle w:val="Style21"/>
          <w:jc w:val="center"/>
          <w:rPr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0</w:t>
        </w:r>
        <w:r>
          <w:rPr>
            <w:sz w:val="28"/>
            <w:szCs w:val="28"/>
          </w:rPr>
          <w:fldChar w:fldCharType="end"/>
        </w:r>
      </w:p>
      <w:p>
        <w:pPr>
          <w:pStyle w:val="Style21"/>
          <w:tabs>
            <w:tab w:val="clear" w:pos="4677"/>
            <w:tab w:val="clear" w:pos="9355"/>
            <w:tab w:val="left" w:pos="3705" w:leader="none"/>
          </w:tabs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/>
    </w:pPr>
    <w:r>
      <w:rPr/>
    </w:r>
  </w:p>
  <w:p>
    <w:pPr>
      <w:pStyle w:val="Style2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2"/>
      <w:numFmt w:val="decimal"/>
      <w:lvlText w:val="%1."/>
      <w:lvlJc w:val="left"/>
      <w:pPr>
        <w:ind w:left="0" w:hanging="0"/>
      </w:pPr>
      <w:rPr>
        <w:sz w:val="28"/>
        <w:rFonts w:cs="Times New Roman"/>
      </w:rPr>
    </w:lvl>
    <w:lvl w:ilvl="1">
      <w:start w:val="1"/>
      <w:numFmt w:val="lowerLetter"/>
      <w:lvlText w:val="%2."/>
      <w:lvlJc w:val="left"/>
      <w:pPr>
        <w:ind w:left="1810" w:hanging="360"/>
      </w:pPr>
    </w:lvl>
    <w:lvl w:ilvl="2">
      <w:start w:val="1"/>
      <w:numFmt w:val="lowerRoman"/>
      <w:lvlText w:val="%3."/>
      <w:lvlJc w:val="right"/>
      <w:pPr>
        <w:ind w:left="2530" w:hanging="180"/>
      </w:pPr>
    </w:lvl>
    <w:lvl w:ilvl="3">
      <w:start w:val="1"/>
      <w:numFmt w:val="decimal"/>
      <w:lvlText w:val="%4."/>
      <w:lvlJc w:val="left"/>
      <w:pPr>
        <w:ind w:left="3250" w:hanging="360"/>
      </w:pPr>
    </w:lvl>
    <w:lvl w:ilvl="4">
      <w:start w:val="1"/>
      <w:numFmt w:val="lowerLetter"/>
      <w:lvlText w:val="%5."/>
      <w:lvlJc w:val="left"/>
      <w:pPr>
        <w:ind w:left="3970" w:hanging="360"/>
      </w:pPr>
    </w:lvl>
    <w:lvl w:ilvl="5">
      <w:start w:val="1"/>
      <w:numFmt w:val="lowerRoman"/>
      <w:lvlText w:val="%6."/>
      <w:lvlJc w:val="right"/>
      <w:pPr>
        <w:ind w:left="4690" w:hanging="180"/>
      </w:pPr>
    </w:lvl>
    <w:lvl w:ilvl="6">
      <w:start w:val="1"/>
      <w:numFmt w:val="decimal"/>
      <w:lvlText w:val="%7."/>
      <w:lvlJc w:val="left"/>
      <w:pPr>
        <w:ind w:left="5410" w:hanging="360"/>
      </w:pPr>
    </w:lvl>
    <w:lvl w:ilvl="7">
      <w:start w:val="1"/>
      <w:numFmt w:val="lowerLetter"/>
      <w:lvlText w:val="%8."/>
      <w:lvlJc w:val="left"/>
      <w:pPr>
        <w:ind w:left="6130" w:hanging="360"/>
      </w:pPr>
    </w:lvl>
    <w:lvl w:ilvl="8">
      <w:start w:val="1"/>
      <w:numFmt w:val="lowerRoman"/>
      <w:lvlText w:val="%9."/>
      <w:lvlJc w:val="right"/>
      <w:pPr>
        <w:ind w:left="6850" w:hanging="180"/>
      </w:pPr>
    </w:lvl>
  </w:abstractNum>
  <w:abstractNum w:abstractNumId="2">
    <w:lvl w:ilvl="0">
      <w:start w:val="1"/>
      <w:numFmt w:val="decimal"/>
      <w:lvlText w:val="%1)"/>
      <w:lvlJc w:val="left"/>
      <w:pPr>
        <w:ind w:left="0" w:hanging="0"/>
      </w:pPr>
      <w:rPr>
        <w:sz w:val="28"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)"/>
      <w:lvlJc w:val="left"/>
      <w:pPr>
        <w:ind w:left="0" w:hanging="0"/>
      </w:pPr>
      <w:rPr>
        <w:sz w:val="28"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)"/>
      <w:lvlJc w:val="left"/>
      <w:pPr>
        <w:ind w:left="0" w:hanging="0"/>
      </w:pPr>
      <w:rPr>
        <w:sz w:val="28"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)"/>
      <w:lvlJc w:val="left"/>
      <w:pPr>
        <w:ind w:left="0" w:hanging="0"/>
      </w:pPr>
      <w:rPr>
        <w:sz w:val="28"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)"/>
      <w:lvlJc w:val="left"/>
      <w:pPr>
        <w:ind w:left="0" w:hanging="0"/>
      </w:pPr>
      <w:rPr>
        <w:sz w:val="28"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%1)"/>
      <w:lvlJc w:val="left"/>
      <w:pPr>
        <w:ind w:left="0" w:hanging="0"/>
      </w:pPr>
      <w:rPr>
        <w:sz w:val="28"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."/>
      <w:lvlJc w:val="left"/>
      <w:pPr>
        <w:ind w:left="0" w:hanging="0"/>
      </w:pPr>
      <w:rPr>
        <w:sz w:val="28"/>
        <w:rFonts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4"/>
      <w:numFmt w:val="decimal"/>
      <w:lvlText w:val="%1."/>
      <w:lvlJc w:val="left"/>
      <w:pPr>
        <w:ind w:left="1037" w:hanging="360"/>
      </w:pPr>
      <w:rPr>
        <w:sz w:val="28"/>
        <w:rFonts w:eastAsia="Times New Roman"/>
      </w:rPr>
    </w:lvl>
    <w:lvl w:ilvl="1">
      <w:start w:val="1"/>
      <w:numFmt w:val="lowerLetter"/>
      <w:lvlText w:val="%2."/>
      <w:lvlJc w:val="left"/>
      <w:pPr>
        <w:ind w:left="1757" w:hanging="360"/>
      </w:pPr>
    </w:lvl>
    <w:lvl w:ilvl="2">
      <w:start w:val="1"/>
      <w:numFmt w:val="lowerRoman"/>
      <w:lvlText w:val="%3."/>
      <w:lvlJc w:val="right"/>
      <w:pPr>
        <w:ind w:left="2477" w:hanging="180"/>
      </w:pPr>
    </w:lvl>
    <w:lvl w:ilvl="3">
      <w:start w:val="1"/>
      <w:numFmt w:val="decimal"/>
      <w:lvlText w:val="%4."/>
      <w:lvlJc w:val="left"/>
      <w:pPr>
        <w:ind w:left="3197" w:hanging="360"/>
      </w:pPr>
    </w:lvl>
    <w:lvl w:ilvl="4">
      <w:start w:val="1"/>
      <w:numFmt w:val="lowerLetter"/>
      <w:lvlText w:val="%5."/>
      <w:lvlJc w:val="left"/>
      <w:pPr>
        <w:ind w:left="3917" w:hanging="360"/>
      </w:pPr>
    </w:lvl>
    <w:lvl w:ilvl="5">
      <w:start w:val="1"/>
      <w:numFmt w:val="lowerRoman"/>
      <w:lvlText w:val="%6."/>
      <w:lvlJc w:val="right"/>
      <w:pPr>
        <w:ind w:left="4637" w:hanging="180"/>
      </w:pPr>
    </w:lvl>
    <w:lvl w:ilvl="6">
      <w:start w:val="1"/>
      <w:numFmt w:val="decimal"/>
      <w:lvlText w:val="%7."/>
      <w:lvlJc w:val="left"/>
      <w:pPr>
        <w:ind w:left="5357" w:hanging="360"/>
      </w:pPr>
    </w:lvl>
    <w:lvl w:ilvl="7">
      <w:start w:val="1"/>
      <w:numFmt w:val="lowerLetter"/>
      <w:lvlText w:val="%8."/>
      <w:lvlJc w:val="left"/>
      <w:pPr>
        <w:ind w:left="6077" w:hanging="360"/>
      </w:pPr>
    </w:lvl>
    <w:lvl w:ilvl="8">
      <w:start w:val="1"/>
      <w:numFmt w:val="lowerRoman"/>
      <w:lvlText w:val="%9."/>
      <w:lvlJc w:val="right"/>
      <w:pPr>
        <w:ind w:left="6797" w:hanging="180"/>
      </w:pPr>
    </w:lvl>
  </w:abstractNum>
  <w:abstractNum w:abstractNumId="10">
    <w:lvl w:ilvl="0">
      <w:start w:val="1"/>
      <w:numFmt w:val="decimal"/>
      <w:lvlText w:val="%1."/>
      <w:lvlJc w:val="left"/>
      <w:pPr>
        <w:ind w:left="1090" w:hanging="360"/>
      </w:pPr>
      <w:rPr>
        <w:sz w:val="28"/>
        <w:rFonts w:eastAsia=""/>
      </w:rPr>
    </w:lvl>
    <w:lvl w:ilvl="1">
      <w:start w:val="1"/>
      <w:numFmt w:val="lowerLetter"/>
      <w:lvlText w:val="%2."/>
      <w:lvlJc w:val="left"/>
      <w:pPr>
        <w:ind w:left="1810" w:hanging="360"/>
      </w:pPr>
    </w:lvl>
    <w:lvl w:ilvl="2">
      <w:start w:val="1"/>
      <w:numFmt w:val="lowerRoman"/>
      <w:lvlText w:val="%3."/>
      <w:lvlJc w:val="right"/>
      <w:pPr>
        <w:ind w:left="2530" w:hanging="180"/>
      </w:pPr>
    </w:lvl>
    <w:lvl w:ilvl="3">
      <w:start w:val="1"/>
      <w:numFmt w:val="decimal"/>
      <w:lvlText w:val="%4."/>
      <w:lvlJc w:val="left"/>
      <w:pPr>
        <w:ind w:left="3250" w:hanging="360"/>
      </w:pPr>
    </w:lvl>
    <w:lvl w:ilvl="4">
      <w:start w:val="1"/>
      <w:numFmt w:val="lowerLetter"/>
      <w:lvlText w:val="%5."/>
      <w:lvlJc w:val="left"/>
      <w:pPr>
        <w:ind w:left="3970" w:hanging="360"/>
      </w:pPr>
    </w:lvl>
    <w:lvl w:ilvl="5">
      <w:start w:val="1"/>
      <w:numFmt w:val="lowerRoman"/>
      <w:lvlText w:val="%6."/>
      <w:lvlJc w:val="right"/>
      <w:pPr>
        <w:ind w:left="4690" w:hanging="180"/>
      </w:pPr>
    </w:lvl>
    <w:lvl w:ilvl="6">
      <w:start w:val="1"/>
      <w:numFmt w:val="decimal"/>
      <w:lvlText w:val="%7."/>
      <w:lvlJc w:val="left"/>
      <w:pPr>
        <w:ind w:left="5410" w:hanging="360"/>
      </w:pPr>
    </w:lvl>
    <w:lvl w:ilvl="7">
      <w:start w:val="1"/>
      <w:numFmt w:val="lowerLetter"/>
      <w:lvlText w:val="%8."/>
      <w:lvlJc w:val="left"/>
      <w:pPr>
        <w:ind w:left="6130" w:hanging="360"/>
      </w:pPr>
    </w:lvl>
    <w:lvl w:ilvl="8">
      <w:start w:val="1"/>
      <w:numFmt w:val="lowerRoman"/>
      <w:lvlText w:val="%9."/>
      <w:lvlJc w:val="right"/>
      <w:pPr>
        <w:ind w:left="6850" w:hanging="180"/>
      </w:pPr>
    </w:lvl>
  </w:abstractNum>
  <w:abstractNum w:abstractNumId="11">
    <w:lvl w:ilvl="0">
      <w:start w:val="1"/>
      <w:numFmt w:val="none"/>
      <w:suff w:val="nothing"/>
      <w:lvlText w:val=""/>
      <w:lvlJc w:val="left"/>
      <w:pPr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compat>
    <w:doNotExpandShiftReturn/>
  </w:compat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064ae"/>
    <w:pPr>
      <w:widowControl w:val="false"/>
      <w:bidi w:val="0"/>
      <w:spacing w:lineRule="auto" w:line="240" w:before="0" w:after="0"/>
      <w:jc w:val="left"/>
    </w:pPr>
    <w:rPr>
      <w:rFonts w:ascii="Times New Roman" w:hAnsi="Times New Roman" w:cs="Times New Roman" w:eastAsia="" w:eastAsiaTheme="minorEastAsia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3"/>
    <w:uiPriority w:val="99"/>
    <w:qFormat/>
    <w:rsid w:val="009c2494"/>
    <w:rPr>
      <w:rFonts w:ascii="Times New Roman" w:hAnsi="Times New Roman" w:cs="Times New Roman"/>
      <w:sz w:val="20"/>
      <w:szCs w:val="20"/>
    </w:rPr>
  </w:style>
  <w:style w:type="character" w:styleId="Style13" w:customStyle="1">
    <w:name w:val="Нижний колонтитул Знак"/>
    <w:basedOn w:val="DefaultParagraphFont"/>
    <w:link w:val="a5"/>
    <w:uiPriority w:val="99"/>
    <w:qFormat/>
    <w:rsid w:val="00570c7d"/>
    <w:rPr>
      <w:rFonts w:ascii="Times New Roman" w:hAnsi="Times New Roman" w:cs="Times New Roman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qFormat/>
    <w:rsid w:val="00433c29"/>
    <w:rPr/>
  </w:style>
  <w:style w:type="character" w:styleId="Style14" w:customStyle="1">
    <w:name w:val="Гипертекстовая ссылка"/>
    <w:basedOn w:val="DefaultParagraphFont"/>
    <w:uiPriority w:val="99"/>
    <w:qFormat/>
    <w:rsid w:val="0012179a"/>
    <w:rPr>
      <w:rFonts w:cs="Times New Roman"/>
      <w:b/>
      <w:bCs/>
      <w:color w:val="106BBE"/>
    </w:rPr>
  </w:style>
  <w:style w:type="character" w:styleId="Style15" w:customStyle="1">
    <w:name w:val="Текст выноски Знак"/>
    <w:basedOn w:val="DefaultParagraphFont"/>
    <w:link w:val="ab"/>
    <w:uiPriority w:val="99"/>
    <w:semiHidden/>
    <w:qFormat/>
    <w:rsid w:val="00ee69f0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  <w:sz w:val="28"/>
    </w:rPr>
  </w:style>
  <w:style w:type="character" w:styleId="ListLabel2">
    <w:name w:val="ListLabel 2"/>
    <w:qFormat/>
    <w:rPr>
      <w:rFonts w:cs="Times New Roman"/>
      <w:sz w:val="28"/>
    </w:rPr>
  </w:style>
  <w:style w:type="character" w:styleId="ListLabel3">
    <w:name w:val="ListLabel 3"/>
    <w:qFormat/>
    <w:rPr>
      <w:rFonts w:cs="Times New Roman"/>
      <w:sz w:val="28"/>
    </w:rPr>
  </w:style>
  <w:style w:type="character" w:styleId="ListLabel4">
    <w:name w:val="ListLabel 4"/>
    <w:qFormat/>
    <w:rPr>
      <w:rFonts w:cs="Times New Roman"/>
      <w:sz w:val="28"/>
    </w:rPr>
  </w:style>
  <w:style w:type="character" w:styleId="ListLabel5">
    <w:name w:val="ListLabel 5"/>
    <w:qFormat/>
    <w:rPr>
      <w:rFonts w:cs="Times New Roman"/>
      <w:sz w:val="28"/>
      <w:szCs w:val="28"/>
    </w:rPr>
  </w:style>
  <w:style w:type="character" w:styleId="ListLabel6">
    <w:name w:val="ListLabel 6"/>
    <w:qFormat/>
    <w:rPr>
      <w:rFonts w:cs="Times New Roman"/>
      <w:sz w:val="28"/>
    </w:rPr>
  </w:style>
  <w:style w:type="character" w:styleId="ListLabel7">
    <w:name w:val="ListLabel 7"/>
    <w:qFormat/>
    <w:rPr>
      <w:rFonts w:cs="Times New Roman"/>
      <w:sz w:val="28"/>
    </w:rPr>
  </w:style>
  <w:style w:type="character" w:styleId="ListLabel8">
    <w:name w:val="ListLabel 8"/>
    <w:qFormat/>
    <w:rPr>
      <w:rFonts w:cs="Times New Roman"/>
      <w:sz w:val="28"/>
    </w:rPr>
  </w:style>
  <w:style w:type="character" w:styleId="ListLabel9">
    <w:name w:val="ListLabel 9"/>
    <w:qFormat/>
    <w:rPr>
      <w:rFonts w:eastAsia="Times New Roman" w:cs="Times New Roman"/>
      <w:sz w:val="28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eastAsia="Times New Roman"/>
      <w:sz w:val="28"/>
    </w:rPr>
  </w:style>
  <w:style w:type="character" w:styleId="ListLabel13">
    <w:name w:val="ListLabel 13"/>
    <w:qFormat/>
    <w:rPr>
      <w:rFonts w:eastAsia=""/>
      <w:sz w:val="28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Style21">
    <w:name w:val="Header"/>
    <w:basedOn w:val="Normal"/>
    <w:link w:val="a4"/>
    <w:uiPriority w:val="99"/>
    <w:unhideWhenUsed/>
    <w:rsid w:val="009c2494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2">
    <w:name w:val="Footer"/>
    <w:basedOn w:val="Normal"/>
    <w:link w:val="a6"/>
    <w:uiPriority w:val="99"/>
    <w:unhideWhenUsed/>
    <w:rsid w:val="00570c7d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4176b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ac"/>
    <w:uiPriority w:val="99"/>
    <w:semiHidden/>
    <w:unhideWhenUsed/>
    <w:qFormat/>
    <w:rsid w:val="00ee69f0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c0694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3AAE2-3685-4F05-B210-6DF133E78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Application>LibreOffice/6.2.1.2$Windows_x86 LibreOffice_project/7bcb35dc3024a62dea0caee87020152d1ee96e71</Application>
  <Pages>8</Pages>
  <Words>1826</Words>
  <Characters>14549</Characters>
  <CharactersWithSpaces>16524</CharactersWithSpaces>
  <Paragraphs>77</Paragraphs>
  <Company>ФУ МО Кореновский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2020-07-28T12:30:00Z</dcterms:created>
  <dc:creator>Сергей Краснов</dc:creator>
  <dc:description/>
  <dc:language>ru-RU</dc:language>
  <cp:lastModifiedBy/>
  <cp:lastPrinted>2021-03-30T09:50:00Z</cp:lastPrinted>
  <dcterms:modified xsi:type="dcterms:W3CDTF">2021-03-31T12:04:09Z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ФУ МО Кореновский район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