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color w:val="000000"/>
        </w:rPr>
      </w:pPr>
      <w:r>
        <w:rPr/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16" t="-13" r="-16" b="-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2"/>
        <w:numPr>
          <w:ilvl w:val="0"/>
          <w:numId w:val="2"/>
        </w:numPr>
        <w:tabs>
          <w:tab w:val="clear" w:pos="708"/>
          <w:tab w:val="left" w:pos="0" w:leader="none"/>
        </w:tabs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  <w:sz w:val="28"/>
        </w:rPr>
        <w:t>АДМИНИСТРАЦИЯ  МУНИЦИПАЛЬНОГО  ОБРАЗОВАНИЯ КОРЕНОВСКИЙ  РАЙОН</w:t>
      </w:r>
    </w:p>
    <w:p>
      <w:pPr>
        <w:pStyle w:val="Normal"/>
        <w:tabs>
          <w:tab w:val="clear" w:pos="708"/>
          <w:tab w:val="left" w:pos="0" w:leader="none"/>
        </w:tabs>
        <w:jc w:val="center"/>
        <w:rPr>
          <w:rFonts w:ascii="Times New Roman" w:hAnsi="Times New Roman"/>
          <w:b/>
          <w:b/>
          <w:bCs/>
          <w:color w:val="000000"/>
          <w:sz w:val="28"/>
        </w:rPr>
      </w:pPr>
      <w:r>
        <w:rPr>
          <w:rFonts w:ascii="Times New Roman" w:hAnsi="Times New Roman"/>
          <w:b/>
          <w:bCs/>
          <w:color w:val="000000"/>
          <w:sz w:val="28"/>
        </w:rPr>
      </w:r>
    </w:p>
    <w:p>
      <w:pPr>
        <w:pStyle w:val="1"/>
        <w:tabs>
          <w:tab w:val="clear" w:pos="708"/>
          <w:tab w:val="left" w:pos="0" w:leader="none"/>
        </w:tabs>
        <w:spacing w:before="0" w:after="0"/>
        <w:rPr>
          <w:color w:val="000000"/>
        </w:rPr>
      </w:pPr>
      <w:r>
        <w:rPr>
          <w:rFonts w:cs="Times New Roman" w:ascii="Times New Roman" w:hAnsi="Times New Roman"/>
          <w:color w:val="000000"/>
          <w:sz w:val="36"/>
          <w:szCs w:val="36"/>
          <w:lang w:eastAsia="ar-SA"/>
        </w:rPr>
        <w:t>ПОСТАНОВЛЕНИЕ</w:t>
      </w:r>
    </w:p>
    <w:p>
      <w:pPr>
        <w:pStyle w:val="Normal"/>
        <w:tabs>
          <w:tab w:val="clear" w:pos="708"/>
          <w:tab w:val="left" w:pos="1035" w:leader="none"/>
        </w:tabs>
        <w:spacing w:lineRule="auto" w:line="240" w:before="0" w:after="0"/>
        <w:jc w:val="center"/>
        <w:rPr>
          <w:b/>
          <w:b/>
          <w:bCs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  <w:t xml:space="preserve">От </w:t>
      </w: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ar-SA" w:bidi="ar-SA"/>
        </w:rPr>
        <w:t>29.06.2021</w:t>
      </w: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ar-SA"/>
        </w:rPr>
        <w:tab/>
        <w:t xml:space="preserve">   </w:t>
        <w:tab/>
        <w:tab/>
        <w:t xml:space="preserve">                                                                         № </w:t>
      </w:r>
      <w:r>
        <w:rPr>
          <w:rFonts w:eastAsia="Times New Roman" w:cs="Times New Roman" w:ascii="Times New Roman" w:hAnsi="Times New Roman"/>
          <w:b/>
          <w:bCs/>
          <w:color w:val="auto"/>
          <w:kern w:val="0"/>
          <w:sz w:val="28"/>
          <w:szCs w:val="28"/>
          <w:lang w:val="ru-RU" w:eastAsia="ar-SA" w:bidi="ar-SA"/>
        </w:rPr>
        <w:t>729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ar-SA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ar-SA"/>
        </w:rPr>
        <w:t xml:space="preserve">г. Кореновск 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Об утверждении административного регламента предоставления администрацией </w:t>
      </w:r>
      <w:r>
        <w:rPr>
          <w:rFonts w:eastAsia="Andale Sans UI;Arial Unicode MS" w:cs="Times New Roman" w:ascii="Times New Roman" w:hAnsi="Times New Roman"/>
          <w:b/>
          <w:bCs/>
          <w:color w:val="000000"/>
          <w:kern w:val="2"/>
          <w:sz w:val="28"/>
          <w:szCs w:val="28"/>
          <w:lang w:val="de-DE" w:bidi="fa-IR"/>
        </w:rPr>
        <w:t>муниципального образования</w:t>
      </w:r>
      <w:r>
        <w:rPr>
          <w:rFonts w:eastAsia="Calibri" w:cs="Times New Roman" w:ascii="Times New Roman" w:hAnsi="Times New Roman"/>
          <w:b/>
          <w:color w:val="000000"/>
          <w:sz w:val="28"/>
          <w:szCs w:val="28"/>
          <w:shd w:fill="FFFFFF" w:val="clear"/>
          <w:lang w:eastAsia="en-US"/>
        </w:rPr>
        <w:t xml:space="preserve"> Кореновский район</w:t>
      </w:r>
      <w:r>
        <w:rPr>
          <w:rFonts w:eastAsia="Calibri"/>
          <w:color w:val="000000"/>
          <w:sz w:val="28"/>
          <w:szCs w:val="28"/>
          <w:shd w:fill="FFFFFF" w:val="clear"/>
          <w:lang w:eastAsia="en-US"/>
        </w:rPr>
        <w:t xml:space="preserve"> </w:t>
      </w:r>
      <w:r>
        <w:rPr>
          <w:rFonts w:cs="Times New Roman" w:ascii="Times New Roman" w:hAnsi="Times New Roman"/>
          <w:b/>
          <w:sz w:val="28"/>
          <w:szCs w:val="28"/>
        </w:rPr>
        <w:t>муниципальной услуги «</w:t>
      </w:r>
      <w:r>
        <w:rPr>
          <w:rFonts w:cs="Times New Roman" w:ascii="Times New Roman" w:hAnsi="Times New Roman"/>
          <w:b/>
          <w:color w:val="000000"/>
          <w:sz w:val="28"/>
          <w:szCs w:val="28"/>
          <w:shd w:fill="FFFFFF" w:val="clear"/>
        </w:rPr>
        <w:t>Прием уведомлений о планируемом сносе объекта капитального строительства</w:t>
      </w:r>
      <w:r>
        <w:rPr>
          <w:rFonts w:cs="Times New Roman" w:ascii="Times New Roman" w:hAnsi="Times New Roman"/>
          <w:b/>
          <w:sz w:val="28"/>
          <w:szCs w:val="28"/>
        </w:rPr>
        <w:t xml:space="preserve">» 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/>
      </w:pPr>
      <w:bookmarkStart w:id="0" w:name="sub_1"/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В соответствии с Федеральным </w:t>
      </w:r>
      <w:hyperlink r:id="rId3">
        <w:r>
          <w:rPr/>
          <w:t>законом</w:t>
        </w:r>
      </w:hyperlink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 от 27 июля 2010 года                            № 210-ФЗ «Об организации представления государственных и                         муниципальных услуг», Градостроительным кодексом Российской                        Федерации»  администрация 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муниципального о бразования  Кореновский район </w:t>
      </w:r>
      <w:r>
        <w:rPr>
          <w:rFonts w:eastAsia="Times New Roman" w:cs="Times New Roman" w:ascii="Times New Roman" w:hAnsi="Times New Roman"/>
          <w:color w:val="000000" w:themeColor="text1"/>
          <w:sz w:val="28"/>
          <w:szCs w:val="28"/>
        </w:rPr>
        <w:t xml:space="preserve"> п о с т а н о в л я е т:</w:t>
      </w:r>
    </w:p>
    <w:p>
      <w:pPr>
        <w:pStyle w:val="Normal"/>
        <w:widowControl w:val="false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 Утвердить административный регламент</w:t>
      </w:r>
      <w:r>
        <w:rPr>
          <w:rFonts w:cs="Times New Roman" w:ascii="Times New Roman" w:hAnsi="Times New Roman"/>
          <w:sz w:val="28"/>
        </w:rPr>
        <w:t xml:space="preserve"> предоставления муниципальной услуги «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Прием уведомлений о планируемом сносе объекта капитального строительства</w:t>
      </w:r>
      <w:r>
        <w:rPr>
          <w:rFonts w:cs="Times New Roman" w:ascii="Times New Roman" w:hAnsi="Times New Roman"/>
          <w:sz w:val="28"/>
        </w:rPr>
        <w:t>» (прилагается).</w:t>
      </w:r>
      <w:bookmarkStart w:id="1" w:name="sub_2"/>
      <w:bookmarkEnd w:id="0"/>
      <w:bookmarkEnd w:id="1"/>
    </w:p>
    <w:p>
      <w:pPr>
        <w:pStyle w:val="NoSpacing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 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auto" w:val="clear"/>
        </w:rPr>
        <w:t xml:space="preserve">Управлению службы протокола и информационной политики администрации муниципального образования Кореновский район (Симоненко) </w:t>
      </w:r>
      <w:r>
        <w:rPr>
          <w:rFonts w:cs="Times New Roman" w:ascii="Times New Roman" w:hAnsi="Times New Roman"/>
          <w:color w:val="000000"/>
          <w:kern w:val="2"/>
          <w:sz w:val="28"/>
          <w:szCs w:val="28"/>
          <w:shd w:fill="auto" w:val="clear"/>
        </w:rPr>
        <w:t xml:space="preserve">  опубликовать     официально     настоящее     постановление    и   разместить   в  </w:t>
      </w:r>
    </w:p>
    <w:p>
      <w:pPr>
        <w:pStyle w:val="NoSpacing"/>
        <w:ind w:firstLine="709"/>
        <w:jc w:val="both"/>
        <w:rPr>
          <w:shd w:fill="auto" w:val="clear"/>
        </w:rPr>
      </w:pPr>
      <w:r>
        <w:rPr>
          <w:rFonts w:eastAsia="Times New Roman" w:cs="Times New Roman" w:ascii="Times New Roman" w:hAnsi="Times New Roman"/>
          <w:color w:val="000000"/>
          <w:spacing w:val="-1"/>
          <w:kern w:val="2"/>
          <w:sz w:val="28"/>
          <w:szCs w:val="28"/>
          <w:shd w:fill="auto" w:val="clear"/>
          <w:lang w:eastAsia="ru-RU"/>
        </w:rPr>
        <w:t>информационно - телекоммуникационной сети «Интернет» на официальном сайте  администрации  муниципального  образования  Кореновский район</w:t>
      </w:r>
      <w:r>
        <w:rPr>
          <w:rFonts w:eastAsia="Times New Roman" w:cs="Times New Roman" w:ascii="Times New Roman" w:hAnsi="Times New Roman"/>
          <w:color w:val="000000"/>
          <w:spacing w:val="-2"/>
          <w:kern w:val="2"/>
          <w:sz w:val="28"/>
          <w:szCs w:val="28"/>
          <w:shd w:fill="auto" w:val="clear"/>
        </w:rPr>
        <w:t>»</w:t>
      </w:r>
    </w:p>
    <w:p>
      <w:pPr>
        <w:pStyle w:val="NoSpacing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3.    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</w:rPr>
        <w:t xml:space="preserve">Контроль за выполнением настоящего постановления возложить на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shd w:fill="FFFFFF" w:val="clear"/>
        </w:rPr>
        <w:t xml:space="preserve">заместителя      главы        муниципального      образования    Кореновский район  </w:t>
      </w: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  <w:highlight w:val="white"/>
        </w:rPr>
        <w:t>Б.И. Сторчун.</w:t>
      </w:r>
    </w:p>
    <w:p>
      <w:pPr>
        <w:pStyle w:val="ListParagraph"/>
        <w:widowControl w:val="false"/>
        <w:ind w:left="0" w:firstLine="708"/>
        <w:jc w:val="both"/>
        <w:textAlignment w:val="baseline"/>
        <w:rPr/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  <w:t xml:space="preserve">4.     </w:t>
      </w:r>
      <w:r>
        <w:rPr>
          <w:rFonts w:eastAsia="Lucida Sans Unicode" w:cs="Tahoma"/>
          <w:kern w:val="2"/>
          <w:sz w:val="28"/>
          <w:szCs w:val="28"/>
          <w:lang w:eastAsia="en-US" w:bidi="en-US"/>
        </w:rPr>
        <w:t>Настоящее постановление вступает в силу после его официального опубликования.</w:t>
      </w:r>
    </w:p>
    <w:p>
      <w:pPr>
        <w:pStyle w:val="ListParagraph"/>
        <w:widowControl w:val="false"/>
        <w:ind w:left="142" w:hanging="0"/>
        <w:jc w:val="both"/>
        <w:textAlignment w:val="baseline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</w:r>
    </w:p>
    <w:p>
      <w:pPr>
        <w:pStyle w:val="ListParagraph"/>
        <w:widowControl w:val="false"/>
        <w:ind w:left="142" w:hanging="0"/>
        <w:jc w:val="both"/>
        <w:textAlignment w:val="baseline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</w:r>
    </w:p>
    <w:p>
      <w:pPr>
        <w:pStyle w:val="ListParagraph"/>
        <w:widowControl w:val="false"/>
        <w:ind w:left="142" w:hanging="0"/>
        <w:jc w:val="both"/>
        <w:textAlignment w:val="baseline"/>
        <w:rPr>
          <w:rFonts w:eastAsia="Lucida Sans Unicode" w:cs="Tahoma"/>
          <w:color w:val="000000"/>
          <w:sz w:val="28"/>
          <w:szCs w:val="28"/>
          <w:lang w:eastAsia="en-US" w:bidi="en-US"/>
        </w:rPr>
      </w:pPr>
      <w:r>
        <w:rPr>
          <w:rFonts w:eastAsia="Lucida Sans Unicode" w:cs="Tahoma"/>
          <w:color w:val="000000"/>
          <w:sz w:val="28"/>
          <w:szCs w:val="28"/>
          <w:lang w:eastAsia="en-US" w:bidi="en-US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" w:cs="Times New Roman" w:eastAsiaTheme="minorEastAsia"/>
          <w:color w:val="auto"/>
          <w:kern w:val="0"/>
          <w:sz w:val="28"/>
          <w:szCs w:val="28"/>
          <w:lang w:val="ru-RU" w:eastAsia="ru-RU" w:bidi="ar-SA"/>
        </w:rPr>
      </w:pPr>
      <w:r>
        <w:rPr>
          <w:rFonts w:eastAsia="" w:cs="Times New Roman" w:eastAsiaTheme="minorEastAsia" w:ascii="Times New Roman" w:hAnsi="Times New Roman"/>
          <w:color w:val="auto"/>
          <w:kern w:val="0"/>
          <w:sz w:val="28"/>
          <w:szCs w:val="28"/>
          <w:lang w:val="ru-RU" w:eastAsia="ru-RU" w:bidi="ar-SA"/>
        </w:rPr>
        <w:t>Исполняющий обязанности главы</w:t>
      </w:r>
    </w:p>
    <w:p>
      <w:pPr>
        <w:pStyle w:val="Normal"/>
        <w:widowControl w:val="false"/>
        <w:tabs>
          <w:tab w:val="clear" w:pos="708"/>
          <w:tab w:val="left" w:pos="0" w:leader="none"/>
        </w:tabs>
        <w:spacing w:lineRule="auto" w:line="240" w:before="0" w:after="0"/>
        <w:ind w:right="4253" w:hanging="0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  <w:lang w:bidi="en-US"/>
        </w:rPr>
        <w:t>муниципального образования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0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Кореновский район                                                                             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ar-SA" w:bidi="ar-SA"/>
        </w:rPr>
        <w:t>А.П. Манько</w:t>
      </w:r>
    </w:p>
    <w:p>
      <w:pPr>
        <w:pStyle w:val="2"/>
        <w:keepNext w:val="false"/>
        <w:keepLines w:val="false"/>
        <w:widowControl w:val="false"/>
        <w:spacing w:lineRule="auto" w:line="240" w:before="0" w:after="200"/>
        <w:ind w:left="5670" w:hanging="0"/>
        <w:jc w:val="center"/>
        <w:rPr/>
      </w:pPr>
      <w:r>
        <w:rPr/>
      </w:r>
    </w:p>
    <w:p>
      <w:pPr>
        <w:pStyle w:val="2"/>
        <w:keepNext w:val="false"/>
        <w:keepLines w:val="false"/>
        <w:widowControl w:val="false"/>
        <w:spacing w:lineRule="auto" w:line="240" w:before="0" w:after="200"/>
        <w:ind w:left="5670" w:hanging="0"/>
        <w:jc w:val="center"/>
        <w:rPr/>
      </w:pPr>
      <w:r>
        <w:rPr>
          <w:rStyle w:val="Style16"/>
          <w:rFonts w:cs="Times New Roman" w:ascii="Times New Roman" w:hAnsi="Times New Roman"/>
          <w:b/>
          <w:color w:val="auto"/>
          <w:sz w:val="28"/>
          <w:szCs w:val="28"/>
        </w:rPr>
        <w:t>ПРИЛОЖЕНИЕ</w:t>
      </w:r>
    </w:p>
    <w:p>
      <w:pPr>
        <w:pStyle w:val="Normal"/>
        <w:widowControl w:val="false"/>
        <w:tabs>
          <w:tab w:val="clear" w:pos="708"/>
          <w:tab w:val="left" w:pos="6237" w:leader="none"/>
        </w:tabs>
        <w:spacing w:lineRule="auto" w:line="240" w:before="0" w:after="0"/>
        <w:ind w:left="5670" w:hanging="0"/>
        <w:contextualSpacing/>
        <w:jc w:val="both"/>
        <w:rPr>
          <w:rStyle w:val="Style16"/>
          <w:rFonts w:ascii="Times New Roman" w:hAnsi="Times New Roman" w:cs="Times New Roman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b w:val="false"/>
          <w:sz w:val="28"/>
          <w:szCs w:val="28"/>
        </w:rPr>
      </w:r>
    </w:p>
    <w:p>
      <w:pPr>
        <w:pStyle w:val="Normal"/>
        <w:widowControl w:val="false"/>
        <w:tabs>
          <w:tab w:val="clear" w:pos="708"/>
          <w:tab w:val="left" w:pos="6237" w:leader="none"/>
        </w:tabs>
        <w:spacing w:lineRule="auto" w:line="240" w:before="0" w:after="0"/>
        <w:ind w:left="5670" w:hanging="0"/>
        <w:contextualSpacing/>
        <w:jc w:val="center"/>
        <w:rPr>
          <w:rStyle w:val="Style16"/>
          <w:rFonts w:ascii="Times New Roman" w:hAnsi="Times New Roman" w:cs="Times New Roman"/>
          <w:b w:val="false"/>
          <w:b w:val="false"/>
          <w:color w:val="auto"/>
          <w:sz w:val="28"/>
          <w:szCs w:val="28"/>
        </w:rPr>
      </w:pPr>
      <w:r>
        <w:rPr>
          <w:rStyle w:val="Style16"/>
          <w:rFonts w:cs="Times New Roman" w:ascii="Times New Roman" w:hAnsi="Times New Roman"/>
          <w:b w:val="false"/>
          <w:color w:val="auto"/>
          <w:sz w:val="28"/>
          <w:szCs w:val="28"/>
        </w:rPr>
        <w:t>УТВЕРЖДЕН</w:t>
      </w:r>
    </w:p>
    <w:p>
      <w:pPr>
        <w:pStyle w:val="Normal"/>
        <w:widowControl w:val="false"/>
        <w:tabs>
          <w:tab w:val="clear" w:pos="708"/>
          <w:tab w:val="left" w:pos="6237" w:leader="none"/>
        </w:tabs>
        <w:spacing w:lineRule="auto" w:line="240" w:before="0" w:after="0"/>
        <w:contextualSpacing/>
        <w:rPr>
          <w:rStyle w:val="Style16"/>
          <w:rFonts w:ascii="Times New Roman" w:hAnsi="Times New Roman" w:cs="Times New Roman"/>
          <w:b w:val="false"/>
          <w:b w:val="false"/>
          <w:color w:val="auto"/>
          <w:sz w:val="28"/>
          <w:szCs w:val="28"/>
        </w:rPr>
      </w:pPr>
      <w:r>
        <w:rPr>
          <w:rStyle w:val="Style16"/>
          <w:rFonts w:cs="Times New Roman" w:ascii="Times New Roman" w:hAnsi="Times New Roman"/>
          <w:b w:val="false"/>
          <w:color w:val="auto"/>
          <w:sz w:val="28"/>
          <w:szCs w:val="28"/>
        </w:rPr>
        <w:t xml:space="preserve">                                                                                </w:t>
      </w:r>
      <w:r>
        <w:rPr>
          <w:rStyle w:val="Style16"/>
          <w:rFonts w:cs="Times New Roman" w:ascii="Times New Roman" w:hAnsi="Times New Roman"/>
          <w:b w:val="false"/>
          <w:color w:val="auto"/>
          <w:sz w:val="28"/>
          <w:szCs w:val="28"/>
        </w:rPr>
        <w:t>постановлением администрации</w:t>
      </w:r>
    </w:p>
    <w:p>
      <w:pPr>
        <w:pStyle w:val="Normal"/>
        <w:widowControl w:val="false"/>
        <w:tabs>
          <w:tab w:val="clear" w:pos="708"/>
          <w:tab w:val="left" w:pos="6237" w:leader="none"/>
        </w:tabs>
        <w:spacing w:lineRule="auto" w:line="240" w:before="0" w:after="0"/>
        <w:ind w:left="5670" w:hanging="0"/>
        <w:contextualSpacing/>
        <w:jc w:val="center"/>
        <w:rPr>
          <w:rStyle w:val="Style16"/>
          <w:rFonts w:ascii="Times New Roman" w:hAnsi="Times New Roman" w:cs="Times New Roman"/>
          <w:b w:val="false"/>
          <w:b w:val="false"/>
          <w:color w:val="auto"/>
          <w:sz w:val="28"/>
          <w:szCs w:val="28"/>
        </w:rPr>
      </w:pPr>
      <w:r>
        <w:rPr>
          <w:rStyle w:val="Style16"/>
          <w:rFonts w:cs="Times New Roman" w:ascii="Times New Roman" w:hAnsi="Times New Roman"/>
          <w:b w:val="false"/>
          <w:color w:val="auto"/>
          <w:sz w:val="28"/>
          <w:szCs w:val="28"/>
        </w:rPr>
        <w:t>муниципального образования</w:t>
      </w:r>
    </w:p>
    <w:p>
      <w:pPr>
        <w:pStyle w:val="Normal"/>
        <w:widowControl w:val="false"/>
        <w:tabs>
          <w:tab w:val="clear" w:pos="708"/>
          <w:tab w:val="left" w:pos="6237" w:leader="none"/>
        </w:tabs>
        <w:spacing w:lineRule="auto" w:line="240" w:before="0" w:after="0"/>
        <w:ind w:left="5670" w:hanging="0"/>
        <w:contextualSpacing/>
        <w:jc w:val="center"/>
        <w:rPr>
          <w:rStyle w:val="Style16"/>
          <w:rFonts w:ascii="Times New Roman" w:hAnsi="Times New Roman" w:cs="Times New Roman"/>
          <w:b w:val="false"/>
          <w:b w:val="false"/>
          <w:color w:val="auto"/>
          <w:sz w:val="28"/>
          <w:szCs w:val="28"/>
        </w:rPr>
      </w:pPr>
      <w:r>
        <w:rPr>
          <w:rStyle w:val="Style16"/>
          <w:rFonts w:cs="Times New Roman" w:ascii="Times New Roman" w:hAnsi="Times New Roman"/>
          <w:b w:val="false"/>
          <w:color w:val="auto"/>
          <w:sz w:val="28"/>
          <w:szCs w:val="28"/>
        </w:rPr>
        <w:t>Кореновский район</w:t>
      </w:r>
    </w:p>
    <w:p>
      <w:pPr>
        <w:pStyle w:val="Normal"/>
        <w:widowControl w:val="false"/>
        <w:tabs>
          <w:tab w:val="clear" w:pos="708"/>
          <w:tab w:val="left" w:pos="6237" w:leader="none"/>
        </w:tabs>
        <w:spacing w:lineRule="auto" w:line="240" w:before="0" w:after="0"/>
        <w:ind w:left="5670" w:hanging="0"/>
        <w:contextualSpacing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Style w:val="Style16"/>
          <w:rFonts w:cs="Times New Roman" w:ascii="Times New Roman" w:hAnsi="Times New Roman"/>
          <w:b w:val="false"/>
          <w:color w:val="auto"/>
          <w:sz w:val="28"/>
          <w:szCs w:val="28"/>
        </w:rPr>
        <w:t xml:space="preserve">от </w:t>
      </w:r>
      <w:r>
        <w:rPr>
          <w:rStyle w:val="Style16"/>
          <w:rFonts w:cs="Times New Roman" w:ascii="Times New Roman" w:hAnsi="Times New Roman"/>
          <w:b w:val="false"/>
          <w:color w:val="auto"/>
          <w:sz w:val="28"/>
          <w:szCs w:val="28"/>
        </w:rPr>
        <w:t xml:space="preserve">29.06.2021 </w:t>
      </w:r>
      <w:r>
        <w:rPr>
          <w:rStyle w:val="Style16"/>
          <w:rFonts w:cs="Times New Roman" w:ascii="Times New Roman" w:hAnsi="Times New Roman"/>
          <w:b w:val="false"/>
          <w:color w:val="auto"/>
          <w:sz w:val="28"/>
          <w:szCs w:val="28"/>
        </w:rPr>
        <w:t>№</w:t>
      </w:r>
      <w:r>
        <w:rPr>
          <w:rStyle w:val="Style16"/>
          <w:rFonts w:eastAsia="" w:cs="Times New Roman" w:ascii="Times New Roman" w:hAnsi="Times New Roman"/>
          <w:b w:val="false"/>
          <w:bCs/>
          <w:color w:val="auto"/>
          <w:kern w:val="0"/>
          <w:sz w:val="28"/>
          <w:szCs w:val="28"/>
          <w:lang w:val="ru-RU" w:eastAsia="ru-RU" w:bidi="ar-SA"/>
        </w:rPr>
        <w:t>729</w:t>
      </w:r>
    </w:p>
    <w:p>
      <w:pPr>
        <w:pStyle w:val="Normal"/>
        <w:widowControl w:val="false"/>
        <w:tabs>
          <w:tab w:val="clear" w:pos="708"/>
          <w:tab w:val="left" w:pos="567" w:leader="none"/>
        </w:tabs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"/>
        <w:spacing w:before="0" w:after="0"/>
        <w:contextualSpacing/>
        <w:rPr/>
      </w:pPr>
      <w:r>
        <w:rPr>
          <w:rFonts w:cs="Times New Roman" w:ascii="Times New Roman" w:hAnsi="Times New Roman"/>
          <w:b w:val="false"/>
          <w:color w:val="auto"/>
          <w:sz w:val="28"/>
          <w:szCs w:val="28"/>
        </w:rPr>
        <w:t>АДМИНИСТРАТИВНЫЙ РЕГЛАМЕНТ</w:t>
        <w:br/>
        <w:t>предоставления администрацией муниципального образования Кореновский район муниципальной услуги «</w:t>
      </w:r>
      <w:r>
        <w:rPr>
          <w:rFonts w:cs="Times New Roman" w:ascii="Times New Roman" w:hAnsi="Times New Roman"/>
          <w:b w:val="false"/>
          <w:color w:val="000000"/>
          <w:sz w:val="28"/>
          <w:szCs w:val="28"/>
          <w:shd w:fill="FFFFFF" w:val="clear"/>
        </w:rPr>
        <w:t>Прием уведомлений о планируемом сносе объекта капитального строительства</w:t>
      </w:r>
      <w:r>
        <w:rPr>
          <w:rFonts w:cs="Times New Roman" w:ascii="Times New Roman" w:hAnsi="Times New Roman"/>
          <w:b w:val="false"/>
          <w:color w:val="auto"/>
          <w:sz w:val="28"/>
          <w:szCs w:val="28"/>
        </w:rPr>
        <w:t>»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1"/>
        <w:spacing w:before="0" w:after="0"/>
        <w:contextualSpacing/>
        <w:rPr>
          <w:rFonts w:ascii="Times New Roman" w:hAnsi="Times New Roman" w:cs="Times New Roman"/>
          <w:b w:val="false"/>
          <w:b w:val="false"/>
          <w:color w:val="auto"/>
          <w:sz w:val="28"/>
          <w:szCs w:val="28"/>
        </w:rPr>
      </w:pPr>
      <w:r>
        <w:rPr>
          <w:rFonts w:cs="Times New Roman" w:ascii="Times New Roman" w:hAnsi="Times New Roman"/>
          <w:b w:val="false"/>
          <w:color w:val="auto"/>
          <w:sz w:val="28"/>
          <w:szCs w:val="28"/>
        </w:rPr>
        <w:t xml:space="preserve"> </w:t>
      </w:r>
      <w:r>
        <w:rPr>
          <w:rFonts w:cs="Times New Roman" w:ascii="Times New Roman" w:hAnsi="Times New Roman"/>
          <w:b w:val="false"/>
          <w:color w:val="auto"/>
          <w:sz w:val="28"/>
          <w:szCs w:val="28"/>
        </w:rPr>
        <w:t>I. Общие положения</w:t>
      </w:r>
      <w:bookmarkStart w:id="2" w:name="sub_100"/>
      <w:bookmarkEnd w:id="2"/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2"/>
        <w:rPr>
          <w:rFonts w:ascii="Times New Roman" w:hAnsi="Times New Roman" w:eastAsia="Times New Roman" w:cs="Times New Roman"/>
          <w:b/>
          <w:b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>1.1. Предмет регулирования административного регламента</w:t>
      </w:r>
    </w:p>
    <w:p>
      <w:pPr>
        <w:pStyle w:val="Normal"/>
        <w:widowControl w:val="false"/>
        <w:spacing w:lineRule="auto" w:line="240" w:before="0" w:after="0"/>
        <w:ind w:firstLine="72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FORMATTEXT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1.1.1. Административный регламент предоставления администрацией </w:t>
      </w:r>
      <w:r>
        <w:rPr>
          <w:rFonts w:cs="Times New Roman" w:ascii="Times New Roman" w:hAnsi="Times New Roman"/>
          <w:bCs/>
          <w:sz w:val="28"/>
          <w:szCs w:val="28"/>
        </w:rPr>
        <w:t>муниципального образования Кореновский район</w:t>
      </w:r>
      <w:r>
        <w:rPr>
          <w:rFonts w:cs="Times New Roman" w:ascii="Times New Roman" w:hAnsi="Times New Roman"/>
          <w:sz w:val="28"/>
          <w:szCs w:val="28"/>
        </w:rPr>
        <w:t xml:space="preserve"> муниципальной услуги 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 «Прием уведомлений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о планируемом сносе объекта капитального строительства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»</w:t>
      </w:r>
      <w:r>
        <w:rPr>
          <w:rFonts w:cs="Times New Roman" w:ascii="Times New Roman" w:hAnsi="Times New Roman"/>
          <w:sz w:val="28"/>
          <w:szCs w:val="28"/>
        </w:rPr>
        <w:t xml:space="preserve"> (далее соответственно – муниципальная услуга, Регламент) определяет стандарт, сроки и последовательность выполнения административных процедур (действий) по предоставлению администрацией </w:t>
      </w:r>
      <w:r>
        <w:rPr>
          <w:rFonts w:eastAsia="Calibri" w:cs="Times New Roman" w:ascii="Times New Roman" w:hAnsi="Times New Roman"/>
          <w:color w:val="000000"/>
          <w:sz w:val="28"/>
          <w:szCs w:val="28"/>
          <w:shd w:fill="FFFFFF" w:val="clear"/>
          <w:lang w:eastAsia="en-US"/>
        </w:rPr>
        <w:t>муниципального образования Кореновский район</w:t>
      </w:r>
      <w:r>
        <w:rPr>
          <w:rFonts w:cs="Times New Roman" w:ascii="Times New Roman" w:hAnsi="Times New Roman"/>
          <w:sz w:val="28"/>
          <w:szCs w:val="28"/>
        </w:rPr>
        <w:t xml:space="preserve"> муниципальной услуги «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Прием уведомлений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о планируемом сносе объекта капитального строительства</w:t>
      </w:r>
      <w:r>
        <w:rPr>
          <w:rFonts w:cs="Times New Roman" w:ascii="Times New Roman" w:hAnsi="Times New Roman"/>
          <w:sz w:val="28"/>
          <w:szCs w:val="28"/>
        </w:rPr>
        <w:t>».</w:t>
      </w:r>
    </w:p>
    <w:p>
      <w:pPr>
        <w:pStyle w:val="NoSpacing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Настоящий Регламент распространяется на правоотношения, связанные со сносом объектов капитального строительства.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Настоящий Регламент не распространяется на случаи сноса объекта капитального строительства в целях строительства нового объекта капитального строительства, реконструкции объекта капитального строительства (для указанных случаев снос объекта капитального строительства осуществляется в порядке, установленном </w:t>
      </w:r>
      <w:hyperlink w:anchor="P2405">
        <w:r>
          <w:rPr/>
          <w:t>главой 6</w:t>
        </w:r>
      </w:hyperlink>
      <w:r>
        <w:rPr>
          <w:rFonts w:eastAsia="Times New Roman" w:cs="Calibri"/>
          <w:szCs w:val="20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Градостроительного кодекса Российской Федерации).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2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Cs/>
          <w:sz w:val="28"/>
          <w:szCs w:val="28"/>
        </w:rPr>
        <w:t>1.2. Круг заявителей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2"/>
        <w:rPr>
          <w:rFonts w:ascii="Times New Roman" w:hAnsi="Times New Roman" w:eastAsia="Times New Roman" w:cs="Times New Roman"/>
          <w:bCs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sz w:val="28"/>
          <w:szCs w:val="28"/>
        </w:rPr>
      </w:r>
    </w:p>
    <w:p>
      <w:pPr>
        <w:pStyle w:val="ListParagraph"/>
        <w:widowControl w:val="false"/>
        <w:ind w:left="0" w:firstLine="709"/>
        <w:jc w:val="both"/>
        <w:rPr/>
      </w:pPr>
      <w:r>
        <w:rPr>
          <w:sz w:val="28"/>
          <w:szCs w:val="28"/>
        </w:rPr>
        <w:t>1.2.1. Заявителями на получение муниципальной услуги являются             застройщик либо технический заказчик (индивидуальный предприниматель или юридическое лицо, заключившие договор подряда на осуществление сноса), либо их уполномоченные представители, выступающие от их имени, обратившиеся с уведомлением о планируемом сносе объекта капитального строительства о предоставлении муниципальной услуги</w:t>
      </w:r>
      <w:r>
        <w:rPr>
          <w:rFonts w:ascii="Calibri" w:hAnsi="Calibri"/>
          <w:sz w:val="28"/>
          <w:szCs w:val="28"/>
        </w:rPr>
        <w:t xml:space="preserve"> </w:t>
      </w:r>
      <w:r>
        <w:rPr>
          <w:sz w:val="28"/>
          <w:szCs w:val="28"/>
        </w:rPr>
        <w:t xml:space="preserve">на территории </w:t>
      </w:r>
      <w:r>
        <w:rPr>
          <w:bCs/>
          <w:sz w:val="28"/>
          <w:szCs w:val="28"/>
        </w:rPr>
        <w:t>муниципального образования Кореновский район</w:t>
      </w:r>
      <w:r>
        <w:rPr>
          <w:sz w:val="28"/>
          <w:szCs w:val="28"/>
        </w:rPr>
        <w:t xml:space="preserve"> (далее - Заявители).</w:t>
      </w:r>
    </w:p>
    <w:p>
      <w:pPr>
        <w:pStyle w:val="ListParagraph"/>
        <w:widowControl w:val="false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1.3. Требования к порядку информирования о предоставлении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муниципальной услуги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1.3.1. 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</w:t>
        <w:br/>
      </w:r>
      <w:r>
        <w:rPr>
          <w:rFonts w:cs="Times New Roman" w:ascii="Times New Roman" w:hAnsi="Times New Roman"/>
          <w:iCs/>
          <w:sz w:val="28"/>
          <w:szCs w:val="28"/>
        </w:rPr>
        <w:t xml:space="preserve">на официальном сайте http://www.korenovsk.ru/, </w:t>
      </w:r>
      <w:r>
        <w:rPr>
          <w:rFonts w:cs="Times New Roman" w:ascii="Times New Roman" w:hAnsi="Times New Roman"/>
          <w:sz w:val="28"/>
          <w:szCs w:val="28"/>
        </w:rPr>
        <w:t>а также в федеральной государственной информационной системе "Единый портал государственных и муниципальных услуг (функций)" (www.gosuslugi.ru) (далее – Единый портал) и на Портале государственных и муниципальных услуг (функций) Краснодарского края (www.pgu.krasnodar.ru) (далее – Региональный портал).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1.3.1.1. Информирование о порядке предоставления муниципальной услуги осуществляется администрацией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  <w:lang w:eastAsia="en-US"/>
        </w:rPr>
        <w:t>муниципального образования Кореновский район</w:t>
      </w:r>
      <w:r>
        <w:rPr>
          <w:rFonts w:cs="Times New Roman" w:ascii="Times New Roman" w:hAnsi="Times New Roman"/>
          <w:sz w:val="28"/>
          <w:szCs w:val="28"/>
        </w:rPr>
        <w:t xml:space="preserve"> (далее – Уполномоченный орган):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устной форме при личном приеме Заявителя;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 использованием средств телефонной связи;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путем направления письменного ответа на обращение Заявителя </w:t>
        <w:br/>
        <w:t>по почте;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путем направления ответа в форме электронного документа </w:t>
        <w:br/>
        <w:t xml:space="preserve">на обращение Заявителя </w:t>
      </w:r>
      <w:r>
        <w:rPr>
          <w:rFonts w:cs="Times New Roman" w:ascii="Times New Roman" w:hAnsi="Times New Roman"/>
          <w:sz w:val="28"/>
          <w:szCs w:val="28"/>
        </w:rPr>
        <w:t xml:space="preserve">с использованием информационно-телекоммуникационной сети "Интернет" (далее – Интернет), в том числе </w:t>
        <w:br/>
        <w:t>с</w:t>
      </w:r>
      <w:r>
        <w:rPr>
          <w:rFonts w:eastAsia="Calibri" w:cs="Times New Roman" w:ascii="Times New Roman" w:hAnsi="Times New Roman"/>
          <w:sz w:val="28"/>
          <w:szCs w:val="28"/>
        </w:rPr>
        <w:t xml:space="preserve"> официального электронного адреса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Уполномоченного органа</w:t>
      </w:r>
      <w:r>
        <w:rPr>
          <w:rFonts w:eastAsia="Calibri" w:cs="Times New Roman" w:ascii="Times New Roman" w:hAnsi="Times New Roman"/>
          <w:sz w:val="28"/>
          <w:szCs w:val="28"/>
        </w:rPr>
        <w:t>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 использованием информационных материалов (брошюр, буклетов, памяток и т.д.);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информационных стендах;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путем размещения информации в открытой и доступной форме </w:t>
        <w:br/>
        <w:t xml:space="preserve">в Интернете на официальном сайте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Уполномоченного органа </w:t>
      </w:r>
      <w:r>
        <w:rPr>
          <w:rFonts w:cs="Times New Roman" w:ascii="Times New Roman" w:hAnsi="Times New Roman"/>
          <w:sz w:val="28"/>
          <w:szCs w:val="28"/>
        </w:rPr>
        <w:t>(далее – официальный сайт), на Едином портале и Региональном портале.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1.3.1.2. При осуществлении консультирования при личном приеме Заявителя или с использованием средств телефонной связи предоставляется информация по следующим вопросам:</w:t>
      </w:r>
    </w:p>
    <w:p>
      <w:pPr>
        <w:pStyle w:val="FORMATTEXT"/>
        <w:tabs>
          <w:tab w:val="clear" w:pos="708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входящем номере, под которыми зарегистрировано заявление </w:t>
        <w:br/>
        <w:t>о предоставлении муниципальной услуги;</w:t>
      </w:r>
    </w:p>
    <w:p>
      <w:pPr>
        <w:pStyle w:val="FORMATTEXT"/>
        <w:tabs>
          <w:tab w:val="clear" w:pos="708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принятии решения по конкретному заявлению о предоставлении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перечне нормативных правовых актов, в соответствии с которыми предоставляется муниципальная услуга (наименование, номер, дата принятия);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об исчерпывающем перечне документов, необходимых для предоставления муниципальной услуги, требованиях к оформлению указанных документов, а также перечне документов, которые Заявитель вправе представить по собственной инициативе;</w:t>
      </w:r>
    </w:p>
    <w:p>
      <w:pPr>
        <w:pStyle w:val="FORMATTEXT"/>
        <w:tabs>
          <w:tab w:val="clear" w:pos="708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месте размещения на официальном сайте справочной информации </w:t>
        <w:br/>
        <w:t>по предоставлению муниципальной услуги;</w:t>
      </w:r>
    </w:p>
    <w:p>
      <w:pPr>
        <w:pStyle w:val="FORMATTEXT"/>
        <w:tabs>
          <w:tab w:val="clear" w:pos="708"/>
          <w:tab w:val="left" w:pos="993" w:leader="none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 иным вопросам, входящим в компетенцию должностных лиц Уполномоченного органа, не требующим дополнительного изучения.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1.3.2. Порядок, форма</w:t>
      </w:r>
      <w:r>
        <w:rPr>
          <w:rFonts w:cs="Times New Roman" w:ascii="Times New Roman" w:hAnsi="Times New Roman"/>
          <w:iCs/>
          <w:sz w:val="28"/>
          <w:szCs w:val="28"/>
        </w:rPr>
        <w:t>, место размещения</w:t>
      </w:r>
      <w:r>
        <w:rPr>
          <w:rFonts w:cs="Times New Roman" w:ascii="Times New Roman" w:hAnsi="Times New Roman"/>
          <w:sz w:val="28"/>
          <w:szCs w:val="28"/>
        </w:rPr>
        <w:t xml:space="preserve"> и </w:t>
      </w:r>
      <w:r>
        <w:rPr>
          <w:rFonts w:cs="Times New Roman" w:ascii="Times New Roman" w:hAnsi="Times New Roman"/>
          <w:iCs/>
          <w:sz w:val="28"/>
          <w:szCs w:val="28"/>
        </w:rPr>
        <w:t>способы получения справочной</w:t>
      </w:r>
      <w:r>
        <w:rPr>
          <w:rFonts w:cs="Times New Roman" w:ascii="Times New Roman" w:hAnsi="Times New Roman"/>
          <w:sz w:val="28"/>
          <w:szCs w:val="28"/>
        </w:rPr>
        <w:t xml:space="preserve"> информации, в том числе на стендах в местах предоставления муниципальной услуги и услуг, которые являются необходимыми </w:t>
        <w:br/>
        <w:t xml:space="preserve">и обязательными для предоставления муниципальной услуги, </w:t>
        <w:br/>
      </w:r>
      <w:r>
        <w:rPr>
          <w:rFonts w:cs="Times New Roman" w:ascii="Times New Roman" w:hAnsi="Times New Roman"/>
          <w:iCs/>
          <w:sz w:val="28"/>
          <w:szCs w:val="28"/>
        </w:rPr>
        <w:t xml:space="preserve">и в многофункциональном центре предоставления государственных </w:t>
        <w:br/>
        <w:t xml:space="preserve">и муниципальных услуг </w:t>
      </w:r>
      <w:r>
        <w:rPr>
          <w:rFonts w:cs="Times New Roman" w:ascii="Times New Roman" w:hAnsi="Times New Roman"/>
          <w:sz w:val="28"/>
          <w:szCs w:val="28"/>
        </w:rPr>
        <w:t>(далее – МФЦ)</w:t>
      </w:r>
      <w:r>
        <w:rPr>
          <w:rFonts w:cs="Times New Roman" w:ascii="Times New Roman" w:hAnsi="Times New Roman"/>
          <w:iCs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1.3.2.1. На информационных стендах в доступных для ознакомления местах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Уполномоченного органа</w:t>
      </w:r>
      <w:r>
        <w:rPr>
          <w:rFonts w:cs="Times New Roman" w:ascii="Times New Roman" w:hAnsi="Times New Roman"/>
          <w:sz w:val="28"/>
          <w:szCs w:val="28"/>
        </w:rPr>
        <w:t>, а также в МФЦ размещается следующая информация: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информация о порядке предоставления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сроки предоставления муниципальной услуги;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перечень нормативных правовых актов, в соответствии с которыми предоставляется муниципальная услуга (наименование, номер, дата принятия);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порядок обжалования действий (бездействия), а также решений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Уполномоченного органа</w:t>
      </w:r>
      <w:r>
        <w:rPr>
          <w:rFonts w:cs="Times New Roman" w:ascii="Times New Roman" w:hAnsi="Times New Roman"/>
          <w:sz w:val="28"/>
          <w:szCs w:val="28"/>
        </w:rPr>
        <w:t>, муниципальных служащих, МФЦ, работников МФЦ;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шаблон и образец заполнения заявления для предоставления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иная информация, необходимая для предоставления муниципальной услуги.</w:t>
      </w:r>
    </w:p>
    <w:p>
      <w:pPr>
        <w:pStyle w:val="ConsPlusNormal"/>
        <w:ind w:firstLine="709"/>
        <w:jc w:val="both"/>
        <w:rPr/>
      </w:pPr>
      <w:bookmarkStart w:id="3" w:name="P63"/>
      <w:bookmarkEnd w:id="3"/>
      <w:r>
        <w:rPr>
          <w:rFonts w:cs="Times New Roman" w:ascii="Times New Roman" w:hAnsi="Times New Roman"/>
          <w:sz w:val="28"/>
          <w:szCs w:val="28"/>
        </w:rPr>
        <w:t xml:space="preserve">1.3.2.2. Справочная информация, включая информацию о месте нахождения и графике работы, справочных телефонах, адресе официального сайта и адресе электронной почты, формах обратной связи размещается </w:t>
        <w:br/>
        <w:t>на официальном сайте</w:t>
      </w:r>
      <w:r>
        <w:rPr>
          <w:rFonts w:cs="Times New Roman" w:ascii="Times New Roman" w:hAnsi="Times New Roman"/>
          <w:sz w:val="28"/>
          <w:szCs w:val="28"/>
          <w:lang w:eastAsia="en-US"/>
        </w:rPr>
        <w:t xml:space="preserve"> Уполномоченного органа</w:t>
      </w:r>
      <w:r>
        <w:rPr>
          <w:rFonts w:cs="Times New Roman" w:ascii="Times New Roman" w:hAnsi="Times New Roman"/>
          <w:sz w:val="28"/>
          <w:szCs w:val="28"/>
        </w:rPr>
        <w:t xml:space="preserve">, на Едином портале </w:t>
        <w:br/>
        <w:t>и Региональном портале.</w:t>
      </w:r>
    </w:p>
    <w:p>
      <w:pPr>
        <w:pStyle w:val="Normal"/>
        <w:widowControl w:val="false"/>
        <w:spacing w:lineRule="auto" w:line="240" w:before="0" w:after="0"/>
        <w:ind w:firstLine="709"/>
        <w:contextualSpacing/>
        <w:jc w:val="both"/>
        <w:rPr/>
      </w:pPr>
      <w:r>
        <w:rPr/>
      </w:r>
      <w:bookmarkStart w:id="4" w:name="sub_1113"/>
      <w:bookmarkStart w:id="5" w:name="sub_11139"/>
      <w:bookmarkStart w:id="6" w:name="sub_314"/>
      <w:bookmarkStart w:id="7" w:name="sub_1113"/>
      <w:bookmarkStart w:id="8" w:name="sub_11139"/>
      <w:bookmarkStart w:id="9" w:name="sub_314"/>
      <w:bookmarkEnd w:id="7"/>
      <w:bookmarkEnd w:id="8"/>
      <w:bookmarkEnd w:id="9"/>
    </w:p>
    <w:p>
      <w:pPr>
        <w:pStyle w:val="1"/>
        <w:spacing w:before="0" w:after="0"/>
        <w:contextualSpacing/>
        <w:rPr>
          <w:rFonts w:ascii="Times New Roman" w:hAnsi="Times New Roman" w:cs="Times New Roman"/>
          <w:b w:val="false"/>
          <w:b w:val="false"/>
          <w:color w:val="auto"/>
          <w:sz w:val="28"/>
          <w:szCs w:val="28"/>
        </w:rPr>
      </w:pPr>
      <w:bookmarkStart w:id="10" w:name="sub_200"/>
      <w:bookmarkStart w:id="11" w:name="sub_11131"/>
      <w:bookmarkStart w:id="12" w:name="sub_111391"/>
      <w:bookmarkStart w:id="13" w:name="sub_3141"/>
      <w:bookmarkEnd w:id="11"/>
      <w:bookmarkEnd w:id="12"/>
      <w:bookmarkEnd w:id="13"/>
      <w:r>
        <w:rPr>
          <w:rFonts w:cs="Times New Roman" w:ascii="Times New Roman" w:hAnsi="Times New Roman"/>
          <w:b w:val="false"/>
          <w:color w:val="auto"/>
          <w:sz w:val="28"/>
          <w:szCs w:val="28"/>
        </w:rPr>
        <w:t>2. Стандарт предоставления муниципальной услуги</w:t>
      </w:r>
      <w:bookmarkStart w:id="14" w:name="sub_210"/>
      <w:bookmarkEnd w:id="10"/>
    </w:p>
    <w:p>
      <w:pPr>
        <w:pStyle w:val="Normal"/>
        <w:widowControl w:val="false"/>
        <w:spacing w:lineRule="auto" w:line="240" w:before="0"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spacing w:before="0" w:after="20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2.1. Наименование муниципальной услуги</w:t>
      </w:r>
      <w:bookmarkEnd w:id="14"/>
    </w:p>
    <w:p>
      <w:pPr>
        <w:pStyle w:val="NoSpacing"/>
        <w:widowControl w:val="false"/>
        <w:spacing w:before="0" w:after="200"/>
        <w:ind w:firstLine="709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spacing w:before="0" w:after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2.1.1. Прием уведомлений о планируемом сносе объекта капитального строительства</w:t>
      </w:r>
      <w:r>
        <w:rPr>
          <w:rFonts w:cs="Times New Roman" w:ascii="Times New Roman" w:hAnsi="Times New Roman"/>
          <w:sz w:val="28"/>
          <w:szCs w:val="28"/>
        </w:rPr>
        <w:t>.</w:t>
      </w:r>
      <w:bookmarkStart w:id="15" w:name="sub_220"/>
    </w:p>
    <w:p>
      <w:pPr>
        <w:pStyle w:val="NoSpacing"/>
        <w:widowControl w:val="false"/>
        <w:spacing w:before="0" w:after="20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spacing w:before="0" w:after="20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2.2. Наименование органа, предоставляющего </w:t>
      </w:r>
    </w:p>
    <w:p>
      <w:pPr>
        <w:pStyle w:val="NoSpacing"/>
        <w:widowControl w:val="false"/>
        <w:spacing w:before="0" w:after="20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муниципальную услугу</w:t>
      </w:r>
    </w:p>
    <w:p>
      <w:pPr>
        <w:pStyle w:val="NoSpacing"/>
        <w:widowControl w:val="false"/>
        <w:spacing w:before="0" w:after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2.2.1. Предоставление муниципальной услуги осуществляется администрацией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  <w:lang w:eastAsia="en-US"/>
        </w:rPr>
        <w:t>муниципального образования Кореновский район</w:t>
      </w:r>
      <w:r>
        <w:rPr>
          <w:rFonts w:cs="Times New Roman" w:ascii="Times New Roman" w:hAnsi="Times New Roman"/>
          <w:sz w:val="28"/>
          <w:szCs w:val="28"/>
        </w:rPr>
        <w:t xml:space="preserve"> муниципальной услуги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через отдел архитектуры и градостроительства администрации муниципального образования Кореновский район </w:t>
      </w:r>
      <w:r>
        <w:rPr>
          <w:rFonts w:cs="Times New Roman" w:ascii="Times New Roman" w:hAnsi="Times New Roman"/>
          <w:sz w:val="28"/>
          <w:szCs w:val="28"/>
        </w:rPr>
        <w:t>(далее – отдел уполномоченного органа).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2.2.2.    В предоставлении муниципальной услуги участвует МФЦ.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2.2.3. При предоставлении муниципальной услуги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Управление уполномоченного органа </w:t>
      </w:r>
      <w:r>
        <w:rPr>
          <w:rFonts w:cs="Times New Roman" w:ascii="Times New Roman" w:hAnsi="Times New Roman"/>
          <w:sz w:val="28"/>
          <w:szCs w:val="28"/>
        </w:rPr>
        <w:t xml:space="preserve">осуществляет взаимодействие с: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</w:rPr>
        <w:t>- Кореновским отделом Управления Росреестра по Краснодарскому краю;</w:t>
      </w:r>
    </w:p>
    <w:p>
      <w:pPr>
        <w:pStyle w:val="Normal"/>
        <w:tabs>
          <w:tab w:val="clear" w:pos="708"/>
          <w:tab w:val="left" w:pos="1435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cs="Times New Roman" w:ascii="Times New Roman" w:hAnsi="Times New Roman"/>
          <w:sz w:val="28"/>
        </w:rPr>
        <w:t>- территориальным отделом №4 филиала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Краснодарскому краю;</w:t>
      </w:r>
    </w:p>
    <w:p>
      <w:pPr>
        <w:pStyle w:val="Normal"/>
        <w:tabs>
          <w:tab w:val="clear" w:pos="708"/>
          <w:tab w:val="left" w:pos="1435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управление государственной охраны объектов культурного наследие администрации Краснодарского края информации о принадлежности многоквартирного дома к объектам культурного наследия, исторически ценным градоформирующим объектам.</w:t>
      </w:r>
    </w:p>
    <w:p>
      <w:pPr>
        <w:pStyle w:val="Normal"/>
        <w:spacing w:lineRule="auto" w:line="240" w:before="0" w:after="0"/>
        <w:ind w:firstLine="709"/>
        <w:jc w:val="both"/>
        <w:rPr>
          <w:rStyle w:val="FontStyle36"/>
          <w:rFonts w:eastAsia="DejaVu Sans"/>
          <w:b w:val="false"/>
          <w:b w:val="false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2.2.4. </w:t>
      </w:r>
      <w:bookmarkEnd w:id="15"/>
      <w:r>
        <w:rPr>
          <w:rFonts w:cs="Times New Roman" w:ascii="Times New Roman" w:hAnsi="Times New Roman"/>
          <w:sz w:val="28"/>
          <w:szCs w:val="28"/>
        </w:rPr>
        <w:t xml:space="preserve">Уполномоченному органу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перечень, утвержденный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Решением </w:t>
      </w:r>
      <w:r>
        <w:rPr>
          <w:rStyle w:val="FontStyle36"/>
          <w:rFonts w:eastAsia="DejaVu Sans"/>
          <w:b w:val="false"/>
          <w:color w:val="000000"/>
          <w:sz w:val="28"/>
          <w:szCs w:val="28"/>
        </w:rPr>
        <w:t xml:space="preserve">Совета муниципального образования Кореновский район от 28 марта 2018 года №364 </w:t>
      </w:r>
      <w:r>
        <w:rPr>
          <w:rStyle w:val="FontStyle36"/>
          <w:rFonts w:eastAsia="WenQuanYi Micro Hei"/>
          <w:b w:val="false"/>
          <w:sz w:val="28"/>
          <w:szCs w:val="28"/>
        </w:rPr>
        <w:t>«</w:t>
      </w:r>
      <w:r>
        <w:rPr>
          <w:rStyle w:val="FontStyle36"/>
          <w:rFonts w:eastAsia="DejaVu Sans"/>
          <w:b w:val="false"/>
          <w:sz w:val="28"/>
          <w:szCs w:val="28"/>
        </w:rPr>
        <w:t>Об утверждении Перечня услуг, которые являются необходимыми и обязательными для предоставления администрацией муниципального образования Кореновский район муниципальных услуг, предоставляемых организациями, участвующими в предоставлении муниципальных услуг, и Порядка определения размера платы за их оказание» ( в редакции от 31.07.2019 № 570).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Spacing"/>
        <w:widowControl w:val="false"/>
        <w:spacing w:before="0" w:after="20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2.3. Описание результата предоставления </w:t>
      </w:r>
    </w:p>
    <w:p>
      <w:pPr>
        <w:pStyle w:val="NoSpacing"/>
        <w:widowControl w:val="false"/>
        <w:spacing w:before="0" w:after="20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муниципальной услуги</w:t>
      </w:r>
      <w:bookmarkStart w:id="16" w:name="sub_230"/>
      <w:bookmarkEnd w:id="16"/>
    </w:p>
    <w:p>
      <w:pPr>
        <w:pStyle w:val="NoSpacing"/>
        <w:widowControl w:val="false"/>
        <w:spacing w:before="0" w:after="200"/>
        <w:ind w:firstLine="709"/>
        <w:contextualSpacing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2.3.1. Результатом предоставления муниципальной услуги являются: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1)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информация о внесении сведений о планируемом сносе объекта капитального строительства в информационную систему</w:t>
      </w:r>
      <w:r>
        <w:rPr>
          <w:rFonts w:eastAsia="Times New Roman" w:cs="Times New Roman" w:ascii="Times New Roman" w:hAnsi="Times New Roman"/>
          <w:color w:val="FF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обеспечения градостроительной деятельности муниципального образования Кореновский район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(далее – информация ИСОГД МО Кр);</w:t>
      </w:r>
    </w:p>
    <w:p>
      <w:pPr>
        <w:pStyle w:val="Normal"/>
        <w:rPr/>
      </w:pPr>
      <w:r>
        <w:rPr>
          <w:rFonts w:eastAsia="Times New Roman"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color w:val="000000"/>
          <w:sz w:val="28"/>
          <w:szCs w:val="28"/>
          <w:shd w:fill="FFFFFF" w:val="clear"/>
          <w:lang w:eastAsia="ar-SA"/>
        </w:rPr>
        <w:t xml:space="preserve">- мотивированный письменный отказ </w:t>
      </w:r>
      <w:r>
        <w:rPr>
          <w:rStyle w:val="Style20"/>
          <w:rFonts w:ascii="Times New Roman" w:hAnsi="Times New Roman"/>
          <w:sz w:val="28"/>
          <w:szCs w:val="28"/>
          <w:shd w:fill="FFFFFF" w:val="clear"/>
        </w:rPr>
        <w:t xml:space="preserve">в </w:t>
      </w:r>
      <w:r>
        <w:rPr>
          <w:rFonts w:ascii="Times New Roman" w:hAnsi="Times New Roman"/>
          <w:color w:val="000000"/>
          <w:sz w:val="28"/>
          <w:szCs w:val="28"/>
          <w:shd w:fill="FFFFFF" w:val="clear"/>
        </w:rPr>
        <w:t xml:space="preserve">виде </w:t>
      </w:r>
      <w:r>
        <w:rPr>
          <w:rFonts w:ascii="Times New Roman" w:hAnsi="Times New Roman"/>
          <w:color w:val="000000"/>
          <w:sz w:val="28"/>
          <w:szCs w:val="28"/>
          <w:shd w:fill="FFFFFF" w:val="clear"/>
          <w:lang w:eastAsia="ar-SA"/>
        </w:rPr>
        <w:t>письма администрации муниципального образования Кореновский район</w:t>
      </w:r>
      <w:r>
        <w:rPr>
          <w:rFonts w:ascii="Times New Roman" w:hAnsi="Times New Roman"/>
          <w:color w:val="000000"/>
          <w:sz w:val="28"/>
          <w:szCs w:val="28"/>
          <w:shd w:fill="FFFFFF" w:val="clear"/>
        </w:rPr>
        <w:t xml:space="preserve"> (далее – письменный отказ).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i/>
          <w:i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</w:rPr>
        <w:t xml:space="preserve">2.3.2. Результат предоставления муниципальной услуги </w:t>
        <w:br/>
        <w:t xml:space="preserve">по экстерриториальному принципу в виде электронных документов и (или) электронных образов документов заверяется уполномоченными должностными лицами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Уполномоченного органа.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Для получения результата предоставления муниципальной услуги </w:t>
        <w:br/>
        <w:t xml:space="preserve">по экстерриториальному принципу на бумажном носителе Заявитель имеет право обратиться непосредственно в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Уполномоченный орган</w:t>
      </w:r>
      <w:r>
        <w:rPr>
          <w:rFonts w:cs="Times New Roman" w:ascii="Times New Roman" w:hAnsi="Times New Roman"/>
          <w:sz w:val="28"/>
          <w:szCs w:val="28"/>
        </w:rPr>
        <w:t xml:space="preserve">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В качестве результата предоставления муниципальной услуги заявитель по его выбору вправе получить: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1)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информация ИСОГД МО Кр или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письменный отказ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в форме электронного документа, подписанное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eastAsia="en-US"/>
        </w:rPr>
        <w:t xml:space="preserve"> должностным лицом Уполномоченного органа,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с использованием электронной подписи;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2)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информация ИСОГД МО Кр или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письменный отказ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на бумажном носителе, подтверждающее содержание электронного документа, направленного Уполномоченным органом в МФЦ;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3)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информация ИСОГД МО Кр или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письменный отказ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на бумажном носителе.</w:t>
      </w:r>
    </w:p>
    <w:p>
      <w:pPr>
        <w:pStyle w:val="NoSpacing"/>
        <w:widowControl w:val="false"/>
        <w:spacing w:before="0" w:after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2.4. Срок предоставления муниципальной услуги, в том числе </w:t>
      </w:r>
    </w:p>
    <w:p>
      <w:pPr>
        <w:pStyle w:val="NoSpacing"/>
        <w:widowControl w:val="fals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 учетом необходимости обращения в организации, участвующие в предоставлении муниципальной услуги, срок приостановления предоставления муниципальной услуги, срок выдачи (направления) документов, являющихся результатом предоставления </w:t>
      </w:r>
    </w:p>
    <w:p>
      <w:pPr>
        <w:pStyle w:val="NoSpacing"/>
        <w:widowControl w:val="false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муниципальной услуги</w:t>
      </w:r>
    </w:p>
    <w:p>
      <w:pPr>
        <w:pStyle w:val="NoSpacing"/>
        <w:widowControl w:val="false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2.4.1. Срок предоставления муниципальной услуги - не более 7 рабочих дней со дня со дня регистрации</w:t>
      </w:r>
      <w:r>
        <w:rPr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уведомления о планируемом сносе (далее – уведомление о планируемом сносе).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2.4.2. Срок приостановления предоставления муниципальной услуги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законодательством </w:t>
      </w:r>
      <w:r>
        <w:rPr>
          <w:rFonts w:cs="Times New Roman" w:ascii="Times New Roman" w:hAnsi="Times New Roman"/>
          <w:sz w:val="28"/>
          <w:szCs w:val="28"/>
        </w:rPr>
        <w:t xml:space="preserve">Российской Федерации и законодательством Краснодарского края </w:t>
      </w:r>
      <w:r>
        <w:rPr>
          <w:rFonts w:cs="Times New Roman" w:ascii="Times New Roman" w:hAnsi="Times New Roman"/>
          <w:color w:val="000000"/>
          <w:sz w:val="28"/>
          <w:szCs w:val="28"/>
        </w:rPr>
        <w:t>не предусмотрен.</w:t>
      </w:r>
      <w:bookmarkStart w:id="17" w:name="sub_240"/>
      <w:bookmarkEnd w:id="17"/>
    </w:p>
    <w:p>
      <w:pPr>
        <w:pStyle w:val="ConsPlusNormal"/>
        <w:ind w:firstLine="709"/>
        <w:jc w:val="both"/>
        <w:rPr>
          <w:color w:val="000000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2.4.3. Срок выдачи (направления) документов, являющихся результатом предоставления муниципальной услуги, составляет один день.</w:t>
      </w:r>
    </w:p>
    <w:p>
      <w:pPr>
        <w:pStyle w:val="NoSpacing"/>
        <w:widowControl w:val="false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2.5. Нормативные правовые акты, 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регулирующие предоставление муниципальной услуги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Перечень нормативных правовых актов, регулирующих предоставление муниципальной услуги размещен:</w:t>
      </w:r>
    </w:p>
    <w:p>
      <w:pPr>
        <w:pStyle w:val="NoSpacing"/>
        <w:ind w:firstLine="709"/>
        <w:rPr/>
      </w:pPr>
      <w:r>
        <w:rPr>
          <w:rFonts w:cs="Times New Roman" w:ascii="Times New Roman" w:hAnsi="Times New Roman"/>
          <w:color w:val="FF0000"/>
          <w:sz w:val="28"/>
          <w:szCs w:val="28"/>
        </w:rPr>
        <w:t xml:space="preserve">- </w:t>
      </w: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  <w:t xml:space="preserve">на официальном сайте http: //www. </w:t>
      </w:r>
      <w:r>
        <w:rPr>
          <w:rFonts w:eastAsia="Times New Roman" w:cs="Times New Roman" w:ascii="Times New Roman" w:hAnsi="Times New Roman"/>
          <w:kern w:val="2"/>
          <w:sz w:val="28"/>
          <w:szCs w:val="28"/>
          <w:lang w:val="en-US" w:eastAsia="zh-CN"/>
        </w:rPr>
        <w:t>k</w:t>
      </w: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  <w:t>orenovsk.ru;</w:t>
      </w:r>
    </w:p>
    <w:p>
      <w:pPr>
        <w:pStyle w:val="2"/>
        <w:spacing w:lineRule="auto" w:line="240" w:before="0" w:after="200"/>
        <w:ind w:firstLine="709"/>
        <w:jc w:val="both"/>
        <w:rPr/>
      </w:pPr>
      <w:r>
        <w:rPr>
          <w:rFonts w:eastAsia="Lucida Sans Unicode" w:cs="Times New Roman" w:ascii="Times New Roman" w:hAnsi="Times New Roman"/>
          <w:b w:val="false"/>
          <w:color w:val="auto"/>
          <w:sz w:val="28"/>
          <w:szCs w:val="28"/>
          <w:lang w:eastAsia="ar-SA"/>
        </w:rPr>
        <w:t xml:space="preserve">- в Федеральном реестре </w:t>
      </w:r>
      <w:hyperlink r:id="rId4">
        <w:r>
          <w:rPr>
            <w:rFonts w:eastAsia="Lucida Sans Unicode" w:cs="Times New Roman" w:ascii="Times New Roman" w:hAnsi="Times New Roman"/>
            <w:b w:val="false"/>
            <w:color w:val="auto"/>
            <w:sz w:val="28"/>
            <w:szCs w:val="28"/>
            <w:lang w:eastAsia="ar-SA"/>
          </w:rPr>
          <w:t>http://ar.gov.ru/ru</w:t>
        </w:r>
      </w:hyperlink>
      <w:r>
        <w:rPr>
          <w:rFonts w:eastAsia="Lucida Sans Unicode" w:cs="Times New Roman" w:ascii="Times New Roman" w:hAnsi="Times New Roman"/>
          <w:b w:val="false"/>
          <w:color w:val="auto"/>
          <w:sz w:val="28"/>
          <w:szCs w:val="28"/>
          <w:lang w:eastAsia="ar-SA"/>
        </w:rPr>
        <w:t>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на Едином портале </w:t>
      </w:r>
      <w:hyperlink r:id="rId5">
        <w:r>
          <w:rPr>
            <w:rFonts w:cs="Times New Roman" w:ascii="Times New Roman" w:hAnsi="Times New Roman"/>
            <w:sz w:val="28"/>
            <w:szCs w:val="28"/>
          </w:rPr>
          <w:t>http://www.gosuslugi.ru</w:t>
        </w:r>
      </w:hyperlink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- на Региональном портале </w:t>
      </w:r>
      <w:hyperlink r:id="rId6">
        <w:r>
          <w:rPr>
            <w:rFonts w:cs="Times New Roman" w:ascii="Times New Roman" w:hAnsi="Times New Roman"/>
            <w:sz w:val="28"/>
            <w:szCs w:val="28"/>
          </w:rPr>
          <w:t>http://pgu.krasnodar.ru</w:t>
        </w:r>
      </w:hyperlink>
      <w:r>
        <w:rPr>
          <w:rFonts w:cs="Times New Roman"/>
          <w:sz w:val="28"/>
          <w:szCs w:val="28"/>
        </w:rPr>
        <w:t>.</w:t>
      </w:r>
    </w:p>
    <w:p>
      <w:pPr>
        <w:pStyle w:val="Normal"/>
        <w:widowControl w:val="false"/>
        <w:spacing w:lineRule="auto" w:line="240" w:before="0"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18" w:name="sub_260"/>
      <w:bookmarkEnd w:id="18"/>
      <w:r>
        <w:rPr>
          <w:rFonts w:cs="Times New Roman" w:ascii="Times New Roman" w:hAnsi="Times New Roman"/>
          <w:sz w:val="28"/>
          <w:szCs w:val="28"/>
        </w:rPr>
        <w:t xml:space="preserve">2.6. Исчерпывающий перечень документов, необходимых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в соответствии с нормативными 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заявителем, </w:t>
      </w:r>
      <w:r>
        <w:rPr>
          <w:rFonts w:eastAsia="Calibri" w:cs="Times New Roman" w:ascii="Times New Roman" w:hAnsi="Times New Roman" w:eastAsiaTheme="minorHAnsi"/>
          <w:sz w:val="28"/>
          <w:szCs w:val="28"/>
          <w:lang w:eastAsia="en-US"/>
        </w:rPr>
        <w:t>способы их получения заявителем, в том числе в электронной форме, порядок их представления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Calibri" w:cs="Times New Roman" w:eastAsiaTheme="minorHAnsi"/>
          <w:sz w:val="28"/>
          <w:szCs w:val="28"/>
          <w:lang w:eastAsia="en-US"/>
        </w:rPr>
      </w:pPr>
      <w:r>
        <w:rPr>
          <w:rFonts w:eastAsia="Calibri" w:cs="Times New Roman" w:eastAsiaTheme="minorHAnsi" w:ascii="Times New Roman" w:hAnsi="Times New Roman"/>
          <w:sz w:val="28"/>
          <w:szCs w:val="28"/>
          <w:lang w:eastAsia="en-US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Calibri" w:cs="Times New Roman" w:eastAsiaTheme="minorHAnsi"/>
          <w:b/>
          <w:b/>
          <w:sz w:val="28"/>
          <w:szCs w:val="28"/>
          <w:lang w:eastAsia="en-US"/>
        </w:rPr>
      </w:pPr>
      <w:r>
        <w:rPr>
          <w:rFonts w:eastAsia="Calibri" w:cs="Times New Roman" w:eastAsiaTheme="minorHAnsi" w:ascii="Times New Roman" w:hAnsi="Times New Roman"/>
          <w:b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</w:rPr>
      </w:pP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2.6.1. Для получения муниципальной услуги заявитель представляет следующие документы: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уведомление о планируемом сносе, которое оформляется по форме, </w:t>
      </w:r>
      <w:r>
        <w:rPr>
          <w:rFonts w:eastAsia="Times New Roman" w:cs="Times New Roman" w:ascii="Times New Roman" w:hAnsi="Times New Roman"/>
          <w:sz w:val="28"/>
          <w:szCs w:val="28"/>
        </w:rPr>
        <w:t>утвержденной приказом Министерства строительства и жилищно-коммунального хозяйства Российской Федерации от 24 января 2019 года              № 34/пр (далее – приказ № 34/пр)</w:t>
      </w:r>
      <w:r>
        <w:rPr>
          <w:rFonts w:cs="Times New Roman" w:ascii="Times New Roman" w:hAnsi="Times New Roman"/>
          <w:sz w:val="28"/>
          <w:szCs w:val="28"/>
        </w:rPr>
        <w:t>, приложение № 1 к Регламенту (образец заполнения уведомления приводится в приложении № 2 к Регламенту)</w:t>
      </w:r>
      <w:bookmarkStart w:id="19" w:name="sub_5553197"/>
      <w:bookmarkEnd w:id="19"/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  <w:shd w:fill="FFFFFF" w:val="clear"/>
        </w:rPr>
        <w:t>документ, удостоверяющий личность заявителя (заявителей);</w:t>
      </w:r>
    </w:p>
    <w:p>
      <w:pPr>
        <w:pStyle w:val="NoSpacing"/>
        <w:ind w:firstLine="709"/>
        <w:jc w:val="both"/>
        <w:rPr/>
      </w:pPr>
      <w:r>
        <w:rPr>
          <w:rStyle w:val="4"/>
          <w:rFonts w:eastAsia="Times New Roman" w:cs="Times New Roman" w:ascii="Times New Roman" w:hAnsi="Times New Roman"/>
          <w:sz w:val="28"/>
          <w:szCs w:val="28"/>
        </w:rPr>
        <w:t xml:space="preserve">к уведомлению о планируемом сносе прилагаются следующие документы 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результаты и материалы обследования объекта капитального строительства;</w:t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б) проект организации работ по сносу объекта капитального строительства.</w:t>
      </w:r>
    </w:p>
    <w:p>
      <w:pPr>
        <w:pStyle w:val="Normal"/>
        <w:spacing w:lineRule="auto" w:line="240" w:before="0" w:after="0"/>
        <w:ind w:firstLine="709"/>
        <w:jc w:val="both"/>
        <w:rPr>
          <w:rStyle w:val="Style20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Style20"/>
          <w:rFonts w:cs="Times New Roman" w:ascii="Times New Roman" w:hAnsi="Times New Roman"/>
          <w:color w:val="000000"/>
          <w:sz w:val="28"/>
          <w:szCs w:val="28"/>
          <w:shd w:fill="FFFFFF" w:val="clear"/>
        </w:rPr>
        <w:t>в) правоустанавливающие документы</w:t>
      </w:r>
      <w:r>
        <w:rPr>
          <w:rFonts w:eastAsia="Calibri" w:cs="Times New Roman" w:ascii="Times New Roman" w:hAnsi="Times New Roman"/>
          <w:sz w:val="28"/>
          <w:szCs w:val="28"/>
        </w:rPr>
        <w:t xml:space="preserve"> на планируемый к сносу объект капитального строительства</w:t>
      </w:r>
      <w:r>
        <w:rPr>
          <w:rStyle w:val="Style20"/>
          <w:rFonts w:cs="Times New Roman" w:ascii="Times New Roman" w:hAnsi="Times New Roman"/>
          <w:color w:val="000000"/>
          <w:sz w:val="28"/>
          <w:szCs w:val="28"/>
          <w:shd w:fill="FFFFFF" w:val="clear"/>
        </w:rPr>
        <w:t xml:space="preserve">, право на которое не зарегистрировано в Едином государственном реестре </w:t>
      </w:r>
      <w:r>
        <w:rPr>
          <w:rStyle w:val="Style20"/>
          <w:rFonts w:cs="Times New Roman" w:ascii="Times New Roman" w:hAnsi="Times New Roman"/>
          <w:color w:val="000000"/>
          <w:sz w:val="28"/>
          <w:szCs w:val="28"/>
        </w:rPr>
        <w:t>недвижимости;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г) правоустанавливающие документы на земельный участок или сведения, содержащиеся в них, в случае если права не зарегистрированы в Едином государственном реестре недвижимости;</w:t>
      </w:r>
    </w:p>
    <w:p>
      <w:pPr>
        <w:pStyle w:val="NoSpacing"/>
        <w:ind w:firstLine="709"/>
        <w:jc w:val="both"/>
        <w:rPr/>
      </w:pPr>
      <w:r>
        <w:rPr>
          <w:rStyle w:val="Blk"/>
          <w:rFonts w:cs="Times New Roman" w:ascii="Times New Roman" w:hAnsi="Times New Roman"/>
          <w:sz w:val="28"/>
          <w:szCs w:val="28"/>
        </w:rPr>
        <w:t xml:space="preserve">Документы, перечисленные в подпункте а,б,в,г пункта 2.6.1. подраздела 2.6 раздела 2 настоящего регламента не предоставляются в </w:t>
      </w:r>
      <w:r>
        <w:rPr>
          <w:rStyle w:val="4"/>
          <w:rFonts w:eastAsia="Times New Roman" w:cs="Times New Roman" w:ascii="Times New Roman" w:hAnsi="Times New Roman"/>
          <w:sz w:val="28"/>
          <w:szCs w:val="28"/>
        </w:rPr>
        <w:t>случае сноса объектов, указанных в пунктах 1 - 3 части 17 статьи 51 Градостроительного кодекса Российской Федерации.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0" w:name="sub_2601"/>
      <w:bookmarkEnd w:id="20"/>
      <w:r>
        <w:rPr>
          <w:rFonts w:cs="Times New Roman" w:ascii="Times New Roman" w:hAnsi="Times New Roman"/>
          <w:sz w:val="28"/>
          <w:szCs w:val="28"/>
        </w:rPr>
        <w:t>2.6.2. В случае подачи заявления через представителя Заявителя представляется документ, удостоверяющий личность представителя Заявителя, а также документ, подтверждающий полномочия представителя Заявителя.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color w:val="FF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2.6.3.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Заявление и прилагаемые к нему документы могут быть поданы Заявителем: на бумажном носителе, непосредственно в Уполномоченный орган при личном обращении или посредством почтовой связи с уведомлением о вручении; на бумажном носителе при личном обращении в МФЦ; посредством использования Единого и Регионального портала </w:t>
      </w:r>
      <w:r>
        <w:rPr>
          <w:rFonts w:cs="Times New Roman" w:ascii="Times New Roman" w:hAnsi="Times New Roman"/>
          <w:color w:val="000000"/>
          <w:sz w:val="28"/>
          <w:szCs w:val="28"/>
          <w:highlight w:val="white"/>
          <w:shd w:fill="FFFFFF" w:val="clear"/>
          <w:lang w:eastAsia="ar-SA"/>
        </w:rPr>
        <w:t>в форме электронного документа, подписанного электронной подписью.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2.6.4.  В целях предоставления муниципальных услуг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документа, удостоверяющего личность, в соответствии с законодательством Российской Федерации или посредством идентификации и аутентификации в Уполномоченном органе, МФЦ с использованием информационных технологий, предусмотренных частью 18 статьи 14.1 Федерального закона от 27 июля 2006 года № 149-ФЗ «Об информации, информационных технологиях и о защите информации». Использование вышеуказанных технологий проводится при наличии технической возможности.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2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2.7. Исчерпывающий перечень документов, необходимых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муниципальных образований Краснодарского края и иных органов, участвующих в предоставлении муниципальных услуг,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>
      <w:pPr>
        <w:pStyle w:val="Normal"/>
        <w:widowControl w:val="false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2.7.1. Документы, необходимые для предоставления муниципальной услуги, находящиеся в распоряжении государственных органов, органов местного самоуправления муниципальных образований Краснодарского края и иных органов, участвующих в предоставлении государственных или муниципальных услуг, и которые заявитель вправе представить: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- выписку из Единого государственного реестра юридических лиц (для юридического лица) или выписка из Единого государственного реестра индивидуальных предпринимателей (для индивидуальных предпринимателей);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выписку из Единого государственного реестра недвижимости о правах на земельный участок;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- выписка из Единого государственного реестра недвижимости об основных характеристиках и зарегистрированных правах на планируемый к сносу объект капитального строительства;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информацию о наличии или отсутствии в границах земельного участка объектов культурного наследия, о границах территорий таких объектов.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2.7.3. Непредставление Заявителем указанных документов не является основанием для отказа в предоставлении муниципальной услуги.</w:t>
      </w:r>
    </w:p>
    <w:p>
      <w:pPr>
        <w:pStyle w:val="Normal"/>
        <w:widowControl w:val="false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>2.8. Указание на запрет требовать от заявителя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2.8.1.</w:t>
      </w:r>
      <w:r>
        <w:rPr>
          <w:rFonts w:cs="Times New Roman" w:ascii="Times New Roman" w:hAnsi="Times New Roman"/>
          <w:sz w:val="28"/>
          <w:szCs w:val="28"/>
          <w:lang w:eastAsia="en-US"/>
        </w:rPr>
        <w:t xml:space="preserve"> Уполномоченный орган</w:t>
      </w:r>
      <w:r>
        <w:rPr>
          <w:rFonts w:cs="Times New Roman" w:ascii="Times New Roman" w:hAnsi="Times New Roman"/>
          <w:sz w:val="28"/>
          <w:szCs w:val="28"/>
        </w:rPr>
        <w:t xml:space="preserve"> не вправе требовать от Заявителя: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представления документов и информации или осуществления действий, предоставление или осуществление которых,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актами,</w:t>
      </w:r>
      <w:r>
        <w:rPr>
          <w:rFonts w:cs="Times New Roman" w:ascii="Times New Roman" w:hAnsi="Times New Roman"/>
          <w:color w:val="00B05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за исключением документов, включенных в определенный частью 6 статьи 7 Федерального закона от 27 июля 2010 года № 210-ФЗ "Об организации предоставления государственных и муниципальных услуг" </w:t>
      </w:r>
      <w:r>
        <w:rPr>
          <w:rStyle w:val="4"/>
          <w:rFonts w:cs="Times New Roman" w:ascii="Times New Roman" w:hAnsi="Times New Roman"/>
          <w:sz w:val="28"/>
          <w:szCs w:val="28"/>
        </w:rPr>
        <w:t>(далее - Федеральный закон № 210)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3) представления документов и информации, отсутствие и (или) недостоверность которых не указывались при первоначальном отказе </w:t>
        <w:br/>
        <w:t>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подпунктами "а" – "г" пункта 4 части 1 статьи 7 Федерального закона № 210.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2.8.2. При предоставлении муниципальных услуг по экстерриториальному принципу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Уполномоченный орган</w:t>
      </w:r>
      <w:r>
        <w:rPr>
          <w:rFonts w:cs="Times New Roman" w:ascii="Times New Roman" w:hAnsi="Times New Roman"/>
          <w:sz w:val="28"/>
          <w:szCs w:val="28"/>
        </w:rPr>
        <w:t xml:space="preserve"> не вправе требовать от Заявителя или МФЦ предоставления документов на бумажных носителях, если иное не предусмотрено федеральным законодательством, регламентирующим предоставление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2.9. Исчерпывающий перечень оснований для отказа в приеме документов, необходимых для предоставления муниципальной услуги</w:t>
      </w:r>
    </w:p>
    <w:p>
      <w:pPr>
        <w:pStyle w:val="Normal"/>
        <w:widowControl w:val="false"/>
        <w:spacing w:lineRule="auto" w:line="240" w:before="0" w:after="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2.9.1. Основаниями для отказа в приеме документов, необходимых для предоставления муниципальной услуги, являются: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представление заявителем документов, оформленных не в соответствии с установленным порядком (наличие исправлений, не позволяющих однозначно истолковать их содержание, отсутствие обратного адреса, отсутствие подписи, печати (при наличии);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SimSun" w:cs="Times New Roman"/>
          <w:sz w:val="28"/>
          <w:szCs w:val="28"/>
          <w:lang w:eastAsia="zh-CN"/>
        </w:rPr>
      </w:pPr>
      <w:r>
        <w:rPr>
          <w:rFonts w:eastAsia="SimSun" w:cs="Times New Roman" w:ascii="Times New Roman" w:hAnsi="Times New Roman"/>
          <w:sz w:val="28"/>
          <w:szCs w:val="28"/>
          <w:lang w:eastAsia="zh-CN"/>
        </w:rPr>
        <w:t>2) несоблюдение установленных условий признания действительности электронной подписи;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отсутствие документа, удостоверяющего права (полномочия) представителя заявителя, в случае подачи заявления представителем заявителя </w:t>
      </w:r>
      <w:r>
        <w:rPr>
          <w:rFonts w:cs="Times New Roman" w:ascii="Times New Roman" w:hAnsi="Times New Roman"/>
          <w:color w:val="00000A"/>
          <w:sz w:val="28"/>
          <w:szCs w:val="28"/>
        </w:rPr>
        <w:t xml:space="preserve">для индивидуальных предпринимателей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8"/>
          <w:szCs w:val="28"/>
        </w:rPr>
        <w:t>- оформленная в соответствии с законодательством Российской Федерации доверенность для физических лиц, индивидуальных предпринимателей;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A"/>
          <w:sz w:val="28"/>
          <w:szCs w:val="28"/>
        </w:rPr>
        <w:t>для юридических лиц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- оформленная в соответствии с законодательством Российской Федерации доверенность, заверенная печатью заявителя и подписанная руководителем заявителя или уполномоченным этим руководителем лицом</w:t>
      </w:r>
      <w:r>
        <w:rPr>
          <w:rFonts w:cs="Times New Roman" w:ascii="Times New Roman" w:hAnsi="Times New Roman"/>
          <w:sz w:val="28"/>
          <w:szCs w:val="28"/>
        </w:rPr>
        <w:t xml:space="preserve"> 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FontStyle39"/>
          <w:sz w:val="28"/>
          <w:szCs w:val="28"/>
        </w:rPr>
        <w:t xml:space="preserve">4)  </w:t>
      </w:r>
      <w:r>
        <w:rPr>
          <w:rFonts w:cs="Times New Roman" w:ascii="Times New Roman" w:hAnsi="Times New Roman"/>
          <w:sz w:val="28"/>
          <w:szCs w:val="28"/>
        </w:rPr>
        <w:t xml:space="preserve">непредставление заявителем документов, обязанность предоставить которых возложена на него, или предоставление </w:t>
      </w:r>
      <w:r>
        <w:rPr>
          <w:rStyle w:val="FontStyle39"/>
          <w:sz w:val="28"/>
          <w:szCs w:val="28"/>
        </w:rPr>
        <w:t>неполного комплекта документов, указанного в пункте 2.6 Раздела 2 Административного регламента.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2.9.2. Отказ в приеме документов, необходимых для предоставления муниципальной услуги, не препятствует повторному обращению Заявителя после устранения причины, послужившей основанием для отказа.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 наличии основания для отказа в приеме документов Заявителя информирует муниципальный служащий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Уполномоченного органа</w:t>
      </w:r>
      <w:r>
        <w:rPr>
          <w:rFonts w:cs="Times New Roman" w:ascii="Times New Roman" w:hAnsi="Times New Roman"/>
          <w:sz w:val="28"/>
          <w:szCs w:val="28"/>
        </w:rPr>
        <w:t xml:space="preserve"> либо работник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МФЦ, ответственный за прием документов, объясняет Заявителю содержание выявленных недостатков в представленных документах и предлагает принять меры по их устранению.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Уведомление об отказе в приеме документов, необходимых для предоставления муниципальной услуги, по требованию Заявителя подписывается работником МФЦ, должностным лицом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</w:t>
      </w:r>
      <w:r>
        <w:rPr>
          <w:rFonts w:cs="Times New Roman" w:ascii="Times New Roman" w:hAnsi="Times New Roman"/>
          <w:sz w:val="28"/>
          <w:szCs w:val="28"/>
        </w:rPr>
        <w:t xml:space="preserve"> и выдается Заявителю с указанием причин отказа не позднее одного дня со дня обращения Заявителя за получением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Не может быть отказано Заявителю в приеме дополнительных документов при наличии намерения их сдать.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Отказ в приеме документов, необходимых для предоставления муниципальной услуги, не препятствует повторному обращению Заявителя после устранения причины, послужившей основанием для отказа в приеме документов.</w:t>
      </w:r>
      <w:bookmarkStart w:id="21" w:name="sub_270"/>
      <w:bookmarkEnd w:id="21"/>
    </w:p>
    <w:p>
      <w:pPr>
        <w:pStyle w:val="NoSpacing"/>
        <w:widowControl w:val="false"/>
        <w:spacing w:before="0" w:after="20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spacing w:before="0" w:after="20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Подраздел 2.10.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>
      <w:pPr>
        <w:pStyle w:val="NoSpacing"/>
        <w:widowControl w:val="false"/>
        <w:spacing w:before="0" w:after="200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2.10.1. Оснований для приостановления предоставления муниципальной услуги законодательством Российской Федерации не предусмотрено.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2.10.2. Основаниями для отказа в предоставлении муниципальной услуги являются: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1) несоответствие представленных документов требованиям, установленным законодательством Российской Федерации;</w:t>
      </w:r>
    </w:p>
    <w:p>
      <w:pPr>
        <w:pStyle w:val="Normal"/>
        <w:tabs>
          <w:tab w:val="clear" w:pos="708"/>
          <w:tab w:val="left" w:pos="1260" w:leader="none"/>
          <w:tab w:val="left" w:pos="144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2) невозможность оказания муниципальной услуги в силу обстоятельств, ранее неизвестных при приеме документов, но ставших известными в процессе предоставления муниципальной услуги;</w:t>
      </w:r>
    </w:p>
    <w:p>
      <w:pPr>
        <w:pStyle w:val="Normal"/>
        <w:tabs>
          <w:tab w:val="clear" w:pos="708"/>
          <w:tab w:val="left" w:pos="1260" w:leader="none"/>
          <w:tab w:val="left" w:pos="144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3) обращение заявителя об оказании муниципальной услуги, предоставление которой не осуществляется органом</w:t>
      </w:r>
      <w:r>
        <w:rPr>
          <w:rFonts w:cs="Times New Roman" w:ascii="Times New Roman" w:hAnsi="Times New Roman"/>
          <w:color w:val="000000"/>
          <w:sz w:val="28"/>
          <w:szCs w:val="28"/>
        </w:rPr>
        <w:t>;</w:t>
      </w:r>
    </w:p>
    <w:p>
      <w:pPr>
        <w:pStyle w:val="Normal"/>
        <w:tabs>
          <w:tab w:val="clear" w:pos="708"/>
          <w:tab w:val="left" w:pos="1260" w:leader="none"/>
          <w:tab w:val="left" w:pos="144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4) обращение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(в письменном виде) </w:t>
      </w:r>
      <w:r>
        <w:rPr>
          <w:rFonts w:cs="Times New Roman" w:ascii="Times New Roman" w:hAnsi="Times New Roman"/>
          <w:sz w:val="28"/>
          <w:szCs w:val="28"/>
        </w:rPr>
        <w:t>заявителя с просьбой о прекращении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>2.10.3. Отказ в предоставлении муниципальной услуги не препятствует повторному обращению Заявителя после устранения причины, послужившей основанием для отказа.</w:t>
      </w:r>
      <w:bookmarkStart w:id="22" w:name="sub_280"/>
      <w:bookmarkEnd w:id="22"/>
    </w:p>
    <w:p>
      <w:pPr>
        <w:pStyle w:val="Normal"/>
        <w:tabs>
          <w:tab w:val="clear" w:pos="708"/>
          <w:tab w:val="left" w:pos="1260" w:leader="none"/>
          <w:tab w:val="left" w:pos="144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2.11. Перечень услуг, которые являются необходимыми и обязательными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для предоставления муниципальной услуги, в том числе сведения 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документе (документах), выдаваемом (выдаваемых) организациями, участвующими в предоставлении муниципальной услуги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2.11.1 Услуги, которые являются необходимыми и обязательными для предоставления муниципальной услуги, и предоставляются организациями, участвующими в предоставлении муниципальной услуги: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Style w:val="Blk"/>
          <w:rFonts w:ascii="Times New Roman" w:hAnsi="Times New Roman" w:cs="Times New Roman"/>
          <w:color w:val="FF0000"/>
          <w:sz w:val="28"/>
          <w:szCs w:val="28"/>
        </w:rPr>
      </w:pPr>
      <w:r>
        <w:rPr>
          <w:rStyle w:val="Blk"/>
          <w:rFonts w:cs="Times New Roman" w:ascii="Times New Roman" w:hAnsi="Times New Roman"/>
          <w:sz w:val="28"/>
          <w:szCs w:val="28"/>
        </w:rPr>
        <w:t>1) подготовка и выдача результатов и материалов обследования объекта капитального строительства экспертной организацией (экспертом), имеющей (имеющим) допуск соответствующей саморегулируемом организацией (при необходимости);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>
        <w:rPr>
          <w:rStyle w:val="Blk"/>
          <w:rFonts w:cs="Times New Roman" w:ascii="Times New Roman" w:hAnsi="Times New Roman"/>
          <w:sz w:val="28"/>
          <w:szCs w:val="28"/>
        </w:rPr>
        <w:t xml:space="preserve">2) изготовления и выдача проекта организации работ по сносу объекта капитального строительства специалистом по организации архитектурно-строительного проектирования, сведения о котором включены в национальный реестр специалистов в области архитектурно-строительного проектирования (при необходимости). </w:t>
      </w:r>
    </w:p>
    <w:p>
      <w:pPr>
        <w:pStyle w:val="12"/>
        <w:widowControl w:val="false"/>
        <w:tabs>
          <w:tab w:val="clear" w:pos="360"/>
          <w:tab w:val="left" w:pos="709" w:leader="none"/>
          <w:tab w:val="left" w:pos="1134" w:leader="none"/>
          <w:tab w:val="left" w:pos="1418" w:leader="none"/>
        </w:tabs>
        <w:spacing w:before="0" w:after="0"/>
        <w:ind w:firstLine="709"/>
        <w:contextualSpacing/>
        <w:rPr>
          <w:rFonts w:eastAsia="" w:eastAsiaTheme="minorEastAsia"/>
          <w:sz w:val="28"/>
          <w:szCs w:val="28"/>
          <w:lang w:eastAsia="ru-RU"/>
        </w:rPr>
      </w:pPr>
      <w:r>
        <w:rPr>
          <w:rFonts w:eastAsia="" w:eastAsiaTheme="minorEastAsia"/>
          <w:sz w:val="28"/>
          <w:szCs w:val="28"/>
          <w:lang w:eastAsia="ru-RU"/>
        </w:rPr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2.12. Порядок, размер и основания взимания государственной</w:t>
      </w:r>
    </w:p>
    <w:p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пошлины или иной платы, взимаемой за предоставление </w:t>
        <w:br/>
        <w:t>муниципальной услуги</w:t>
      </w:r>
    </w:p>
    <w:p>
      <w:pPr>
        <w:pStyle w:val="ConsPlusNormal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2.12.1. 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>
      <w:pPr>
        <w:pStyle w:val="Normal"/>
        <w:widowControl w:val="false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2.13. Порядок, размер и основания взимания платы за предоставление услуг, которые являются необходимыми и обязательными для предоставления муниципальной услуги, включая информацию о методике расчета размера такой платы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Style w:val="Blk"/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2.13.1. При предоставлении муниципальной услуги предусмотрена плата за </w:t>
      </w:r>
      <w:r>
        <w:rPr>
          <w:rStyle w:val="Blk"/>
          <w:rFonts w:cs="Times New Roman" w:ascii="Times New Roman" w:hAnsi="Times New Roman"/>
          <w:sz w:val="28"/>
          <w:szCs w:val="28"/>
        </w:rPr>
        <w:t>выдачу: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Style w:val="Blk"/>
          <w:rFonts w:ascii="Times New Roman" w:hAnsi="Times New Roman" w:cs="Times New Roman"/>
          <w:color w:val="FF0000"/>
          <w:sz w:val="28"/>
          <w:szCs w:val="28"/>
        </w:rPr>
      </w:pPr>
      <w:r>
        <w:rPr>
          <w:rStyle w:val="Blk"/>
          <w:rFonts w:cs="Times New Roman" w:ascii="Times New Roman" w:hAnsi="Times New Roman"/>
          <w:sz w:val="28"/>
          <w:szCs w:val="28"/>
        </w:rPr>
        <w:t>результаты и материалы обследования объекта капитального строительства экспертной организацией (экспертом), имеющей (имеющим) допуск соответствующей саморегулируемом организацией;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Blk"/>
          <w:rFonts w:cs="Times New Roman" w:ascii="Times New Roman" w:hAnsi="Times New Roman"/>
          <w:sz w:val="28"/>
          <w:szCs w:val="28"/>
        </w:rPr>
        <w:t xml:space="preserve">проект организации работ по сносу объекта капитального строительства специалистом по организации архитектурно-строительного проектирования, сведения о котором включены в национальный реестр специалистов в области архитектурно-строительного проектирования 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Плата за оказание услуг, которые являются необходимыми и обязательными для предоставления муниципальных услуг, определяется стоимостью услуги субъекта, оказывающего услугу в соответствие с рыночными условиями.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Граждане вправе самостоятельно выбирать субъект, исполняющий услуги, которые являются необходимыми и обязательными для предоставления муниципальных услуг администрацией </w:t>
      </w:r>
      <w:r>
        <w:rPr>
          <w:rFonts w:eastAsia="Times New Roman" w:cs="Times New Roman" w:ascii="Times New Roman" w:hAnsi="Times New Roman"/>
          <w:sz w:val="28"/>
          <w:szCs w:val="28"/>
        </w:rPr>
        <w:t>муниципального образования  Кореновский район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widowControl w:val="false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2.14. 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услуги, и при получении результата предоставления таких услуг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hanging="0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2.14.1. Максимальный срок ожидания в очереди при подаче запроса </w:t>
        <w:br/>
        <w:t>о предоставлении муниципальной услуги, а также при получении результата предоставления муниципальной услуг при личном приеме Заявителя не должен превышать 15 минут.</w:t>
      </w:r>
    </w:p>
    <w:p>
      <w:pPr>
        <w:pStyle w:val="Normal"/>
        <w:widowControl w:val="false"/>
        <w:spacing w:lineRule="auto" w:line="240" w:before="0" w:after="0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2.15.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2.15.1. Регистрация поступившего в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Уполномоченный орган </w:t>
      </w:r>
      <w:r>
        <w:rPr>
          <w:rFonts w:cs="Times New Roman" w:ascii="Times New Roman" w:hAnsi="Times New Roman"/>
          <w:sz w:val="28"/>
          <w:szCs w:val="28"/>
        </w:rPr>
        <w:t xml:space="preserve">заявления </w:t>
        <w:br/>
        <w:t xml:space="preserve">о предоставлении муниципальной услуги и (или) документов (содержащихся </w:t>
        <w:br/>
        <w:t>в них сведений), осуществляется в день их поступления.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2.15.2. Регистрация заявления о предоставлении муниципальной услуги и (или) документов (содержащихся в них сведений), поступившего </w:t>
        <w:br/>
        <w:t xml:space="preserve">в выходной (нерабочий или праздничный) день, осуществляется в первый </w:t>
        <w:br/>
        <w:t>за ним рабочий день.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2.15.3. Срок регистрации заявления о предоставлении муниципальной услуги и (или) документов (содержащихся в них сведений), поданных в том числе посредством Единого или Регионального портала не может превышать двадцати минут.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0" w:firstLine="709"/>
        <w:jc w:val="both"/>
        <w:outlineLvl w:val="2"/>
        <w:rPr/>
      </w:pPr>
      <w:r>
        <w:rPr/>
      </w:r>
      <w:bookmarkStart w:id="23" w:name="sub_211"/>
      <w:bookmarkStart w:id="24" w:name="sub_211"/>
      <w:bookmarkEnd w:id="24"/>
    </w:p>
    <w:p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2.16.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</w:t>
        <w:br/>
        <w:t xml:space="preserve">к обеспечению доступности для инвалидов указанных объектов </w:t>
        <w:br/>
        <w:t xml:space="preserve">в соответствии с законодательством Российской Федерации </w:t>
        <w:br/>
        <w:t>о социальной защите инвалидов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2.16.1. Информация о графике (режиме) работы размещается </w:t>
        <w:br/>
        <w:t>при входе в здание, в котором осуществляется деятельность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</w:t>
      </w:r>
      <w:r>
        <w:rPr>
          <w:rFonts w:cs="Times New Roman" w:ascii="Times New Roman" w:hAnsi="Times New Roman"/>
          <w:sz w:val="28"/>
          <w:szCs w:val="28"/>
        </w:rPr>
        <w:t>, на видном месте.</w:t>
      </w:r>
    </w:p>
    <w:p>
      <w:pPr>
        <w:pStyle w:val="FORMATTEXT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2.16.2. Здание, в котором предоставляется муниципальная услуга оборудуется входом, обеспечивающим свободный доступ Заявителей </w:t>
        <w:br/>
        <w:t>в помещения.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2.16.3. Вход в здание оборудуется информационной табличкой (вывеской), содержащей информацию об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Уполномоченном органе</w:t>
      </w:r>
      <w:r>
        <w:rPr>
          <w:rFonts w:cs="Times New Roman" w:ascii="Times New Roman" w:hAnsi="Times New Roman"/>
          <w:sz w:val="28"/>
          <w:szCs w:val="28"/>
        </w:rPr>
        <w:t>, а также оборудуется лестницей с поручнями, пандусами, для беспрепятственного передвижения граждан.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2.16.4. Места предоставления муниципальной услуги оборудуются </w:t>
        <w:br/>
        <w:t xml:space="preserve">с учетом требований доступности для инвалидов в соответствии </w:t>
        <w:br/>
        <w:t>с действующим законодательством Российской Федерации о социальной защите инвалидов, в том числе обеспечиваются: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условия для беспрепятственного доступа к объекту, на котором организовано предоставление услуг, к местам отдыха и предоставляемым услугам;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возможность самостоятельного передвижения по территории объекта, </w:t>
        <w:br/>
        <w:t>на котором организовано предоставление услуг, входа в такой объект и выхода из него, посадки в транспортное средство и высадки из него, в том числе с использованием кресла-коляски;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сопровождение инвалидов, имеющих стойкие расстройства функции зрения и самостоятельного передвижения, и оказание им помощи на объекте, на котором организовано предоставление услуг;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надлежащее размещение оборудования и носителей информации, необходимых для обеспечения беспрепятственного доступа инвалидов </w:t>
        <w:br/>
        <w:t xml:space="preserve">к объекту и предоставляемым услугам с учетом ограничений </w:t>
        <w:br/>
        <w:t>их жизнедеятельности;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допуск на объект, на котором организовано предоставление услуг, собаки-проводника при наличии документа, подтверждающего ее специальное обучение и выдаваемого в порядке, установленном законодательством Российской Федерации;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оказание работниками органа (учреждения), предоставляющего услуги населению, помощи инвалидам в преодолении барьеров, мешающих получению ими услуг наравне с другими органами.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FF0000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</w:rPr>
        <w:t xml:space="preserve">На всех парковках общего пользования, в том числе около объектов социальной, инженерной и транспортной инфраструктур (жилых, общественных и производственных зданий, строений и сооружений, включая те, в которых расположены физкультурно-спортивные организации, организации культуры и другие организации), мест отдыха,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нормы настоящей части в порядке, определяемом Правительством Российской Федерации.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color w:val="000000"/>
          <w:kern w:val="2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kern w:val="2"/>
          <w:sz w:val="28"/>
          <w:szCs w:val="28"/>
        </w:rPr>
        <w:t>На указанных транспортных средствах должен быть установлен опознавательный знак «Инвалид» и информация об этих транспортных средствах должна быть внесена в федеральный реестр инвалидов.</w:t>
      </w:r>
    </w:p>
    <w:p>
      <w:pPr>
        <w:pStyle w:val="Normal"/>
        <w:ind w:firstLine="567"/>
        <w:jc w:val="both"/>
        <w:rPr/>
      </w:pPr>
      <w:hyperlink w:anchor="sub_16172">
        <w:r>
          <w:rPr>
            <w:rFonts w:eastAsia="Times New Roman" w:cs="Times New Roman" w:ascii="Times New Roman" w:hAnsi="Times New Roman"/>
            <w:color w:val="000000"/>
            <w:kern w:val="2"/>
            <w:sz w:val="28"/>
            <w:szCs w:val="28"/>
            <w:u w:val="none"/>
            <w:shd w:fill="auto" w:val="clear"/>
          </w:rPr>
          <w:t>Места для бесплатной парковки транспортных средств, управляемых инвалидами, не должны занимать иные транспортные средства, за исключением случаев, предусмотренных правилами дорожного движения.</w:t>
        </w:r>
      </w:hyperlink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color w:val="FF0000"/>
        </w:rPr>
      </w:pPr>
      <w:r>
        <w:rPr>
          <w:rFonts w:cs="Times New Roman" w:ascii="Times New Roman" w:hAnsi="Times New Roman"/>
          <w:color w:val="FF0000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2.16.5. Помещения, в которых предоставляется муниципальная услуга, зал ожидания, места для заполнения запросов о предоставлении муниципальной услуги должны соответствовать санитарно-гигиеническим правилам и нормативам, правилам пожарной безопасности, безопасности труда, а также оборудоваться системами кондиционирования (охлаждения </w:t>
        <w:br/>
        <w:t xml:space="preserve">и нагревания) и вентилирования воздуха, средствами оповещения </w:t>
        <w:br/>
        <w:t>о возникновении чрезвычайной ситуации. На видном месте располагаются схемы размещения средств пожаротушения и путей эвакуации людей. Предусматривается оборудование доступного места общественного пользования (туалет).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2.16.6. Кабинеты оборудуются информационными табличками (вывесками), содержащими информацию о номере кабинета и наименовании структурного подразделения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</w:t>
      </w:r>
      <w:r>
        <w:rPr>
          <w:rFonts w:cs="Times New Roman" w:ascii="Times New Roman" w:hAnsi="Times New Roman"/>
          <w:sz w:val="28"/>
          <w:szCs w:val="28"/>
        </w:rPr>
        <w:t>, предоставляющего муниципальную услугу.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2.16.7. Места для заполнения запросов о предоставлении муниципальной услуги оборудуются: телефоном, факсом, копировальным аппаратом, компьютерами и иной оргтехникой, рабочими столами и стульями, кресельными секциями для посетителей, а также справочно-правовыми системами, информационными стендами.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2.16.8. Информационные стенды должны содержать сведения, указанные в пункте 1.3.2.1 подраздела 1.3 раздела 1 Регламента и размещаться на видном, доступном месте.</w:t>
      </w:r>
    </w:p>
    <w:p>
      <w:pPr>
        <w:pStyle w:val="FORMATTEXT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2.16.9 Оформление визуальной,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информации Заявителями.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2.16.10. Прием Заявителей при предоставлении муниципальной услуги осуществляется согласно графику (режиму) работы отдела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2.16.11. Рабочее место должностного лица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отдела уполномоченного органа</w:t>
      </w:r>
      <w:r>
        <w:rPr>
          <w:rFonts w:cs="Times New Roman" w:ascii="Times New Roman" w:hAnsi="Times New Roman"/>
          <w:sz w:val="28"/>
          <w:szCs w:val="28"/>
        </w:rPr>
        <w:t xml:space="preserve">, предоставляющего муниципальную услугу, оборудуется компьютером </w:t>
        <w:br/>
        <w:t>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2.16.12. Должностные лица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отдела уполномоченного органа</w:t>
      </w:r>
      <w:r>
        <w:rPr>
          <w:rFonts w:cs="Times New Roman" w:ascii="Times New Roman" w:hAnsi="Times New Roman"/>
          <w:sz w:val="28"/>
          <w:szCs w:val="28"/>
        </w:rPr>
        <w:t>, ответственные за предоставление муниципальной услуги, обеспечиваются идентификационными карточками (бэйджами) и (или) настольными табличками.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2.17. 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услуги </w:t>
        <w:br/>
        <w:t xml:space="preserve">в многофункциональном центре предоставления государственных </w:t>
        <w:br/>
        <w:t xml:space="preserve">и муниципальных услуг (в том числе в полном объеме), по выбору заявителя (экстерриториальный принцип), посредством запроса </w:t>
        <w:br/>
        <w:t>о 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услуг, предусмотренного статьей 15.1 Федерального закона от 27 июля 2010 г. № 210-ФЗ "Об организации предоставления государственных и муниципальных услуг"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2.17.1. Показателями доступности и качества муниципальной услуги являются: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полнота, актуальность и достоверность информации о порядке предоставления муниципальной услуги;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наглядность форм размещаемой информации о порядке предоставления муниципальной услуги;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оперативность и достоверность предоставляемой информации о порядке предоставления муниципальной услуги;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установление и соблюдение требований к помещениям, в которых предоставляется муниципальная услуга;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предоставление возможности подачи заявления о предоставлении муниципальной услуги и документов (сведений), необходимых для предоставления муниципальной услуги, а также выдачи заявителям документов по результатам предоставления муниципальной услуги в МФЦ;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количество взаимодействий заявителя с должностными лицами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Уполномоченного органа </w:t>
      </w:r>
      <w:r>
        <w:rPr>
          <w:rFonts w:cs="Times New Roman" w:ascii="Times New Roman" w:hAnsi="Times New Roman"/>
          <w:sz w:val="28"/>
          <w:szCs w:val="28"/>
        </w:rPr>
        <w:t xml:space="preserve">при предоставлении муниципальной услуги </w:t>
        <w:br/>
        <w:t xml:space="preserve">и их продолжительность;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установление и соблюдение срока предоставления муниципальной услуги, в том числе срока ожидания в очереди при подаче заявления и при получении результата предоставления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своевременное рассмотрение документов, представленных Заявителем, </w:t>
        <w:br/>
        <w:t xml:space="preserve">в случае необходимости – с участием Заявителя;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отсутствие обоснованных жалоб со стороны Заявителей по результатам предоставления муниципальной услуги;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предоставление возможности подачи заявления о предоставлении муниципальной услуги и документов (сведений), необходимых </w:t>
        <w:br/>
        <w:t>для предоставления муниципальной услуги, в форме электронного документа, в том числе с использованием Регионального портала, Единого портала.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2.17.2. Критерии оценки качества предоставления муниципальной услуги, предоставляемой в электронном виде: </w:t>
      </w:r>
    </w:p>
    <w:p>
      <w:pPr>
        <w:pStyle w:val="Formattext1"/>
        <w:shd w:val="clear" w:color="auto" w:fill="FFFFFF"/>
        <w:spacing w:beforeAutospacing="0" w:before="28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доступность информации о порядке предоставления муниципальной услуги;</w:t>
      </w:r>
    </w:p>
    <w:p>
      <w:pPr>
        <w:pStyle w:val="Formattext1"/>
        <w:shd w:val="clear" w:color="auto" w:fill="FFFFFF"/>
        <w:spacing w:beforeAutospacing="0" w:before="28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доступность электронных форм документов, необходимых для предоставления муниципальной услуги;</w:t>
      </w:r>
    </w:p>
    <w:p>
      <w:pPr>
        <w:pStyle w:val="Formattext1"/>
        <w:shd w:val="clear" w:color="auto" w:fill="FFFFFF"/>
        <w:spacing w:beforeAutospacing="0" w:before="28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доступность инструментов совершения в электронном виде платежей, необходимых для получения муниципальной услуги;</w:t>
      </w:r>
    </w:p>
    <w:p>
      <w:pPr>
        <w:pStyle w:val="Formattext1"/>
        <w:shd w:val="clear" w:color="auto" w:fill="FFFFFF"/>
        <w:spacing w:beforeAutospacing="0" w:before="28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время ожидания ответа на подачу заявления;</w:t>
      </w:r>
    </w:p>
    <w:p>
      <w:pPr>
        <w:pStyle w:val="Formattext1"/>
        <w:shd w:val="clear" w:color="auto" w:fill="FFFFFF"/>
        <w:spacing w:beforeAutospacing="0" w:before="28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время предоставления муниципальной услуги;</w:t>
      </w:r>
    </w:p>
    <w:p>
      <w:pPr>
        <w:pStyle w:val="Formattext1"/>
        <w:shd w:val="clear" w:color="auto" w:fill="FFFFFF"/>
        <w:spacing w:beforeAutospacing="0" w:before="280" w:afterAutospacing="0"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2.17.3. В ходе предоставления муниципальной услуги Заявитель взаимодействует с должностными лицами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Уполномоченного органа </w:t>
      </w:r>
      <w:r>
        <w:rPr>
          <w:rFonts w:cs="Times New Roman" w:ascii="Times New Roman" w:hAnsi="Times New Roman"/>
          <w:sz w:val="28"/>
          <w:szCs w:val="28"/>
        </w:rPr>
        <w:t>не более двух раз</w:t>
      </w:r>
      <w:r>
        <w:rPr>
          <w:rFonts w:cs="Times New Roman" w:ascii="Times New Roman" w:hAnsi="Times New Roman"/>
          <w:i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(подача заявления и иных документов, необходимых для предоставления муниципальной услуги и получение результата предоставления муниципальной услуги)</w:t>
      </w:r>
      <w:r>
        <w:rPr>
          <w:rFonts w:cs="Times New Roman" w:ascii="Times New Roman" w:hAnsi="Times New Roman"/>
          <w:i/>
          <w:sz w:val="28"/>
          <w:szCs w:val="28"/>
        </w:rPr>
        <w:t>,</w:t>
      </w:r>
      <w:r>
        <w:rPr>
          <w:rFonts w:cs="Times New Roman" w:ascii="Times New Roman" w:hAnsi="Times New Roman"/>
          <w:sz w:val="28"/>
          <w:szCs w:val="28"/>
        </w:rPr>
        <w:t xml:space="preserve"> продолжительность взаимодействий составляет: при подаче заявления – не более 15 минут; при получении результата муниципальной услуги – не более 15 минут.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В процессе предоставления муниципальной услуги Заявитель вправе обращаться в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Уполномоченный орган </w:t>
      </w:r>
      <w:r>
        <w:rPr>
          <w:rFonts w:cs="Times New Roman" w:ascii="Times New Roman" w:hAnsi="Times New Roman"/>
          <w:sz w:val="28"/>
          <w:szCs w:val="28"/>
        </w:rPr>
        <w:t>за получением информации о ходе предоставления муниципальной услуги неограниченное количество раз.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процессе предоставления муниципальной услуги Заявитель вправе обращаться в МФЦ за получением информации о ходе предоставления муниципальной услуги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Уполномоченным органом</w:t>
      </w:r>
      <w:r>
        <w:rPr>
          <w:rFonts w:cs="Times New Roman" w:ascii="Times New Roman" w:hAnsi="Times New Roman"/>
          <w:sz w:val="28"/>
          <w:szCs w:val="28"/>
        </w:rPr>
        <w:t xml:space="preserve"> неограниченное количество раз.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2.17.4. Заявителю предоставляется возможность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лиц), обращаться в любой по его выбору МФЦ в пределах территории Краснодарского края для предоставления ему муниципальной услуги по экстерриториальному принципу.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Предоставление муниципальной услуги в МФЦ по экстерриториальному принципу осуществляется на основании соглашений о взаимодействии, заключенных уполномоченным МФЦ с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Уполномоченным органом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2.17.5. При предоставлении муниципальной услуги с использованием информационно-коммуникационных технологий Регионального портала, Единого портала.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Заявителю обеспечивается возможность: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получения информации о порядке и сроках предоставления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записи на прием в МФЦ для подачи запроса о предоставлении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формирования запроса о предоставлении муниципальной услуги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приема и регистрации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Уполномоченным органом </w:t>
      </w:r>
      <w:r>
        <w:rPr>
          <w:rFonts w:cs="Times New Roman" w:ascii="Times New Roman" w:hAnsi="Times New Roman"/>
          <w:sz w:val="28"/>
          <w:szCs w:val="28"/>
        </w:rPr>
        <w:t xml:space="preserve">заявления и иных документов, необходимых для предоставления муниципальной услуги;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получения результата предоставления муниципальной услуги;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получения сведений о ходе выполнения запроса;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осуществления оценки качества предоставления муниципальной услуги;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sz w:val="28"/>
          <w:szCs w:val="28"/>
        </w:rPr>
        <w:t>2</w:t>
      </w:r>
      <w:r>
        <w:rPr>
          <w:rFonts w:cs="Times New Roman" w:ascii="Times New Roman" w:hAnsi="Times New Roman"/>
          <w:sz w:val="28"/>
          <w:szCs w:val="28"/>
        </w:rPr>
        <w:t xml:space="preserve">.17.6. Заявителю обеспечивается возможность предоставления нескольких государственных и (или) муниципальных услуг в МФЦ </w:t>
        <w:br/>
        <w:t xml:space="preserve">в соответствии со статьей 15.1 Федерального закона </w:t>
      </w:r>
      <w:r>
        <w:rPr>
          <w:rFonts w:cs="Times New Roman" w:ascii="Times New Roman" w:hAnsi="Times New Roman"/>
          <w:iCs/>
          <w:sz w:val="28"/>
          <w:szCs w:val="28"/>
        </w:rPr>
        <w:t xml:space="preserve">от 27 июля 2010 г. </w:t>
        <w:br/>
        <w:t xml:space="preserve">№ 210-ФЗ "Об организации предоставления государственных </w:t>
        <w:br/>
        <w:t>и муниципальных услуг"</w:t>
      </w:r>
      <w:r>
        <w:rPr>
          <w:rFonts w:cs="Times New Roman" w:ascii="Times New Roman" w:hAnsi="Times New Roman"/>
          <w:sz w:val="28"/>
          <w:szCs w:val="28"/>
        </w:rPr>
        <w:t xml:space="preserve"> раздела "Стандарт предоставления государственной (муниципальной) услуги" (далее – комплексный запрос).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Получение муниципальной услуги, предусмотренной настоящим Регламентом в МФЦ, при подаче Заявителем комплексного запроса </w:t>
        <w:br/>
        <w:t>не предусмотрено.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2.18. Иные требования, в том числе учитывающие особенности предоставления муниципальной услуги в МФЦ, особенности предоставления муниципальной услуги по экстерриториальному принципу (в случае, если муниципальная услуга предоставляется по экстерриториальному принципу) и особенности предоставления муниципальной услуги в электронной форме</w:t>
      </w:r>
    </w:p>
    <w:p>
      <w:pPr>
        <w:pStyle w:val="NoSpacing"/>
        <w:widowControl w:val="false"/>
        <w:spacing w:before="0" w:after="200"/>
        <w:ind w:firstLine="709"/>
        <w:contextualSpacing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2.18.1. Для получения муниципальной услуги Заявитель представляет уведомление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об окончании строительства или реконструкции объекта индивидуального жилищного строительства или садового дома</w:t>
      </w:r>
      <w:r>
        <w:rPr>
          <w:rFonts w:cs="Times New Roman" w:ascii="Times New Roman" w:hAnsi="Times New Roman"/>
          <w:sz w:val="28"/>
          <w:szCs w:val="28"/>
        </w:rPr>
        <w:t xml:space="preserve"> о предоставлении муниципальной услуги и документы (сведения), необходимые для предоставления муниципальной услуги:</w:t>
      </w:r>
    </w:p>
    <w:p>
      <w:pPr>
        <w:pStyle w:val="Normal"/>
        <w:tabs>
          <w:tab w:val="clear" w:pos="708"/>
          <w:tab w:val="left" w:pos="8232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бумажном носителе в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Уполномоченный орган </w:t>
      </w:r>
      <w:r>
        <w:rPr>
          <w:rFonts w:cs="Times New Roman" w:ascii="Times New Roman" w:hAnsi="Times New Roman"/>
          <w:sz w:val="28"/>
          <w:szCs w:val="28"/>
        </w:rPr>
        <w:t xml:space="preserve">при личном обращении; </w:t>
      </w:r>
    </w:p>
    <w:p>
      <w:pPr>
        <w:pStyle w:val="Normal"/>
        <w:tabs>
          <w:tab w:val="clear" w:pos="708"/>
          <w:tab w:val="left" w:pos="8232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бумажном носителе в Уполномоченный орган посредством почтовой связи с уведомлением о вручении;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бумажном носителе в МФЦ при личном обращении;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форме электронных документов с использованием информационно-телекоммуникационных технологий, включая использование Регионального портала, Единого портала.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2.18.2. МФЦ при обращении Заявителя за предоставлением муниципальной услуги осуществляют: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формирование электронных документов и (или) электронных образов заявления, документов, принятых от Заявителя, копий документов личного хранения, принятых от Заявителя, обеспечивая их заверение электронной подписью в установленном порядке;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направление с использованием информационно телекоммуникационных технологий электронных документов и (или) электронных образов документов, заверенных уполномоченным должностным лицом МФЦ, </w:t>
        <w:br/>
        <w:t>в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Уполномоченный орган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2.18.3. При направлении уведомления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 xml:space="preserve">о планируемом сносе </w:t>
      </w:r>
      <w:r>
        <w:rPr>
          <w:rFonts w:cs="Times New Roman" w:ascii="Times New Roman" w:hAnsi="Times New Roman"/>
          <w:sz w:val="28"/>
          <w:szCs w:val="28"/>
        </w:rPr>
        <w:t>и документов в электронной форме с использованием Регионального портала, Единого портала</w:t>
      </w:r>
      <w:r>
        <w:rPr>
          <w:rFonts w:cs="Times New Roman" w:ascii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юридическими лицами </w:t>
      </w:r>
      <w:r>
        <w:rPr>
          <w:rFonts w:cs="Times New Roman" w:ascii="Times New Roman" w:hAnsi="Times New Roman"/>
          <w:sz w:val="28"/>
          <w:szCs w:val="28"/>
        </w:rPr>
        <w:t xml:space="preserve">уведомление и документы должны быть подписаны усиленной </w:t>
      </w:r>
      <w:r>
        <w:fldChar w:fldCharType="begin"/>
      </w:r>
      <w:r>
        <w:rPr>
          <w:sz w:val="28"/>
          <w:szCs w:val="28"/>
          <w:rFonts w:cs="Times New Roman" w:ascii="Times New Roman" w:hAnsi="Times New Roman"/>
        </w:rPr>
        <w:instrText> HYPERLINK "http://mobileonline.garant.ru/" \l "/document/12184522/entry/54"</w:instrText>
      </w:r>
      <w:r>
        <w:rPr>
          <w:sz w:val="28"/>
          <w:szCs w:val="28"/>
          <w:rFonts w:cs="Times New Roman" w:ascii="Times New Roman" w:hAnsi="Times New Roman"/>
        </w:rPr>
        <w:fldChar w:fldCharType="separate"/>
      </w:r>
      <w:r>
        <w:rPr>
          <w:rFonts w:cs="Times New Roman" w:ascii="Times New Roman" w:hAnsi="Times New Roman"/>
          <w:sz w:val="28"/>
          <w:szCs w:val="28"/>
        </w:rPr>
        <w:t>квалифицированной электронной подписью</w:t>
      </w:r>
      <w:r>
        <w:rPr>
          <w:sz w:val="28"/>
          <w:szCs w:val="28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8"/>
          <w:szCs w:val="28"/>
        </w:rPr>
        <w:t xml:space="preserve"> в соответствии с требованиями </w:t>
      </w:r>
      <w:r>
        <w:fldChar w:fldCharType="begin"/>
      </w:r>
      <w:r>
        <w:rPr>
          <w:sz w:val="28"/>
          <w:szCs w:val="28"/>
          <w:rFonts w:cs="Times New Roman" w:ascii="Times New Roman" w:hAnsi="Times New Roman"/>
        </w:rPr>
        <w:instrText> HYPERLINK "http://mobileonline.garant.ru/" \l "/document/12184522/entry/0"</w:instrText>
      </w:r>
      <w:r>
        <w:rPr>
          <w:sz w:val="28"/>
          <w:szCs w:val="28"/>
          <w:rFonts w:cs="Times New Roman" w:ascii="Times New Roman" w:hAnsi="Times New Roman"/>
        </w:rPr>
        <w:fldChar w:fldCharType="separate"/>
      </w:r>
      <w:r>
        <w:rPr>
          <w:rFonts w:cs="Times New Roman" w:ascii="Times New Roman" w:hAnsi="Times New Roman"/>
          <w:sz w:val="28"/>
          <w:szCs w:val="28"/>
        </w:rPr>
        <w:t>Федерального закона</w:t>
      </w:r>
      <w:r>
        <w:rPr>
          <w:sz w:val="28"/>
          <w:szCs w:val="28"/>
          <w:rFonts w:cs="Times New Roman" w:ascii="Times New Roman" w:hAnsi="Times New Roman"/>
        </w:rPr>
        <w:fldChar w:fldCharType="end"/>
      </w:r>
      <w:r>
        <w:rPr>
          <w:rFonts w:cs="Times New Roman" w:ascii="Times New Roman" w:hAnsi="Times New Roman"/>
          <w:sz w:val="28"/>
          <w:szCs w:val="28"/>
        </w:rPr>
        <w:t xml:space="preserve"> от 6 апреля 2011 г. № 63-ФЗ "Об электронной подписи" и постановления Правительства Российской Федерации от 25 июня 2012 г. № 634 "О видах электронной подписи, использование которых допускается при обращении за получением государственных и муниципальных услуг" ( далее - Федеральный закон № 63-ФЗ и  Постановление Правительства № 634 соответственно).</w:t>
      </w:r>
    </w:p>
    <w:p>
      <w:pPr>
        <w:pStyle w:val="Normal"/>
        <w:tabs>
          <w:tab w:val="clear" w:pos="708"/>
          <w:tab w:val="left" w:pos="4270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ahoma" w:cs="Times New Roman"/>
          <w:sz w:val="28"/>
          <w:szCs w:val="28"/>
        </w:rPr>
      </w:pPr>
      <w:r>
        <w:rPr>
          <w:rFonts w:eastAsia="Tahoma" w:cs="Times New Roman" w:ascii="Times New Roman" w:hAnsi="Times New Roman"/>
          <w:sz w:val="28"/>
          <w:szCs w:val="28"/>
        </w:rPr>
        <w:t>Заявитель - физическое лицо вправе использовать простую электронную подпись при обращении в электронной форме за получением муниципальной услуги при условии, что при выдаче ключа простой электронной подписи личность физического лица установлена при личном приеме.</w:t>
      </w:r>
    </w:p>
    <w:p>
      <w:pPr>
        <w:pStyle w:val="Normal"/>
        <w:spacing w:lineRule="auto" w:line="240" w:before="0" w:after="0"/>
        <w:ind w:firstLine="709"/>
        <w:rPr/>
      </w:pPr>
      <w:r>
        <w:rPr/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3. Состав, последовательность и сроки выполнения</w:t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административных процедур (действий), требования к порядку</w:t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их выполнения, в том числе особенности выполнения</w:t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административных процедур в электронной форме</w:t>
      </w:r>
    </w:p>
    <w:p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3.1. Исчерпывающий перечень административных процедур </w:t>
        <w:br/>
        <w:t>(действий) при предоставлении муниципальной услуги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bCs/>
          <w:sz w:val="28"/>
          <w:szCs w:val="28"/>
        </w:rPr>
        <w:t>3.1.1. Предоставление муниципальной услуги включает в себя последовательность следующих административных процедур (действий):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прием (регистрация) заявления и прилагаемых к нему документов;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запрос документов, указанных в </w:t>
      </w:r>
      <w:hyperlink r:id="rId7">
        <w:r>
          <w:rPr/>
          <w:t>подразделе 2.7</w:t>
        </w:r>
      </w:hyperlink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Регламента, в рамках межведомственного взаимодействия;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рассмотрение заявления и прилагаемых к нему документов;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принятие решения о предоставлении либо об отказе в предоставлении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передача курьером пакета документов из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 </w:t>
        <w:br/>
      </w:r>
      <w:r>
        <w:rPr>
          <w:rFonts w:cs="Times New Roman" w:ascii="Times New Roman" w:hAnsi="Times New Roman"/>
          <w:sz w:val="28"/>
          <w:szCs w:val="28"/>
        </w:rPr>
        <w:t>в МФЦ;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выдача (направление) Заявителю результата предоставления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Заявитель вправе отозвать свое заявление на любой стадии рассмотрения, согласования или подготовки документа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Уполномоченным органом</w:t>
      </w:r>
      <w:r>
        <w:rPr>
          <w:rFonts w:cs="Times New Roman" w:ascii="Times New Roman" w:hAnsi="Times New Roman"/>
          <w:sz w:val="28"/>
          <w:szCs w:val="28"/>
        </w:rPr>
        <w:t xml:space="preserve">, обратившись с соответствующим заявлением в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Уполномоченный орган</w:t>
      </w:r>
      <w:r>
        <w:rPr>
          <w:rFonts w:cs="Times New Roman" w:ascii="Times New Roman" w:hAnsi="Times New Roman"/>
          <w:i/>
          <w:sz w:val="28"/>
          <w:szCs w:val="28"/>
        </w:rPr>
        <w:t xml:space="preserve">, </w:t>
      </w:r>
      <w:r>
        <w:rPr>
          <w:rFonts w:cs="Times New Roman" w:ascii="Times New Roman" w:hAnsi="Times New Roman"/>
          <w:sz w:val="28"/>
          <w:szCs w:val="28"/>
        </w:rPr>
        <w:t>в том числе в электронной форме</w:t>
      </w:r>
      <w:r>
        <w:rPr>
          <w:rFonts w:cs="Times New Roman" w:ascii="Times New Roman" w:hAnsi="Times New Roman"/>
          <w:i/>
          <w:sz w:val="28"/>
          <w:szCs w:val="28"/>
        </w:rPr>
        <w:t>,</w:t>
      </w:r>
      <w:r>
        <w:rPr>
          <w:rFonts w:cs="Times New Roman" w:ascii="Times New Roman" w:hAnsi="Times New Roman"/>
          <w:sz w:val="28"/>
          <w:szCs w:val="28"/>
        </w:rPr>
        <w:t xml:space="preserve"> либо МФЦ.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3.2. Последовательность выполнения</w:t>
      </w:r>
    </w:p>
    <w:p>
      <w:pPr>
        <w:pStyle w:val="ConsPlusNormal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административных процедур (действий) осуществляемых администрацией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  <w:lang w:eastAsia="en-US"/>
        </w:rPr>
        <w:t xml:space="preserve"> </w:t>
      </w:r>
      <w:r>
        <w:rPr>
          <w:rFonts w:cs="Times New Roman" w:ascii="Times New Roman" w:hAnsi="Times New Roman"/>
          <w:b/>
          <w:color w:val="000000"/>
          <w:sz w:val="28"/>
          <w:szCs w:val="28"/>
          <w:shd w:fill="FFFFFF" w:val="clear"/>
          <w:lang w:eastAsia="en-US"/>
        </w:rPr>
        <w:t>муниципального образования Кореновский район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3.2.1. Прием (регистрация) заявления и прилагаемых к нему документов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3.2.1.1. Основанием для начала административной процедуры является обращение Заявителя в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Уполномоченный орган </w:t>
      </w:r>
      <w:r>
        <w:rPr>
          <w:rFonts w:cs="Times New Roman" w:ascii="Times New Roman" w:hAnsi="Times New Roman"/>
          <w:sz w:val="28"/>
          <w:szCs w:val="28"/>
        </w:rPr>
        <w:t xml:space="preserve">с заявлением и документами, указанными в </w:t>
      </w:r>
      <w:hyperlink r:id="rId8">
        <w:r>
          <w:rPr/>
          <w:t>подразделе 2.6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Регламента,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а также документами, указанными </w:t>
        <w:br/>
        <w:t xml:space="preserve">в </w:t>
      </w:r>
      <w:hyperlink r:id="rId9">
        <w:r>
          <w:rPr>
            <w:color w:val="111111"/>
          </w:rPr>
          <w:t>подразделе 2.7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Регламента</w:t>
      </w:r>
      <w:r>
        <w:rPr>
          <w:rFonts w:cs="Times New Roman"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представленными Заявителем по его инициативе самостоятельно, или поступление заявления и документов в 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eastAsia="en-US"/>
        </w:rPr>
        <w:t xml:space="preserve">Уполномоченный орган </w:t>
      </w:r>
      <w:r>
        <w:rPr>
          <w:rFonts w:cs="Times New Roman" w:ascii="Times New Roman" w:hAnsi="Times New Roman"/>
          <w:color w:val="000000"/>
          <w:sz w:val="28"/>
          <w:szCs w:val="28"/>
        </w:rPr>
        <w:t>из МФЦ.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3.2.1.2. Заявление и документы могут быть направлены </w:t>
        <w:br/>
        <w:t>в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Уполномоченный орган </w:t>
      </w:r>
      <w:r>
        <w:rPr>
          <w:rFonts w:cs="Times New Roman" w:ascii="Times New Roman" w:hAnsi="Times New Roman"/>
          <w:sz w:val="28"/>
          <w:szCs w:val="28"/>
        </w:rPr>
        <w:t>по почте</w:t>
      </w:r>
      <w:r>
        <w:rPr>
          <w:rFonts w:cs="Times New Roman" w:ascii="Times New Roman" w:hAnsi="Times New Roman"/>
          <w:b/>
          <w:color w:val="FF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111111"/>
          <w:sz w:val="28"/>
          <w:szCs w:val="28"/>
        </w:rPr>
        <w:t>с уведомлением о вручении.</w:t>
      </w:r>
      <w:r>
        <w:rPr>
          <w:rFonts w:cs="Times New Roman" w:ascii="Times New Roman" w:hAnsi="Times New Roman"/>
          <w:sz w:val="28"/>
          <w:szCs w:val="28"/>
        </w:rPr>
        <w:t xml:space="preserve"> В этом случае направляются копии документов, верность которых засвидетельствована в установленном законом порядке, подлинники документов не направляются.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Должностное лицо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Управления уполномоченного органа (далее - </w:t>
      </w:r>
      <w:r>
        <w:rPr>
          <w:rFonts w:cs="Times New Roman" w:ascii="Times New Roman" w:hAnsi="Times New Roman"/>
          <w:sz w:val="28"/>
          <w:szCs w:val="28"/>
        </w:rPr>
        <w:t>Должностное лицо):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проверяет наличие документов, необходимых для предоставления муниципальной услуги, согласно перечню, указанному в </w:t>
      </w:r>
      <w:hyperlink r:id="rId10">
        <w:r>
          <w:rPr>
            <w:color w:val="000000"/>
          </w:rPr>
          <w:t>подразделе 2.6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Регламента, и документов, указанных в </w:t>
      </w:r>
      <w:hyperlink r:id="rId11">
        <w:r>
          <w:rPr>
            <w:color w:val="111111"/>
          </w:rPr>
          <w:t>подразделе 2.7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Регламента представленных Заявителем по его инициативе самостоятельно;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производит регистрацию заявления и документов, указанных </w:t>
        <w:br/>
        <w:t xml:space="preserve">в </w:t>
      </w:r>
      <w:hyperlink r:id="rId12">
        <w:r>
          <w:rPr>
            <w:color w:val="000000"/>
          </w:rPr>
          <w:t>подразделе 2.6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Регламента, и документов, указанных в </w:t>
      </w:r>
      <w:hyperlink r:id="rId13">
        <w:r>
          <w:rPr>
            <w:color w:val="111111"/>
          </w:rPr>
          <w:t>подразделе 2.7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Регламента</w:t>
      </w:r>
      <w:r>
        <w:rPr>
          <w:rFonts w:cs="Times New Roman"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представленных Заявителем по его инициативе самостоятельно, в день их поступления в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eastAsia="en-US"/>
        </w:rPr>
        <w:t xml:space="preserve"> Уполномоченный орган;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сопоставляет указанные в заявлении сведения и данные в представленных документах;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выявляет наличие в заявлении и документах исправлений, которые </w:t>
        <w:br/>
        <w:t>не позволяют однозначно истолковать их содержание;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 случае представления не заверенной в установленном порядке копии документа указанного в </w:t>
      </w:r>
      <w:hyperlink r:id="rId14">
        <w:r>
          <w:rPr>
            <w:color w:val="000000"/>
          </w:rPr>
          <w:t>подразделе 2.6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Регламента, и документов, указанных </w:t>
        <w:br/>
        <w:t xml:space="preserve">в </w:t>
      </w:r>
      <w:hyperlink r:id="rId15">
        <w:r>
          <w:rPr>
            <w:color w:val="111111"/>
          </w:rPr>
          <w:t>подразделе 2.7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Регламента</w:t>
      </w:r>
      <w:r>
        <w:rPr>
          <w:rFonts w:cs="Times New Roman"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представленных Заявителем по его инициативе самостоятельно, должностное лицо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 w:ascii="Times New Roman" w:hAnsi="Times New Roman"/>
          <w:color w:val="000000"/>
          <w:sz w:val="28"/>
          <w:szCs w:val="28"/>
        </w:rPr>
        <w:t>сличает ее с оригиналом и ставит на ней заверительную надпись "Верно", должность лица, заверившего копию, личную подпись, инициалы, фамилию, дату заверения, а оригиналы документов возвращает Заявителю;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При направлении документов по почте, направляет извещение о дате получения (регистрации) указанных документов не позднее чем через один рабочий день с даты их получения (регистрации) по почте.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3.2.1.3. В случае непредставления (представления не в неполном объеме) документов, указанных в </w:t>
      </w:r>
      <w:hyperlink r:id="rId16">
        <w:r>
          <w:rPr>
            <w:color w:val="000000"/>
          </w:rPr>
          <w:t>подразделе 2.6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Регламента, должностное лицо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eastAsia="en-US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возвращает их Заявителю по его требованию.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 случае если документы, указанные в </w:t>
      </w:r>
      <w:hyperlink r:id="rId17">
        <w:r>
          <w:rPr>
            <w:color w:val="000000"/>
          </w:rPr>
          <w:t>подраздела 2.6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Регламента содержат основания предусмотренные пунктом 2.9.1 подраздела 2.9 </w:t>
        <w:br/>
        <w:t>раздела 2 Регламента должностное лицо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eastAsia="en-US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принимает решение об отказе в приеме документов, необходимых для предоставления муниципальной услуги и направляет Заявителю уведомление об отказе в приеме документов, необходимых для предоставления муниципальной услуги с указанием причин отказа.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3.2.1.4. Максимальный срок выполнения административной процедуры составляет не более одного рабочего дня.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3.2.1.5. Исполнение данной административной процедуры возложено </w:t>
        <w:br/>
        <w:t>на должностное лицо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ответственное за прием (регистрацию) заявления и прилагаемых к нему документов, необходимых для предоставления муниципальной услуги.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3.2.1.6. Критерием принятия решения по данной административной процедуре является отсутствие оснований для отказа в приеме документов, необходимых для предоставления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3.2.1.7. Результатом административной процедуры является регистрация заявления о предоставлении муниципальной услуги и прилагаемых к нему документов или отказ в приеме документов, при выявлении оснований для отказа в приеме документов</w:t>
      </w:r>
      <w:r>
        <w:rPr>
          <w:rFonts w:cs="Times New Roman" w:ascii="Times New Roman" w:hAnsi="Times New Roman"/>
          <w:i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3.2.1.8. Способом фиксации результата административной процедуры является регистрация должностным лицом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заявления о предоставлении муниципальной услуги и прилагаемых к нему документов</w:t>
      </w:r>
      <w:r>
        <w:rPr>
          <w:rFonts w:cs="Times New Roman" w:ascii="Times New Roman" w:hAnsi="Times New Roman"/>
          <w:i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/>
      </w:pPr>
      <w:r>
        <w:rPr>
          <w:rFonts w:cs="Times New Roman" w:ascii="Times New Roman" w:hAnsi="Times New Roman"/>
          <w:sz w:val="28"/>
          <w:szCs w:val="28"/>
        </w:rPr>
        <w:t xml:space="preserve">3.2.2. Запрос документов, указанных в </w:t>
      </w:r>
      <w:hyperlink r:id="rId18">
        <w:r>
          <w:rPr/>
          <w:t>подразделе 2.7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Регламента, в рамках межведомственного взаимодействия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3.2.2.1. Основанием для начала административной процедуры является непредставление Заявителем документов, указанных в </w:t>
      </w:r>
      <w:hyperlink r:id="rId19">
        <w:r>
          <w:rPr/>
          <w:t>пункте 2.7.1 подраздела 2.7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раздела 2 Регламента, которые находятся в распоряжении государственных органов, органов местного самоуправления и иных органов, участвующих </w:t>
        <w:br/>
        <w:t xml:space="preserve">в предоставлении муниципальной услуги.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3.2.2.2. Должностное лицо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запрашивает в день приема (регистрации) заявления документы, указанные в </w:t>
      </w:r>
      <w:hyperlink r:id="rId20">
        <w:r>
          <w:rPr/>
          <w:t>пункте 2.7.1 подраздела 2.7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раздела 2 Регламента в рамках межведомственного взаимодействия, которые находятся в распоряжении государственных органов, органов местного самоуправления и иных органов, участвующих в предоставлении муниципальной услуги.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3.2.2.3. Должностное лицо подготавливает и направляет в рамках межведомственного информационного взаимодействия межведомственные запросы о представлении документов и информации, необходимых для предоставления муниципальной услуги, а также о представлении запрашиваемых сведений в форме электронного документа, согласно утвержденным формам запроса, который подписывается электронной цифровой подписью, или межведомственный запрос о представлении запрашиваемых сведений на бумажном носителе, согласно требованиям, предусмотренным пунктами 1-8 части 1 статьи 7.2 Федерального закона № 210-ФЗ.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3.2.2.4. Подготовленные межведомственные запросы направляются уполномоченным должностным лицом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(при наличии технической возможности) с использованием совместимых средств криптографической защиты информации и применением </w:t>
      </w:r>
      <w:hyperlink r:id="rId21">
        <w:r>
          <w:rPr/>
          <w:t>электронной подписи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сотрудников, в том числе посредством электронных сервисов, внесенных в единый реестр систем межведомственного электронного взаимодействия (далее – СМЭВ), либо на бумажном носителе, подписанном уполномоченным должностным лицом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</w:t>
      </w:r>
      <w:r>
        <w:rPr>
          <w:rFonts w:cs="Times New Roman" w:ascii="Times New Roman" w:hAnsi="Times New Roman"/>
          <w:sz w:val="28"/>
          <w:szCs w:val="28"/>
        </w:rPr>
        <w:t>, по почте, курьером или посредством факсимильной связи, при отсутствии технической возможности направления межведомственного запроса.</w:t>
      </w:r>
    </w:p>
    <w:p>
      <w:pPr>
        <w:pStyle w:val="Normal"/>
        <w:tabs>
          <w:tab w:val="clear" w:pos="708"/>
          <w:tab w:val="left" w:pos="851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Направление запросов допускается только с целью предоставления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По межведомственным запросам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</w:t>
      </w:r>
      <w:r>
        <w:rPr>
          <w:rFonts w:cs="Times New Roman" w:ascii="Times New Roman" w:hAnsi="Times New Roman"/>
          <w:sz w:val="28"/>
          <w:szCs w:val="28"/>
        </w:rPr>
        <w:t xml:space="preserve">, документы, указанные в </w:t>
      </w:r>
      <w:hyperlink r:id="rId22">
        <w:r>
          <w:rPr/>
          <w:t>пункте 2.7.1 подраздела 2.7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раздела 2 Регламента, предо</w:t>
        <w:softHyphen/>
        <w:t>ставляются в срок не позднее 3 рабочих дней со дня получения соответствующего межведомственного запроса.</w:t>
      </w:r>
    </w:p>
    <w:p>
      <w:pPr>
        <w:pStyle w:val="Normal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  <w:shd w:fill="FFFFFF" w:val="clear"/>
        </w:rPr>
        <w:t xml:space="preserve">Срок предоставления ответов на запросы по </w:t>
      </w:r>
      <w:r>
        <w:rPr>
          <w:rFonts w:ascii="Times New Roman" w:hAnsi="Times New Roman"/>
          <w:sz w:val="28"/>
          <w:szCs w:val="28"/>
        </w:rPr>
        <w:t xml:space="preserve">государственному кадастровому учету и государственной регистрации прав на объекты недвижимости) </w:t>
      </w:r>
      <w:r>
        <w:rPr>
          <w:rFonts w:ascii="Times New Roman" w:hAnsi="Times New Roman"/>
          <w:sz w:val="28"/>
          <w:szCs w:val="28"/>
          <w:shd w:fill="FFFFFF" w:val="clear"/>
        </w:rPr>
        <w:t>не должен превышать 2 (</w:t>
      </w:r>
      <w:r>
        <w:rPr>
          <w:rFonts w:ascii="Times New Roman" w:hAnsi="Times New Roman"/>
          <w:sz w:val="28"/>
          <w:szCs w:val="28"/>
        </w:rPr>
        <w:t>два) рабочих дня со дня поступления межведомственного запроса в орган или организацию, предоставляющие документ и информацию.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3.2.2.5. Максимальный срок выполнения административной процедуры составляет 3 рабочих дня.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3.2.2.6. Исполнение данной административной процедуры возложено </w:t>
        <w:br/>
        <w:t>на должностное лицо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, </w:t>
      </w:r>
      <w:r>
        <w:rPr>
          <w:rFonts w:cs="Times New Roman" w:ascii="Times New Roman" w:hAnsi="Times New Roman"/>
          <w:sz w:val="28"/>
          <w:szCs w:val="28"/>
        </w:rPr>
        <w:t xml:space="preserve">ответственное за рассмотрение заявления и прилагаемых к нему документов, необходимых для предоставления муниципальной услуги.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3.2.2.7. Критерием принятия решения по данной административной процедуре является отсутствие документов, указанных в пункте 2.7.1 подраздела 2.7 раздела 2 Регламента, которые находятся в распоряжении государственных органов, органов местного самоуправления и иных органов, участвующих </w:t>
        <w:br/>
        <w:t>в предоставлении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3.2.2.8. Результатом административной процедуры является получение документов, запрашиваемых в рамках межведомственного взаимодействия.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3.2.2.9. Способом фиксации результата выполнения административной процедуры является регистрация должностным лицом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поступивших в рамках межведомственного взаимодействия документов, их приобщение к заявлению и документам, представленных Заявителем.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3.2.3. Рассмотрение заявления и прилагаемых к нему документов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3.2.3.1. Основанием для начала административной процедуры является наличие полного комплекта документов, предусмотренного </w:t>
      </w:r>
      <w:hyperlink r:id="rId23">
        <w:r>
          <w:rPr/>
          <w:t>подразделом 2.6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Регламента,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а также документов, предусмотренных </w:t>
      </w:r>
      <w:hyperlink r:id="rId24">
        <w:r>
          <w:rPr>
            <w:color w:val="111111"/>
          </w:rPr>
          <w:t>подразделом 2.7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Регламента.</w:t>
      </w:r>
      <w:r>
        <w:rPr>
          <w:rFonts w:cs="Times New Roman" w:ascii="Times New Roman" w:hAnsi="Times New Roman"/>
          <w:i/>
          <w:color w:val="000000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3.2.3.2. Должностное лицо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eastAsia="en-US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осуществляет проверку документов, указанных в </w:t>
      </w:r>
      <w:hyperlink r:id="rId25">
        <w:r>
          <w:rPr>
            <w:color w:val="000000"/>
          </w:rPr>
          <w:t>подразделе 2.6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Регламента, и документов, указанных </w:t>
      </w:r>
      <w:hyperlink r:id="rId26">
        <w:r>
          <w:rPr>
            <w:color w:val="111111"/>
          </w:rPr>
          <w:t>пункте 2.7.1</w:t>
        </w:r>
        <w:r>
          <w:rPr>
            <w:color w:val="000000"/>
          </w:rPr>
          <w:t xml:space="preserve"> </w:t>
        </w:r>
        <w:r>
          <w:rPr>
            <w:color w:val="111111"/>
          </w:rPr>
          <w:t>подраздела 2.7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Регламента</w:t>
      </w:r>
      <w:r>
        <w:rPr>
          <w:rFonts w:cs="Times New Roman"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на предмет соответствия действующему законодательству и наличия оснований для предоставления муниципальной услуги либо оснований для отказа в предоставлении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3.2.3.3. Максимальный срок выполнения административной процедуры составляет 1  рабочих дней.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3.2.3.4. Исполнение данной административной процедуры возложено </w:t>
        <w:br/>
        <w:t>на должностное лицо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ответственное за рассмотрение заявления и прилагаемых к нему документов, необходимых для предоставления муниципальной услуги.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3.2.3.5. Критерием принятия решения по данной административной процедуре является соответствие полного комплекта документов  предусмотренных </w:t>
      </w:r>
      <w:hyperlink r:id="rId27">
        <w:r>
          <w:rPr/>
          <w:t>подразделом 2.6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Регламента,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а также документов, предусмотренных </w:t>
      </w:r>
      <w:hyperlink r:id="rId28">
        <w:r>
          <w:rPr>
            <w:color w:val="111111"/>
          </w:rPr>
          <w:t>подразделом 2.7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Регламента</w:t>
      </w:r>
      <w:r>
        <w:rPr>
          <w:rFonts w:cs="Times New Roman"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требованиям законодательства, регулирующего предоставление муниципальной услуги. 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3.2.3.6. Результатом административной процедуры является осуществление должностным лицом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eastAsia="en-US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проверки документов, указанных в </w:t>
      </w:r>
      <w:hyperlink r:id="rId29">
        <w:r>
          <w:rPr>
            <w:color w:val="000000"/>
          </w:rPr>
          <w:t>подразделе 2.6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Регламента, и документов, указанных </w:t>
      </w:r>
      <w:hyperlink r:id="rId30">
        <w:r>
          <w:rPr>
            <w:color w:val="111111"/>
          </w:rPr>
          <w:t>пункте 2.7.1 подраздела</w:t>
        </w:r>
        <w:r>
          <w:rPr>
            <w:color w:val="000000"/>
          </w:rPr>
          <w:t xml:space="preserve"> 2.7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Регламента</w:t>
      </w:r>
      <w:r>
        <w:rPr>
          <w:rFonts w:cs="Times New Roman"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на предмет соответствия законодательству, регулирующему предоставления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cs="Times New Roman" w:ascii="Times New Roman" w:hAnsi="Times New Roman"/>
          <w:sz w:val="28"/>
          <w:szCs w:val="28"/>
        </w:rPr>
        <w:t xml:space="preserve">3.2.3.7. Способом фиксации результата административной процедуры является регистрация в «Журнале регистрации </w:t>
      </w:r>
      <w:r>
        <w:rPr>
          <w:rFonts w:cs="Times New Roman" w:ascii="Times New Roman" w:hAnsi="Times New Roman"/>
          <w:sz w:val="28"/>
          <w:szCs w:val="28"/>
          <w:shd w:fill="FFFFFF" w:val="clear"/>
        </w:rPr>
        <w:t>уведомлений о планируемом сносе объекта капитального строительства».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3.2.4. Принятие решения о предоставлении либо об отказе в предоставлении муниципальной услуги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3.2.4.1. Основанием для начала административной процедуры является окончание проверки документов, указанных в </w:t>
      </w:r>
      <w:hyperlink r:id="rId31">
        <w:r>
          <w:rPr/>
          <w:t>подразделе 2.6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Регламента,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  <w:br/>
        <w:t xml:space="preserve">и документов, указанных </w:t>
      </w:r>
      <w:hyperlink r:id="rId32">
        <w:r>
          <w:rPr>
            <w:color w:val="111111"/>
          </w:rPr>
          <w:t>пункте 2.7.1 подраздела 2.7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Регламента</w:t>
      </w:r>
      <w:r>
        <w:rPr>
          <w:rFonts w:cs="Times New Roman"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>на предмет соответствия действующему законодательству.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3.2.4.2. Должностное лицо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eastAsia="en-US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по результатам проверки документов указанных в </w:t>
      </w:r>
      <w:hyperlink r:id="rId33">
        <w:r>
          <w:rPr>
            <w:color w:val="000000"/>
          </w:rPr>
          <w:t>подразделе 2.6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Регламента, и документов, указанных </w:t>
      </w:r>
      <w:hyperlink r:id="rId34">
        <w:r>
          <w:rPr>
            <w:color w:val="111111"/>
          </w:rPr>
          <w:t>пункте 2.7.1</w:t>
        </w:r>
        <w:r>
          <w:rPr>
            <w:color w:val="000000"/>
          </w:rPr>
          <w:t xml:space="preserve"> подраздела 2.7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Регламента в случае наличия оснований для отказа в предоставлении муниципальной услуги, предусмотренных пунктом 2.10.2 подраздела 2.10 Регламента в течение одного рабочего дня готовит проект мотивированного отказа в предоставлении муниципальной услуги, обеспечивает его согласование и подписание в установленном в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eastAsia="en-US"/>
        </w:rPr>
        <w:t xml:space="preserve"> Уполномоченном органе </w:t>
      </w:r>
      <w:r>
        <w:rPr>
          <w:rFonts w:cs="Times New Roman" w:ascii="Times New Roman" w:hAnsi="Times New Roman"/>
          <w:color w:val="000000"/>
          <w:sz w:val="28"/>
          <w:szCs w:val="28"/>
        </w:rPr>
        <w:t>порядке.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3.2.4.3. Должностное лицо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eastAsia="en-US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по результатам проверки документов указанных в </w:t>
      </w:r>
      <w:hyperlink r:id="rId35">
        <w:r>
          <w:rPr>
            <w:color w:val="000000"/>
          </w:rPr>
          <w:t>подразделе 2.6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Регламента, и документов, указанных </w:t>
      </w:r>
      <w:hyperlink r:id="rId36">
        <w:r>
          <w:rPr>
            <w:color w:val="111111"/>
          </w:rPr>
          <w:t>пункте 2.7.1 подраздела 2.7</w:t>
        </w:r>
      </w:hyperlink>
      <w:r>
        <w:rPr>
          <w:rFonts w:cs="Times New Roman" w:ascii="Times New Roman" w:hAnsi="Times New Roman"/>
          <w:color w:val="000000"/>
          <w:sz w:val="28"/>
          <w:szCs w:val="28"/>
        </w:rPr>
        <w:t xml:space="preserve"> Регламента, в тот же день,</w:t>
      </w:r>
      <w:r>
        <w:rPr>
          <w:rFonts w:cs="Times New Roman" w:ascii="Times New Roman" w:hAnsi="Times New Roman"/>
          <w:color w:val="00B05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в случае отсутствия оснований для отказа в предоставлении муниципальной услуги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вносит сведения о планируемом сносе объекта капитального строительства в ИСОГД МО Кр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kern w:val="2"/>
          <w:sz w:val="28"/>
          <w:szCs w:val="28"/>
        </w:rPr>
        <w:t xml:space="preserve">и </w:t>
      </w:r>
      <w:r>
        <w:rPr>
          <w:rFonts w:cs="Times New Roman" w:ascii="Times New Roman" w:hAnsi="Times New Roman"/>
          <w:color w:val="000000"/>
          <w:kern w:val="2"/>
          <w:sz w:val="28"/>
          <w:szCs w:val="28"/>
          <w:shd w:fill="FFFFFF" w:val="clear"/>
        </w:rPr>
        <w:t xml:space="preserve"> обеспечивает его согласование и подписание в установленном в</w:t>
      </w:r>
      <w:r>
        <w:rPr>
          <w:rFonts w:eastAsia="Calibri" w:cs="Times New Roman" w:ascii="Times New Roman" w:hAnsi="Times New Roman"/>
          <w:color w:val="000000"/>
          <w:kern w:val="2"/>
          <w:sz w:val="28"/>
          <w:szCs w:val="28"/>
          <w:shd w:fill="FFFFFF" w:val="clear"/>
          <w:lang w:eastAsia="en-US"/>
        </w:rPr>
        <w:t xml:space="preserve"> Уполномоченном органе </w:t>
      </w:r>
      <w:r>
        <w:rPr>
          <w:rFonts w:cs="Times New Roman" w:ascii="Times New Roman" w:hAnsi="Times New Roman"/>
          <w:color w:val="000000"/>
          <w:kern w:val="2"/>
          <w:sz w:val="28"/>
          <w:szCs w:val="28"/>
          <w:shd w:fill="FFFFFF" w:val="clear"/>
        </w:rPr>
        <w:t>порядке.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3.2.4.4. Исполнение данной административной процедуры возложено </w:t>
        <w:br/>
        <w:t>на должностное лицо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ответственное за рассмотрение заявления и прилагаемых к нему документов, необходимых для предоставления муниципальной услуги.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3.2.4.5. Критерием принятия решения по данной административной процедуре является наличие оснований для предоставления муниципальной услуги либо оснований для отказа в предоставлении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3.2.4.6. Результатом административной процедуры является принятие решения о предоставление муниципальной услуги либо решения об отказе </w:t>
        <w:br/>
        <w:t>в предоставлении муниципальной услуги</w:t>
      </w:r>
      <w:r>
        <w:rPr>
          <w:rFonts w:cs="Times New Roman" w:ascii="Times New Roman" w:hAnsi="Times New Roman"/>
          <w:i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3.2.4.8. Способом фиксации результата административной процедуры является регистрация в системе электронного документооборота администрации муниципального образования Кореновский район копии информации из </w:t>
      </w:r>
      <w:r>
        <w:rPr>
          <w:rFonts w:eastAsia="Times New Roman" w:cs="Times New Roman" w:ascii="Times New Roman" w:hAnsi="Times New Roman"/>
          <w:sz w:val="28"/>
          <w:szCs w:val="28"/>
        </w:rPr>
        <w:t>ИСОГД МО Кр</w:t>
      </w:r>
      <w:r>
        <w:rPr>
          <w:rFonts w:cs="Times New Roman" w:ascii="Times New Roman" w:hAnsi="Times New Roman"/>
          <w:sz w:val="28"/>
          <w:szCs w:val="28"/>
        </w:rPr>
        <w:t xml:space="preserve"> либо письма об отказе в предоставлении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3.2.5. Передача курьером пакета документов из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органа </w:t>
      </w:r>
      <w:r>
        <w:rPr>
          <w:rFonts w:cs="Times New Roman" w:ascii="Times New Roman" w:hAnsi="Times New Roman"/>
          <w:sz w:val="28"/>
          <w:szCs w:val="28"/>
        </w:rPr>
        <w:t>в МФЦ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3.2.5.1. Основанием для начала административной процедуры является подготовленный для выдачи результат предоставления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color w:val="000000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3.2.5.2. Передача документов, являющихся результатом предоставления муниципальной услуги из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 w:ascii="Times New Roman" w:hAnsi="Times New Roman"/>
          <w:sz w:val="28"/>
          <w:szCs w:val="28"/>
        </w:rPr>
        <w:t>в МФЦ осуществляется в соответствии с условиями соглашения о взаимодействии.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Передача ответственным должностным лицом отдела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 w:ascii="Times New Roman" w:hAnsi="Times New Roman"/>
          <w:color w:val="000000"/>
          <w:sz w:val="28"/>
          <w:szCs w:val="28"/>
        </w:rPr>
        <w:t>документов в МФЦ осуществляется в течение 1 рабочего дня после регистрации документов, являющихся результатом предоставления муниципальной услуги, на основании реестра, который составляется в двух экземплярах, и содержит дату и время передачи документов, а также заверяется подписями должностного лица отдела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eastAsia="en-US"/>
        </w:rPr>
        <w:t xml:space="preserve"> уполномоченного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органа </w:t>
        <w:br/>
      </w:r>
      <w:r>
        <w:rPr>
          <w:rFonts w:cs="Times New Roman" w:ascii="Times New Roman" w:hAnsi="Times New Roman"/>
          <w:sz w:val="28"/>
          <w:szCs w:val="28"/>
        </w:rPr>
        <w:t>и работника МФЦ.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3.2.5.3. Максимальный срок выполнения административной процедуры составляет один рабочий день.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3.2.5.4. Исполнение данной административной процедуры возложено </w:t>
        <w:br/>
        <w:t>на должностное лицо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 w:ascii="Times New Roman" w:hAnsi="Times New Roman"/>
          <w:sz w:val="28"/>
          <w:szCs w:val="28"/>
        </w:rPr>
        <w:t>ответственное за передачу пакета документов в МФЦ.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3.2.5.5. Критериями принятия решения по данной административной процедуре является подготовленный к выдаче Заявителю результат предоставления муниципальной услуги в МФЦ.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3.2.5.6. Результатом административной процедуры является получение МФЦ результата предоставления муниципальной услуги для его выдачи Заявителю.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3.2.5.7. Способом фиксации результата выполнения административной процедуры является наличие подписей должностного лица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 w:ascii="Times New Roman" w:hAnsi="Times New Roman"/>
          <w:sz w:val="28"/>
          <w:szCs w:val="28"/>
        </w:rPr>
        <w:t>и работника МФЦ в реестре, содержащем дату и время передачи пакета документов.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3.2.6. Выдача (направление) Заявителю результата предоставления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3.2.6.1. Основанием для начала административной процедуры является принятие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Уполномоченным органом </w:t>
      </w:r>
      <w:r>
        <w:rPr>
          <w:rFonts w:cs="Times New Roman" w:ascii="Times New Roman" w:hAnsi="Times New Roman"/>
          <w:sz w:val="28"/>
          <w:szCs w:val="28"/>
        </w:rPr>
        <w:t>решения о предоставлении муниципальной услуги либо об отказе в предоставлении муниципальной услуги</w:t>
      </w:r>
      <w:r>
        <w:rPr>
          <w:rFonts w:cs="Times New Roman" w:ascii="Times New Roman" w:hAnsi="Times New Roman"/>
          <w:i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3.2.6.2. Должностное лицо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в течение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одного рабочего дня с момента подготовки и подписания информации из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ИСОГД МО Кр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либо проекта мотивированного отказа в предоставлении муниципальной услуги</w:t>
      </w:r>
      <w:r>
        <w:rPr>
          <w:rFonts w:cs="Times New Roman" w:ascii="Times New Roman" w:hAnsi="Times New Roman"/>
          <w:sz w:val="28"/>
          <w:szCs w:val="28"/>
        </w:rPr>
        <w:t xml:space="preserve"> осуществляет выдачу (направление) Заявителю результата предоставления муниципальной услуги. При отказе в предоставлении муниципальной услуги, осуществляет выдачу уведомления об отказе в предоставлении муниципальной услуги лично в руки Заявителю или направляет уведомление об отказе в предоставлении муниципальной услуги в адрес Заявителя заказным письмом с уведомлением о вручении.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3.2.6.3. Максимальный срок выполнения административной процедуры составляет один рабочий день.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3.2.6.4. Исполнение данной административной процедуры возложено </w:t>
        <w:br/>
        <w:t>на должностное лицо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ответственное за выдачу (направление) Заявителю результата предоставления муниципальной услуги.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3.2.6.5. Критерием принятия решения по данной административной процедуре является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наличие решения об отказе в предоставлении муниципальной услуги или решения о предоставлении муниципальной услуги.</w:t>
      </w:r>
      <w:r>
        <w:rPr>
          <w:rFonts w:cs="Times New Roman" w:ascii="Times New Roman" w:hAnsi="Times New Roman"/>
          <w:color w:val="00B050"/>
          <w:sz w:val="28"/>
          <w:szCs w:val="28"/>
        </w:rPr>
        <w:t xml:space="preserve"> </w:t>
        <w:br/>
      </w:r>
      <w:r>
        <w:rPr>
          <w:rFonts w:cs="Times New Roman" w:ascii="Times New Roman" w:hAnsi="Times New Roman"/>
          <w:i/>
          <w:sz w:val="28"/>
          <w:szCs w:val="28"/>
        </w:rPr>
        <w:tab/>
      </w:r>
      <w:r>
        <w:rPr>
          <w:rFonts w:cs="Times New Roman" w:ascii="Times New Roman" w:hAnsi="Times New Roman"/>
          <w:sz w:val="28"/>
          <w:szCs w:val="28"/>
        </w:rPr>
        <w:t>3.2.6.6. Результатом административной процедуры является направление уведомления об отказе в предоставлении муниципальной услуги или результата предоставления муниципальной услуги.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3.2.6.7. Способом фиксации результата административной процедуры является наличие записи должностного лица в журнале регистрации выдачи результатов, содержащем дату и время передачи документов.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Lucida Sans Unicode" w:cs="Times New Roman"/>
          <w:bCs/>
          <w:sz w:val="28"/>
          <w:szCs w:val="28"/>
          <w:lang w:eastAsia="ar-SA"/>
        </w:rPr>
      </w:pPr>
      <w:r>
        <w:rPr>
          <w:rFonts w:eastAsia="Lucida Sans Unicode" w:cs="Times New Roman" w:ascii="Times New Roman" w:hAnsi="Times New Roman"/>
          <w:bCs/>
          <w:sz w:val="28"/>
          <w:szCs w:val="28"/>
          <w:lang w:eastAsia="ar-SA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color w:val="000000" w:themeColor="text1"/>
          <w:sz w:val="28"/>
          <w:szCs w:val="28"/>
          <w:highlight w:val="lightGray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>3.3.  Перечень административных процедур (действий) при предоставлении муниципальных услуг в электронной форме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color w:val="000000" w:themeColor="text1"/>
          <w:sz w:val="28"/>
          <w:szCs w:val="28"/>
          <w:highlight w:val="lightGray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  <w:highlight w:val="lightGray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3.3.1. Предоставление муниципальной услуги включает в себя следующие административные процедуры (действия) в электронной форме: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получения информации о порядке и сроках предоставления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записи на прием в МФЦ для подачи запроса о предоставлении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формирования запроса о предоставлении муниципальной услуги;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приема и регистрации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Уполномоченным органом </w:t>
      </w:r>
      <w:r>
        <w:rPr>
          <w:rFonts w:cs="Times New Roman" w:ascii="Times New Roman" w:hAnsi="Times New Roman"/>
          <w:sz w:val="28"/>
          <w:szCs w:val="28"/>
        </w:rPr>
        <w:t xml:space="preserve">запроса и иных документов, необходимых для предоставления муниципальной услуги;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получения заявителем результата предоставления муниципальной услуги;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color w:val="C0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sz w:val="28"/>
          <w:szCs w:val="28"/>
        </w:rPr>
        <w:t>получения заявителем сведений о ходе выполнения запроса о предоставлении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осуществления оценки качества предоставления муниципальной услуги;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3.4. </w:t>
      </w:r>
      <w:r>
        <w:rPr>
          <w:rFonts w:eastAsia="Calibri" w:cs="Times New Roman" w:ascii="Times New Roman" w:hAnsi="Times New Roman"/>
          <w:b/>
          <w:bCs/>
          <w:sz w:val="28"/>
          <w:szCs w:val="28"/>
        </w:rPr>
        <w:t xml:space="preserve">Порядок осуществления в электронной форме, в том числе </w:t>
        <w:br/>
        <w:t xml:space="preserve">с использованием Единого портала государственных </w:t>
        <w:br/>
        <w:t xml:space="preserve">и муниципальных услуг (функций), Регионального портала, административных процедур (действий) в соответствии </w:t>
        <w:br/>
        <w:t xml:space="preserve">с положениями статьи 10 Федерального закона </w:t>
      </w:r>
      <w:r>
        <w:rPr>
          <w:rFonts w:cs="Times New Roman" w:ascii="Times New Roman" w:hAnsi="Times New Roman"/>
          <w:b/>
          <w:sz w:val="28"/>
          <w:szCs w:val="28"/>
        </w:rPr>
        <w:t xml:space="preserve">от 27 июля 2010 г. </w:t>
        <w:br/>
        <w:t xml:space="preserve">№ 210-ФЗ "Об организации предоставления государственных </w:t>
        <w:br/>
        <w:t>и муниципальных услуг</w:t>
      </w:r>
      <w:r>
        <w:rPr>
          <w:rFonts w:cs="Times New Roman" w:ascii="Times New Roman" w:hAnsi="Times New Roman"/>
          <w:sz w:val="28"/>
          <w:szCs w:val="28"/>
        </w:rPr>
        <w:t>"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3.4.1.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Получение информации о порядке и сроках предоставления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Информация о предоставлении муниципальной услуги размещается на </w:t>
      </w:r>
      <w:r>
        <w:rPr>
          <w:rFonts w:cs="Times New Roman" w:ascii="Times New Roman" w:hAnsi="Times New Roman"/>
          <w:color w:val="000000"/>
          <w:sz w:val="28"/>
          <w:szCs w:val="28"/>
        </w:rPr>
        <w:t>Едином и  Региональном портале.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На Едином</w:t>
      </w:r>
      <w:r>
        <w:rPr>
          <w:rFonts w:cs="Times New Roman" w:ascii="Times New Roman" w:hAnsi="Times New Roman"/>
          <w:sz w:val="28"/>
          <w:szCs w:val="28"/>
        </w:rPr>
        <w:t xml:space="preserve"> и Региональном портале размещается следующая информация: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исчерпывающий перечень документов, необходимых </w:t>
        <w:br/>
        <w:t>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круг Заявителей;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срок предоставления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исчерпывающий перечень оснований для приостановления или отказа в предоставлении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 праве заявителя на досудебное (внесудебное) обжалование решений и действий (бездействия), принятых (осуществляемых) в ходе предоставления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формы заявлений (уведомлений, сообщений), используемые </w:t>
        <w:br/>
        <w:t>при предоставлении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Информация на Региональном портале о порядке и сроках предоставления муниципальной услуги предоставляется Заявителю бесплатно.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Не допускается отказ в приеме запроса и иных документов, необходимых для предоставления муниципальной услуги, а также отказ </w:t>
        <w:br/>
        <w:t xml:space="preserve">в предоставлении муниципальной услуги в случае, если запрос </w:t>
        <w:br/>
        <w:t>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Региональном портале.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Заявителя, или предоставление им персональных данных.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3.4.2. Запись на прием в МФЦ для подачи запроса о предоставлении муниципальной услуги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целях предоставления муниципальной услуги в том числе осуществляется прием Заявителей по предварительной записи в МФЦ.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Основанием для начала административной процедуры является обращение Заявителя на Региональный портал, Единый портал многофункциональных центров предоставления государственных и муниципальных услуг Краснодарского края (далее - Единый портал МФЦ КК) с целью получения муниципальной услуги по предварительной записи.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Запись на прием проводится посредством Регионального портала, Единого портала МФЦ КК.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Заявителю предоставляется возможность записи в любые свободные для приема дату и время в пределах установленного в МФЦ графика приема Заявителей.</w:t>
      </w:r>
    </w:p>
    <w:p>
      <w:pPr>
        <w:pStyle w:val="Normal"/>
        <w:spacing w:lineRule="auto" w:line="240" w:before="0" w:after="0"/>
        <w:jc w:val="both"/>
        <w:rPr>
          <w:b/>
          <w:b/>
          <w:color w:val="FF0000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МФЦ не вправе требовать от Заявителя совершения иных действий, кроме прохождения идентификации и аутентификации в соответствии с нормативными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  <w:r>
        <w:rPr>
          <w:b/>
          <w:color w:val="FF0000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color w:val="FF0000"/>
          <w:sz w:val="28"/>
          <w:szCs w:val="28"/>
        </w:rPr>
        <w:tab/>
      </w:r>
      <w:r>
        <w:rPr>
          <w:rFonts w:cs="Times New Roman" w:ascii="Times New Roman" w:hAnsi="Times New Roman"/>
          <w:sz w:val="28"/>
          <w:szCs w:val="28"/>
        </w:rPr>
        <w:t xml:space="preserve">При предоставлении государственных и муниципальных услуг в электронной форме идентификация и аутентификация могут осуществляться посредством: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 xml:space="preserve">1) единой системы идентификации и аутентификации или иных государственных информационных систем,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аутентификации, при условии совпадения сведений о физическом лице в указанных информационных системах;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ab/>
        <w:t>2) единой системы идентификации и аутентификации и единой информационной системы персональных данных, обеспечивающей обработку, включая сбор и хранение, биометрических персональных данных, их проверку и передачу информации о степени их соответствия предоставленным биометрическим персональным данным физического лица.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Критерием принятия решения по данной административной процедуре является наличие свободных для приема даты и времени </w:t>
        <w:br/>
        <w:t>в пределах установленного в МФЦ графика приема Заявителей.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Результатом административной процедуры является получение Заявителем: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 использованием средств </w:t>
      </w:r>
      <w:r>
        <w:rPr>
          <w:rFonts w:cs="Times New Roman" w:ascii="Times New Roman" w:hAnsi="Times New Roman"/>
          <w:color w:val="000000"/>
          <w:sz w:val="28"/>
          <w:szCs w:val="28"/>
        </w:rPr>
        <w:t>Единого и</w:t>
      </w:r>
      <w:r>
        <w:rPr>
          <w:rFonts w:cs="Times New Roman" w:ascii="Times New Roman" w:hAnsi="Times New Roman"/>
          <w:color w:val="FF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Регионального портала;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 личном кабинете Заявителя уведомления о записи на прием в МФЦ;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 использованием средств Единого портала МФЦ КК уведомления </w:t>
        <w:br/>
        <w:t xml:space="preserve">о записи на прием в МФЦ на данном портале.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Способом фиксации результата административной процедуры является сформированное уведомление о записи на прием в МФЦ.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3.4.3. Формирование запроса о предоставлении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Основанием для начала административной процедуры является авторизация Заявителя с использованием учетной записи в Единой системе идентификации и аутентификации Региональном портале с целью подачи в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Уполномоченный орган</w:t>
      </w:r>
      <w:r>
        <w:rPr>
          <w:rFonts w:cs="Times New Roman" w:ascii="Times New Roman" w:hAnsi="Times New Roman"/>
          <w:sz w:val="28"/>
          <w:szCs w:val="28"/>
        </w:rPr>
        <w:t xml:space="preserve"> запроса о предоставлении муниципальной услуги в электронном виде.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Формирование запроса Заявителем осуществляется посредством заполнения электронной формы запроса </w:t>
      </w:r>
      <w:r>
        <w:rPr>
          <w:rFonts w:cs="Times New Roman" w:ascii="Times New Roman" w:hAnsi="Times New Roman"/>
          <w:color w:val="000000"/>
          <w:sz w:val="28"/>
          <w:szCs w:val="28"/>
        </w:rPr>
        <w:t>Едином и Региональном портале</w:t>
      </w:r>
      <w:r>
        <w:rPr>
          <w:rFonts w:cs="Times New Roman" w:ascii="Times New Roman" w:hAnsi="Times New Roman"/>
          <w:i/>
          <w:color w:val="000000"/>
          <w:sz w:val="28"/>
          <w:szCs w:val="28"/>
        </w:rPr>
        <w:t xml:space="preserve">  </w:t>
      </w:r>
      <w:r>
        <w:rPr>
          <w:rFonts w:cs="Times New Roman" w:ascii="Times New Roman" w:hAnsi="Times New Roman"/>
          <w:color w:val="000000"/>
          <w:sz w:val="28"/>
          <w:szCs w:val="28"/>
        </w:rPr>
        <w:t>без необходимости дополнительной подачи запроса в какой-либо иной форме.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На Едином и Региональном портале размещаются образцы заполнения электронной формы запроса.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Форматно-логическая проверка сформированного запроса осуществляется автоматически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формировании запроса Заявителю обеспечивается: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а) возможность копирования и сохранения запроса и иных документов, указанных в подразделе 2.6 раздела 2Регламента, необходимых для предоставления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б) возможность заполнения несколькими Заявителями одной электронной формы запроса при обращении за услугами, предполагающими направление совместного запроса несколькими Заявителями;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в) возможность печати на бумажном носителе копии электронной формы запроса;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г) сохранение ранее введенных в электронную форму запроса значений в любой момент по желанию пользователя, в том числе при возникновении ошибок ввода и возврате для повторного ввода значений </w:t>
        <w:br/>
        <w:t>в электронную форму запроса;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д) заполнение полей электронной формы запроса до начала ввода сведений Заявителем с использованием сведений, размещенных в Единой системе идентификации и аутентификации и сведений, опубликованных на Едином портале, Региональном портале, в части, касающейся сведений, отсутствующих в Единой системе идентификации и аутентификации;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е) возможность вернуться на любой из этапов заполнения электронной формы запроса без потери ранее введенной информации;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ж) возможность доступа Заявителя на Региональном портале  </w:t>
      </w:r>
      <w:r>
        <w:rPr>
          <w:rFonts w:cs="Times New Roman" w:ascii="Times New Roman" w:hAnsi="Times New Roman"/>
          <w:i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к ранее поданным им запросам в течение не менее одного года, а также частично сформированных запросов - в течение не менее 3 месяцев.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Сформированный и подписанный запрос, и иные документы, указанные в подразделе 2.6 раздела 2 Регламента, необходимые для предоставления муниципальной услуги, направляются в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Уполномоченный орган </w:t>
      </w:r>
      <w:r>
        <w:rPr>
          <w:rFonts w:cs="Times New Roman" w:ascii="Times New Roman" w:hAnsi="Times New Roman"/>
          <w:sz w:val="28"/>
          <w:szCs w:val="28"/>
        </w:rPr>
        <w:t>посредством Регионального портала.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Критерием принятия решения по данной административной процедуре является корректное заполнение Заявителем полей электронной формы запроса о предоставлении муниципальной услуги в электронном виде.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Формирование запроса Заявителем осуществляется посредством заполнения электронной формы запроса на Региональном портале.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Результатом административной процедуры является получение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Уполномоченным органом </w:t>
      </w:r>
      <w:r>
        <w:rPr>
          <w:rFonts w:eastAsia="Calibri" w:cs="Times New Roman" w:ascii="Times New Roman" w:hAnsi="Times New Roman"/>
          <w:sz w:val="28"/>
          <w:szCs w:val="28"/>
        </w:rPr>
        <w:t>в электронной форме заявления и прилагаемых к нему документов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sz w:val="28"/>
          <w:szCs w:val="28"/>
        </w:rPr>
        <w:t>посредством Регионального портала.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i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Способом фиксации результата административной процедуры является регистрация запроса (заявления) посредством Регионального портала и получение Заявителем соответствующего уведомления </w:t>
      </w:r>
      <w:r>
        <w:rPr>
          <w:rFonts w:eastAsia="Calibri" w:cs="Times New Roman" w:ascii="Times New Roman" w:hAnsi="Times New Roman"/>
          <w:sz w:val="28"/>
          <w:szCs w:val="28"/>
        </w:rPr>
        <w:t>в личном кабинете.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3.4.4. Прием и регистрация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Уполномоченным органом</w:t>
      </w:r>
      <w:r>
        <w:rPr>
          <w:rFonts w:cs="Times New Roman" w:ascii="Times New Roman" w:hAnsi="Times New Roman"/>
          <w:sz w:val="28"/>
          <w:szCs w:val="28"/>
        </w:rPr>
        <w:t xml:space="preserve"> запроса и иных документов, необходимых для предоставления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Основанием для начала административной процедуры является получение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Уполномоченным органом </w:t>
      </w:r>
      <w:r>
        <w:rPr>
          <w:rFonts w:cs="Times New Roman" w:ascii="Times New Roman" w:hAnsi="Times New Roman"/>
          <w:sz w:val="28"/>
          <w:szCs w:val="28"/>
        </w:rPr>
        <w:t>заявления и прилагаемых к нему документов, направленных Заявителем посредством Единого и Регионального портала.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Уполномоченный орган </w:t>
      </w:r>
      <w:r>
        <w:rPr>
          <w:rFonts w:cs="Times New Roman" w:ascii="Times New Roman" w:hAnsi="Times New Roman"/>
          <w:sz w:val="28"/>
          <w:szCs w:val="28"/>
        </w:rPr>
        <w:t>обеспечивает прием документов, необходимых для предоставления муниципальной услуги, и регистрацию запроса без необходимости повторного представления заявителем таких документов на бумажном носителе.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Срок регистрации запроса составляет один рабочий день.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Предоставление муниципальной услуги начинается с момента приема </w:t>
        <w:br/>
        <w:t>и регистрации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Уполномоченным органом </w:t>
      </w:r>
      <w:r>
        <w:rPr>
          <w:rFonts w:cs="Times New Roman" w:ascii="Times New Roman" w:hAnsi="Times New Roman"/>
          <w:sz w:val="28"/>
          <w:szCs w:val="28"/>
        </w:rPr>
        <w:t xml:space="preserve">электронных документов, необходимых для предоставления муниципальной услуги,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а также получения </w:t>
        <w:br/>
        <w:t>в установленном порядке информации об оплате муниципальной услуги Заявителем.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При отправке запроса посредством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Единого и Регионального портала </w:t>
      </w:r>
      <w:r>
        <w:rPr>
          <w:rFonts w:cs="Times New Roman"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автоматически осуществляется форматно-логическая проверка сформированного запроса в порядке, определяемом 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eastAsia="en-US"/>
        </w:rPr>
        <w:t>Уполномоченным органом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, после заполнения Заявителем каждого из полей электронной формы запроса. При выявлении некорректно заполненного поля электронной формы запроса Заявитель уведомляется о характере выявленной ошибки и порядке </w:t>
        <w:br/>
        <w:t xml:space="preserve">ее устранения посредством информационного сообщения непосредственно </w:t>
        <w:br/>
        <w:t xml:space="preserve">в электронной форме запроса.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При успешной отправке запросу присваивается уникальный номер, </w:t>
        <w:br/>
        <w:t>по которому в личном кабинете Заявителя посредством Единого и Регионального портала.</w:t>
      </w:r>
      <w:r>
        <w:rPr>
          <w:rFonts w:cs="Times New Roman" w:ascii="Times New Roman" w:hAnsi="Times New Roman"/>
          <w:i/>
          <w:color w:val="000000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Заявителю будет представлена информация о ходе выполнения указанного запроса.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После принятия запроса должностным лицом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eastAsia="en-US"/>
        </w:rPr>
        <w:t xml:space="preserve"> Уполномоченного органа</w:t>
      </w:r>
      <w:r>
        <w:rPr>
          <w:rFonts w:cs="Times New Roman" w:ascii="Times New Roman" w:hAnsi="Times New Roman"/>
          <w:color w:val="000000"/>
          <w:sz w:val="28"/>
          <w:szCs w:val="28"/>
        </w:rPr>
        <w:t>, запросу в личном кабинете Заявителя посредством Единого</w:t>
      </w:r>
      <w:r>
        <w:rPr>
          <w:rFonts w:cs="Times New Roman" w:ascii="Times New Roman" w:hAnsi="Times New Roman"/>
          <w:sz w:val="28"/>
          <w:szCs w:val="28"/>
        </w:rPr>
        <w:t xml:space="preserve"> и Регионального портала присваивается статус, подтверждающий его регистрацию.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При получении запроса в электронной форме должностным лицом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Уполномоченного органа </w:t>
      </w:r>
      <w:r>
        <w:rPr>
          <w:rFonts w:cs="Times New Roman" w:ascii="Times New Roman" w:hAnsi="Times New Roman"/>
          <w:sz w:val="28"/>
          <w:szCs w:val="28"/>
        </w:rPr>
        <w:t>проверяется наличие оснований для отказа в приеме запроса, указанных в подразделе 2.9 раздела 2   Регламента.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При наличии хотя бы одного из указанных оснований должностное лицо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 w:ascii="Times New Roman" w:hAnsi="Times New Roman"/>
          <w:sz w:val="28"/>
          <w:szCs w:val="28"/>
        </w:rPr>
        <w:t>в срок, не превышающий срок предоставления муниципальной услуги, подготавливает письмо об отказе в приеме документов для предоставления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Критерием принятия решения по данной административной процедуре является отсутствие оснований для отказа в приеме документов, необходимых для предоставления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Результатом административной процедуры является регистрация поступивших в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Уполномоченный орган </w:t>
      </w:r>
      <w:r>
        <w:rPr>
          <w:rFonts w:cs="Times New Roman" w:ascii="Times New Roman" w:hAnsi="Times New Roman"/>
          <w:sz w:val="28"/>
          <w:szCs w:val="28"/>
        </w:rPr>
        <w:t>в электронной форме заявления и прилагаемых к нему документов.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Способом фиксации результата административной процедуры является присвоение регистрационного номера поступившему запросу или сформированному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Уполномоченным органом </w:t>
      </w:r>
      <w:r>
        <w:rPr>
          <w:rFonts w:cs="Times New Roman" w:ascii="Times New Roman" w:hAnsi="Times New Roman"/>
          <w:sz w:val="28"/>
          <w:szCs w:val="28"/>
        </w:rPr>
        <w:t>уведомлению об отказе в приеме документов.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3.4.5. Оплата государственной пошлины за предоставление муниципальной услуги и уплата иных платежей, взимаемых </w:t>
        <w:br/>
        <w:t>в соответствии с законодательством Российской Федерации.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cs="Times New Roman" w:ascii="Times New Roman" w:hAnsi="Times New Roman"/>
          <w:color w:val="00B050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3.4.5.1. Государственная пошлина или иная плата за предоставление муниципальной услуги не взимается. Предоставление муниципальной услуги осуществляется бесплатно.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cs="Times New Roman" w:ascii="Times New Roman" w:hAnsi="Times New Roman"/>
          <w:color w:val="00B050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3.4.6.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Получение результата предоставления муниципальной услуги.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i/>
          <w:i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</w:rPr>
        <w:t>Основанием для начала административной процедуры является готовый к выдаче результат предоставления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i/>
          <w:i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</w:rPr>
        <w:t>В качестве результата предоставления муниципальной услуги Заявитель по его выбору вправе получить: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а)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информация ИСОГД МО Кр или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письменный отказ</w:t>
      </w:r>
      <w:r>
        <w:rPr>
          <w:rFonts w:cs="Times New Roman" w:ascii="Times New Roman" w:hAnsi="Times New Roman"/>
          <w:color w:val="FF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 форме электронного документа, подписанного уполномоченным должностным лицом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 w:ascii="Times New Roman" w:hAnsi="Times New Roman"/>
          <w:sz w:val="28"/>
          <w:szCs w:val="28"/>
        </w:rPr>
        <w:t>с использованием усиленной квалифицированной электронной подписи;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б)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информация ИСОГД МО Кр или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письменный отказ</w:t>
      </w:r>
      <w:r>
        <w:rPr>
          <w:rFonts w:cs="Times New Roman" w:ascii="Times New Roman" w:hAnsi="Times New Roman"/>
          <w:color w:val="FF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на бумажном носителе, подтверждающего содержание электронного документа, направленного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Уполномоченным органом, </w:t>
      </w:r>
      <w:r>
        <w:rPr>
          <w:rFonts w:cs="Times New Roman" w:ascii="Times New Roman" w:hAnsi="Times New Roman"/>
          <w:sz w:val="28"/>
          <w:szCs w:val="28"/>
        </w:rPr>
        <w:t>в МФЦ;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  <w:t>(</w:t>
      </w:r>
      <w:r>
        <w:rPr>
          <w:rFonts w:cs="Times New Roman" w:ascii="Times New Roman" w:hAnsi="Times New Roman"/>
          <w:b/>
          <w:i/>
          <w:sz w:val="28"/>
          <w:szCs w:val="28"/>
          <w:u w:val="single"/>
        </w:rPr>
        <w:t>Примечание:</w:t>
      </w:r>
      <w:r>
        <w:rPr>
          <w:rFonts w:cs="Times New Roman" w:ascii="Times New Roman" w:hAnsi="Times New Roman"/>
          <w:i/>
          <w:sz w:val="28"/>
          <w:szCs w:val="28"/>
        </w:rPr>
        <w:t xml:space="preserve"> на текущий момент, в связи с отсутствием интеграции </w:t>
      </w:r>
      <w:r>
        <w:rPr>
          <w:rFonts w:cs="Times New Roman" w:ascii="Times New Roman" w:hAnsi="Times New Roman"/>
          <w:sz w:val="28"/>
          <w:szCs w:val="28"/>
        </w:rPr>
        <w:t>Реестра Краснодарского края</w:t>
      </w:r>
      <w:r>
        <w:rPr>
          <w:rFonts w:cs="Times New Roman" w:ascii="Times New Roman" w:hAnsi="Times New Roman"/>
          <w:i/>
          <w:sz w:val="28"/>
          <w:szCs w:val="28"/>
        </w:rPr>
        <w:t xml:space="preserve"> с системами МФЦ, вариант, описанный </w:t>
        <w:br/>
        <w:t xml:space="preserve">в пункте </w:t>
      </w:r>
      <w:r>
        <w:rPr>
          <w:rFonts w:cs="Times New Roman" w:ascii="Times New Roman" w:hAnsi="Times New Roman"/>
          <w:b/>
          <w:i/>
          <w:sz w:val="28"/>
          <w:szCs w:val="28"/>
        </w:rPr>
        <w:t>б)</w:t>
      </w:r>
      <w:r>
        <w:rPr>
          <w:rFonts w:cs="Times New Roman" w:ascii="Times New Roman" w:hAnsi="Times New Roman"/>
          <w:i/>
          <w:sz w:val="28"/>
          <w:szCs w:val="28"/>
        </w:rPr>
        <w:t xml:space="preserve"> технически не реализован).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в)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информация ИСОГД МО Кр или 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письменный отказ</w:t>
      </w:r>
      <w:r>
        <w:rPr>
          <w:rFonts w:cs="Times New Roman" w:ascii="Times New Roman" w:hAnsi="Times New Roman"/>
          <w:color w:val="FF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на бумажном носителе.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Заявитель вправе получить результат предоставления муниципальной услуги в форме электронного документа или документа на бумажном носителе в течение срока действия результата предоставления муниципальной услуги.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kern w:val="2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Критерием принятия решения по данной административной процедуре является наличие результата предоставления муниципальной услуги, который предоставляется Заявителю.</w:t>
      </w:r>
    </w:p>
    <w:p>
      <w:pPr>
        <w:pStyle w:val="Normal"/>
        <w:tabs>
          <w:tab w:val="clear" w:pos="708"/>
          <w:tab w:val="left" w:pos="993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kern w:val="2"/>
          <w:sz w:val="28"/>
          <w:szCs w:val="28"/>
        </w:rPr>
        <w:t>Результатом административной процедуры является выдача (направление) Заявителю документов, являющихся результатом предоставления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kern w:val="2"/>
          <w:sz w:val="28"/>
          <w:szCs w:val="28"/>
        </w:rPr>
        <w:t xml:space="preserve">Способом фиксации результата выполнения административной процедуры (получение результата предоставления муниципальной услуги </w:t>
        <w:br/>
        <w:t xml:space="preserve">в форме электронного документа, подписанного усиленной квалифицированной электронной подписью уполномоченного </w:t>
      </w:r>
      <w:r>
        <w:rPr>
          <w:rFonts w:cs="Times New Roman" w:ascii="Times New Roman" w:hAnsi="Times New Roman"/>
          <w:sz w:val="28"/>
          <w:szCs w:val="28"/>
        </w:rPr>
        <w:t>должностного лица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 w:ascii="Times New Roman" w:hAnsi="Times New Roman"/>
          <w:kern w:val="2"/>
          <w:sz w:val="28"/>
          <w:szCs w:val="28"/>
        </w:rPr>
        <w:t xml:space="preserve">является уведомление о готовности </w:t>
      </w:r>
      <w:r>
        <w:rPr>
          <w:rFonts w:cs="Times New Roman" w:ascii="Times New Roman" w:hAnsi="Times New Roman"/>
          <w:sz w:val="28"/>
          <w:szCs w:val="28"/>
        </w:rPr>
        <w:t>результата предоставления муниципальной услуги</w:t>
      </w:r>
      <w:r>
        <w:rPr>
          <w:rFonts w:cs="Times New Roman" w:ascii="Times New Roman" w:hAnsi="Times New Roman"/>
          <w:kern w:val="2"/>
          <w:sz w:val="28"/>
          <w:szCs w:val="28"/>
        </w:rPr>
        <w:t xml:space="preserve"> в личном кабинете Заявителя </w:t>
        <w:br/>
      </w:r>
      <w:r>
        <w:rPr>
          <w:rFonts w:cs="Times New Roman" w:ascii="Times New Roman" w:hAnsi="Times New Roman"/>
          <w:sz w:val="28"/>
          <w:szCs w:val="28"/>
        </w:rPr>
        <w:t>на Едином и Региональном портале.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eastAsia="Calibri" w:cs="Times New Roman" w:ascii="Times New Roman" w:hAnsi="Times New Roman"/>
          <w:sz w:val="28"/>
          <w:szCs w:val="28"/>
          <w:lang w:eastAsia="en-US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3.4.7. Получение сведений о ходе выполнения запроса.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Основанием для начала административной процедуры является обращение Заявителя на Едином и Региональный портал с целью получения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i/>
          <w:i/>
          <w:sz w:val="28"/>
          <w:szCs w:val="28"/>
          <w:u w:val="single"/>
        </w:rPr>
      </w:pPr>
      <w:r>
        <w:rPr>
          <w:rFonts w:cs="Times New Roman" w:ascii="Times New Roman" w:hAnsi="Times New Roman"/>
          <w:sz w:val="28"/>
          <w:szCs w:val="28"/>
        </w:rPr>
        <w:t>Заявитель имеет возможность получения информации о ходе предоставления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Информация о ходе предоставления муниципальной услуги направляется Заявителю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Уполномоченным органом </w:t>
      </w:r>
      <w:r>
        <w:rPr>
          <w:rFonts w:cs="Times New Roman" w:ascii="Times New Roman" w:hAnsi="Times New Roman"/>
          <w:sz w:val="28"/>
          <w:szCs w:val="28"/>
        </w:rPr>
        <w:t>в срок, не превышающий одного рабочего дня после завершения выполнения соответствующего действия, на адрес электронной почты или с использованием средств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Единого и Регионального портала по выбору Заявителя.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При предоставлении муниципальной услуги в электронной форме Заявителю направляется: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а) уведомление о записи на прием в </w:t>
      </w:r>
      <w:r>
        <w:rPr>
          <w:rFonts w:eastAsia="Calibri" w:cs="Times New Roman" w:ascii="Times New Roman" w:hAnsi="Times New Roman"/>
          <w:color w:val="000000"/>
          <w:sz w:val="28"/>
          <w:szCs w:val="28"/>
          <w:lang w:eastAsia="en-US"/>
        </w:rPr>
        <w:t xml:space="preserve">Уполномоченный орган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или МФЦ, содержащее сведения о дате, времени и месте приема;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б) уведомление о приеме и регистрации запроса и иных документов, необходимых для предоставления муниципальной услуги, содержащее сведения о факте приема запроса и документов, необходимых для предоставления муниципальной услуги, и начале процедуры предоставления муниципальной услуги, а также сведения о дате и времени окончания предоставления муниципальной услуги либо мотивированный отказ в приеме запроса и иных документов, необходимых для предоставления муниципальной услуги;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в) уведомление о факте получения информации, подтверждающей оплату муниципальной услуги;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г) уведомление о результатах рассмотрения документов, необходимых для предоставления муниципальной услуги, содержащее сведения о принятии положительного решения о предоставлении муниципальной услуги </w:t>
        <w:br/>
        <w:t xml:space="preserve">и возможности получить результат предоставления муниципальной услуги либо мотивированный отказ в предоставлении муниципальной услуги;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Критерием принятия решения по данной административной процедуре является обращение Заявителя на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 Единый и Региональный портал  с целью получения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Результатом административной процедуры является получение Заявителем сведений о ходе выполнения запроса в виде уведомлений на адрес электронной почты или в личном кабинете на Едином и Региональном портале по выбору Заявителя.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Способом фиксации результата административной процедуры является отображение текущего статуса предоставления муниципальной услуги </w:t>
        <w:br/>
        <w:t>в личном кабинете Заявителя на   Едином</w:t>
      </w:r>
      <w:r>
        <w:rPr>
          <w:rFonts w:cs="Times New Roman" w:ascii="Times New Roman" w:hAnsi="Times New Roman"/>
          <w:color w:val="FF0000"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и Региональном портале в электронной форме.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3.4.8. Осуществление оценки качества предоставления 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Основанием для начала административной процедуры является окончание предоставления муниципальной услуги Заявителю.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Заявителю обеспечивается возможность оценить доступность и качество муниципальной услуги на </w:t>
      </w:r>
      <w:r>
        <w:rPr>
          <w:rFonts w:cs="Times New Roman" w:ascii="Times New Roman" w:hAnsi="Times New Roman"/>
          <w:color w:val="000000"/>
          <w:sz w:val="28"/>
          <w:szCs w:val="28"/>
        </w:rPr>
        <w:t xml:space="preserve">Едином и Региональном портале  в случае формирования запроса о предоставлении муниципальной услуги в электронной форме.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 xml:space="preserve">Критерием принятия решения по данной административной процедуре является согласие Заявителя осуществить оценку доступности и качества муниципальной услуги, с использованием средств Единого и Регионального портала.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  <w:t>Результатом административной процедуры является оценка доступности и качества муниципальной услуги на Едином</w:t>
      </w:r>
      <w:r>
        <w:rPr>
          <w:rFonts w:cs="Times New Roman" w:ascii="Times New Roman" w:hAnsi="Times New Roman"/>
          <w:sz w:val="28"/>
          <w:szCs w:val="28"/>
        </w:rPr>
        <w:t xml:space="preserve"> и Региональном портале.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Способом фиксации результата административной процедуры является уведомление об осуществлении оценки доступности и качества муниципальной услуги на Едином и Региональном портале.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i/>
          <w:i/>
          <w:sz w:val="28"/>
          <w:szCs w:val="28"/>
        </w:rPr>
      </w:pPr>
      <w:r>
        <w:rPr>
          <w:rFonts w:cs="Times New Roman" w:ascii="Times New Roman" w:hAnsi="Times New Roman"/>
          <w:i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3.4.9. Досудебное (внесудебное) обжалование решений и действий (бездействия) органа (организации), должностного лица органа (организации) либо муниципального служащего.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Основанием для начала административной процедуры является обращение Заявителя в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Уполномоченный орган </w:t>
      </w:r>
      <w:r>
        <w:rPr>
          <w:rFonts w:cs="Times New Roman" w:ascii="Times New Roman" w:hAnsi="Times New Roman"/>
          <w:sz w:val="28"/>
          <w:szCs w:val="28"/>
        </w:rPr>
        <w:t>с целью получения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Заявителю обеспечивается возможность направления жалобы </w:t>
        <w:br/>
        <w:t>на решения и действия (бездействие)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</w:t>
      </w:r>
      <w:r>
        <w:rPr>
          <w:rFonts w:cs="Times New Roman" w:ascii="Times New Roman" w:hAnsi="Times New Roman"/>
          <w:sz w:val="28"/>
          <w:szCs w:val="28"/>
        </w:rPr>
        <w:t xml:space="preserve">, должностного лица отдела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Уполномоченного органа </w:t>
      </w:r>
      <w:r>
        <w:rPr>
          <w:rFonts w:cs="Times New Roman" w:ascii="Times New Roman" w:hAnsi="Times New Roman"/>
          <w:sz w:val="28"/>
          <w:szCs w:val="28"/>
        </w:rPr>
        <w:t xml:space="preserve">служащего в соответствии </w:t>
        <w:br/>
        <w:t xml:space="preserve">со </w:t>
      </w:r>
      <w:r>
        <w:fldChar w:fldCharType="begin"/>
      </w:r>
      <w:r>
        <w:rPr/>
        <w:instrText> HYPERLINK "http://home.garant.ru/" \l "/document/12177515/entry/1102"</w:instrText>
      </w:r>
      <w:r>
        <w:rPr/>
        <w:fldChar w:fldCharType="separate"/>
      </w:r>
      <w:r>
        <w:rPr/>
        <w:t>статьей 11.2</w:t>
      </w:r>
      <w:r>
        <w:rPr/>
        <w:fldChar w:fldCharType="end"/>
      </w:r>
      <w:r>
        <w:rPr>
          <w:rFonts w:cs="Times New Roman" w:ascii="Times New Roman" w:hAnsi="Times New Roman"/>
          <w:sz w:val="28"/>
          <w:szCs w:val="28"/>
        </w:rPr>
        <w:t xml:space="preserve"> Федерального закона № 210 с использованием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муниципальными служащими с использованием информационно-телекоммуникационной сети "Интернет" (далее - система досудебного обжалования).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 направлении жалобы в электронном виде посредством системы досудебного обжалования с использованием информационно-телекоммуникационной сети "Интернет", ответ Заявителю (представителя Заявителя) направляется посредством системы досудебного обжалования, </w:t>
        <w:br/>
        <w:t>а также способом, указанным Заявителем при подаче жалобы.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Критерием принятия решения по данной административной процедуре является неудовлетворенность Заявителя решениями и действиями (бездействиями)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</w:t>
      </w:r>
      <w:r>
        <w:rPr>
          <w:rFonts w:cs="Times New Roman" w:ascii="Times New Roman" w:hAnsi="Times New Roman"/>
          <w:sz w:val="28"/>
          <w:szCs w:val="28"/>
        </w:rPr>
        <w:t>, должностного лица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</w:t>
      </w:r>
      <w:r>
        <w:rPr>
          <w:rFonts w:cs="Times New Roman" w:ascii="Times New Roman" w:hAnsi="Times New Roman"/>
          <w:sz w:val="28"/>
          <w:szCs w:val="28"/>
        </w:rPr>
        <w:t>, муниципального служащего.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Результатом административной процедуры является направление жалобы Заявителя в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Уполномоченный орган</w:t>
      </w:r>
      <w:r>
        <w:rPr>
          <w:rFonts w:cs="Times New Roman" w:ascii="Times New Roman" w:hAnsi="Times New Roman"/>
          <w:sz w:val="28"/>
          <w:szCs w:val="28"/>
        </w:rPr>
        <w:t xml:space="preserve">, поданной с использованием системы досудебного обжалования в электронном виде.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Способом фиксации результата административной процедуры является регистрация жалобы Заявителя, а также результата рассмотрения жалобы в системе досудебного обжалования.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trike/>
          <w:color w:val="C00000"/>
          <w:sz w:val="28"/>
          <w:szCs w:val="28"/>
        </w:rPr>
      </w:pPr>
      <w:r>
        <w:rPr>
          <w:rFonts w:cs="Times New Roman" w:ascii="Times New Roman" w:hAnsi="Times New Roman"/>
          <w:strike/>
          <w:color w:val="C00000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3.5. Порядок исправления допущенных опечаток и ошибок </w:t>
        <w:br/>
        <w:t>в выданных в результате предоставления муниципальной услуги документах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3.5.1. Основанием для начала административной процедуры является получение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Уполномоченным органом </w:t>
      </w:r>
      <w:r>
        <w:rPr>
          <w:rFonts w:cs="Times New Roman" w:ascii="Times New Roman" w:hAnsi="Times New Roman"/>
          <w:sz w:val="28"/>
          <w:szCs w:val="28"/>
        </w:rPr>
        <w:t xml:space="preserve">заявления об исправлении допущенных опечаток и ошибок в выданных в результате предоставления муниципальной услуги документах (далее – заявление об исправлении допущенных опечаток </w:t>
        <w:br/>
        <w:t>и ошибок).</w:t>
      </w:r>
    </w:p>
    <w:p>
      <w:pPr>
        <w:pStyle w:val="Normal"/>
        <w:tabs>
          <w:tab w:val="clear" w:pos="708"/>
          <w:tab w:val="left" w:pos="1701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3.5.2. Заявление об исправлении допущенных опечаток и ошибок подается в произвольной форме и должно содержать следующие сведения: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наименование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Уполномоченного органа</w:t>
      </w:r>
      <w:r>
        <w:rPr>
          <w:rFonts w:cs="Times New Roman" w:ascii="Times New Roman" w:hAnsi="Times New Roman"/>
          <w:sz w:val="28"/>
          <w:szCs w:val="28"/>
        </w:rPr>
        <w:t>, и (или) фамилию, имя, отчество (последнее - при наличии) должностного лица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органа, </w:t>
      </w:r>
      <w:r>
        <w:rPr>
          <w:rFonts w:cs="Times New Roman" w:ascii="Times New Roman" w:hAnsi="Times New Roman"/>
          <w:sz w:val="28"/>
          <w:szCs w:val="28"/>
        </w:rPr>
        <w:t>выдавшего документ, в котором допущена опечатка или ошибка;</w:t>
      </w:r>
    </w:p>
    <w:p>
      <w:pPr>
        <w:pStyle w:val="Normal"/>
        <w:tabs>
          <w:tab w:val="clear" w:pos="708"/>
          <w:tab w:val="left" w:pos="1701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фамилию, имя, отчество (последнее - при наличии), сведения </w:t>
        <w:br/>
        <w:t>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>
      <w:pPr>
        <w:pStyle w:val="Normal"/>
        <w:tabs>
          <w:tab w:val="clear" w:pos="708"/>
          <w:tab w:val="left" w:pos="1701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реквизиты документов, в которых Заявитель выявил опечатки и (или) ошибки;</w:t>
      </w:r>
    </w:p>
    <w:p>
      <w:pPr>
        <w:pStyle w:val="Normal"/>
        <w:tabs>
          <w:tab w:val="clear" w:pos="708"/>
          <w:tab w:val="left" w:pos="1701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краткое описание опечатки и (или) ошибки в выданном в результате предоставления муниципальной услуги документе; </w:t>
      </w:r>
    </w:p>
    <w:p>
      <w:pPr>
        <w:pStyle w:val="Normal"/>
        <w:tabs>
          <w:tab w:val="clear" w:pos="708"/>
          <w:tab w:val="left" w:pos="1701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указание способа информирования Заявителя о ходе рассмотрения вопроса об исправлении опечаток и (или) ошибок, выявленных Заявителем, </w:t>
        <w:br/>
        <w:t>и замене документов, а также представления (направления) результата рассмотрения заявления либо уведомления об отказе в исправлении опечаток и (или) ошибок.</w:t>
      </w:r>
    </w:p>
    <w:p>
      <w:pPr>
        <w:pStyle w:val="Normal"/>
        <w:tabs>
          <w:tab w:val="clear" w:pos="708"/>
          <w:tab w:val="left" w:pos="1701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3.5.3. К заявлению об исправлении допущенных опечаток и ошибок прилагаются: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копия документа, в котором допущена ошибка или опечатка;</w:t>
      </w:r>
    </w:p>
    <w:p>
      <w:pPr>
        <w:pStyle w:val="Normal"/>
        <w:tabs>
          <w:tab w:val="clear" w:pos="708"/>
          <w:tab w:val="left" w:pos="1701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копия документа, подтверждающего полномочия представителя Заявителя, – в случае представления интересов Заявителя представителем.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3.5.4. Срок исправления допущенной опечатки и ошибки не может превышать 5 рабочих дней со дня регистрации в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Уполномоченном органе </w:t>
      </w:r>
      <w:r>
        <w:rPr>
          <w:rFonts w:cs="Times New Roman" w:ascii="Times New Roman" w:hAnsi="Times New Roman"/>
          <w:sz w:val="28"/>
          <w:szCs w:val="28"/>
        </w:rPr>
        <w:t>заявления об исправлении допущенных опечаток и ошибок.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3.5.5. В случае отказа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 w:ascii="Times New Roman" w:hAnsi="Times New Roman"/>
          <w:sz w:val="28"/>
          <w:szCs w:val="28"/>
        </w:rPr>
        <w:t xml:space="preserve">в исправлении допущенных ими опечаток и ошибок в выданных в результате предоставления муниципальной услуги документах либо нарушения установленного срока таких исправлений, Заявитель может обратиться с жалобой на данный отказ.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Жалоба, поступившая в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Уполномоченный орган </w:t>
      </w:r>
      <w:r>
        <w:rPr>
          <w:rFonts w:cs="Times New Roman" w:ascii="Times New Roman" w:hAnsi="Times New Roman"/>
          <w:sz w:val="28"/>
          <w:szCs w:val="28"/>
        </w:rPr>
        <w:t>в исправлении допущенных опечаток и ошибок или в случае обжалования нарушения установленного срока таких исправлений, подлежит рассмотрению в течение 5 рабочих дней со дня ее регистрации.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Arial" w:cs="Times New Roman"/>
          <w:kern w:val="2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3.5.6. </w:t>
      </w:r>
      <w:r>
        <w:rPr>
          <w:rFonts w:eastAsia="Arial" w:cs="Times New Roman" w:ascii="Times New Roman" w:hAnsi="Times New Roman"/>
          <w:kern w:val="2"/>
          <w:sz w:val="28"/>
          <w:szCs w:val="28"/>
        </w:rPr>
        <w:t>По результатам рассмотрения жалобы принимается одно из следующих решений: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Arial" w:cs="Times New Roman"/>
          <w:kern w:val="2"/>
          <w:sz w:val="28"/>
          <w:szCs w:val="28"/>
        </w:rPr>
      </w:pPr>
      <w:r>
        <w:rPr>
          <w:rFonts w:eastAsia="Arial" w:cs="Times New Roman" w:ascii="Times New Roman" w:hAnsi="Times New Roman"/>
          <w:kern w:val="2"/>
          <w:sz w:val="28"/>
          <w:szCs w:val="28"/>
        </w:rPr>
        <w:t xml:space="preserve">1) жалоба удовлетворяется в форме исправления допущенных опечаток </w:t>
        <w:br/>
        <w:t>и ошибок в выданных в результате предоставления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eastAsia="Arial" w:cs="Times New Roman" w:ascii="Times New Roman" w:hAnsi="Times New Roman"/>
          <w:kern w:val="2"/>
          <w:sz w:val="28"/>
          <w:szCs w:val="28"/>
        </w:rPr>
        <w:t>2) в удовлетворении жалобы отказывается.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3.5.7. В случае внесения изменений в выданные по результатам предоставления муниципальной услуги документы, направленных </w:t>
        <w:br/>
        <w:t>на исправление допущенных опечаток и ошибок, допущенных по вине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органа, </w:t>
      </w:r>
      <w:r>
        <w:rPr>
          <w:rFonts w:cs="Times New Roman" w:ascii="Times New Roman" w:hAnsi="Times New Roman"/>
          <w:sz w:val="28"/>
          <w:szCs w:val="28"/>
        </w:rPr>
        <w:t>плата с Заявителя не взимается.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color w:val="000000" w:themeColor="text1"/>
          <w:sz w:val="28"/>
          <w:szCs w:val="28"/>
          <w:shd w:fill="FFFFFF" w:val="clear"/>
        </w:rPr>
        <w:t xml:space="preserve">4. </w:t>
      </w: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 xml:space="preserve"> Формы контроля за исполнением административного регламента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>4.1.  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>а также принятием ими решений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4.1.1. Должностные лица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 w:ascii="Times New Roman" w:hAnsi="Times New Roman"/>
          <w:sz w:val="28"/>
          <w:szCs w:val="28"/>
        </w:rPr>
        <w:t>при предоставлении муниципальной услуги руководствуются положениями настоящего Регламента.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4.1.2. Текущий контроль за соблюдением и исполнением ответственными должностными лицами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 w:ascii="Times New Roman" w:hAnsi="Times New Roman"/>
          <w:sz w:val="28"/>
          <w:szCs w:val="28"/>
        </w:rPr>
        <w:t>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 осуществляется руководителем структурного подразделения Уполномоченного органа, ответственного за организацию работы по предоставлению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4.1.3. Текущий контроль осуществляется путем проведения проверок соблюдения и выполнения ответственными должностными лицами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 w:ascii="Times New Roman" w:hAnsi="Times New Roman"/>
          <w:sz w:val="28"/>
          <w:szCs w:val="28"/>
        </w:rPr>
        <w:t>положений настоящего Регламента, иных нормативных правовых актов Российской Федерации.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4.1.4. Предметом контроля является выявление и устранение нарушений прав Заявителей, порядка рассмотрения запросов, обращений Заявителей, оценка полноты рассмотрения обращений, объективность и тщательность проверки сведений, обоснованность и законность предлагаемых для принятия решений по запросам и обращениям.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>4.2. Порядок и периодичность осуществления плановых и внеплановых проверок полноты и качества   предоставления   муниципальной    услуги, в том числе   порядок   и   формы   контроля   за полнотой и качеством предоставления муниципальной услуги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4.2.1. В целях осуществления контроля за предоставлением муниципальной услуги, а также выявления и устранения нарушений прав Заявителей Уполномоченным органом</w:t>
      </w:r>
      <w:r>
        <w:rPr>
          <w:rFonts w:cs="Times New Roman" w:ascii="Times New Roman" w:hAnsi="Times New Roman"/>
          <w:i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проводятся плановые и внеплановые проверки. 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4.2.2. Проведение плановых проверок, полноты и качества предоставления муниципальной услуги осуществляется в соответствии </w:t>
        <w:br/>
        <w:t>с утвержденным графиком, но не реже 1 (одного) раза в год.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pacing w:val="-2"/>
          <w:sz w:val="28"/>
          <w:szCs w:val="28"/>
        </w:rPr>
      </w:pPr>
      <w:r>
        <w:rPr>
          <w:rFonts w:cs="Times New Roman" w:ascii="Times New Roman" w:hAnsi="Times New Roman"/>
          <w:spacing w:val="-2"/>
          <w:sz w:val="28"/>
          <w:szCs w:val="28"/>
        </w:rPr>
        <w:t>4.2.3. Внеплановые проверки проводятся по обращениям физических лиц и юридических лиц с жалобами на нарушение их прав и законных интересов в ходе предоставления муниципальной услуги, а также на основании документов и сведений, указывающих на нарушение исполнения положения Регламента.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4.2.4. Результаты плановых и внеплановых проверок оформляются </w:t>
        <w:br/>
        <w:t>в виде справки, где отмечаются выявленные недостатки и предложения по их устранению.</w:t>
      </w:r>
    </w:p>
    <w:p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>4.3. Ответственность должностных лиц органа, предоставляющего муниципальную услугу, за решения и действия (бездействие), принимаемые (осуществляемые) ими в ходе предоставления муниципальной услуги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4.4.1. Контроль за предоставлением муниципальной услуги осуществляется в форме проверки соблюдения последовательности действий, определенных административными процедурами по исполнению муниципальной услуги, принятием решений должностными лицами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Уполномоченного органа</w:t>
      </w:r>
      <w:r>
        <w:rPr>
          <w:rFonts w:cs="Times New Roman" w:ascii="Times New Roman" w:hAnsi="Times New Roman"/>
          <w:sz w:val="28"/>
          <w:szCs w:val="28"/>
        </w:rPr>
        <w:t>, соблюдения и исполнения должностными лицами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 w:ascii="Times New Roman" w:hAnsi="Times New Roman"/>
          <w:sz w:val="28"/>
          <w:szCs w:val="28"/>
        </w:rPr>
        <w:t>нормативных правовых актов Российской Федерации, Краснодарского края, а также положений настоящего Регламента.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4.4.2. Порядок и формы контроля за предоставлением муниципальной услуги со стороны уполномоченных должностных лиц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 w:ascii="Times New Roman" w:hAnsi="Times New Roman"/>
          <w:sz w:val="28"/>
          <w:szCs w:val="28"/>
        </w:rPr>
        <w:t xml:space="preserve">должен быть постоянным, всесторонним, объективным </w:t>
        <w:br/>
        <w:t xml:space="preserve">и эффективным.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4.4.3. Контроль за исполнением Регламента со стороны граждан, их объединений и организаций является самостоятельной формой контроля </w:t>
        <w:br/>
        <w:t xml:space="preserve">и осуществляется путем направления обращений в Уполномоченный орган </w:t>
        <w:br/>
        <w:t xml:space="preserve">и получения письменной и устной информации о результатах проведенных проверок и принятых по результатам проверок мерах, в том числе обжалования действий (бездействия) и решений, осуществляемых (принятых) в ходе исполнения Регламента в судебном порядке, в соответствии </w:t>
        <w:br/>
        <w:t>с законодательством Российской Федерации.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>4.4. Положения, характеризующие требования к порядку и формам контроля за предоставлением муниципальной услуги, в том числе со стороны граждан, их объединений и организаций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4.4.1. Контроль за предоставлением муниципальной услуги осуществляется в форме проверки соблюдения последовательности действий, определенных административными процедурами по исполнению муниципальной услуги, принятием решений должностными лицами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Уполномоченного органа</w:t>
      </w:r>
      <w:r>
        <w:rPr>
          <w:rFonts w:cs="Times New Roman" w:ascii="Times New Roman" w:hAnsi="Times New Roman"/>
          <w:sz w:val="28"/>
          <w:szCs w:val="28"/>
        </w:rPr>
        <w:t>, соблюдения и исполнения должностными лицами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 w:ascii="Times New Roman" w:hAnsi="Times New Roman"/>
          <w:sz w:val="28"/>
          <w:szCs w:val="28"/>
        </w:rPr>
        <w:t>нормативных правовых актов Российской Федерации, Краснодарского края, а также положений настоящего Регламента.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4.4.2. Порядок и формы контроля за предоставлением муниципальной услуги со стороны уполномоченных должностных лиц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 w:ascii="Times New Roman" w:hAnsi="Times New Roman"/>
          <w:sz w:val="28"/>
          <w:szCs w:val="28"/>
        </w:rPr>
        <w:t xml:space="preserve">должен быть постоянным, всесторонним, объективным </w:t>
        <w:br/>
        <w:t xml:space="preserve">и эффективным.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4.4.3. Контроль за исполнением Регламента со стороны граждан, их объединений и организаций является самостоятельной формой контроля </w:t>
        <w:br/>
        <w:t xml:space="preserve">и осуществляется путем направления обращений в Уполномоченный орган </w:t>
        <w:br/>
        <w:t xml:space="preserve">и получения письменной и устной информации о результатах проведенных проверок и принятых по результатам проверок мерах, в том числе обжалования действий (бездействия) и решений, осуществляемых (принятых) в ходе исполнения Регламента в судебном порядке, в соответствии </w:t>
        <w:br/>
        <w:t>с законодательством Российской Федерации.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5. Досудебный (внесудебный) порядок обжалования решений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 действий (бездействия) органов, предоставляющих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муниципальные услуги, а также их должностных лиц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 xml:space="preserve">5.1. Информация для заинтересованных лиц об их праве на досудебное (внесудебное) обжалование действий (бездействия) и (или) решений, принятых (осуществленных) в ходе предоставления 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>муниципальной услуги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  <w:lang w:eastAsia="en-US"/>
        </w:rPr>
        <w:t xml:space="preserve">5.1.1. </w:t>
      </w:r>
      <w:r>
        <w:rPr>
          <w:rFonts w:cs="Times New Roman" w:ascii="Times New Roman" w:hAnsi="Times New Roman"/>
          <w:sz w:val="28"/>
          <w:szCs w:val="28"/>
        </w:rPr>
        <w:t>Заинтересованное лицо (далее – заявитель)</w:t>
      </w:r>
      <w:r>
        <w:rPr>
          <w:rFonts w:cs="Times New Roman" w:ascii="Times New Roman" w:hAnsi="Times New Roman"/>
          <w:sz w:val="28"/>
          <w:szCs w:val="28"/>
          <w:lang w:eastAsia="en-US"/>
        </w:rPr>
        <w:t xml:space="preserve"> имеет право на досудебное (внесудебное) обжалование решений и действий (бездействия) </w:t>
        <w:br/>
        <w:t xml:space="preserve">и (или) решений, принятых (осуществленных)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Уполномоченным органом</w:t>
      </w:r>
      <w:r>
        <w:rPr>
          <w:rFonts w:cs="Times New Roman" w:ascii="Times New Roman" w:hAnsi="Times New Roman"/>
          <w:i/>
          <w:sz w:val="28"/>
          <w:szCs w:val="28"/>
          <w:lang w:eastAsia="en-US"/>
        </w:rPr>
        <w:t xml:space="preserve">, </w:t>
      </w:r>
      <w:r>
        <w:rPr>
          <w:rFonts w:cs="Times New Roman" w:ascii="Times New Roman" w:hAnsi="Times New Roman"/>
          <w:sz w:val="28"/>
          <w:szCs w:val="28"/>
          <w:lang w:eastAsia="en-US"/>
        </w:rPr>
        <w:t>должностным лицом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органа, </w:t>
      </w:r>
      <w:r>
        <w:rPr>
          <w:rFonts w:cs="Times New Roman" w:ascii="Times New Roman" w:hAnsi="Times New Roman"/>
          <w:sz w:val="28"/>
          <w:szCs w:val="28"/>
          <w:lang w:eastAsia="en-US"/>
        </w:rPr>
        <w:t xml:space="preserve">либо муниципальным служащим, МФЦ, работником МФЦ в ходе предоставления муниципальной услуги (далее – досудебное (внесудебное) обжалование).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trike/>
          <w:color w:val="C00000"/>
          <w:sz w:val="28"/>
          <w:szCs w:val="28"/>
        </w:rPr>
      </w:pPr>
      <w:r>
        <w:rPr>
          <w:rFonts w:cs="Times New Roman" w:ascii="Times New Roman" w:hAnsi="Times New Roman"/>
          <w:strike/>
          <w:color w:val="C00000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trike/>
          <w:color w:val="C00000"/>
          <w:sz w:val="28"/>
          <w:szCs w:val="28"/>
        </w:rPr>
      </w:pPr>
      <w:r>
        <w:rPr>
          <w:rFonts w:cs="Times New Roman" w:ascii="Times New Roman" w:hAnsi="Times New Roman"/>
          <w:strike/>
          <w:color w:val="C00000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5.2. Органы местного самоуправления, организации </w:t>
        <w:br/>
        <w:t xml:space="preserve">и уполномоченные на рассмотрение жалобы лица, которым может быть направлена жалоба заявителя в досудебном </w:t>
        <w:br/>
        <w:t>(внесудебном) порядке</w:t>
      </w:r>
      <w:bookmarkStart w:id="25" w:name="sub_7144"/>
      <w:bookmarkEnd w:id="25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5.2.1. Жалоба на решения и действия (бездействие) должностных лиц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Уполномоченного органа</w:t>
      </w:r>
      <w:r>
        <w:rPr>
          <w:rFonts w:cs="Times New Roman" w:ascii="Times New Roman" w:hAnsi="Times New Roman"/>
          <w:sz w:val="28"/>
          <w:szCs w:val="28"/>
        </w:rPr>
        <w:t xml:space="preserve">, муниципальных служащих подается Заявителем </w:t>
        <w:br/>
        <w:t xml:space="preserve">в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Уполномоченный орган </w:t>
      </w:r>
      <w:r>
        <w:rPr>
          <w:rFonts w:cs="Times New Roman" w:ascii="Times New Roman" w:hAnsi="Times New Roman"/>
          <w:sz w:val="28"/>
          <w:szCs w:val="28"/>
        </w:rPr>
        <w:t>на имя руководителя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>
        <w:rPr>
          <w:rFonts w:cs="Times New Roman" w:ascii="Times New Roman" w:hAnsi="Times New Roman"/>
          <w:sz w:val="28"/>
          <w:szCs w:val="28"/>
        </w:rPr>
        <w:t xml:space="preserve">5.2.2. В случае если обжалуются решения и действия (бездействие) руководителя отдела уполномоченного органа жалоба подается в администрацию муниципального образования Кореновский район, главе муниципального образования Кореновский район, заместителю главы муниципального образования Кореновского района, курирующему соответственное направление. 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5.2.3.</w:t>
      </w:r>
      <w:r>
        <w:rPr>
          <w:rFonts w:cs="Times New Roman" w:ascii="Times New Roman" w:hAnsi="Times New Roman"/>
          <w:i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 xml:space="preserve">Жалобы на решения и действия (бездействие) работника МФЦ подаются руководителю этого МФЦ. Жалобы на решения и действия (бездействие) МФЦ подаются в департамент информатизации и связи Краснодарского края, являющийся учредителем МФЦ или должностному лицу, уполномоченному нормативным правовым актом Краснодарского края.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  <w:highlight w:val="lightGray"/>
        </w:rPr>
      </w:pPr>
      <w:r>
        <w:rPr>
          <w:rFonts w:cs="Times New Roman" w:ascii="Times New Roman" w:hAnsi="Times New Roman"/>
          <w:sz w:val="28"/>
          <w:szCs w:val="28"/>
          <w:highlight w:val="lightGray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5.3. Способы информирования заявителей о порядке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подачи и рассмотрения жалобы, в том числе с использованием Единого портала и Регионального портала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5.3.1. </w:t>
      </w:r>
      <w:bookmarkStart w:id="26" w:name="Par418"/>
      <w:bookmarkEnd w:id="26"/>
      <w:r>
        <w:rPr>
          <w:rFonts w:cs="Times New Roman" w:ascii="Times New Roman" w:hAnsi="Times New Roman"/>
          <w:sz w:val="28"/>
          <w:szCs w:val="28"/>
        </w:rPr>
        <w:t>Информацию о порядке подачи и рассмотрения жалобы Заявители могут получить на информационных стендах, расположенных в местах предоставления муниципальной услуги непосредственно в Уполномоченный орган, на официальном сайте Уполномоченного органа, в МФЦ, на Едином портале и Региональном портале.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trike/>
          <w:color w:val="C00000"/>
          <w:sz w:val="28"/>
          <w:szCs w:val="28"/>
        </w:rPr>
      </w:pPr>
      <w:r>
        <w:rPr>
          <w:rFonts w:cs="Times New Roman" w:ascii="Times New Roman" w:hAnsi="Times New Roman"/>
          <w:strike/>
          <w:color w:val="C00000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>5.4. 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 xml:space="preserve"> </w:t>
      </w:r>
      <w:r>
        <w:rPr>
          <w:rFonts w:cs="Times New Roman" w:ascii="Times New Roman" w:hAnsi="Times New Roman"/>
          <w:b/>
          <w:color w:val="000000" w:themeColor="text1"/>
          <w:sz w:val="28"/>
          <w:szCs w:val="28"/>
        </w:rPr>
        <w:t>а также его должностных лиц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cs="Times New Roman" w:ascii="Times New Roman" w:hAnsi="Times New Roman"/>
          <w:color w:val="000000" w:themeColor="text1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5.4.1. Нормативными правовыми актами, регулирующими порядок досудебного (внесудебного) обжалования решений и действий (бездействия)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Уполномоченного органа</w:t>
      </w:r>
      <w:r>
        <w:rPr>
          <w:rFonts w:cs="Times New Roman" w:ascii="Times New Roman" w:hAnsi="Times New Roman"/>
          <w:sz w:val="28"/>
          <w:szCs w:val="28"/>
        </w:rPr>
        <w:t>,</w:t>
      </w:r>
      <w:r>
        <w:rPr>
          <w:rFonts w:cs="Times New Roman" w:ascii="Times New Roman" w:hAnsi="Times New Roman"/>
          <w:i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  <w:lang w:eastAsia="en-US"/>
        </w:rPr>
        <w:t xml:space="preserve">должностных лиц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Уполномоченного органа</w:t>
      </w:r>
      <w:r>
        <w:rPr>
          <w:rFonts w:cs="Times New Roman" w:ascii="Times New Roman" w:hAnsi="Times New Roman"/>
          <w:sz w:val="28"/>
          <w:szCs w:val="28"/>
        </w:rPr>
        <w:t xml:space="preserve">, либо муниципальных служащих, </w:t>
      </w:r>
      <w:r>
        <w:rPr>
          <w:rFonts w:cs="Times New Roman" w:ascii="Times New Roman" w:hAnsi="Times New Roman"/>
          <w:sz w:val="28"/>
          <w:szCs w:val="28"/>
          <w:lang w:eastAsia="en-US"/>
        </w:rPr>
        <w:t>МФЦ, работников МФЦ</w:t>
      </w:r>
      <w:r>
        <w:rPr>
          <w:rFonts w:cs="Times New Roman" w:ascii="Times New Roman" w:hAnsi="Times New Roman"/>
          <w:i/>
          <w:sz w:val="28"/>
          <w:szCs w:val="28"/>
          <w:lang w:eastAsia="en-US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являются: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1) Федеральный закон от 27 июля 2010 г. № 210-ФЗ "Об организации предоставления государственных и муниципальных услуг";</w:t>
      </w:r>
    </w:p>
    <w:p>
      <w:pPr>
        <w:pStyle w:val="P6"/>
        <w:spacing w:before="0" w:after="0"/>
        <w:ind w:firstLine="709"/>
        <w:jc w:val="both"/>
        <w:rPr>
          <w:b/>
          <w:b/>
          <w:bCs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  <w:t xml:space="preserve">2) </w:t>
      </w:r>
      <w:r>
        <w:rPr>
          <w:sz w:val="28"/>
          <w:szCs w:val="28"/>
        </w:rPr>
        <w:t xml:space="preserve"> </w:t>
      </w:r>
      <w:r>
        <w:rPr>
          <w:rStyle w:val="Style19"/>
          <w:szCs w:val="28"/>
        </w:rPr>
        <w:t>Постановление администрации муниципального образования Кореновский район от 21 мая 2019 года № 632 «</w:t>
      </w:r>
      <w:r>
        <w:rPr>
          <w:bCs/>
          <w:sz w:val="28"/>
          <w:szCs w:val="28"/>
        </w:rPr>
        <w:t>Об утверждении Порядка подачи и рассмотрения жалоб на решения и действия (бездействие)</w:t>
      </w:r>
      <w:r>
        <w:rPr>
          <w:bCs/>
          <w:sz w:val="28"/>
          <w:szCs w:val="28"/>
          <w:shd w:fill="FFFFFF" w:val="clear"/>
        </w:rPr>
        <w:t xml:space="preserve">отраслевых (функциональных) органов </w:t>
      </w:r>
      <w:r>
        <w:rPr>
          <w:bCs/>
          <w:sz w:val="28"/>
          <w:szCs w:val="28"/>
        </w:rPr>
        <w:t>администрации муниципального образования Кореновский район, предоставляющих муниципальные услуги, их должностных лиц и муниципальных служащих».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strike/>
          <w:color w:val="C00000"/>
          <w:sz w:val="28"/>
          <w:szCs w:val="28"/>
          <w:highlight w:val="lightGray"/>
        </w:rPr>
      </w:pPr>
      <w:r>
        <w:rPr>
          <w:rFonts w:cs="Times New Roman" w:ascii="Times New Roman" w:hAnsi="Times New Roman"/>
          <w:strike/>
          <w:color w:val="C00000"/>
          <w:sz w:val="28"/>
          <w:szCs w:val="28"/>
          <w:highlight w:val="lightGray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bCs/>
          <w:sz w:val="28"/>
          <w:szCs w:val="28"/>
        </w:rPr>
      </w:pPr>
      <w:r>
        <w:rPr>
          <w:rFonts w:cs="Times New Roman" w:ascii="Times New Roman" w:hAnsi="Times New Roman"/>
          <w:b/>
          <w:bCs/>
          <w:sz w:val="28"/>
          <w:szCs w:val="28"/>
        </w:rPr>
        <w:t>6</w:t>
      </w:r>
      <w:r>
        <w:rPr>
          <w:rFonts w:cs="Times New Roman" w:ascii="Times New Roman" w:hAnsi="Times New Roman"/>
          <w:b/>
          <w:bCs/>
          <w:sz w:val="28"/>
          <w:szCs w:val="28"/>
          <w:lang w:val="x-none"/>
        </w:rPr>
        <w:t xml:space="preserve">. </w:t>
      </w:r>
      <w:r>
        <w:rPr>
          <w:rFonts w:cs="Times New Roman" w:ascii="Times New Roman" w:hAnsi="Times New Roman"/>
          <w:b/>
          <w:bCs/>
          <w:sz w:val="28"/>
          <w:szCs w:val="28"/>
        </w:rPr>
        <w:t xml:space="preserve">Особенности выполнения административных процедур (действий) </w:t>
        <w:br/>
        <w:t xml:space="preserve">в многофункциональных центрах предоставления государственных </w:t>
        <w:br/>
        <w:t>и муниципальных услуг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bCs/>
          <w:sz w:val="28"/>
          <w:szCs w:val="28"/>
          <w:lang w:val="x-none"/>
        </w:rPr>
      </w:pPr>
      <w:r>
        <w:rPr>
          <w:rFonts w:cs="Times New Roman" w:ascii="Times New Roman" w:hAnsi="Times New Roman"/>
          <w:b/>
          <w:bCs/>
          <w:sz w:val="28"/>
          <w:szCs w:val="28"/>
          <w:lang w:val="x-none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6.1. Перечень административных процедур (действий),</w:t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выполняемых многофункциональными центрами предоставления государственных и муниципальных услуг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6.1.1. Предоставление муниципальной услуги включает </w:t>
        <w:br/>
        <w:t>в себя следующие административные процедуры (действия), выполняемые МФЦ: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информирование заявителя о порядке предоставления муниципальной услуги в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Заявителя о порядке предоставления муниципальной услуги в МФЦ;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прием запроса (далее - заявление) Заявителя о предоставлении муниципальной услуги и иных документов, необходимых для предоставления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передачу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Уполномоченному органу</w:t>
      </w:r>
      <w:r>
        <w:rPr>
          <w:rFonts w:cs="Times New Roman" w:ascii="Times New Roman" w:hAnsi="Times New Roman"/>
          <w:sz w:val="28"/>
          <w:szCs w:val="28"/>
        </w:rPr>
        <w:t>, заявления о предоставлении муниципальной услуги и иных документов, необходимых для предоставления муниципальной услуги;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прием результата предоставления муниципальной услуги от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Уполномоченного органа;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выдачу Заявителю результата предоставления муниципальной услуги, </w:t>
        <w:br/>
        <w:t>в том числе выдачу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Уполномоченным органом</w:t>
      </w:r>
      <w:r>
        <w:rPr>
          <w:rFonts w:cs="Times New Roman" w:ascii="Times New Roman" w:hAnsi="Times New Roman"/>
          <w:sz w:val="28"/>
          <w:szCs w:val="28"/>
        </w:rPr>
        <w:t>, а также выдачу документов, включая составление на бумажном носителе и заверение выписок из информационной системы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center"/>
        <w:rPr>
          <w:rFonts w:ascii="Times New Roman" w:hAnsi="Times New Roman" w:cs="Times New Roman"/>
          <w:b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6.2. Порядок выполнения административных процедур (действий) многофункциональными центрами предоставления государственных </w:t>
        <w:br/>
        <w:t>и муниципальных услуг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6.2.1. Информирование Заявителей осуществляется посредством размещения актуальной и исчерпывающей информации, необходимой </w:t>
        <w:br/>
        <w:t xml:space="preserve">для получения муниципальной услуги на информационных стендах или иных источниках информирования, а также в окне МФЦ (ином специально оборудованном рабочем месте в МФЦ), предназначенном </w:t>
        <w:br/>
        <w:t xml:space="preserve">для информирования Заявителей о порядке предоставления муниципальных услуг, о ходе рассмотрения запросов о предоставлении муниципальных услуг, </w:t>
        <w:br/>
        <w:t xml:space="preserve">а также для предоставления иной информации, в том числе указанной в подпункте "а" пункта 8 Правил организации деятельности многофункциональных центров предоставления государственных </w:t>
        <w:br/>
        <w:t>и муниципальных услуг, утвержденных постановлением Правительства Российской Федерации от 22 декабря 2012 г. № 1376 "Об утверждении Правил организации деятельности многофункциональных центров предоставления государственных и муниципальных услуг".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6.2.2. Основанием для начала административной процедуры является обращение Заявителя в МФЦ с заявлением и документами, необходимыми для предоставления муниципальной услуги, в соответствии с документами, указанными в подразделах 2.6, а также 2.7 Регламента, которые заявитель вправе предоставить по собственной инициативе.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Прием заявления и документов в МФЦ осуществляется </w:t>
        <w:br/>
        <w:t xml:space="preserve">в соответствии с Федеральным законом от 27 июля 2010 г. № 210-ФЗ </w:t>
        <w:br/>
        <w:t xml:space="preserve">"Об организации предоставления государственных и муниципальных услуг", </w:t>
        <w:br/>
        <w:t>а также с условиями соглашения о взаимодействии МФЦ с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Уполномоченным органом</w:t>
      </w:r>
      <w:r>
        <w:rPr>
          <w:rFonts w:cs="Times New Roman" w:ascii="Times New Roman" w:hAnsi="Times New Roman"/>
          <w:sz w:val="28"/>
          <w:szCs w:val="28"/>
        </w:rPr>
        <w:t xml:space="preserve"> (далее - соглашение о взаимодействии).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Работник МФЦ при приеме заявления о предоставлении муниципальной услуги 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проверяет наличие соответствующих полномочий на получение муниципальной услуги, если за получением результата услуги обращается;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проверяет на соответствие копии представляемых документов </w:t>
        <w:br/>
        <w:t>(за исключением нотариально заверенных) их оригиналам (на предмет наличия подчисток или допечаток). Заверяет копии документов, возвращает подлинники Заявителю;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осуществляет копирование (сканирование) документов, предусмотренных </w:t>
      </w:r>
      <w:hyperlink r:id="rId37">
        <w:r>
          <w:rPr/>
          <w:t>пунктами 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- </w:t>
      </w:r>
      <w:hyperlink r:id="rId38">
        <w:r>
          <w:rPr/>
          <w:t>7</w:t>
        </w:r>
      </w:hyperlink>
      <w:r>
        <w:rPr>
          <w:rFonts w:cs="Times New Roman" w:ascii="Times New Roman" w:hAnsi="Times New Roman"/>
          <w:sz w:val="28"/>
          <w:szCs w:val="28"/>
        </w:rPr>
        <w:t xml:space="preserve">, </w:t>
      </w:r>
      <w:hyperlink r:id="rId39">
        <w:r>
          <w:rPr/>
          <w:t>9</w:t>
        </w:r>
      </w:hyperlink>
      <w:r>
        <w:rPr>
          <w:rFonts w:cs="Times New Roman" w:ascii="Times New Roman" w:hAnsi="Times New Roman"/>
          <w:sz w:val="28"/>
          <w:szCs w:val="28"/>
        </w:rPr>
        <w:t xml:space="preserve">, </w:t>
      </w:r>
      <w:hyperlink r:id="rId40">
        <w:r>
          <w:rPr/>
          <w:t>10</w:t>
        </w:r>
      </w:hyperlink>
      <w:r>
        <w:rPr>
          <w:rFonts w:cs="Times New Roman" w:ascii="Times New Roman" w:hAnsi="Times New Roman"/>
          <w:sz w:val="28"/>
          <w:szCs w:val="28"/>
        </w:rPr>
        <w:t xml:space="preserve">, </w:t>
      </w:r>
      <w:hyperlink r:id="rId41">
        <w:r>
          <w:rPr/>
          <w:t>14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и </w:t>
      </w:r>
      <w:hyperlink r:id="rId42">
        <w:r>
          <w:rPr/>
          <w:t>18 части 6 статьи 7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Федерального закона от 27 июля 2010 г. № 210-ФЗ "Об организации предоставления государственных и муниципальных услуг" (далее - документы личного хранения) и представленных Заявителем, в случае, если Заявитель самостоятельно не представил копии документов личного хранения,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(за исключением случая,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хранения). Заверяет копии документов, возвращает подлинники Заявителю;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при отсутствии оснований для отказа в приеме документов, </w:t>
        <w:br/>
        <w:t>в соответствии с пунктом 2.9 раздела 2 административного регламента, регистрирует заявление и документы, необходимые для предоставления государственной (муниципальной) услуги, формирует пакет документов.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 случае несоответствия документа, удостоверяющего личность, нормативно установленным требованиям или его отсутствия – работник </w:t>
        <w:br/>
        <w:t xml:space="preserve">МФЦ информирует Заявителя о необходимости предъявления документа, удостоверяющего личность, для предоставления муниципальной услуги </w:t>
        <w:br/>
        <w:t xml:space="preserve">и предлагает обратиться в МФЦ после приведения в соответствие с нормативно установленными требованиями документа, удостоверяющего личность.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 предоставлении муниципальной услуги по экстерриториальному принципу МФЦ: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принимает от Заявителя заявление и документы, представленные Заявителем;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осуществляет копирование (сканирование) документов, предусмотренных </w:t>
      </w:r>
      <w:hyperlink r:id="rId43">
        <w:r>
          <w:rPr/>
          <w:t>пунктами 1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- </w:t>
      </w:r>
      <w:hyperlink r:id="rId44">
        <w:r>
          <w:rPr/>
          <w:t>7</w:t>
        </w:r>
      </w:hyperlink>
      <w:r>
        <w:rPr>
          <w:rFonts w:cs="Times New Roman" w:ascii="Times New Roman" w:hAnsi="Times New Roman"/>
          <w:sz w:val="28"/>
          <w:szCs w:val="28"/>
        </w:rPr>
        <w:t xml:space="preserve">, </w:t>
      </w:r>
      <w:hyperlink r:id="rId45">
        <w:r>
          <w:rPr/>
          <w:t>9</w:t>
        </w:r>
      </w:hyperlink>
      <w:r>
        <w:rPr>
          <w:rFonts w:cs="Times New Roman" w:ascii="Times New Roman" w:hAnsi="Times New Roman"/>
          <w:sz w:val="28"/>
          <w:szCs w:val="28"/>
        </w:rPr>
        <w:t xml:space="preserve">, </w:t>
      </w:r>
      <w:hyperlink r:id="rId46">
        <w:r>
          <w:rPr/>
          <w:t>10</w:t>
        </w:r>
      </w:hyperlink>
      <w:r>
        <w:rPr>
          <w:rFonts w:cs="Times New Roman" w:ascii="Times New Roman" w:hAnsi="Times New Roman"/>
          <w:sz w:val="28"/>
          <w:szCs w:val="28"/>
        </w:rPr>
        <w:t xml:space="preserve">, </w:t>
      </w:r>
      <w:hyperlink r:id="rId47">
        <w:r>
          <w:rPr/>
          <w:t>14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и </w:t>
      </w:r>
      <w:hyperlink r:id="rId48">
        <w:r>
          <w:rPr/>
          <w:t>18 части 6 статьи 7</w:t>
        </w:r>
      </w:hyperlink>
      <w:r>
        <w:rPr>
          <w:rFonts w:cs="Times New Roman" w:ascii="Times New Roman" w:hAnsi="Times New Roman"/>
          <w:sz w:val="28"/>
          <w:szCs w:val="28"/>
        </w:rPr>
        <w:t xml:space="preserve"> Федерального закона от 27 июля 2010 г. № 210-ФЗ "Об организации предоставления государственных и муниципальных услуг" (далее - документы личного хранения) и представленных Заявителем, в случае, если Заявитель самостоятельно не представил копии документов личного хранения, а в соответствии с административным регламентом предоставления муниципальной услуги для ее предоставления необходима копия документа личного хранения (за исключением случая, когда в соответствии с нормативным правовым актом для предоставления муниципальной услуги необходимо предъявление нотариально удостоверенной копии документа личного хранения);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формирует электронные документы и (или) электронные образы </w:t>
        <w:br/>
        <w:t xml:space="preserve">заявления, документов, принятых от Заявителя, копий документов личного хранения, принятых от Заявителя, обеспечивая их заверение электронной подписью в установленном порядке;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направляет электронные документы и (или) электронные образы документов, заверенные уполномоченным должностным лицом МФЦ,</w:t>
      </w:r>
      <w:r>
        <w:rPr>
          <w:rFonts w:cs="Times New Roman" w:ascii="Times New Roman" w:hAnsi="Times New Roman"/>
          <w:sz w:val="28"/>
          <w:szCs w:val="28"/>
          <w:lang w:eastAsia="ar-SA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в том числе посредством направления межведомственного запроса</w:t>
      </w:r>
      <w:r>
        <w:rPr>
          <w:rFonts w:cs="Times New Roman" w:ascii="Times New Roman" w:hAnsi="Times New Roman"/>
          <w:b/>
          <w:sz w:val="28"/>
          <w:szCs w:val="28"/>
        </w:rPr>
        <w:t xml:space="preserve"> </w:t>
      </w:r>
      <w:r>
        <w:rPr>
          <w:rFonts w:cs="Times New Roman" w:ascii="Times New Roman" w:hAnsi="Times New Roman"/>
          <w:sz w:val="28"/>
          <w:szCs w:val="28"/>
        </w:rPr>
        <w:t>с использованием информационно – телекоммуникационных технологий по защищенным каналам связи в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Уполномоченный орган</w:t>
      </w:r>
      <w:r>
        <w:rPr>
          <w:rFonts w:cs="Times New Roman" w:ascii="Times New Roman" w:hAnsi="Times New Roman"/>
          <w:sz w:val="28"/>
          <w:szCs w:val="28"/>
        </w:rPr>
        <w:t>, предоставляющий муниципальную услугу.</w:t>
      </w:r>
    </w:p>
    <w:p>
      <w:pPr>
        <w:pStyle w:val="Normal"/>
        <w:spacing w:lineRule="auto" w:line="240" w:before="0" w:after="0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Критерием принятия решения по настоящей административной про</w:t>
        <w:softHyphen/>
        <w:t xml:space="preserve">цедуре является отсутствие оснований для отказа в приеме документов, необходимых для предоставления муниципальной услуги, в </w:t>
      </w:r>
      <w:r>
        <w:rPr>
          <w:rFonts w:cs="Times New Roman" w:ascii="Times New Roman" w:hAnsi="Times New Roman"/>
          <w:color w:val="000000" w:themeColor="text1"/>
          <w:sz w:val="28"/>
          <w:szCs w:val="28"/>
        </w:rPr>
        <w:t>соответствии</w:t>
      </w:r>
      <w:r>
        <w:rPr>
          <w:rFonts w:cs="Times New Roman" w:ascii="Times New Roman" w:hAnsi="Times New Roman"/>
          <w:sz w:val="28"/>
          <w:szCs w:val="28"/>
        </w:rPr>
        <w:t xml:space="preserve"> с пунктом 2.9 раздела 2 административного регламента.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Результатом исполнения административной процедуры является регистрация запроса (заявления) и выдача Заявителю расписки в получении документов либо отказ в приеме документов, при выявлении оснований для отказа в приеме документов (по желанию Заявителя выдается в письменном виде с указанием причин отказа).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Исполнение данной административной процедуры возложено </w:t>
        <w:br/>
        <w:t>на работника МФЦ.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6.2.3. Основанием для начала административной процедуры является принятие МФЦ заявления и прилагаемых к нему документов от Заявителя (пакет документов).</w:t>
      </w:r>
    </w:p>
    <w:p>
      <w:pPr>
        <w:pStyle w:val="Style101"/>
        <w:widowControl/>
        <w:tabs>
          <w:tab w:val="clear" w:pos="708"/>
          <w:tab w:val="left" w:pos="984" w:leader="none"/>
        </w:tabs>
        <w:spacing w:lineRule="auto" w:line="240"/>
        <w:ind w:firstLine="709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 xml:space="preserve">При предоставлении муниципальных услуг взаимодействие между </w:t>
      </w:r>
      <w:r>
        <w:rPr>
          <w:sz w:val="28"/>
          <w:szCs w:val="28"/>
        </w:rPr>
        <w:t xml:space="preserve">Уполномоченным органом и </w:t>
      </w:r>
      <w:r>
        <w:rPr>
          <w:rStyle w:val="FontStyle16"/>
          <w:sz w:val="28"/>
          <w:szCs w:val="28"/>
        </w:rPr>
        <w:t>МФЦ осуществляется с использованием       информационно-телекоммуникационных технологий по защищенным каналам связи.</w:t>
      </w:r>
    </w:p>
    <w:p>
      <w:pPr>
        <w:pStyle w:val="Style71"/>
        <w:widowControl/>
        <w:spacing w:lineRule="auto" w:line="240"/>
        <w:ind w:firstLine="709"/>
        <w:rPr/>
      </w:pPr>
      <w:r>
        <w:rPr>
          <w:rStyle w:val="FontStyle16"/>
          <w:sz w:val="28"/>
          <w:szCs w:val="28"/>
        </w:rPr>
        <w:t>МФЦ направляет электронные документы и (или) электронные образы документов, заверенные в установленном порядке электронной подписью уполномоченного должностного лица многофункционального центра, в Уполномоченный орган, предоставляющий муниципальную услугу.</w:t>
      </w:r>
    </w:p>
    <w:p>
      <w:pPr>
        <w:pStyle w:val="Style101"/>
        <w:widowControl/>
        <w:tabs>
          <w:tab w:val="clear" w:pos="708"/>
          <w:tab w:val="left" w:pos="1114" w:leader="none"/>
        </w:tabs>
        <w:spacing w:lineRule="auto" w:line="240"/>
        <w:ind w:firstLine="709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Уполномоченный орган обеспечивает прием электронных документов</w:t>
        <w:br/>
        <w:t>и (или) электронных образов документов, необходимых для предоставления</w:t>
        <w:br/>
        <w:t>муниципальной услуги, и их регистрацию без необходимости повторного представления заявителем или МФЦ таких документов на бумажном носителе.</w:t>
      </w:r>
    </w:p>
    <w:p>
      <w:pPr>
        <w:pStyle w:val="Style101"/>
        <w:widowControl/>
        <w:tabs>
          <w:tab w:val="clear" w:pos="708"/>
          <w:tab w:val="left" w:pos="1138" w:leader="none"/>
        </w:tabs>
        <w:spacing w:lineRule="auto" w:line="240"/>
        <w:ind w:firstLine="709"/>
        <w:rPr>
          <w:rStyle w:val="FontStyle16"/>
          <w:sz w:val="28"/>
          <w:szCs w:val="28"/>
        </w:rPr>
      </w:pPr>
      <w:r>
        <w:rPr>
          <w:rStyle w:val="FontStyle16"/>
          <w:sz w:val="28"/>
          <w:szCs w:val="28"/>
        </w:rPr>
        <w:t>Предоставление муниципальной услуги начинается с момента приема и регистрации электронных документов (электронных образов документов),          необходимых для предоставления муниципальной услуги, а также получения в установленном порядке информации об оплате муниципальной услуги заявителем, за исключением случая, если для процедуры предоставления услуги в соответствии с законодательством требуется личная явка.</w:t>
      </w:r>
    </w:p>
    <w:p>
      <w:pPr>
        <w:pStyle w:val="Style71"/>
        <w:widowControl/>
        <w:spacing w:lineRule="auto" w:line="240"/>
        <w:ind w:firstLine="709"/>
        <w:rPr>
          <w:sz w:val="28"/>
          <w:szCs w:val="28"/>
        </w:rPr>
      </w:pPr>
      <w:r>
        <w:rPr>
          <w:rStyle w:val="FontStyle16"/>
          <w:sz w:val="28"/>
          <w:szCs w:val="28"/>
        </w:rPr>
        <w:t>При отсутствии технической возможности МФЦ, в том числе при отсутствии возможности выполнить требования к формату файла документа в электронном виде, заявления и иные документы, необходимые для предоставления муниципальных услуг, направляются МФЦ в Уполномоченный орган на бумажных носителях.</w:t>
      </w:r>
      <w:bookmarkStart w:id="27" w:name="_GoBack"/>
      <w:bookmarkEnd w:id="27"/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Передача пакета документов из МФЦ в Уполномоченный орган, осуществляется в соответствии с условиями соглашения о взаимодействии </w:t>
        <w:br/>
        <w:t>на основании реестра, который составляется в двух экземплярах и содержит дату и время передачи, заверяются подписями специалиста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 w:ascii="Times New Roman" w:hAnsi="Times New Roman"/>
          <w:sz w:val="28"/>
          <w:szCs w:val="28"/>
        </w:rPr>
        <w:t>и работника МФЦ.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Критериями административной процедуры по передаче пакета документов в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Уполномоченный орган</w:t>
      </w:r>
      <w:r>
        <w:rPr>
          <w:rFonts w:cs="Times New Roman" w:ascii="Times New Roman" w:hAnsi="Times New Roman"/>
          <w:sz w:val="28"/>
          <w:szCs w:val="28"/>
        </w:rPr>
        <w:t>, являются: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соблюдение сроков передачи заявлений и прилагаемых к ним документов, установленных заключенными соглашениями о взаимодействии;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адресность направления (соответствие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Уполномоченного органа </w:t>
      </w:r>
      <w:r>
        <w:rPr>
          <w:rFonts w:cs="Times New Roman" w:ascii="Times New Roman" w:hAnsi="Times New Roman"/>
          <w:sz w:val="28"/>
          <w:szCs w:val="28"/>
        </w:rPr>
        <w:t>либо его территориального отдела/филиала);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соблюдение комплектности передаваемых документов </w:t>
        <w:br/>
        <w:t>и предъявляемых к ним требований оформления, предусмотренных соглашениями о взаимодействии.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Способом фиксации результата выполнения административной процедуры является наличие подписей специалиста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Уполномоченного органа </w:t>
      </w:r>
      <w:r>
        <w:rPr>
          <w:rFonts w:cs="Times New Roman" w:ascii="Times New Roman" w:hAnsi="Times New Roman"/>
          <w:sz w:val="28"/>
          <w:szCs w:val="28"/>
        </w:rPr>
        <w:t>и работника МФЦ в реестре.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Результатом исполнения административной процедуры является получение пакета документов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Уполномоченным органом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Исполнение данной административной процедуры возложено </w:t>
        <w:br/>
        <w:t>на работника МФЦ и специалиста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6.2.4. Основанием для начала административной процедуры является </w:t>
        <w:br/>
        <w:t>подготовленный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Уполномоченным органом</w:t>
      </w:r>
      <w:r>
        <w:rPr>
          <w:rFonts w:cs="Times New Roman" w:ascii="Times New Roman" w:hAnsi="Times New Roman"/>
          <w:sz w:val="28"/>
          <w:szCs w:val="28"/>
        </w:rPr>
        <w:t>, для выдачи результат предоставления муниципальной услуги, в случае, если муниципальная услуга предоставляется посредством обращения Заявителя в МФЦ.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Передача документов, являющихся результатом предоставления муниципальной услуги, из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Уполномоченного органа</w:t>
      </w:r>
      <w:r>
        <w:rPr>
          <w:rFonts w:cs="Times New Roman" w:ascii="Times New Roman" w:hAnsi="Times New Roman"/>
          <w:sz w:val="28"/>
          <w:szCs w:val="28"/>
        </w:rPr>
        <w:t xml:space="preserve">, в МФЦ осуществляется </w:t>
        <w:br/>
        <w:t>в соответствии с условиями соглашения о взаимодействии.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Передача документов, являющихся результатом предоставления муниципальной услуги, из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</w:t>
      </w:r>
      <w:r>
        <w:rPr>
          <w:rFonts w:cs="Times New Roman" w:ascii="Times New Roman" w:hAnsi="Times New Roman"/>
          <w:sz w:val="28"/>
          <w:szCs w:val="28"/>
        </w:rPr>
        <w:t xml:space="preserve">, в МФЦ осуществляется </w:t>
        <w:br/>
        <w:t>в соответствии с условиями соглашения о взаимодействии на основании реестра, который составляется в двух экземплярах, и содержит дату и время передачи документов заверяются подписями специалиста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 w:ascii="Times New Roman" w:hAnsi="Times New Roman"/>
          <w:sz w:val="28"/>
          <w:szCs w:val="28"/>
        </w:rPr>
        <w:t>и работника МФЦ.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Результатом исполнения административной процедуры является получение МФЦ результата предоставления муниципальной услуги для его выдачи заявителю.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Способом фиксации результата выполнения административной процедуры является наличие подписей специалиста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 w:ascii="Times New Roman" w:hAnsi="Times New Roman"/>
          <w:sz w:val="28"/>
          <w:szCs w:val="28"/>
        </w:rPr>
        <w:t>и работника МФЦ в реестре.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Критериями принятия решения по настоящей административной процедуре является готовность результата предоставления муниципальной услуги к выдаче Заявителю.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Исполнение данной административной процедуры возложено </w:t>
        <w:br/>
        <w:t>на специалиста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Уполномоченного органа </w:t>
      </w:r>
      <w:r>
        <w:rPr>
          <w:rFonts w:cs="Times New Roman" w:ascii="Times New Roman" w:hAnsi="Times New Roman"/>
          <w:sz w:val="28"/>
          <w:szCs w:val="28"/>
        </w:rPr>
        <w:t>и работника МФЦ.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6.2.5. Основанием для начала административной процедуры является получение МФЦ результата предоставления муниципальной услуги для его выдачи Заявителю.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МФЦ осуществляет выдачу Заявителю документов, полученных </w:t>
        <w:br/>
        <w:t xml:space="preserve">от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Уполномоченного органа</w:t>
      </w:r>
      <w:r>
        <w:rPr>
          <w:rFonts w:cs="Times New Roman" w:ascii="Times New Roman" w:hAnsi="Times New Roman"/>
          <w:sz w:val="28"/>
          <w:szCs w:val="28"/>
        </w:rPr>
        <w:t xml:space="preserve">, по результатам предоставления муниципальной услуги, а также по результатам предоставления государственных (муниципальных) услуг, указанных в комплексном запросе, если иное </w:t>
        <w:br/>
        <w:t>не предусмотрено законодательством Российской Федерации.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Выдача документов, являющихся результатом предоставления муниципальной услуги, в МФЦ осуществляется в соответствии </w:t>
        <w:br/>
        <w:t>с условиями соглашения о взаимодействии.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Работник МФЦ при выдаче документов, являющихся результатом предоставления муниципальной услуги: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устанавливает личность Заявителя на основании паспорта гражданина Российской Федерации и иных документов, удостоверяющих личность Заявителя, в соответствии с законодательством Российской Федерации;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проверяет наличие соответствующих полномочий на получение муниципальной услуги, если за получением результата муниципальной услуги обращается представитель Заявителя;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выдает документы, являющиеся результатом предоставления муниципальной услуги, полученные от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Уполномоченного органа.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>Работник МФЦ осуществляет составление и выдачу Заявителю документов на бумажном носителе, подтверждающих содержание электронных документов, направленных в МФЦ по результатам предоставления муниципальной услуги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 xml:space="preserve"> Уполномоченным органом</w:t>
      </w:r>
      <w:r>
        <w:rPr>
          <w:rFonts w:cs="Times New Roman" w:ascii="Times New Roman" w:hAnsi="Times New Roman"/>
          <w:sz w:val="28"/>
          <w:szCs w:val="28"/>
        </w:rPr>
        <w:t xml:space="preserve">, </w:t>
        <w:br/>
        <w:t>в соответствии с требованиями, установленными Правительством Российской Федерации.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Критерием административной процедуры по выдаче документов, являющихся результатом предоставления муниципальной услуги, является: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8"/>
          <w:szCs w:val="28"/>
          <w:lang w:eastAsia="en-US"/>
        </w:rPr>
      </w:pPr>
      <w:r>
        <w:rPr>
          <w:rFonts w:cs="Times New Roman" w:ascii="Times New Roman" w:hAnsi="Times New Roman"/>
          <w:sz w:val="28"/>
          <w:szCs w:val="28"/>
        </w:rPr>
        <w:t xml:space="preserve">соблюдение установленных соглашениями о взаимодействии сроков получения из </w:t>
      </w:r>
      <w:r>
        <w:rPr>
          <w:rFonts w:eastAsia="Calibri" w:cs="Times New Roman" w:ascii="Times New Roman" w:hAnsi="Times New Roman"/>
          <w:sz w:val="28"/>
          <w:szCs w:val="28"/>
          <w:lang w:eastAsia="en-US"/>
        </w:rPr>
        <w:t>Уполномоченного органа</w:t>
      </w:r>
      <w:r>
        <w:rPr>
          <w:rFonts w:cs="Times New Roman" w:ascii="Times New Roman" w:hAnsi="Times New Roman"/>
          <w:sz w:val="28"/>
          <w:szCs w:val="28"/>
        </w:rPr>
        <w:t xml:space="preserve">, результата предоставления муниципальной услуги;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соответствие переданных на выдачу документов, являющихся результатом предоставления муниципальной услуги, требованиям нормативно-правовых актов.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Результатом административной процедуры является выдача Заявителю документов, являющихся результатом предоставления муниципальной услуги.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Способом фиксации результата административной процедуры является личная подпись Заявителя с расшифровкой в соответствующей графе расписки, подтверждающая получение результата предоставления муниципальной услуги Заявителем.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Исполнение данной административной процедуры возложено </w:t>
        <w:br/>
        <w:t>на работника МФЦ.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Lucida Sans Unicode" w:cs="Times New Roman"/>
          <w:bCs/>
          <w:sz w:val="28"/>
          <w:szCs w:val="28"/>
          <w:lang w:eastAsia="ar-SA"/>
        </w:rPr>
      </w:pPr>
      <w:r>
        <w:rPr>
          <w:rFonts w:eastAsia="Lucida Sans Unicode" w:cs="Times New Roman" w:ascii="Times New Roman" w:hAnsi="Times New Roman"/>
          <w:bCs/>
          <w:sz w:val="28"/>
          <w:szCs w:val="28"/>
          <w:lang w:eastAsia="ar-SA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Lucida Sans Unicode" w:cs="Times New Roman"/>
          <w:bCs/>
          <w:sz w:val="28"/>
          <w:szCs w:val="28"/>
          <w:lang w:eastAsia="ar-SA"/>
        </w:rPr>
      </w:pPr>
      <w:r>
        <w:rPr>
          <w:rFonts w:eastAsia="Lucida Sans Unicode" w:cs="Times New Roman" w:ascii="Times New Roman" w:hAnsi="Times New Roman"/>
          <w:bCs/>
          <w:sz w:val="28"/>
          <w:szCs w:val="28"/>
          <w:lang w:eastAsia="ar-SA"/>
        </w:rPr>
        <w:t xml:space="preserve">6.2.6. Информация </w:t>
      </w:r>
      <w:r>
        <w:rPr>
          <w:rFonts w:cs="Times New Roman" w:ascii="Times New Roman" w:hAnsi="Times New Roman"/>
          <w:sz w:val="28"/>
          <w:szCs w:val="28"/>
        </w:rPr>
        <w:t>о местонахождении и графике работы, справочных телефонах</w:t>
      </w:r>
      <w:r>
        <w:rPr>
          <w:rFonts w:eastAsia="Lucida Sans Unicode" w:cs="Times New Roman" w:ascii="Times New Roman" w:hAnsi="Times New Roman"/>
          <w:bCs/>
          <w:sz w:val="28"/>
          <w:szCs w:val="28"/>
          <w:lang w:eastAsia="ar-SA"/>
        </w:rPr>
        <w:t xml:space="preserve"> размещена:</w:t>
      </w:r>
    </w:p>
    <w:p>
      <w:pPr>
        <w:pStyle w:val="Normal"/>
        <w:spacing w:lineRule="auto" w:line="240" w:before="0" w:after="0"/>
        <w:ind w:firstLine="709"/>
        <w:rPr/>
      </w:pPr>
      <w:r>
        <w:rPr>
          <w:rFonts w:cs="Times New Roman" w:ascii="Times New Roman" w:hAnsi="Times New Roman"/>
          <w:bCs/>
          <w:sz w:val="28"/>
          <w:szCs w:val="28"/>
          <w:lang w:eastAsia="ar-SA"/>
        </w:rPr>
        <w:t xml:space="preserve">- </w:t>
      </w:r>
      <w:r>
        <w:rPr>
          <w:rFonts w:eastAsia="Times New Roman" w:cs="Times New Roman" w:ascii="Times New Roman" w:hAnsi="Times New Roman"/>
          <w:kern w:val="2"/>
          <w:sz w:val="28"/>
          <w:szCs w:val="28"/>
          <w:lang w:eastAsia="zh-CN"/>
        </w:rPr>
        <w:t>на официальном сайте http: //www. korenovsk.ru;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на Едином портале http://www.gosuslugi.ru;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- на Региональном портале http://pgu.krasnodar.ru</w:t>
      </w:r>
    </w:p>
    <w:p>
      <w:pPr>
        <w:pStyle w:val="Normal"/>
        <w:spacing w:lineRule="auto" w:line="240" w:before="0" w:after="0"/>
        <w:ind w:firstLine="709"/>
        <w:rPr/>
      </w:pPr>
      <w:r>
        <w:rPr>
          <w:rFonts w:eastAsia="Lucida Sans Unicode" w:cs="Times New Roman" w:ascii="Times New Roman" w:hAnsi="Times New Roman"/>
          <w:sz w:val="28"/>
          <w:szCs w:val="28"/>
          <w:lang w:eastAsia="ar-SA"/>
        </w:rPr>
        <w:t xml:space="preserve">- в Федеральном реестре </w:t>
      </w:r>
      <w:hyperlink r:id="rId49">
        <w:r>
          <w:rPr/>
          <w:t>http://ar.gov.ru/ru</w:t>
        </w:r>
      </w:hyperlink>
      <w:r>
        <w:rPr>
          <w:rFonts w:eastAsia="Lucida Sans Unicode" w:cs="Times New Roman" w:ascii="Times New Roman" w:hAnsi="Times New Roman"/>
          <w:sz w:val="28"/>
          <w:szCs w:val="28"/>
          <w:lang w:eastAsia="ar-SA"/>
        </w:rPr>
        <w:t>;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eastAsia="Lucida Sans Unicode" w:cs="Times New Roman" w:ascii="Times New Roman" w:hAnsi="Times New Roman"/>
          <w:bCs/>
          <w:sz w:val="28"/>
          <w:szCs w:val="28"/>
          <w:lang w:eastAsia="ar-SA"/>
        </w:rPr>
        <w:t xml:space="preserve">- </w:t>
      </w:r>
      <w:r>
        <w:rPr>
          <w:rFonts w:cs="Times New Roman" w:ascii="Times New Roman" w:hAnsi="Times New Roman"/>
          <w:sz w:val="28"/>
          <w:szCs w:val="28"/>
        </w:rPr>
        <w:t>в Реестре Краснодарского края http: //www.</w:t>
      </w:r>
      <w:r>
        <w:rPr>
          <w:rFonts w:cs="Times New Roman" w:ascii="Times New Roman" w:hAnsi="Times New Roman"/>
          <w:bCs/>
          <w:sz w:val="28"/>
          <w:szCs w:val="28"/>
        </w:rPr>
        <w:t>docs.cntd.ru;</w:t>
      </w:r>
    </w:p>
    <w:p>
      <w:pPr>
        <w:pStyle w:val="Normal"/>
        <w:spacing w:lineRule="auto" w:line="240" w:before="0" w:after="0"/>
        <w:ind w:firstLine="709"/>
        <w:rPr/>
      </w:pPr>
      <w:r>
        <w:rPr>
          <w:rFonts w:cs="Times New Roman" w:ascii="Times New Roman" w:hAnsi="Times New Roman"/>
          <w:sz w:val="28"/>
          <w:szCs w:val="28"/>
        </w:rPr>
        <w:t xml:space="preserve">- на Едином портале МФЦ КК - </w:t>
      </w:r>
      <w:hyperlink r:id="rId50">
        <w:r>
          <w:rPr/>
          <w:t>http://www.e-mfc.ru</w:t>
        </w:r>
      </w:hyperlink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Style w:val="Style1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Fonts w:cs="Times New Roman" w:ascii="Times New Roman" w:hAnsi="Times New Roman"/>
          <w:color w:val="auto"/>
          <w:sz w:val="28"/>
          <w:szCs w:val="28"/>
          <w:u w:val="none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ind w:firstLine="709"/>
        <w:jc w:val="both"/>
        <w:rPr>
          <w:rStyle w:val="Style14"/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28" w:name="sub_300"/>
      <w:bookmarkStart w:id="29" w:name="sub_300"/>
      <w:bookmarkEnd w:id="29"/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/>
      </w:pPr>
      <w:r>
        <w:rPr>
          <w:rStyle w:val="Style14"/>
          <w:rFonts w:cs="Times New Roman" w:ascii="Times New Roman" w:hAnsi="Times New Roman"/>
          <w:color w:val="auto"/>
          <w:sz w:val="28"/>
          <w:szCs w:val="28"/>
          <w:u w:val="none"/>
        </w:rPr>
        <w:t xml:space="preserve">Начальник управления архитектуры и 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>
          <w:rStyle w:val="Style14"/>
          <w:rFonts w:ascii="Times New Roman" w:hAnsi="Times New Roman" w:cs="Times New Roman"/>
          <w:color w:val="auto"/>
          <w:sz w:val="28"/>
          <w:szCs w:val="28"/>
          <w:u w:val="none"/>
        </w:rPr>
      </w:pPr>
      <w:r>
        <w:rPr>
          <w:rStyle w:val="Style14"/>
          <w:rFonts w:cs="Times New Roman" w:ascii="Times New Roman" w:hAnsi="Times New Roman"/>
          <w:color w:val="auto"/>
          <w:sz w:val="28"/>
          <w:szCs w:val="28"/>
          <w:u w:val="none"/>
        </w:rPr>
        <w:t xml:space="preserve">градостроительства администрации 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/>
      </w:pPr>
      <w:r>
        <w:rPr>
          <w:rStyle w:val="Style14"/>
          <w:rFonts w:cs="Times New Roman" w:ascii="Times New Roman" w:hAnsi="Times New Roman"/>
          <w:color w:val="auto"/>
          <w:sz w:val="28"/>
          <w:szCs w:val="28"/>
          <w:u w:val="none"/>
        </w:rPr>
        <w:t>муниципального образования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/>
      </w:pPr>
      <w:r>
        <w:rPr>
          <w:rStyle w:val="Style14"/>
          <w:rFonts w:cs="Times New Roman" w:ascii="Times New Roman" w:hAnsi="Times New Roman"/>
          <w:color w:val="auto"/>
          <w:sz w:val="28"/>
          <w:szCs w:val="28"/>
          <w:u w:val="none"/>
        </w:rPr>
        <w:t>Кореновский район,</w:t>
        <w:tab/>
        <w:tab/>
        <w:tab/>
        <w:tab/>
        <w:tab/>
        <w:tab/>
        <w:t xml:space="preserve">               </w:t>
      </w:r>
    </w:p>
    <w:p>
      <w:pPr>
        <w:pStyle w:val="Normal"/>
        <w:shd w:val="clear" w:color="auto" w:fill="FFFFFF"/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главный архитектор                                                                   М.Г. Милославская</w:t>
      </w:r>
    </w:p>
    <w:p>
      <w:pPr>
        <w:pStyle w:val="NoSpacing"/>
        <w:widowControl w:val="fals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Spacing"/>
        <w:widowControl w:val="false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tbl>
      <w:tblPr>
        <w:tblStyle w:val="afe"/>
        <w:tblW w:w="10172" w:type="dxa"/>
        <w:jc w:val="left"/>
        <w:tblInd w:w="0" w:type="dxa"/>
        <w:tblLayout w:type="fixed"/>
        <w:tblCellMar>
          <w:top w:w="0" w:type="dxa"/>
          <w:left w:w="133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106"/>
        <w:gridCol w:w="5065"/>
      </w:tblGrid>
      <w:tr>
        <w:trPr/>
        <w:tc>
          <w:tcPr>
            <w:tcW w:w="5106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sz w:val="26"/>
                <w:szCs w:val="26"/>
              </w:rPr>
            </w:r>
          </w:p>
        </w:tc>
        <w:tc>
          <w:tcPr>
            <w:tcW w:w="5065" w:type="dxa"/>
            <w:tcBorders>
              <w:top w:val="nil"/>
              <w:left w:val="nil"/>
              <w:bottom w:val="nil"/>
              <w:right w:val="nil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6"/>
                <w:kern w:val="0"/>
                <w:sz w:val="28"/>
                <w:szCs w:val="28"/>
                <w:lang w:val="ru-RU" w:eastAsia="ru-RU" w:bidi="ar-SA"/>
              </w:rPr>
              <w:t>ПРИЛОЖЕНИЕ № 1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pacing w:val="-6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color w:val="000000"/>
                <w:spacing w:val="-6"/>
                <w:kern w:val="0"/>
                <w:sz w:val="28"/>
                <w:szCs w:val="28"/>
                <w:lang w:val="ru-RU" w:eastAsia="ru-RU" w:bidi="ar-SA"/>
              </w:rPr>
              <w:t>к административному регламенту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предоставления муниципальной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/>
                <w:sz w:val="26"/>
                <w:szCs w:val="26"/>
              </w:rPr>
            </w:pP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услуги «</w:t>
            </w:r>
            <w:r>
              <w:rPr>
                <w:rFonts w:eastAsia="" w:cs="Times New Roman" w:ascii="Times New Roman" w:hAnsi="Times New Roman"/>
                <w:color w:val="000000"/>
                <w:kern w:val="0"/>
                <w:sz w:val="28"/>
                <w:szCs w:val="28"/>
                <w:shd w:fill="FFFFFF" w:val="clear"/>
                <w:lang w:val="ru-RU" w:eastAsia="ru-RU" w:bidi="ar-SA"/>
              </w:rPr>
              <w:t>Прием уведомлений о планируемом сносе объектов капитального строительства</w:t>
            </w:r>
            <w:r>
              <w:rPr>
                <w:rFonts w:eastAsia="" w:cs="Times New Roman" w:ascii="Times New Roman" w:hAnsi="Times New Roman"/>
                <w:kern w:val="0"/>
                <w:sz w:val="28"/>
                <w:szCs w:val="28"/>
                <w:lang w:val="ru-RU" w:eastAsia="ru-RU" w:bidi="ar-SA"/>
              </w:rPr>
              <w:t>»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cs="Times New Roman"/>
          <w:b/>
          <w:b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Уведомление о планируемом сносе объекта капитального строительства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W w:w="3892" w:type="dxa"/>
        <w:jc w:val="righ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140"/>
        <w:gridCol w:w="492"/>
        <w:gridCol w:w="223"/>
        <w:gridCol w:w="1877"/>
        <w:gridCol w:w="380"/>
        <w:gridCol w:w="490"/>
        <w:gridCol w:w="289"/>
      </w:tblGrid>
      <w:tr>
        <w:trPr>
          <w:trHeight w:val="240" w:hRule="atLeast"/>
        </w:trPr>
        <w:tc>
          <w:tcPr>
            <w:tcW w:w="1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77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8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eastAsia="Times New Roman" w:cs="Times New Roman" w:ascii="Times New Roman" w:hAnsi="Times New Roman"/>
          <w:sz w:val="24"/>
          <w:szCs w:val="24"/>
          <w:lang w:val="en-US"/>
        </w:rPr>
      </w:r>
    </w:p>
    <w:tbl>
      <w:tblPr>
        <w:tblW w:w="9484" w:type="dxa"/>
        <w:jc w:val="left"/>
        <w:tblInd w:w="1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9484"/>
      </w:tblGrid>
      <w:tr>
        <w:trPr>
          <w:trHeight w:val="240" w:hRule="atLeast"/>
        </w:trPr>
        <w:tc>
          <w:tcPr>
            <w:tcW w:w="948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9484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484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Cs/>
                <w:sz w:val="14"/>
                <w:szCs w:val="14"/>
              </w:rPr>
            </w:pPr>
            <w:r>
              <w:rPr>
                <w:rFonts w:eastAsia="Times New Roman" w:cs="Times New Roman" w:ascii="Times New Roman" w:hAnsi="Times New Roman"/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объекта капитального строительства или в случае,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iCs/>
                <w:sz w:val="14"/>
                <w:szCs w:val="14"/>
              </w:rPr>
            </w:pPr>
            <w:r>
              <w:rPr>
                <w:rFonts w:eastAsia="Times New Roman" w:cs="Times New Roman" w:ascii="Times New Roman" w:hAnsi="Times New Roman"/>
                <w:iCs/>
                <w:sz w:val="14"/>
                <w:szCs w:val="14"/>
              </w:rPr>
              <w:t>если объект капитального строительства расположен на межселенной территории, органа местного самоуправления муниципального района)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1. Сведения о застройщике, техническом заказчике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W w:w="9620" w:type="dxa"/>
        <w:jc w:val="left"/>
        <w:tblInd w:w="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759"/>
        <w:gridCol w:w="4325"/>
        <w:gridCol w:w="4536"/>
      </w:tblGrid>
      <w:tr>
        <w:trPr>
          <w:trHeight w:val="240" w:hRule="atLeast"/>
          <w:cantSplit w:val="true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Место жительства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1.1.3.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1.2.1.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1.2.3.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1.2.4.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2. Сведения о земельном участке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W w:w="9620" w:type="dxa"/>
        <w:jc w:val="left"/>
        <w:tblInd w:w="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759"/>
        <w:gridCol w:w="4325"/>
        <w:gridCol w:w="4536"/>
      </w:tblGrid>
      <w:tr>
        <w:trPr>
          <w:trHeight w:val="240" w:hRule="atLeast"/>
          <w:cantSplit w:val="true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Кадастровый номер земельного участка (при наличии)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Адрес или описание местоположения земельного участка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4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3. Сведения об объекте капитального строительства, подлежащем сносу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W w:w="9625" w:type="dxa"/>
        <w:jc w:val="left"/>
        <w:tblInd w:w="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760"/>
        <w:gridCol w:w="4324"/>
        <w:gridCol w:w="1243"/>
        <w:gridCol w:w="3298"/>
      </w:tblGrid>
      <w:tr>
        <w:trPr>
          <w:trHeight w:val="240" w:hRule="atLeast"/>
          <w:cantSplit w:val="true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4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Сведения о праве застройщика на объект капитального строительства (правоустанавливающие документы)</w:t>
            </w:r>
          </w:p>
        </w:tc>
        <w:tc>
          <w:tcPr>
            <w:tcW w:w="4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4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4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таких решения либо обязательства)</w:t>
            </w:r>
          </w:p>
        </w:tc>
        <w:tc>
          <w:tcPr>
            <w:tcW w:w="45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6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Почтовый адрес и (или) адрес электронной почты для связи: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9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"/>
          <w:szCs w:val="2"/>
        </w:rPr>
      </w:pPr>
      <w:r>
        <w:rPr>
          <w:rFonts w:eastAsia="Times New Roman" w:cs="Times New Roman" w:ascii="Times New Roman" w:hAnsi="Times New Roman"/>
          <w:sz w:val="2"/>
          <w:szCs w:val="2"/>
        </w:rPr>
      </w:r>
    </w:p>
    <w:tbl>
      <w:tblPr>
        <w:tblW w:w="9625" w:type="dxa"/>
        <w:jc w:val="left"/>
        <w:tblInd w:w="1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2996"/>
        <w:gridCol w:w="6628"/>
      </w:tblGrid>
      <w:tr>
        <w:trPr>
          <w:trHeight w:val="240" w:hRule="atLeast"/>
        </w:trPr>
        <w:tc>
          <w:tcPr>
            <w:tcW w:w="299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Настоящим уведомлением я</w:t>
            </w:r>
          </w:p>
        </w:tc>
        <w:tc>
          <w:tcPr>
            <w:tcW w:w="662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9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24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>(фамилия, имя, отчество (при наличии))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даю согласие на обработку персональных данных (в случае если застройщиком является физическое лицо).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W w:w="9639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4195"/>
        <w:gridCol w:w="210"/>
        <w:gridCol w:w="1389"/>
        <w:gridCol w:w="213"/>
        <w:gridCol w:w="3632"/>
      </w:tblGrid>
      <w:tr>
        <w:trPr>
          <w:trHeight w:val="240" w:hRule="atLeast"/>
        </w:trPr>
        <w:tc>
          <w:tcPr>
            <w:tcW w:w="419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0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8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13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632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419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>(должность, в случае, если застройщиком или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>техническим заказчиком является юридическое лицо)</w:t>
            </w:r>
          </w:p>
        </w:tc>
        <w:tc>
          <w:tcPr>
            <w:tcW w:w="21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</w:r>
          </w:p>
        </w:tc>
        <w:tc>
          <w:tcPr>
            <w:tcW w:w="1389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>(подпись)</w:t>
            </w:r>
          </w:p>
        </w:tc>
        <w:tc>
          <w:tcPr>
            <w:tcW w:w="213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</w:r>
          </w:p>
        </w:tc>
        <w:tc>
          <w:tcPr>
            <w:tcW w:w="363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>(расшифровка подписи)</w:t>
            </w:r>
          </w:p>
        </w:tc>
      </w:tr>
    </w:tbl>
    <w:p>
      <w:pPr>
        <w:pStyle w:val="Normal"/>
        <w:spacing w:lineRule="auto" w:line="240" w:before="0" w:after="0"/>
        <w:ind w:right="6005" w:hanging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М. П.</w:t>
      </w:r>
    </w:p>
    <w:p>
      <w:pPr>
        <w:pStyle w:val="Normal"/>
        <w:spacing w:lineRule="auto" w:line="240" w:before="0" w:after="0"/>
        <w:ind w:right="6005" w:hanging="0"/>
        <w:jc w:val="center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eastAsia="Times New Roman" w:cs="Times New Roman" w:ascii="Times New Roman" w:hAnsi="Times New Roman"/>
          <w:sz w:val="16"/>
          <w:szCs w:val="16"/>
        </w:rPr>
        <w:t>(при наличии)</w:t>
      </w:r>
    </w:p>
    <w:tbl>
      <w:tblPr>
        <w:tblW w:w="10191" w:type="dxa"/>
        <w:jc w:val="left"/>
        <w:tblInd w:w="1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4562"/>
        <w:gridCol w:w="5628"/>
      </w:tblGrid>
      <w:tr>
        <w:trPr>
          <w:trHeight w:val="240" w:hRule="atLeast"/>
        </w:trPr>
        <w:tc>
          <w:tcPr>
            <w:tcW w:w="4562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 настоящему уведомлению прилагаются:</w:t>
            </w:r>
          </w:p>
        </w:tc>
        <w:tc>
          <w:tcPr>
            <w:tcW w:w="562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1019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1019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10190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>(документы в соответствии с частью 10 статьи 55.31 Градостроительного кодекса Российской Федерации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>(Собрание законодательства Российской Федерации, 2005, № 1, ст. 16; 2018, № 32, ст. 5133, 5135))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"/>
          <w:szCs w:val="2"/>
        </w:rPr>
      </w:pPr>
      <w:r>
        <w:rPr>
          <w:rFonts w:eastAsia="Times New Roman" w:cs="Times New Roman" w:ascii="Times New Roman" w:hAnsi="Times New Roman"/>
          <w:sz w:val="2"/>
          <w:szCs w:val="2"/>
        </w:rPr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 w:val="false"/>
        <w:pBdr>
          <w:top w:val="single" w:sz="4" w:space="1" w:color="000000"/>
        </w:pBdr>
        <w:spacing w:lineRule="auto" w:line="240"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/>
      </w:pPr>
      <w:r>
        <w:rPr>
          <w:rStyle w:val="Style14"/>
          <w:rFonts w:cs="Times New Roman" w:ascii="Times New Roman" w:hAnsi="Times New Roman"/>
          <w:color w:val="auto"/>
          <w:sz w:val="28"/>
          <w:szCs w:val="28"/>
          <w:u w:val="none"/>
        </w:rPr>
        <w:t xml:space="preserve">Начальник управления архитектуры и 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/>
      </w:pPr>
      <w:r>
        <w:rPr>
          <w:rStyle w:val="Style14"/>
          <w:rFonts w:cs="Times New Roman" w:ascii="Times New Roman" w:hAnsi="Times New Roman"/>
          <w:color w:val="auto"/>
          <w:sz w:val="28"/>
          <w:szCs w:val="28"/>
          <w:u w:val="none"/>
        </w:rPr>
        <w:t xml:space="preserve">градостроительства администрации 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/>
      </w:pPr>
      <w:r>
        <w:rPr>
          <w:rStyle w:val="Style14"/>
          <w:rFonts w:cs="Times New Roman" w:ascii="Times New Roman" w:hAnsi="Times New Roman"/>
          <w:color w:val="auto"/>
          <w:sz w:val="28"/>
          <w:szCs w:val="28"/>
          <w:u w:val="none"/>
        </w:rPr>
        <w:t>муниципального образования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/>
      </w:pPr>
      <w:r>
        <w:rPr>
          <w:rStyle w:val="Style14"/>
          <w:rFonts w:cs="Times New Roman" w:ascii="Times New Roman" w:hAnsi="Times New Roman"/>
          <w:color w:val="auto"/>
          <w:sz w:val="28"/>
          <w:szCs w:val="28"/>
          <w:u w:val="none"/>
        </w:rPr>
        <w:t xml:space="preserve">Кореновский район, </w:t>
        <w:tab/>
        <w:tab/>
        <w:tab/>
        <w:tab/>
        <w:tab/>
        <w:tab/>
        <w:t xml:space="preserve">               </w:t>
      </w:r>
    </w:p>
    <w:p>
      <w:pPr>
        <w:pStyle w:val="Normal"/>
        <w:shd w:val="clear" w:color="auto" w:fill="FFFFFF"/>
        <w:tabs>
          <w:tab w:val="clear" w:pos="708"/>
          <w:tab w:val="left" w:pos="0" w:leader="none"/>
        </w:tabs>
        <w:spacing w:lineRule="auto" w:line="240" w:before="0" w:after="0"/>
        <w:jc w:val="both"/>
        <w:rPr/>
      </w:pPr>
      <w:r>
        <w:rPr>
          <w:rStyle w:val="Style14"/>
          <w:rFonts w:cs="Times New Roman" w:ascii="Times New Roman" w:hAnsi="Times New Roman"/>
          <w:color w:val="auto"/>
          <w:sz w:val="28"/>
          <w:szCs w:val="28"/>
          <w:u w:val="none"/>
        </w:rPr>
        <w:t>главный архитектор                                                                   М.Г. Милославская</w:t>
      </w:r>
    </w:p>
    <w:p>
      <w:pPr>
        <w:pStyle w:val="NoSpacing"/>
        <w:widowControl w:val="fals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 w:val="false"/>
        <w:spacing w:lineRule="auto" w:line="240" w:before="0" w:after="0"/>
        <w:ind w:left="5663" w:firstLine="709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-6"/>
          <w:sz w:val="28"/>
          <w:szCs w:val="28"/>
        </w:rPr>
        <w:t>ПРИЛОЖЕНИЕ № 2</w:t>
      </w:r>
    </w:p>
    <w:p>
      <w:pPr>
        <w:pStyle w:val="Normal"/>
        <w:widowControl w:val="false"/>
        <w:spacing w:lineRule="auto" w:line="240" w:before="0" w:after="0"/>
        <w:ind w:left="4954" w:firstLine="2"/>
        <w:jc w:val="center"/>
        <w:rPr>
          <w:rFonts w:ascii="Times New Roman" w:hAnsi="Times New Roman" w:cs="Times New Roman"/>
          <w:color w:val="000000"/>
          <w:spacing w:val="-6"/>
          <w:sz w:val="28"/>
          <w:szCs w:val="28"/>
        </w:rPr>
      </w:pPr>
      <w:r>
        <w:rPr>
          <w:rFonts w:cs="Times New Roman" w:ascii="Times New Roman" w:hAnsi="Times New Roman"/>
          <w:color w:val="000000"/>
          <w:spacing w:val="-6"/>
          <w:sz w:val="28"/>
          <w:szCs w:val="28"/>
        </w:rPr>
        <w:t xml:space="preserve">          </w:t>
      </w:r>
      <w:r>
        <w:rPr>
          <w:rFonts w:cs="Times New Roman" w:ascii="Times New Roman" w:hAnsi="Times New Roman"/>
          <w:color w:val="000000"/>
          <w:spacing w:val="-6"/>
          <w:sz w:val="28"/>
          <w:szCs w:val="28"/>
        </w:rPr>
        <w:t>к административному регламенту</w:t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 xml:space="preserve">                                                                     </w:t>
      </w:r>
      <w:r>
        <w:rPr>
          <w:rFonts w:cs="Times New Roman" w:ascii="Times New Roman" w:hAnsi="Times New Roman"/>
          <w:sz w:val="28"/>
          <w:szCs w:val="28"/>
        </w:rPr>
        <w:t>предоставления муниципальной</w:t>
      </w:r>
    </w:p>
    <w:p>
      <w:pPr>
        <w:pStyle w:val="NoSpacing"/>
        <w:widowControl w:val="false"/>
        <w:ind w:left="5664" w:hanging="0"/>
        <w:jc w:val="center"/>
        <w:rPr>
          <w:rFonts w:ascii="Times New Roman" w:hAnsi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услуги «</w:t>
      </w:r>
      <w:r>
        <w:rPr>
          <w:rFonts w:cs="Times New Roman" w:ascii="Times New Roman" w:hAnsi="Times New Roman"/>
          <w:color w:val="000000"/>
          <w:sz w:val="28"/>
          <w:szCs w:val="28"/>
          <w:shd w:fill="FFFFFF" w:val="clear"/>
        </w:rPr>
        <w:t>Прием уведомлений           планируемом сносе объектов капитального строительства»</w:t>
      </w:r>
    </w:p>
    <w:p>
      <w:pPr>
        <w:pStyle w:val="NoSpacing"/>
        <w:widowControl w:val="fals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8"/>
          <w:szCs w:val="28"/>
        </w:rPr>
      </w:pPr>
      <w:r>
        <w:rPr>
          <w:rFonts w:eastAsia="Times New Roman" w:cs="Times New Roman" w:ascii="Times New Roman" w:hAnsi="Times New Roman"/>
          <w:b/>
          <w:sz w:val="28"/>
          <w:szCs w:val="28"/>
        </w:rPr>
        <w:t>Уведомление о планируемом сносе объекта капитального строительства</w:t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W w:w="3892" w:type="dxa"/>
        <w:jc w:val="righ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140"/>
        <w:gridCol w:w="492"/>
        <w:gridCol w:w="223"/>
        <w:gridCol w:w="1877"/>
        <w:gridCol w:w="380"/>
        <w:gridCol w:w="490"/>
        <w:gridCol w:w="289"/>
      </w:tblGrid>
      <w:tr>
        <w:trPr>
          <w:trHeight w:val="240" w:hRule="atLeast"/>
        </w:trPr>
        <w:tc>
          <w:tcPr>
            <w:tcW w:w="14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993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«</w:t>
            </w:r>
          </w:p>
        </w:tc>
        <w:tc>
          <w:tcPr>
            <w:tcW w:w="492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993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23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99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77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99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80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993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90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99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89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99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г.</w:t>
            </w:r>
          </w:p>
        </w:tc>
      </w:tr>
    </w:tbl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eastAsia="Times New Roman" w:cs="Times New Roman" w:ascii="Times New Roman" w:hAnsi="Times New Roman"/>
          <w:sz w:val="24"/>
          <w:szCs w:val="24"/>
          <w:lang w:val="en-US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eastAsia="Times New Roman" w:cs="Times New Roman" w:ascii="Times New Roman" w:hAnsi="Times New Roman"/>
          <w:sz w:val="24"/>
          <w:szCs w:val="24"/>
          <w:lang w:val="en-US"/>
        </w:rPr>
      </w:r>
    </w:p>
    <w:tbl>
      <w:tblPr>
        <w:tblW w:w="9625" w:type="dxa"/>
        <w:jc w:val="left"/>
        <w:tblInd w:w="1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9625"/>
      </w:tblGrid>
      <w:tr>
        <w:trPr>
          <w:trHeight w:val="240" w:hRule="atLeast"/>
        </w:trPr>
        <w:tc>
          <w:tcPr>
            <w:tcW w:w="962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993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Администрация муниципального образования Кореновский район</w:t>
            </w:r>
          </w:p>
        </w:tc>
      </w:tr>
      <w:tr>
        <w:trPr>
          <w:trHeight w:val="240" w:hRule="atLeast"/>
        </w:trPr>
        <w:tc>
          <w:tcPr>
            <w:tcW w:w="962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993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2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993"/>
              <w:jc w:val="center"/>
              <w:rPr>
                <w:rFonts w:ascii="Times New Roman" w:hAnsi="Times New Roman" w:eastAsia="Times New Roman" w:cs="Times New Roman"/>
                <w:iCs/>
                <w:sz w:val="14"/>
                <w:szCs w:val="14"/>
              </w:rPr>
            </w:pPr>
            <w:r>
              <w:rPr>
                <w:rFonts w:eastAsia="Times New Roman" w:cs="Times New Roman" w:ascii="Times New Roman" w:hAnsi="Times New Roman"/>
                <w:iCs/>
                <w:sz w:val="14"/>
                <w:szCs w:val="14"/>
              </w:rPr>
              <w:t>(наименование органа местного самоуправления поселения, городского округа по месту нахождения объекта капитального строительства или в случае,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993"/>
              <w:jc w:val="center"/>
              <w:rPr>
                <w:rFonts w:ascii="Times New Roman" w:hAnsi="Times New Roman" w:eastAsia="Times New Roman" w:cs="Times New Roman"/>
                <w:iCs/>
                <w:sz w:val="14"/>
                <w:szCs w:val="14"/>
              </w:rPr>
            </w:pPr>
            <w:r>
              <w:rPr>
                <w:rFonts w:eastAsia="Times New Roman" w:cs="Times New Roman" w:ascii="Times New Roman" w:hAnsi="Times New Roman"/>
                <w:iCs/>
                <w:sz w:val="14"/>
                <w:szCs w:val="14"/>
              </w:rPr>
              <w:t>если объект капитального строительства расположен на межселенной территории, органа местного самоуправления муниципального района)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1. Сведения о застройщике, техническом заказчике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W w:w="9762" w:type="dxa"/>
        <w:jc w:val="left"/>
        <w:tblInd w:w="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760"/>
        <w:gridCol w:w="3898"/>
        <w:gridCol w:w="5104"/>
      </w:tblGrid>
      <w:tr>
        <w:trPr>
          <w:trHeight w:val="240" w:hRule="atLeast"/>
          <w:cantSplit w:val="true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Сведения о физическом лице, в случае если застройщиком является физическое лицо: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1.1.1.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Фамилия, имя, отчество (при наличии)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Иванов Иван Иванович</w:t>
            </w:r>
          </w:p>
        </w:tc>
      </w:tr>
      <w:tr>
        <w:trPr>
          <w:trHeight w:val="240" w:hRule="atLeast"/>
          <w:cantSplit w:val="true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1.1.2.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Место жительства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Краснодарский край, Кореновский район, г. Кореновск, ул. Красноармейская, 96</w:t>
            </w:r>
          </w:p>
        </w:tc>
      </w:tr>
      <w:tr>
        <w:trPr>
          <w:trHeight w:val="240" w:hRule="atLeast"/>
          <w:cantSplit w:val="true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1.1.3.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Реквизиты документа, удостоверяющего личность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Паспорт 0000 000000, выдан Кореновским РОВД Краснодарского края 25.10.2002 г.</w:t>
            </w:r>
          </w:p>
        </w:tc>
      </w:tr>
      <w:tr>
        <w:trPr>
          <w:trHeight w:val="240" w:hRule="atLeast"/>
          <w:cantSplit w:val="true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Сведения о юридическом лице, в случае если застройщиком или техническим заказчиком является юридическое лицо: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1.2.1.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1.2.2.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1.2.3.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Государственный регистрационный номер записи о государственной регистрации юридического лица в едином государственном реестре юридических лиц, за исключением случая, если заявителем является иностранное юридическое лицо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1.2.4.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Autospacing="1" w:after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Идентификационный номер налогоплательщика, за исключением случая, если заявителем является иностранное юридическое лицо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2. Сведения о земельном участке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W w:w="9762" w:type="dxa"/>
        <w:jc w:val="left"/>
        <w:tblInd w:w="14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760"/>
        <w:gridCol w:w="3898"/>
        <w:gridCol w:w="5104"/>
      </w:tblGrid>
      <w:tr>
        <w:trPr>
          <w:trHeight w:val="240" w:hRule="atLeast"/>
          <w:cantSplit w:val="true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Кадастровый номер земельного участка (при наличии)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23:12:0901030:123</w:t>
            </w:r>
          </w:p>
        </w:tc>
      </w:tr>
      <w:tr>
        <w:trPr>
          <w:trHeight w:val="240" w:hRule="atLeast"/>
          <w:cantSplit w:val="true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Адрес или описание местоположения земельного участка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both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Краснодарский край, Кореновский район, ст. Платнировская, ул. Третьякова, 44</w:t>
            </w:r>
          </w:p>
        </w:tc>
      </w:tr>
      <w:tr>
        <w:trPr>
          <w:trHeight w:val="240" w:hRule="atLeast"/>
          <w:cantSplit w:val="true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Сведения о праве застройщика на земельный участок (правоустанавливающие документы)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Договор купли-продажи от 22.07.2020 г.</w:t>
            </w:r>
          </w:p>
        </w:tc>
      </w:tr>
      <w:tr>
        <w:trPr>
          <w:trHeight w:val="240" w:hRule="atLeast"/>
          <w:cantSplit w:val="true"/>
        </w:trPr>
        <w:tc>
          <w:tcPr>
            <w:tcW w:w="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3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Сведения о наличии прав иных лиц на земельный участок (при наличии таких лиц)</w:t>
            </w:r>
          </w:p>
        </w:tc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3. Сведения об объекте капитального строительства, подлежащем сносу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W w:w="9767" w:type="dxa"/>
        <w:jc w:val="left"/>
        <w:tblInd w:w="9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firstRow="1" w:noVBand="0" w:lastRow="1" w:firstColumn="1" w:lastColumn="1" w:noHBand="0" w:val="01e0"/>
      </w:tblPr>
      <w:tblGrid>
        <w:gridCol w:w="754"/>
        <w:gridCol w:w="3900"/>
        <w:gridCol w:w="1673"/>
        <w:gridCol w:w="3298"/>
        <w:gridCol w:w="142"/>
      </w:tblGrid>
      <w:tr>
        <w:trPr>
          <w:trHeight w:val="240" w:hRule="atLeast"/>
          <w:cantSplit w:val="true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Кадастровый номер объекта капитального строительства (при наличии)</w:t>
            </w:r>
          </w:p>
        </w:tc>
        <w:tc>
          <w:tcPr>
            <w:tcW w:w="5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/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23:12:0901030:898</w:t>
            </w:r>
          </w:p>
        </w:tc>
      </w:tr>
      <w:tr>
        <w:trPr>
          <w:trHeight w:val="240" w:hRule="atLeast"/>
          <w:cantSplit w:val="true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Сведения о праве застройщика на объект капитального строительства (правоустанавливающие документы)</w:t>
            </w:r>
          </w:p>
        </w:tc>
        <w:tc>
          <w:tcPr>
            <w:tcW w:w="5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Договор купли-продажи от 22.07.2020 г.</w:t>
            </w:r>
          </w:p>
        </w:tc>
      </w:tr>
      <w:tr>
        <w:trPr>
          <w:trHeight w:val="240" w:hRule="atLeast"/>
          <w:cantSplit w:val="true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3.3.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Сведения о наличии прав иных лиц на объект капитального строительства (при наличии таких лиц)</w:t>
            </w:r>
          </w:p>
        </w:tc>
        <w:tc>
          <w:tcPr>
            <w:tcW w:w="5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  <w:cantSplit w:val="true"/>
        </w:trPr>
        <w:tc>
          <w:tcPr>
            <w:tcW w:w="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3.4.</w:t>
            </w:r>
          </w:p>
        </w:tc>
        <w:tc>
          <w:tcPr>
            <w:tcW w:w="3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Сведения о решении суда или органа местного самоуправления о сносе объекта капитального строительства либо о наличии обязательства по сносу самовольной постройки в соответствии с земельным законодательством Российской Федерации (при наличии таких решения либо обязательства)</w:t>
            </w:r>
          </w:p>
        </w:tc>
        <w:tc>
          <w:tcPr>
            <w:tcW w:w="51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ind w:left="57" w:right="57" w:hanging="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632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Почтовый адрес и (или) адрес электронной почты для связи:</w:t>
            </w:r>
          </w:p>
        </w:tc>
        <w:tc>
          <w:tcPr>
            <w:tcW w:w="3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993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 xml:space="preserve">г. Кореновск, 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  <w:tr>
        <w:trPr>
          <w:trHeight w:val="240" w:hRule="atLeast"/>
        </w:trPr>
        <w:tc>
          <w:tcPr>
            <w:tcW w:w="962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993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ул. Красноармейская, 96 тел. 8-918-454-12-68</w:t>
            </w:r>
          </w:p>
        </w:tc>
        <w:tc>
          <w:tcPr>
            <w:tcW w:w="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200"/>
              <w:rPr/>
            </w:pPr>
            <w:r>
              <w:rPr/>
            </w:r>
          </w:p>
        </w:tc>
      </w:tr>
    </w:tbl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"/>
          <w:szCs w:val="2"/>
        </w:rPr>
      </w:pPr>
      <w:r>
        <w:rPr>
          <w:rFonts w:eastAsia="Times New Roman" w:cs="Times New Roman" w:ascii="Times New Roman" w:hAnsi="Times New Roman"/>
          <w:sz w:val="2"/>
          <w:szCs w:val="2"/>
        </w:rPr>
      </w:r>
    </w:p>
    <w:tbl>
      <w:tblPr>
        <w:tblW w:w="9625" w:type="dxa"/>
        <w:jc w:val="left"/>
        <w:tblInd w:w="1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2996"/>
        <w:gridCol w:w="6628"/>
      </w:tblGrid>
      <w:tr>
        <w:trPr>
          <w:trHeight w:val="240" w:hRule="atLeast"/>
        </w:trPr>
        <w:tc>
          <w:tcPr>
            <w:tcW w:w="2996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Настоящим уведомлением я</w:t>
            </w:r>
          </w:p>
        </w:tc>
        <w:tc>
          <w:tcPr>
            <w:tcW w:w="662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993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Иванов Иван Иванович</w:t>
            </w:r>
          </w:p>
        </w:tc>
      </w:tr>
      <w:tr>
        <w:trPr>
          <w:trHeight w:val="240" w:hRule="atLeast"/>
        </w:trPr>
        <w:tc>
          <w:tcPr>
            <w:tcW w:w="962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993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624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993"/>
              <w:jc w:val="center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>(фамилия, имя, отчество (при наличии))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даю согласие на обработку персональных данных (в случае если застройщиком является физическое лицо).</w:t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hanging="99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tbl>
      <w:tblPr>
        <w:tblW w:w="9781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4198"/>
        <w:gridCol w:w="209"/>
        <w:gridCol w:w="1385"/>
        <w:gridCol w:w="205"/>
        <w:gridCol w:w="3784"/>
      </w:tblGrid>
      <w:tr>
        <w:trPr>
          <w:trHeight w:val="240" w:hRule="atLeast"/>
        </w:trPr>
        <w:tc>
          <w:tcPr>
            <w:tcW w:w="4198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993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9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993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38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993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205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993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784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993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Иванов И.И.</w:t>
            </w:r>
          </w:p>
        </w:tc>
      </w:tr>
      <w:tr>
        <w:trPr/>
        <w:tc>
          <w:tcPr>
            <w:tcW w:w="4198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993"/>
              <w:jc w:val="center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>(должность, в случае, если застройщиком или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993"/>
              <w:jc w:val="center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>техническим заказчиком является юридическое лицо)</w:t>
            </w:r>
          </w:p>
        </w:tc>
        <w:tc>
          <w:tcPr>
            <w:tcW w:w="209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993"/>
              <w:jc w:val="center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</w:r>
          </w:p>
        </w:tc>
        <w:tc>
          <w:tcPr>
            <w:tcW w:w="138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993"/>
              <w:jc w:val="center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>(подпись)</w:t>
            </w:r>
          </w:p>
        </w:tc>
        <w:tc>
          <w:tcPr>
            <w:tcW w:w="205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993"/>
              <w:jc w:val="center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</w:r>
          </w:p>
        </w:tc>
        <w:tc>
          <w:tcPr>
            <w:tcW w:w="3784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lineRule="auto" w:line="240" w:before="0" w:after="0"/>
              <w:ind w:hanging="993"/>
              <w:jc w:val="center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>(расшифровка подписи)</w:t>
            </w:r>
          </w:p>
        </w:tc>
      </w:tr>
    </w:tbl>
    <w:p>
      <w:pPr>
        <w:pStyle w:val="Normal"/>
        <w:spacing w:lineRule="auto" w:line="240" w:before="0" w:after="0"/>
        <w:ind w:right="6005" w:hanging="993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М. П.</w:t>
      </w:r>
    </w:p>
    <w:p>
      <w:pPr>
        <w:pStyle w:val="Normal"/>
        <w:spacing w:lineRule="auto" w:line="240" w:before="0" w:after="0"/>
        <w:ind w:right="6005" w:hanging="993"/>
        <w:jc w:val="center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eastAsia="Times New Roman" w:cs="Times New Roman" w:ascii="Times New Roman" w:hAnsi="Times New Roman"/>
          <w:sz w:val="16"/>
          <w:szCs w:val="16"/>
        </w:rPr>
        <w:t>(при наличии)</w:t>
      </w:r>
    </w:p>
    <w:tbl>
      <w:tblPr>
        <w:tblW w:w="9767" w:type="dxa"/>
        <w:jc w:val="left"/>
        <w:tblInd w:w="14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0" w:lastRow="1" w:firstColumn="1" w:lastColumn="1" w:noHBand="0" w:val="01e0"/>
      </w:tblPr>
      <w:tblGrid>
        <w:gridCol w:w="4564"/>
        <w:gridCol w:w="5202"/>
      </w:tblGrid>
      <w:tr>
        <w:trPr>
          <w:trHeight w:val="240" w:hRule="atLeast"/>
        </w:trPr>
        <w:tc>
          <w:tcPr>
            <w:tcW w:w="4564" w:type="dxa"/>
            <w:tcBorders/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hanging="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  <w:t>К настоящему уведомлению прилагаются:</w:t>
            </w:r>
          </w:p>
        </w:tc>
        <w:tc>
          <w:tcPr>
            <w:tcW w:w="5202" w:type="dxa"/>
            <w:tcBorders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993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976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993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>
          <w:trHeight w:val="240" w:hRule="atLeast"/>
        </w:trPr>
        <w:tc>
          <w:tcPr>
            <w:tcW w:w="976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993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  <w:tr>
        <w:trPr/>
        <w:tc>
          <w:tcPr>
            <w:tcW w:w="9766" w:type="dxa"/>
            <w:gridSpan w:val="2"/>
            <w:tcBorders>
              <w:top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spacing w:lineRule="auto" w:line="240" w:before="0" w:after="0"/>
              <w:ind w:hanging="993"/>
              <w:jc w:val="center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>(документы в соответствии с частью 10 статьи 55.31 Градостроительного кодекса Российской Федерации</w:t>
            </w:r>
          </w:p>
          <w:p>
            <w:pPr>
              <w:pStyle w:val="Normal"/>
              <w:widowControl w:val="false"/>
              <w:spacing w:lineRule="auto" w:line="240" w:before="0" w:after="0"/>
              <w:ind w:hanging="993"/>
              <w:jc w:val="center"/>
              <w:rPr>
                <w:rFonts w:ascii="Times New Roman" w:hAnsi="Times New Roman" w:eastAsia="Times New Roman" w:cs="Times New Roman"/>
                <w:sz w:val="14"/>
                <w:szCs w:val="14"/>
              </w:rPr>
            </w:pPr>
            <w:r>
              <w:rPr>
                <w:rFonts w:eastAsia="Times New Roman" w:cs="Times New Roman" w:ascii="Times New Roman" w:hAnsi="Times New Roman"/>
                <w:sz w:val="14"/>
                <w:szCs w:val="14"/>
              </w:rPr>
              <w:t>(Собрание законодательства Российской Федерации, 2005, № 1, ст. 16; 2018, № 32, ст. 5133, 5135))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"/>
          <w:szCs w:val="2"/>
        </w:rPr>
      </w:pPr>
      <w:r>
        <w:rPr>
          <w:rFonts w:eastAsia="Times New Roman" w:cs="Times New Roman" w:ascii="Times New Roman" w:hAnsi="Times New Roman"/>
          <w:sz w:val="2"/>
          <w:szCs w:val="2"/>
        </w:rPr>
      </w:r>
    </w:p>
    <w:p>
      <w:pPr>
        <w:pStyle w:val="NoSpacing"/>
        <w:widowControl w:val="fals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widowControl w:val="fals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Spacing"/>
        <w:widowControl w:val="fals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/>
      </w:pPr>
      <w:r>
        <w:rPr>
          <w:rStyle w:val="Style14"/>
          <w:rFonts w:cs="Times New Roman" w:ascii="Times New Roman" w:hAnsi="Times New Roman"/>
          <w:color w:val="auto"/>
          <w:sz w:val="28"/>
          <w:szCs w:val="28"/>
          <w:u w:val="none"/>
        </w:rPr>
        <w:t xml:space="preserve">Начальник управления архитектуры и 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/>
      </w:pPr>
      <w:r>
        <w:rPr>
          <w:rStyle w:val="Style14"/>
          <w:rFonts w:cs="Times New Roman" w:ascii="Times New Roman" w:hAnsi="Times New Roman"/>
          <w:color w:val="auto"/>
          <w:sz w:val="28"/>
          <w:szCs w:val="28"/>
          <w:u w:val="none"/>
        </w:rPr>
        <w:t xml:space="preserve">градостроительства администрации 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/>
      </w:pPr>
      <w:r>
        <w:rPr>
          <w:rStyle w:val="Style14"/>
          <w:rFonts w:cs="Times New Roman" w:ascii="Times New Roman" w:hAnsi="Times New Roman"/>
          <w:color w:val="auto"/>
          <w:sz w:val="28"/>
          <w:szCs w:val="28"/>
          <w:u w:val="none"/>
        </w:rPr>
        <w:t>муниципального образования</w:t>
      </w:r>
    </w:p>
    <w:p>
      <w:pPr>
        <w:pStyle w:val="Normal"/>
        <w:tabs>
          <w:tab w:val="clear" w:pos="708"/>
          <w:tab w:val="left" w:pos="0" w:leader="none"/>
        </w:tabs>
        <w:spacing w:lineRule="auto" w:line="240" w:before="0" w:after="0"/>
        <w:jc w:val="both"/>
        <w:rPr/>
      </w:pPr>
      <w:r>
        <w:rPr>
          <w:rStyle w:val="Style14"/>
          <w:rFonts w:cs="Times New Roman" w:ascii="Times New Roman" w:hAnsi="Times New Roman"/>
          <w:color w:val="auto"/>
          <w:sz w:val="28"/>
          <w:szCs w:val="28"/>
          <w:u w:val="none"/>
        </w:rPr>
        <w:t xml:space="preserve">Кореновский район, </w:t>
        <w:tab/>
        <w:tab/>
        <w:tab/>
        <w:tab/>
        <w:tab/>
        <w:tab/>
        <w:t xml:space="preserve">               </w:t>
      </w:r>
    </w:p>
    <w:p>
      <w:pPr>
        <w:pStyle w:val="Normal"/>
        <w:shd w:val="clear" w:color="auto" w:fill="FFFFFF"/>
        <w:tabs>
          <w:tab w:val="clear" w:pos="708"/>
          <w:tab w:val="left" w:pos="0" w:leader="none"/>
        </w:tabs>
        <w:spacing w:lineRule="auto" w:line="240" w:before="0" w:after="0"/>
        <w:jc w:val="both"/>
        <w:rPr/>
      </w:pPr>
      <w:r>
        <w:rPr>
          <w:rStyle w:val="Style14"/>
          <w:rFonts w:cs="Times New Roman" w:ascii="Times New Roman" w:hAnsi="Times New Roman"/>
          <w:color w:val="auto"/>
          <w:sz w:val="28"/>
          <w:szCs w:val="28"/>
          <w:u w:val="none"/>
        </w:rPr>
        <w:t>главный архитектор                                                                   М.Г. Милославская</w:t>
      </w:r>
    </w:p>
    <w:sectPr>
      <w:headerReference w:type="default" r:id="rId51"/>
      <w:type w:val="nextPage"/>
      <w:pgSz w:w="11906" w:h="16838"/>
      <w:pgMar w:left="1701" w:right="707" w:header="709" w:top="1134" w:footer="0" w:bottom="1134" w:gutter="0"/>
      <w:pgNumType w:fmt="decimal"/>
      <w:formProt w:val="false"/>
      <w:titlePg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Cambria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794658297"/>
    </w:sdtPr>
    <w:sdtContent>
      <w:p>
        <w:pPr>
          <w:pStyle w:val="Style27"/>
          <w:jc w:val="center"/>
          <w:rPr/>
        </w:pPr>
        <w:r>
          <w:rPr>
            <w:rFonts w:cs="Times New Roman" w:ascii="Times New Roman" w:hAnsi="Times New Roman"/>
            <w:sz w:val="28"/>
            <w:szCs w:val="28"/>
          </w:rPr>
          <w:fldChar w:fldCharType="begin"/>
        </w:r>
        <w:r>
          <w:rPr>
            <w:sz w:val="28"/>
            <w:szCs w:val="28"/>
            <w:rFonts w:cs="Times New Roman" w:ascii="Times New Roman" w:hAnsi="Times New Roman"/>
          </w:rPr>
          <w:instrText> PAGE </w:instrText>
        </w:r>
        <w:r>
          <w:rPr>
            <w:sz w:val="28"/>
            <w:szCs w:val="28"/>
            <w:rFonts w:cs="Times New Roman" w:ascii="Times New Roman" w:hAnsi="Times New Roman"/>
          </w:rPr>
          <w:fldChar w:fldCharType="separate"/>
        </w:r>
        <w:r>
          <w:rPr>
            <w:sz w:val="28"/>
            <w:szCs w:val="28"/>
            <w:rFonts w:cs="Times New Roman" w:ascii="Times New Roman" w:hAnsi="Times New Roman"/>
          </w:rPr>
          <w:t>9</w:t>
        </w:r>
        <w:r>
          <w:rPr>
            <w:sz w:val="28"/>
            <w:szCs w:val="28"/>
            <w:rFonts w:cs="Times New Roman" w:ascii="Times New Roman" w:hAnsi="Times New Roman"/>
          </w:rPr>
          <w:fldChar w:fldCharType="end"/>
        </w:r>
      </w:p>
    </w:sdtContent>
  </w:sdt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1">
    <w:name w:val="Heading 1"/>
    <w:basedOn w:val="Normal"/>
    <w:next w:val="Normal"/>
    <w:link w:val="10"/>
    <w:uiPriority w:val="99"/>
    <w:qFormat/>
    <w:rsid w:val="00437762"/>
    <w:pPr>
      <w:widowControl w:val="false"/>
      <w:spacing w:lineRule="auto" w:line="240" w:before="108" w:after="108"/>
      <w:jc w:val="center"/>
      <w:outlineLvl w:val="0"/>
    </w:pPr>
    <w:rPr>
      <w:rFonts w:ascii="Arial" w:hAnsi="Arial" w:eastAsia="Times New Roman" w:cs="Arial"/>
      <w:b/>
      <w:bCs/>
      <w:color w:val="000080"/>
      <w:sz w:val="24"/>
      <w:szCs w:val="24"/>
    </w:rPr>
  </w:style>
  <w:style w:type="paragraph" w:styleId="2">
    <w:name w:val="Heading 2"/>
    <w:basedOn w:val="Normal"/>
    <w:next w:val="Normal"/>
    <w:link w:val="20"/>
    <w:uiPriority w:val="9"/>
    <w:unhideWhenUsed/>
    <w:qFormat/>
    <w:rsid w:val="00437762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paragraph" w:styleId="3">
    <w:name w:val="Heading 3"/>
    <w:basedOn w:val="Normal"/>
    <w:next w:val="Normal"/>
    <w:link w:val="30"/>
    <w:semiHidden/>
    <w:unhideWhenUsed/>
    <w:qFormat/>
    <w:rsid w:val="00437762"/>
    <w:pPr>
      <w:keepNext w:val="true"/>
      <w:spacing w:lineRule="auto" w:line="240" w:before="240" w:after="60"/>
      <w:outlineLvl w:val="2"/>
    </w:pPr>
    <w:rPr>
      <w:rFonts w:ascii="Cambria" w:hAnsi="Cambria" w:eastAsia="Times New Roman" w:cs="Times New Roman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1" w:customStyle="1">
    <w:name w:val="Верхний колонтитул Знак"/>
    <w:basedOn w:val="DefaultParagraphFont"/>
    <w:uiPriority w:val="99"/>
    <w:qFormat/>
    <w:rsid w:val="0071036d"/>
    <w:rPr/>
  </w:style>
  <w:style w:type="character" w:styleId="Style12" w:customStyle="1">
    <w:name w:val="Нижний колонтитул Знак"/>
    <w:basedOn w:val="DefaultParagraphFont"/>
    <w:uiPriority w:val="99"/>
    <w:qFormat/>
    <w:rsid w:val="0071036d"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71036d"/>
    <w:rPr>
      <w:rFonts w:ascii="Tahoma" w:hAnsi="Tahoma" w:cs="Tahoma"/>
      <w:sz w:val="16"/>
      <w:szCs w:val="16"/>
    </w:rPr>
  </w:style>
  <w:style w:type="character" w:styleId="Style14">
    <w:name w:val="Интернет-ссылка"/>
    <w:basedOn w:val="DefaultParagraphFont"/>
    <w:uiPriority w:val="99"/>
    <w:unhideWhenUsed/>
    <w:rsid w:val="00e90791"/>
    <w:rPr>
      <w:color w:val="0000FF" w:themeColor="hyperlink"/>
      <w:u w:val="single"/>
    </w:rPr>
  </w:style>
  <w:style w:type="character" w:styleId="11" w:customStyle="1">
    <w:name w:val="Заголовок 1 Знак"/>
    <w:basedOn w:val="DefaultParagraphFont"/>
    <w:link w:val="1"/>
    <w:uiPriority w:val="99"/>
    <w:qFormat/>
    <w:rsid w:val="00437762"/>
    <w:rPr>
      <w:rFonts w:ascii="Arial" w:hAnsi="Arial" w:eastAsia="Times New Roman" w:cs="Arial"/>
      <w:b/>
      <w:bCs/>
      <w:color w:val="000080"/>
      <w:sz w:val="24"/>
      <w:szCs w:val="24"/>
    </w:rPr>
  </w:style>
  <w:style w:type="character" w:styleId="21" w:customStyle="1">
    <w:name w:val="Заголовок 2 Знак"/>
    <w:basedOn w:val="DefaultParagraphFont"/>
    <w:link w:val="2"/>
    <w:uiPriority w:val="9"/>
    <w:qFormat/>
    <w:rsid w:val="00437762"/>
    <w:rPr>
      <w:rFonts w:ascii="Cambria" w:hAnsi="Cambria" w:eastAsia="" w:cs="" w:asciiTheme="majorHAnsi" w:cstheme="majorBidi" w:eastAsiaTheme="majorEastAsia" w:hAnsiTheme="majorHAnsi"/>
      <w:b/>
      <w:bCs/>
      <w:color w:val="4F81BD" w:themeColor="accent1"/>
      <w:sz w:val="26"/>
      <w:szCs w:val="26"/>
    </w:rPr>
  </w:style>
  <w:style w:type="character" w:styleId="31" w:customStyle="1">
    <w:name w:val="Заголовок 3 Знак"/>
    <w:basedOn w:val="DefaultParagraphFont"/>
    <w:link w:val="3"/>
    <w:semiHidden/>
    <w:qFormat/>
    <w:rsid w:val="00437762"/>
    <w:rPr>
      <w:rFonts w:ascii="Cambria" w:hAnsi="Cambria" w:eastAsia="Times New Roman" w:cs="Times New Roman"/>
      <w:b/>
      <w:bCs/>
      <w:sz w:val="26"/>
      <w:szCs w:val="26"/>
    </w:rPr>
  </w:style>
  <w:style w:type="character" w:styleId="Style15" w:customStyle="1">
    <w:name w:val="Гипертекстовая ссылка"/>
    <w:basedOn w:val="DefaultParagraphFont"/>
    <w:uiPriority w:val="99"/>
    <w:qFormat/>
    <w:rsid w:val="00437762"/>
    <w:rPr>
      <w:b/>
      <w:bCs/>
      <w:color w:val="008000"/>
    </w:rPr>
  </w:style>
  <w:style w:type="character" w:styleId="Style16" w:customStyle="1">
    <w:name w:val="Цветовое выделение"/>
    <w:uiPriority w:val="99"/>
    <w:qFormat/>
    <w:rsid w:val="00437762"/>
    <w:rPr>
      <w:b/>
      <w:bCs/>
      <w:color w:val="000080"/>
    </w:rPr>
  </w:style>
  <w:style w:type="character" w:styleId="HTML" w:customStyle="1">
    <w:name w:val="Стандартный HTML Знак"/>
    <w:basedOn w:val="DefaultParagraphFont"/>
    <w:link w:val="HTML"/>
    <w:uiPriority w:val="99"/>
    <w:qFormat/>
    <w:rsid w:val="00437762"/>
    <w:rPr>
      <w:rFonts w:ascii="Courier New" w:hAnsi="Courier New" w:eastAsia="Times New Roman" w:cs="Courier New"/>
      <w:sz w:val="20"/>
      <w:szCs w:val="20"/>
    </w:rPr>
  </w:style>
  <w:style w:type="character" w:styleId="Appleconvertedspace" w:customStyle="1">
    <w:name w:val="apple-converted-space"/>
    <w:qFormat/>
    <w:rsid w:val="00437762"/>
    <w:rPr/>
  </w:style>
  <w:style w:type="character" w:styleId="Style17" w:customStyle="1">
    <w:name w:val="Посещённая гиперссылка"/>
    <w:basedOn w:val="DefaultParagraphFont"/>
    <w:uiPriority w:val="99"/>
    <w:semiHidden/>
    <w:unhideWhenUsed/>
    <w:qFormat/>
    <w:rsid w:val="00437762"/>
    <w:rPr>
      <w:color w:val="800080" w:themeColor="followedHyperlink"/>
      <w:u w:val="single"/>
    </w:rPr>
  </w:style>
  <w:style w:type="character" w:styleId="Style18">
    <w:name w:val="Выделение"/>
    <w:basedOn w:val="DefaultParagraphFont"/>
    <w:qFormat/>
    <w:rsid w:val="00437762"/>
    <w:rPr>
      <w:i/>
      <w:iCs/>
    </w:rPr>
  </w:style>
  <w:style w:type="character" w:styleId="Applestylespan" w:customStyle="1">
    <w:name w:val="apple-style-span"/>
    <w:qFormat/>
    <w:rsid w:val="00437762"/>
    <w:rPr/>
  </w:style>
  <w:style w:type="character" w:styleId="C3e8efe5f0f2e5eaf1f2eee2e0fff1f1fbebeae0" w:customStyle="1">
    <w:name w:val="Гc3иe8пefеe5рf0тf2еe5кeaсf1тf2оeeвe2аe0яff сf1сf1ыfbлebкeaаe0"/>
    <w:basedOn w:val="DefaultParagraphFont"/>
    <w:uiPriority w:val="99"/>
    <w:qFormat/>
    <w:rsid w:val="00437762"/>
    <w:rPr>
      <w:rFonts w:ascii="Arial" w:hAnsi="Arial" w:eastAsia="Times New Roman" w:cs="Arial"/>
      <w:color w:val="106BBE"/>
    </w:rPr>
  </w:style>
  <w:style w:type="character" w:styleId="Blk" w:customStyle="1">
    <w:name w:val="blk"/>
    <w:basedOn w:val="DefaultParagraphFont"/>
    <w:qFormat/>
    <w:rsid w:val="00437762"/>
    <w:rPr/>
  </w:style>
  <w:style w:type="character" w:styleId="FontStyle56" w:customStyle="1">
    <w:name w:val="Font Style56"/>
    <w:basedOn w:val="DefaultParagraphFont"/>
    <w:uiPriority w:val="99"/>
    <w:qFormat/>
    <w:rsid w:val="007e1fcd"/>
    <w:rPr>
      <w:rFonts w:ascii="Times New Roman" w:hAnsi="Times New Roman" w:cs="Times New Roman"/>
      <w:sz w:val="26"/>
      <w:szCs w:val="26"/>
    </w:rPr>
  </w:style>
  <w:style w:type="character" w:styleId="4" w:customStyle="1">
    <w:name w:val="Основной шрифт абзаца4"/>
    <w:qFormat/>
    <w:rsid w:val="00517fb7"/>
    <w:rPr/>
  </w:style>
  <w:style w:type="character" w:styleId="FontStyle39" w:customStyle="1">
    <w:name w:val="Font Style39"/>
    <w:basedOn w:val="DefaultParagraphFont"/>
    <w:uiPriority w:val="99"/>
    <w:qFormat/>
    <w:rsid w:val="00af7c98"/>
    <w:rPr>
      <w:rFonts w:ascii="Times New Roman" w:hAnsi="Times New Roman" w:cs="Times New Roman"/>
      <w:sz w:val="26"/>
      <w:szCs w:val="26"/>
    </w:rPr>
  </w:style>
  <w:style w:type="character" w:styleId="Style19" w:customStyle="1">
    <w:name w:val="Основной текст с отступом Знак"/>
    <w:qFormat/>
    <w:rsid w:val="004d6a7c"/>
    <w:rPr>
      <w:sz w:val="28"/>
    </w:rPr>
  </w:style>
  <w:style w:type="character" w:styleId="FontStyle71" w:customStyle="1">
    <w:name w:val="Font Style71"/>
    <w:basedOn w:val="DefaultParagraphFont"/>
    <w:uiPriority w:val="99"/>
    <w:qFormat/>
    <w:rsid w:val="00be51b7"/>
    <w:rPr>
      <w:rFonts w:ascii="Times New Roman" w:hAnsi="Times New Roman" w:cs="Times New Roman"/>
      <w:sz w:val="42"/>
      <w:szCs w:val="42"/>
    </w:rPr>
  </w:style>
  <w:style w:type="character" w:styleId="Style20" w:customStyle="1">
    <w:name w:val="Цветовое выделение для Текст"/>
    <w:qFormat/>
    <w:rsid w:val="00fb7881"/>
    <w:rPr>
      <w:sz w:val="24"/>
    </w:rPr>
  </w:style>
  <w:style w:type="character" w:styleId="FontStyle36" w:customStyle="1">
    <w:name w:val="Font Style36"/>
    <w:qFormat/>
    <w:rsid w:val="00591a0e"/>
    <w:rPr>
      <w:rFonts w:ascii="Times New Roman" w:hAnsi="Times New Roman" w:eastAsia="Times New Roman" w:cs="Times New Roman"/>
      <w:b/>
      <w:bCs/>
    </w:rPr>
  </w:style>
  <w:style w:type="character" w:styleId="FontStyle16" w:customStyle="1">
    <w:name w:val="Font Style16"/>
    <w:basedOn w:val="DefaultParagraphFont"/>
    <w:uiPriority w:val="99"/>
    <w:qFormat/>
    <w:rsid w:val="00b86565"/>
    <w:rPr>
      <w:rFonts w:ascii="Times New Roman" w:hAnsi="Times New Roman" w:cs="Times New Roman"/>
      <w:sz w:val="26"/>
      <w:szCs w:val="26"/>
    </w:rPr>
  </w:style>
  <w:style w:type="character" w:styleId="FontStyle12" w:customStyle="1">
    <w:name w:val="Font Style12"/>
    <w:basedOn w:val="DefaultParagraphFont"/>
    <w:uiPriority w:val="99"/>
    <w:qFormat/>
    <w:rsid w:val="00b86565"/>
    <w:rPr>
      <w:rFonts w:ascii="Times New Roman" w:hAnsi="Times New Roman" w:cs="Times New Roman"/>
      <w:b/>
      <w:bCs/>
      <w:spacing w:val="190"/>
      <w:sz w:val="42"/>
      <w:szCs w:val="42"/>
    </w:rPr>
  </w:style>
  <w:style w:type="character" w:styleId="FontStyle13" w:customStyle="1">
    <w:name w:val="Font Style13"/>
    <w:basedOn w:val="DefaultParagraphFont"/>
    <w:uiPriority w:val="99"/>
    <w:qFormat/>
    <w:rsid w:val="00b86565"/>
    <w:rPr>
      <w:rFonts w:ascii="Times New Roman" w:hAnsi="Times New Roman" w:cs="Times New Roman"/>
      <w:sz w:val="32"/>
      <w:szCs w:val="32"/>
    </w:rPr>
  </w:style>
  <w:style w:type="character" w:styleId="FontStyle14" w:customStyle="1">
    <w:name w:val="Font Style14"/>
    <w:basedOn w:val="DefaultParagraphFont"/>
    <w:uiPriority w:val="99"/>
    <w:qFormat/>
    <w:rsid w:val="00b86565"/>
    <w:rPr>
      <w:rFonts w:ascii="Times New Roman" w:hAnsi="Times New Roman" w:cs="Times New Roman"/>
      <w:b/>
      <w:bCs/>
      <w:sz w:val="30"/>
      <w:szCs w:val="30"/>
    </w:rPr>
  </w:style>
  <w:style w:type="paragraph" w:styleId="Style21" w:customStyle="1">
    <w:name w:val="Заголовок"/>
    <w:basedOn w:val="Normal"/>
    <w:next w:val="Style22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Style22">
    <w:name w:val="Body Text"/>
    <w:basedOn w:val="Normal"/>
    <w:pPr>
      <w:spacing w:before="0" w:after="140"/>
    </w:pPr>
    <w:rPr/>
  </w:style>
  <w:style w:type="paragraph" w:styleId="Style23">
    <w:name w:val="List"/>
    <w:basedOn w:val="Style22"/>
    <w:pPr/>
    <w:rPr>
      <w:rFonts w:cs="Arial Unicode MS"/>
    </w:rPr>
  </w:style>
  <w:style w:type="paragraph" w:styleId="Style24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5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Arial Unicode MS"/>
    </w:rPr>
  </w:style>
  <w:style w:type="paragraph" w:styleId="Style26" w:customStyle="1">
    <w:name w:val="Верхний и нижний колонтитулы"/>
    <w:basedOn w:val="Normal"/>
    <w:qFormat/>
    <w:pPr/>
    <w:rPr/>
  </w:style>
  <w:style w:type="paragraph" w:styleId="Style27">
    <w:name w:val="Header"/>
    <w:basedOn w:val="Normal"/>
    <w:uiPriority w:val="99"/>
    <w:unhideWhenUsed/>
    <w:rsid w:val="0071036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28">
    <w:name w:val="Footer"/>
    <w:basedOn w:val="Normal"/>
    <w:uiPriority w:val="99"/>
    <w:unhideWhenUsed/>
    <w:rsid w:val="0071036d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BalloonText">
    <w:name w:val="Balloon Text"/>
    <w:basedOn w:val="Normal"/>
    <w:uiPriority w:val="99"/>
    <w:semiHidden/>
    <w:unhideWhenUsed/>
    <w:qFormat/>
    <w:rsid w:val="0071036d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d1c27"/>
    <w:pPr>
      <w:spacing w:lineRule="auto" w:line="240" w:before="0" w:after="0"/>
      <w:ind w:left="720" w:hanging="0"/>
      <w:contextualSpacing/>
    </w:pPr>
    <w:rPr>
      <w:rFonts w:ascii="Times New Roman" w:hAnsi="Times New Roman" w:eastAsia="Times New Roman" w:cs="Times New Roman"/>
      <w:sz w:val="24"/>
      <w:szCs w:val="24"/>
    </w:rPr>
  </w:style>
  <w:style w:type="paragraph" w:styleId="NoSpacing">
    <w:name w:val="No Spacing"/>
    <w:uiPriority w:val="1"/>
    <w:qFormat/>
    <w:rsid w:val="00437762"/>
    <w:pPr>
      <w:widowControl/>
      <w:suppressAutoHyphens w:val="true"/>
      <w:bidi w:val="0"/>
      <w:spacing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Style29" w:customStyle="1">
    <w:name w:val="Комментарий"/>
    <w:basedOn w:val="Normal"/>
    <w:next w:val="Normal"/>
    <w:uiPriority w:val="99"/>
    <w:qFormat/>
    <w:rsid w:val="00437762"/>
    <w:pPr>
      <w:widowControl w:val="false"/>
      <w:spacing w:lineRule="auto" w:line="240" w:before="0" w:after="0"/>
      <w:ind w:left="170" w:hanging="0"/>
      <w:jc w:val="both"/>
    </w:pPr>
    <w:rPr>
      <w:rFonts w:ascii="Arial" w:hAnsi="Arial" w:eastAsia="Times New Roman" w:cs="Arial"/>
      <w:i/>
      <w:iCs/>
      <w:color w:val="800080"/>
      <w:sz w:val="24"/>
      <w:szCs w:val="24"/>
    </w:rPr>
  </w:style>
  <w:style w:type="paragraph" w:styleId="Style30" w:customStyle="1">
    <w:name w:val="Нормальный (таблица)"/>
    <w:basedOn w:val="Normal"/>
    <w:next w:val="Normal"/>
    <w:uiPriority w:val="99"/>
    <w:qFormat/>
    <w:rsid w:val="00437762"/>
    <w:pPr>
      <w:widowControl w:val="false"/>
      <w:spacing w:lineRule="auto" w:line="240" w:before="0" w:after="0"/>
      <w:jc w:val="both"/>
    </w:pPr>
    <w:rPr>
      <w:rFonts w:ascii="Arial" w:hAnsi="Arial" w:eastAsia="Times New Roman" w:cs="Arial"/>
      <w:sz w:val="24"/>
      <w:szCs w:val="24"/>
    </w:rPr>
  </w:style>
  <w:style w:type="paragraph" w:styleId="Style31" w:customStyle="1">
    <w:name w:val="Таблицы (моноширинный)"/>
    <w:basedOn w:val="Normal"/>
    <w:next w:val="Normal"/>
    <w:uiPriority w:val="99"/>
    <w:qFormat/>
    <w:rsid w:val="00437762"/>
    <w:pPr>
      <w:widowControl w:val="false"/>
      <w:spacing w:lineRule="auto" w:line="240" w:before="0" w:after="0"/>
      <w:jc w:val="both"/>
    </w:pPr>
    <w:rPr>
      <w:rFonts w:ascii="Courier New" w:hAnsi="Courier New" w:eastAsia="Times New Roman" w:cs="Courier New"/>
      <w:sz w:val="24"/>
      <w:szCs w:val="24"/>
    </w:rPr>
  </w:style>
  <w:style w:type="paragraph" w:styleId="Style32" w:customStyle="1">
    <w:name w:val="Прижатый влево"/>
    <w:basedOn w:val="Normal"/>
    <w:next w:val="Normal"/>
    <w:uiPriority w:val="99"/>
    <w:qFormat/>
    <w:rsid w:val="00437762"/>
    <w:pPr>
      <w:widowControl w:val="false"/>
      <w:spacing w:lineRule="auto" w:line="240" w:before="0" w:after="0"/>
    </w:pPr>
    <w:rPr>
      <w:rFonts w:ascii="Arial" w:hAnsi="Arial" w:eastAsia="Times New Roman" w:cs="Arial"/>
      <w:sz w:val="24"/>
      <w:szCs w:val="24"/>
    </w:rPr>
  </w:style>
  <w:style w:type="paragraph" w:styleId="Style33" w:customStyle="1">
    <w:name w:val="Заголовок статьи"/>
    <w:basedOn w:val="Normal"/>
    <w:next w:val="Normal"/>
    <w:uiPriority w:val="99"/>
    <w:qFormat/>
    <w:rsid w:val="00437762"/>
    <w:pPr>
      <w:widowControl w:val="false"/>
      <w:spacing w:lineRule="auto" w:line="240" w:before="0" w:after="0"/>
      <w:ind w:left="1612" w:hanging="892"/>
      <w:jc w:val="both"/>
    </w:pPr>
    <w:rPr>
      <w:rFonts w:ascii="Arial" w:hAnsi="Arial" w:eastAsia="Times New Roman" w:cs="Arial"/>
      <w:sz w:val="24"/>
      <w:szCs w:val="24"/>
    </w:rPr>
  </w:style>
  <w:style w:type="paragraph" w:styleId="12" w:customStyle="1">
    <w:name w:val="марк список 1"/>
    <w:basedOn w:val="Normal"/>
    <w:uiPriority w:val="99"/>
    <w:qFormat/>
    <w:rsid w:val="00437762"/>
    <w:pPr>
      <w:tabs>
        <w:tab w:val="clear" w:pos="708"/>
        <w:tab w:val="left" w:pos="360" w:leader="none"/>
      </w:tabs>
      <w:spacing w:lineRule="auto" w:line="240" w:before="120" w:after="120"/>
      <w:jc w:val="both"/>
    </w:pPr>
    <w:rPr>
      <w:rFonts w:ascii="Times New Roman" w:hAnsi="Times New Roman" w:eastAsia="Times New Roman" w:cs="Times New Roman"/>
      <w:sz w:val="24"/>
      <w:szCs w:val="24"/>
      <w:lang w:eastAsia="ar-SA"/>
    </w:rPr>
  </w:style>
  <w:style w:type="paragraph" w:styleId="HTMLPreformatted">
    <w:name w:val="HTML Preformatted"/>
    <w:basedOn w:val="Normal"/>
    <w:uiPriority w:val="99"/>
    <w:qFormat/>
    <w:rsid w:val="00437762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</w:rPr>
  </w:style>
  <w:style w:type="paragraph" w:styleId="Style34" w:customStyle="1">
    <w:name w:val="Информация об изменениях документа"/>
    <w:basedOn w:val="Style29"/>
    <w:next w:val="Normal"/>
    <w:uiPriority w:val="99"/>
    <w:qFormat/>
    <w:rsid w:val="00437762"/>
    <w:pPr>
      <w:spacing w:before="75" w:after="0"/>
    </w:pPr>
    <w:rPr>
      <w:color w:val="353842"/>
      <w:shd w:fill="F0F0F0" w:val="clear"/>
    </w:rPr>
  </w:style>
  <w:style w:type="paragraph" w:styleId="211" w:customStyle="1">
    <w:name w:val="Основной текст 21"/>
    <w:basedOn w:val="Normal"/>
    <w:qFormat/>
    <w:rsid w:val="00437762"/>
    <w:pPr>
      <w:spacing w:lineRule="auto" w:line="360" w:before="0" w:after="120"/>
      <w:jc w:val="center"/>
    </w:pPr>
    <w:rPr>
      <w:rFonts w:ascii="Times New Roman" w:hAnsi="Times New Roman" w:eastAsia="Times New Roman" w:cs="Times New Roman"/>
      <w:sz w:val="20"/>
      <w:szCs w:val="20"/>
    </w:rPr>
  </w:style>
  <w:style w:type="paragraph" w:styleId="ConsNormal" w:customStyle="1">
    <w:name w:val="ConsNormal"/>
    <w:qFormat/>
    <w:rsid w:val="00437762"/>
    <w:pPr>
      <w:widowControl w:val="false"/>
      <w:suppressAutoHyphens w:val="true"/>
      <w:bidi w:val="0"/>
      <w:spacing w:before="0" w:after="0"/>
      <w:ind w:right="19772" w:firstLine="720"/>
      <w:jc w:val="left"/>
    </w:pPr>
    <w:rPr>
      <w:rFonts w:ascii="Arial" w:hAnsi="Arial" w:eastAsia="Times New Roman" w:cs="Arial"/>
      <w:color w:val="auto"/>
      <w:kern w:val="0"/>
      <w:sz w:val="38"/>
      <w:szCs w:val="38"/>
      <w:lang w:val="ru-RU" w:eastAsia="ru-RU" w:bidi="ar-SA"/>
    </w:rPr>
  </w:style>
  <w:style w:type="paragraph" w:styleId="ConsPlusNormal" w:customStyle="1">
    <w:name w:val="ConsPlusNormal"/>
    <w:qFormat/>
    <w:rsid w:val="00437762"/>
    <w:pPr>
      <w:widowControl w:val="false"/>
      <w:suppressAutoHyphens w:val="true"/>
      <w:bidi w:val="0"/>
      <w:spacing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2"/>
      <w:szCs w:val="20"/>
      <w:lang w:val="ru-RU" w:eastAsia="ru-RU" w:bidi="ar-SA"/>
    </w:rPr>
  </w:style>
  <w:style w:type="paragraph" w:styleId="S1" w:customStyle="1">
    <w:name w:val="s_1"/>
    <w:basedOn w:val="Normal"/>
    <w:qFormat/>
    <w:rsid w:val="0043776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13" w:customStyle="1">
    <w:name w:val="Без интервала1"/>
    <w:qFormat/>
    <w:rsid w:val="00437762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2"/>
      <w:sz w:val="28"/>
      <w:szCs w:val="28"/>
      <w:lang w:val="ru-RU" w:eastAsia="en-US" w:bidi="ar-SA"/>
    </w:rPr>
  </w:style>
  <w:style w:type="paragraph" w:styleId="22" w:customStyle="1">
    <w:name w:val="Без интервала2"/>
    <w:qFormat/>
    <w:rsid w:val="00437762"/>
    <w:pPr>
      <w:widowControl/>
      <w:suppressAutoHyphens w:val="true"/>
      <w:bidi w:val="0"/>
      <w:spacing w:lineRule="atLeast" w:line="100" w:before="0" w:after="0"/>
      <w:jc w:val="left"/>
    </w:pPr>
    <w:rPr>
      <w:rFonts w:ascii="Calibri" w:hAnsi="Calibri" w:eastAsia="SimSun" w:cs="Calibri" w:asciiTheme="minorHAnsi" w:hAnsiTheme="minorHAnsi"/>
      <w:color w:val="auto"/>
      <w:kern w:val="0"/>
      <w:sz w:val="22"/>
      <w:szCs w:val="22"/>
      <w:lang w:val="ru-RU" w:eastAsia="ar-SA" w:bidi="ar-SA"/>
    </w:rPr>
  </w:style>
  <w:style w:type="paragraph" w:styleId="FORMATTEXT" w:customStyle="1">
    <w:name w:val=".FORMATTEXT"/>
    <w:uiPriority w:val="99"/>
    <w:qFormat/>
    <w:rsid w:val="00806048"/>
    <w:pPr>
      <w:widowControl w:val="false"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auto"/>
      <w:kern w:val="0"/>
      <w:sz w:val="22"/>
      <w:szCs w:val="20"/>
      <w:lang w:val="ru-RU" w:eastAsia="ru-RU" w:bidi="ar-SA"/>
    </w:rPr>
  </w:style>
  <w:style w:type="paragraph" w:styleId="Standard" w:customStyle="1">
    <w:name w:val="Standard"/>
    <w:qFormat/>
    <w:rsid w:val="00517fb7"/>
    <w:pPr>
      <w:widowControl w:val="false"/>
      <w:suppressAutoHyphens w:val="true"/>
      <w:bidi w:val="0"/>
      <w:spacing w:before="0" w:after="0"/>
      <w:jc w:val="left"/>
      <w:textAlignment w:val="baseline"/>
    </w:pPr>
    <w:rPr>
      <w:rFonts w:ascii="Times New Roman" w:hAnsi="Times New Roman" w:eastAsia="DejaVu Sans" w:cs="DejaVu Sans"/>
      <w:color w:val="auto"/>
      <w:kern w:val="2"/>
      <w:sz w:val="24"/>
      <w:szCs w:val="24"/>
      <w:lang w:val="ru-RU" w:eastAsia="zh-CN" w:bidi="hi-IN"/>
    </w:rPr>
  </w:style>
  <w:style w:type="paragraph" w:styleId="23" w:customStyle="1">
    <w:name w:val="Обычный2"/>
    <w:qFormat/>
    <w:rsid w:val="00517fb7"/>
    <w:pPr>
      <w:widowControl w:val="false"/>
      <w:suppressAutoHyphens w:val="true"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0"/>
      <w:sz w:val="24"/>
      <w:szCs w:val="24"/>
      <w:lang w:val="ru-RU" w:eastAsia="zh-CN" w:bidi="hi-IN"/>
    </w:rPr>
  </w:style>
  <w:style w:type="paragraph" w:styleId="NormalWeb">
    <w:name w:val="Normal (Web)"/>
    <w:basedOn w:val="Normal"/>
    <w:uiPriority w:val="99"/>
    <w:unhideWhenUsed/>
    <w:qFormat/>
    <w:rsid w:val="00485b2d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Formattext1" w:customStyle="1">
    <w:name w:val="formattext"/>
    <w:basedOn w:val="Normal"/>
    <w:qFormat/>
    <w:rsid w:val="0089626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ConsPlusTitle" w:customStyle="1">
    <w:name w:val="ConsPlusTitle"/>
    <w:qFormat/>
    <w:rsid w:val="00205c0e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 w:asciiTheme="minorHAnsi" w:hAnsiTheme="minorHAnsi"/>
      <w:b/>
      <w:color w:val="auto"/>
      <w:kern w:val="0"/>
      <w:sz w:val="22"/>
      <w:szCs w:val="20"/>
      <w:lang w:val="ru-RU" w:eastAsia="ru-RU" w:bidi="ar-SA"/>
    </w:rPr>
  </w:style>
  <w:style w:type="paragraph" w:styleId="14" w:customStyle="1">
    <w:name w:val="Обычный (веб)1"/>
    <w:basedOn w:val="Normal"/>
    <w:qFormat/>
    <w:rsid w:val="00205c0e"/>
    <w:pPr>
      <w:widowControl w:val="false"/>
      <w:spacing w:lineRule="auto" w:line="240" w:before="0" w:after="119"/>
      <w:ind w:firstLine="720"/>
      <w:textAlignment w:val="baseline"/>
    </w:pPr>
    <w:rPr>
      <w:rFonts w:ascii="Times New Roman" w:hAnsi="Times New Roman" w:eastAsia="Times New Roman" w:cs="Times New Roman"/>
      <w:kern w:val="2"/>
      <w:sz w:val="24"/>
      <w:szCs w:val="24"/>
      <w:lang w:eastAsia="zh-CN"/>
    </w:rPr>
  </w:style>
  <w:style w:type="paragraph" w:styleId="P6" w:customStyle="1">
    <w:name w:val="p6"/>
    <w:basedOn w:val="Normal"/>
    <w:qFormat/>
    <w:rsid w:val="004d6a7c"/>
    <w:pPr>
      <w:spacing w:lineRule="auto" w:line="240" w:before="0" w:after="280"/>
    </w:pPr>
    <w:rPr>
      <w:rFonts w:ascii="Times New Roman" w:hAnsi="Times New Roman" w:eastAsia="Times New Roman" w:cs="Times New Roman"/>
      <w:color w:val="00000A"/>
      <w:sz w:val="24"/>
      <w:szCs w:val="24"/>
    </w:rPr>
  </w:style>
  <w:style w:type="paragraph" w:styleId="15" w:customStyle="1">
    <w:name w:val="Обычный1"/>
    <w:qFormat/>
    <w:rsid w:val="00fb7881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Lohit Hindi" w:cs="Times New Roman"/>
      <w:color w:val="00000A"/>
      <w:kern w:val="0"/>
      <w:sz w:val="24"/>
      <w:szCs w:val="24"/>
      <w:lang w:val="ru-RU" w:eastAsia="zh-CN" w:bidi="hi-IN"/>
    </w:rPr>
  </w:style>
  <w:style w:type="paragraph" w:styleId="Style101" w:customStyle="1">
    <w:name w:val="Style10"/>
    <w:basedOn w:val="Normal"/>
    <w:uiPriority w:val="99"/>
    <w:qFormat/>
    <w:rsid w:val="00b86565"/>
    <w:pPr>
      <w:widowControl w:val="false"/>
      <w:spacing w:lineRule="exact" w:line="482" w:before="0" w:after="0"/>
      <w:ind w:firstLine="706"/>
      <w:jc w:val="both"/>
    </w:pPr>
    <w:rPr>
      <w:rFonts w:ascii="Times New Roman" w:hAnsi="Times New Roman" w:cs="Times New Roman"/>
      <w:sz w:val="24"/>
      <w:szCs w:val="24"/>
    </w:rPr>
  </w:style>
  <w:style w:type="paragraph" w:styleId="Style71" w:customStyle="1">
    <w:name w:val="Style7"/>
    <w:basedOn w:val="Normal"/>
    <w:uiPriority w:val="99"/>
    <w:qFormat/>
    <w:rsid w:val="00b86565"/>
    <w:pPr>
      <w:widowControl w:val="false"/>
      <w:spacing w:lineRule="exact" w:line="442" w:before="0" w:after="0"/>
      <w:ind w:firstLine="691"/>
      <w:jc w:val="both"/>
    </w:pPr>
    <w:rPr>
      <w:rFonts w:ascii="Times New Roman" w:hAnsi="Times New Roman" w:cs="Times New Roman"/>
      <w:sz w:val="24"/>
      <w:szCs w:val="24"/>
    </w:rPr>
  </w:style>
  <w:style w:type="paragraph" w:styleId="Style110" w:customStyle="1">
    <w:name w:val="Style1"/>
    <w:basedOn w:val="Normal"/>
    <w:uiPriority w:val="99"/>
    <w:qFormat/>
    <w:rsid w:val="00b86565"/>
    <w:pPr>
      <w:widowControl w:val="false"/>
      <w:spacing w:lineRule="auto" w:line="240" w:before="0" w:after="0"/>
    </w:pPr>
    <w:rPr>
      <w:rFonts w:ascii="Times New Roman" w:hAnsi="Times New Roman" w:cs="Times New Roman"/>
      <w:sz w:val="24"/>
      <w:szCs w:val="24"/>
    </w:rPr>
  </w:style>
  <w:style w:type="paragraph" w:styleId="Style35" w:customStyle="1">
    <w:name w:val="Style3"/>
    <w:basedOn w:val="Normal"/>
    <w:uiPriority w:val="99"/>
    <w:qFormat/>
    <w:rsid w:val="00b86565"/>
    <w:pPr>
      <w:widowControl w:val="false"/>
      <w:spacing w:lineRule="exact" w:line="514" w:before="0" w:after="0"/>
      <w:jc w:val="center"/>
    </w:pPr>
    <w:rPr>
      <w:rFonts w:ascii="Times New Roman" w:hAnsi="Times New Roman" w:cs="Times New Roman"/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e">
    <w:name w:val="Table Grid"/>
    <w:basedOn w:val="a1"/>
    <w:uiPriority w:val="99"/>
    <w:rsid w:val="00437762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"/>
    <w:basedOn w:val="a1"/>
    <w:uiPriority w:val="99"/>
    <w:rsid w:val="00437762"/>
    <w:rPr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">
    <w:name w:val="Сетка таблицы2"/>
    <w:basedOn w:val="a1"/>
    <w:uiPriority w:val="99"/>
    <w:rsid w:val="00437762"/>
    <w:rPr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77572596AE870A89AE2A2C1A08F504506B47E974C8014B91BC3BD499C376B97F08D85B7EE0F5AEA7k2eCO" TargetMode="External"/><Relationship Id="rId4" Type="http://schemas.openxmlformats.org/officeDocument/2006/relationships/hyperlink" Target="http://ar.gov.ru/ru" TargetMode="External"/><Relationship Id="rId5" Type="http://schemas.openxmlformats.org/officeDocument/2006/relationships/hyperlink" Target="http://www.gosuslugi.ru/" TargetMode="External"/><Relationship Id="rId6" Type="http://schemas.openxmlformats.org/officeDocument/2006/relationships/hyperlink" Target="http://pgu.krasnodar.ru/" TargetMode="External"/><Relationship Id="rId7" Type="http://schemas.openxmlformats.org/officeDocument/2006/relationships/hyperlink" Target="consultantplus://offline/ref=349F80A19C8D487E9BC7CF6991E5C6D8CA52233388020D73375AD6AF7E607F2BF645CAC8F4F0F1B80FFEC0y1EFK" TargetMode="External"/><Relationship Id="rId8" Type="http://schemas.openxmlformats.org/officeDocument/2006/relationships/hyperlink" Target="consultantplus://offline/ref=81AA760D6D8467AA7C9A965CF227FED332A8E095C6EE8CCB6E3FFB171FF1ED6511B6E5810B6751D4BE152By1b9P" TargetMode="External"/><Relationship Id="rId9" Type="http://schemas.openxmlformats.org/officeDocument/2006/relationships/hyperlink" Target="consultantplus://offline/ref=F040498540F164F1DC2D15DB7A0F99654885F92144FA27866D440967E6017DC89679993679E7BAB0BB74BAAF5DJ" TargetMode="External"/><Relationship Id="rId10" Type="http://schemas.openxmlformats.org/officeDocument/2006/relationships/hyperlink" Target="consultantplus://offline/ref=50B2CF9397E95E5FDFA60E4789BC6E0FD17894D8EB7D463A4C6CC241E1087422171FC8FC568409C3DC69A1E472J" TargetMode="External"/><Relationship Id="rId11" Type="http://schemas.openxmlformats.org/officeDocument/2006/relationships/hyperlink" Target="consultantplus://offline/ref=50B2CF9397E95E5FDFA60E4789BC6E0FD17894D8EB7D463A4C6CC241E1087422171FC8FC568409C3DC68A8E47FJ" TargetMode="External"/><Relationship Id="rId12" Type="http://schemas.openxmlformats.org/officeDocument/2006/relationships/hyperlink" Target="consultantplus://offline/ref=A52C7346C03189498A77209712E832B27236F89BA1B33713F20A3E6ACDE0CAADE7877288B4DB9B3F89B26AjA75J" TargetMode="External"/><Relationship Id="rId13" Type="http://schemas.openxmlformats.org/officeDocument/2006/relationships/hyperlink" Target="consultantplus://offline/ref=A52C7346C03189498A77209712E832B27236F89BA1B33713F20A3E6ACDE0CAADE7877288B4DB9B3F89B363jA78J" TargetMode="External"/><Relationship Id="rId14" Type="http://schemas.openxmlformats.org/officeDocument/2006/relationships/hyperlink" Target="consultantplus://offline/ref=A52C7346C03189498A77209712E832B27236F89BA1B33713F20A3E6ACDE0CAADE7877288B4DB9B3F89B26AjA75J" TargetMode="External"/><Relationship Id="rId15" Type="http://schemas.openxmlformats.org/officeDocument/2006/relationships/hyperlink" Target="consultantplus://offline/ref=A52C7346C03189498A77209712E832B27236F89BA1B33713F20A3E6ACDE0CAADE7877288B4DB9B3F89B363jA78J" TargetMode="External"/><Relationship Id="rId16" Type="http://schemas.openxmlformats.org/officeDocument/2006/relationships/hyperlink" Target="consultantplus://offline/ref=299326EB558282C28E701089F0DD1FB293491F510EB680CF426FA31606D7A891CE34D08BE082178A7D72B54FCBK" TargetMode="External"/><Relationship Id="rId17" Type="http://schemas.openxmlformats.org/officeDocument/2006/relationships/hyperlink" Target="consultantplus://offline/ref=2D57F3C8A3D7F1ACAA28E36FBE3B439E57DABCEB2D810A79A8027FD0E8334EE517F870BB9B203A487DA2EFhEBBK" TargetMode="External"/><Relationship Id="rId18" Type="http://schemas.openxmlformats.org/officeDocument/2006/relationships/hyperlink" Target="consultantplus://offline/ref=349F80A19C8D487E9BC7CF6991E5C6D8CA52233388020D73375AD6AF7E607F2BF645CAC8F4F0F1B80FFEC0y1EFK" TargetMode="External"/><Relationship Id="rId19" Type="http://schemas.openxmlformats.org/officeDocument/2006/relationships/hyperlink" Target="consultantplus://offline/ref=349F80A19C8D487E9BC7CF6991E5C6D8CA52233388020D73375AD6AF7E607F2BF645CAC8F4F0F1B80FFEC0y1EFK" TargetMode="External"/><Relationship Id="rId20" Type="http://schemas.openxmlformats.org/officeDocument/2006/relationships/hyperlink" Target="consultantplus://offline/ref=349F80A19C8D487E9BC7CF6991E5C6D8CA52233388020D73375AD6AF7E607F2BF645CAC8F4F0F1B80FFEC0y1EFK" TargetMode="External"/><Relationship Id="rId21" Type="http://schemas.openxmlformats.org/officeDocument/2006/relationships/hyperlink" Target="garantf1://12084522.21" TargetMode="External"/><Relationship Id="rId22" Type="http://schemas.openxmlformats.org/officeDocument/2006/relationships/hyperlink" Target="consultantplus://offline/ref=349F80A19C8D487E9BC7CF6991E5C6D8CA52233388020D73375AD6AF7E607F2BF645CAC8F4F0F1B80FFEC0y1EFK" TargetMode="External"/><Relationship Id="rId23" Type="http://schemas.openxmlformats.org/officeDocument/2006/relationships/hyperlink" Target="consultantplus://offline/ref=A52C7346C03189498A77209712E832B27236F89BA1B33713F20A3E6ACDE0CAADE7877288B4DB9B3F89B26AjA75J" TargetMode="External"/><Relationship Id="rId24" Type="http://schemas.openxmlformats.org/officeDocument/2006/relationships/hyperlink" Target="consultantplus://offline/ref=A52C7346C03189498A77209712E832B27236F89BA1B33713F20A3E6ACDE0CAADE7877288B4DB9B3F89B363jA78J" TargetMode="External"/><Relationship Id="rId25" Type="http://schemas.openxmlformats.org/officeDocument/2006/relationships/hyperlink" Target="consultantplus://offline/ref=37B3891E19C8E4EBC8494BA782A04FC6FEC65913132773171EF284066312AF758E1333FEDD6B3BD5CB8557CF1FK" TargetMode="External"/><Relationship Id="rId26" Type="http://schemas.openxmlformats.org/officeDocument/2006/relationships/hyperlink" Target="consultantplus://offline/ref=37B3891E19C8E4EBC8494BA782A04FC6FEC65913132773171EF284066312AF758E1333FEDD6B3BD5CB845ECF12K" TargetMode="External"/><Relationship Id="rId27" Type="http://schemas.openxmlformats.org/officeDocument/2006/relationships/hyperlink" Target="consultantplus://offline/ref=A52C7346C03189498A77209712E832B27236F89BA1B33713F20A3E6ACDE0CAADE7877288B4DB9B3F89B26AjA75J" TargetMode="External"/><Relationship Id="rId28" Type="http://schemas.openxmlformats.org/officeDocument/2006/relationships/hyperlink" Target="consultantplus://offline/ref=A52C7346C03189498A77209712E832B27236F89BA1B33713F20A3E6ACDE0CAADE7877288B4DB9B3F89B363jA78J" TargetMode="External"/><Relationship Id="rId29" Type="http://schemas.openxmlformats.org/officeDocument/2006/relationships/hyperlink" Target="consultantplus://offline/ref=37B3891E19C8E4EBC8494BA782A04FC6FEC65913132773171EF284066312AF758E1333FEDD6B3BD5CB8557CF1FK" TargetMode="External"/><Relationship Id="rId30" Type="http://schemas.openxmlformats.org/officeDocument/2006/relationships/hyperlink" Target="consultantplus://offline/ref=37B3891E19C8E4EBC8494BA782A04FC6FEC65913132773171EF284066312AF758E1333FEDD6B3BD5CB845ECF12K" TargetMode="External"/><Relationship Id="rId31" Type="http://schemas.openxmlformats.org/officeDocument/2006/relationships/hyperlink" Target="consultantplus://offline/ref=37B3891E19C8E4EBC8494BA782A04FC6FEC65913132773171EF284066312AF758E1333FEDD6B3BD5CB8557CF1FK" TargetMode="External"/><Relationship Id="rId32" Type="http://schemas.openxmlformats.org/officeDocument/2006/relationships/hyperlink" Target="consultantplus://offline/ref=37B3891E19C8E4EBC8494BA782A04FC6FEC65913132773171EF284066312AF758E1333FEDD6B3BD5CB845ECF12K" TargetMode="External"/><Relationship Id="rId33" Type="http://schemas.openxmlformats.org/officeDocument/2006/relationships/hyperlink" Target="consultantplus://offline/ref=37B3891E19C8E4EBC8494BA782A04FC6FEC65913132773171EF284066312AF758E1333FEDD6B3BD5CB8557CF1FK" TargetMode="External"/><Relationship Id="rId34" Type="http://schemas.openxmlformats.org/officeDocument/2006/relationships/hyperlink" Target="consultantplus://offline/ref=37B3891E19C8E4EBC8494BA782A04FC6FEC65913132773171EF284066312AF758E1333FEDD6B3BD5CB845ECF12K" TargetMode="External"/><Relationship Id="rId35" Type="http://schemas.openxmlformats.org/officeDocument/2006/relationships/hyperlink" Target="consultantplus://offline/ref=37B3891E19C8E4EBC8494BA782A04FC6FEC65913132773171EF284066312AF758E1333FEDD6B3BD5CB8557CF1FK" TargetMode="External"/><Relationship Id="rId36" Type="http://schemas.openxmlformats.org/officeDocument/2006/relationships/hyperlink" Target="consultantplus://offline/ref=37B3891E19C8E4EBC8494BA782A04FC6FEC65913132773171EF284066312AF758E1333FEDD6B3BD5CB845ECF12K" TargetMode="External"/><Relationship Id="rId37" Type="http://schemas.openxmlformats.org/officeDocument/2006/relationships/hyperlink" Target="consultantplus://offline/ref=409C938BF7BBFA69D038773E6D2756A3C15567B54642D57013BF301F522872EBBE0562E8eDa7K" TargetMode="External"/><Relationship Id="rId38" Type="http://schemas.openxmlformats.org/officeDocument/2006/relationships/hyperlink" Target="consultantplus://offline/ref=409C938BF7BBFA69D038773E6D2756A3C15567B54642D57013BF301F522872EBBE0562E9eDa3K" TargetMode="External"/><Relationship Id="rId39" Type="http://schemas.openxmlformats.org/officeDocument/2006/relationships/hyperlink" Target="consultantplus://offline/ref=409C938BF7BBFA69D038773E6D2756A3C15567B54642D57013BF301F522872EBBE0562EDDBeBa8K" TargetMode="External"/><Relationship Id="rId40" Type="http://schemas.openxmlformats.org/officeDocument/2006/relationships/hyperlink" Target="consultantplus://offline/ref=409C938BF7BBFA69D038773E6D2756A3C15567B54642D57013BF301F522872EBBE0562EDD3B8D9D9e3a9K" TargetMode="External"/><Relationship Id="rId41" Type="http://schemas.openxmlformats.org/officeDocument/2006/relationships/hyperlink" Target="consultantplus://offline/ref=409C938BF7BBFA69D038773E6D2756A3C15567B54642D57013BF301F522872EBBE0562E9eDa4K" TargetMode="External"/><Relationship Id="rId42" Type="http://schemas.openxmlformats.org/officeDocument/2006/relationships/hyperlink" Target="consultantplus://offline/ref=409C938BF7BBFA69D038773E6D2756A3C15567B54642D57013BF301F522872EBBE0562EAeDa2K" TargetMode="External"/><Relationship Id="rId43" Type="http://schemas.openxmlformats.org/officeDocument/2006/relationships/hyperlink" Target="consultantplus://offline/ref=409C938BF7BBFA69D038773E6D2756A3C15567B54642D57013BF301F522872EBBE0562E8eDa7K" TargetMode="External"/><Relationship Id="rId44" Type="http://schemas.openxmlformats.org/officeDocument/2006/relationships/hyperlink" Target="consultantplus://offline/ref=409C938BF7BBFA69D038773E6D2756A3C15567B54642D57013BF301F522872EBBE0562E9eDa3K" TargetMode="External"/><Relationship Id="rId45" Type="http://schemas.openxmlformats.org/officeDocument/2006/relationships/hyperlink" Target="consultantplus://offline/ref=409C938BF7BBFA69D038773E6D2756A3C15567B54642D57013BF301F522872EBBE0562EDDBeBa8K" TargetMode="External"/><Relationship Id="rId46" Type="http://schemas.openxmlformats.org/officeDocument/2006/relationships/hyperlink" Target="consultantplus://offline/ref=409C938BF7BBFA69D038773E6D2756A3C15567B54642D57013BF301F522872EBBE0562EDD3B8D9D9e3a9K" TargetMode="External"/><Relationship Id="rId47" Type="http://schemas.openxmlformats.org/officeDocument/2006/relationships/hyperlink" Target="consultantplus://offline/ref=409C938BF7BBFA69D038773E6D2756A3C15567B54642D57013BF301F522872EBBE0562E9eDa4K" TargetMode="External"/><Relationship Id="rId48" Type="http://schemas.openxmlformats.org/officeDocument/2006/relationships/hyperlink" Target="consultantplus://offline/ref=409C938BF7BBFA69D038773E6D2756A3C15567B54642D57013BF301F522872EBBE0562EAeDa2K" TargetMode="External"/><Relationship Id="rId49" Type="http://schemas.openxmlformats.org/officeDocument/2006/relationships/hyperlink" Target="http://ar.gov.ru/ru" TargetMode="External"/><Relationship Id="rId50" Type="http://schemas.openxmlformats.org/officeDocument/2006/relationships/hyperlink" Target="http://www.e-mfc.ru/" TargetMode="External"/><Relationship Id="rId51" Type="http://schemas.openxmlformats.org/officeDocument/2006/relationships/header" Target="header1.xml"/><Relationship Id="rId52" Type="http://schemas.openxmlformats.org/officeDocument/2006/relationships/numbering" Target="numbering.xml"/><Relationship Id="rId53" Type="http://schemas.openxmlformats.org/officeDocument/2006/relationships/fontTable" Target="fontTable.xml"/><Relationship Id="rId54" Type="http://schemas.openxmlformats.org/officeDocument/2006/relationships/settings" Target="settings.xml"/><Relationship Id="rId55" Type="http://schemas.openxmlformats.org/officeDocument/2006/relationships/theme" Target="theme/theme1.xml"/><Relationship Id="rId5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0078FDA-D260-4C2A-8657-2744FE274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650</TotalTime>
  <Application>LibreOffice/7.1.1.2$Windows_X86_64 LibreOffice_project/fe0b08f4af1bacafe4c7ecc87ce55bb426164676</Application>
  <AppVersion>15.0000</AppVersion>
  <Pages>48</Pages>
  <Words>12176</Words>
  <Characters>94728</Characters>
  <CharactersWithSpaces>107297</CharactersWithSpaces>
  <Paragraphs>700</Paragraphs>
  <Company>Ya Blondinko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2020-04-16T10:40:00Z</dcterms:created>
  <dc:creator>SAMSUNG</dc:creator>
  <dc:description/>
  <dc:language>ru-RU</dc:language>
  <cp:lastModifiedBy/>
  <cp:lastPrinted>2021-06-29T14:05:58Z</cp:lastPrinted>
  <dcterms:modified xsi:type="dcterms:W3CDTF">2021-06-30T10:18:05Z</dcterms:modified>
  <cp:revision>43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