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1"/>
        <w:rPr>
          <w:rFonts w:ascii="Times New Roman" w:hAnsi="Times New Roman"/>
          <w:sz w:val="24"/>
          <w:lang w:bidi="zxx"/>
        </w:rPr>
      </w:pPr>
      <w:r>
        <w:rPr>
          <w:sz w:val="24"/>
          <w:lang w:bidi="zxx"/>
        </w:rPr>
      </w:r>
    </w:p>
    <w:p>
      <w:pPr>
        <w:pStyle w:val="2"/>
        <w:jc w:val="center"/>
        <w:rPr>
          <w:rFonts w:ascii="Times New Roman" w:hAnsi="Times New Roman"/>
          <w:b/>
          <w:b/>
          <w:bCs/>
          <w:sz w:val="28"/>
          <w:lang w:bidi="zxx"/>
        </w:rPr>
      </w:pPr>
      <w:r>
        <w:rPr>
          <w:b/>
          <w:bCs/>
          <w:sz w:val="28"/>
          <w:lang w:bidi="zxx"/>
        </w:rPr>
        <w:t>АДМИНИСТРАЦИЯ  МУНИЦИПАЛЬНОГО  ОБРАЗОВАНИЯ</w:t>
      </w:r>
    </w:p>
    <w:p>
      <w:pPr>
        <w:pStyle w:val="2"/>
        <w:spacing w:lineRule="auto" w:line="360"/>
        <w:jc w:val="center"/>
        <w:rPr>
          <w:rFonts w:ascii="Times New Roman" w:hAnsi="Times New Roman"/>
          <w:b/>
          <w:b/>
          <w:bCs/>
          <w:sz w:val="28"/>
          <w:lang w:bidi="zxx"/>
        </w:rPr>
      </w:pPr>
      <w:r>
        <w:rPr>
          <w:b/>
          <w:bCs/>
          <w:sz w:val="28"/>
          <w:lang w:bidi="zxx"/>
        </w:rPr>
        <w:t>КОРЕНОВСКИЙ  РАЙОН</w:t>
      </w:r>
    </w:p>
    <w:p>
      <w:pPr>
        <w:pStyle w:val="1"/>
        <w:spacing w:lineRule="auto" w:line="360"/>
        <w:jc w:val="center"/>
        <w:rPr>
          <w:rFonts w:ascii="Times New Roman" w:hAnsi="Times New Roman"/>
          <w:b/>
          <w:b/>
          <w:bCs/>
          <w:sz w:val="36"/>
          <w:lang w:bidi="zxx"/>
        </w:rPr>
      </w:pPr>
      <w:r>
        <w:rPr>
          <w:b/>
          <w:bCs/>
          <w:sz w:val="36"/>
          <w:lang w:bidi="zxx"/>
        </w:rPr>
        <w:t>ПОСТАНОВЛЕНИЕ</w:t>
      </w:r>
    </w:p>
    <w:p>
      <w:pPr>
        <w:pStyle w:val="Normal"/>
        <w:spacing w:lineRule="auto" w:line="360"/>
        <w:rPr>
          <w:rFonts w:ascii="Times New Roman" w:hAnsi="Times New Roman"/>
        </w:rPr>
      </w:pPr>
      <w:r>
        <w:rPr>
          <w:b/>
          <w:sz w:val="24"/>
        </w:rPr>
        <w:t>о</w:t>
      </w:r>
      <w:r>
        <w:rPr>
          <w:b/>
          <w:sz w:val="24"/>
        </w:rPr>
        <w:t xml:space="preserve">т </w:t>
      </w:r>
      <w:r>
        <w:rPr>
          <w:b/>
          <w:sz w:val="24"/>
          <w:szCs w:val="24"/>
          <w:lang w:val="en-US" w:eastAsia="zh-CN"/>
        </w:rPr>
        <w:t>21.</w:t>
      </w:r>
      <w:r>
        <w:rPr>
          <w:b/>
          <w:sz w:val="24"/>
          <w:szCs w:val="24"/>
          <w:lang w:val="ru-RU" w:eastAsia="zh-CN"/>
        </w:rPr>
        <w:t>04.2022</w:t>
      </w:r>
      <w:r>
        <w:rPr>
          <w:sz w:val="24"/>
        </w:rPr>
        <w:tab/>
        <w:tab/>
        <w:tab/>
        <w:tab/>
        <w:tab/>
      </w:r>
      <w:r>
        <w:rPr>
          <w:b/>
          <w:sz w:val="24"/>
        </w:rPr>
        <w:t xml:space="preserve">                                                                              № </w:t>
      </w:r>
      <w:r>
        <w:rPr>
          <w:b/>
          <w:sz w:val="24"/>
          <w:szCs w:val="24"/>
          <w:lang w:val="en-US" w:eastAsia="zh-CN"/>
        </w:rPr>
        <w:t>503</w:t>
      </w:r>
    </w:p>
    <w:p>
      <w:pPr>
        <w:pStyle w:val="Normal"/>
        <w:jc w:val="center"/>
        <w:rPr>
          <w:b/>
          <w:b/>
          <w:bCs/>
          <w:sz w:val="28"/>
          <w:szCs w:val="20"/>
        </w:rPr>
      </w:pPr>
      <w:r>
        <w:rPr>
          <w:b/>
          <w:bCs/>
          <w:sz w:val="24"/>
          <w:szCs w:val="24"/>
          <w:lang w:bidi="zxx"/>
        </w:rPr>
        <w:t>г.  Кореновск</w:t>
      </w:r>
    </w:p>
    <w:p>
      <w:pPr>
        <w:pStyle w:val="Normal"/>
        <w:jc w:val="center"/>
        <w:rPr/>
      </w:pPr>
      <w:r>
        <w:rPr/>
      </w:r>
    </w:p>
    <w:p>
      <w:pPr>
        <w:pStyle w:val="Normal"/>
        <w:suppressAutoHyphens w:val="false"/>
        <w:jc w:val="center"/>
        <w:rPr>
          <w:b/>
          <w:b/>
          <w:bCs/>
          <w:color w:val="00000A"/>
          <w:sz w:val="26"/>
          <w:szCs w:val="26"/>
          <w:lang w:eastAsia="ru-RU"/>
        </w:rPr>
      </w:pPr>
      <w:r>
        <w:rPr>
          <w:b/>
          <w:bCs/>
          <w:color w:val="00000A"/>
          <w:sz w:val="26"/>
          <w:szCs w:val="26"/>
          <w:lang w:eastAsia="ru-RU"/>
        </w:rPr>
        <w:t>О внесении изменений в постановление администрации</w:t>
      </w:r>
    </w:p>
    <w:p>
      <w:pPr>
        <w:pStyle w:val="Normal"/>
        <w:suppressAutoHyphens w:val="false"/>
        <w:jc w:val="center"/>
        <w:rPr>
          <w:color w:val="00000A"/>
          <w:sz w:val="28"/>
          <w:szCs w:val="28"/>
          <w:lang w:eastAsia="ru-RU"/>
        </w:rPr>
      </w:pPr>
      <w:r>
        <w:rPr>
          <w:b/>
          <w:bCs/>
          <w:color w:val="00000A"/>
          <w:sz w:val="26"/>
          <w:szCs w:val="26"/>
          <w:lang w:eastAsia="ru-RU"/>
        </w:rPr>
        <w:t>муниципального образования Кореновский район от 24 августа 2020 года № 891</w:t>
      </w:r>
    </w:p>
    <w:p>
      <w:pPr>
        <w:pStyle w:val="Normal"/>
        <w:suppressAutoHyphens w:val="false"/>
        <w:jc w:val="center"/>
        <w:rPr>
          <w:b/>
          <w:b/>
          <w:sz w:val="28"/>
          <w:szCs w:val="28"/>
        </w:rPr>
      </w:pPr>
      <w:r>
        <w:rPr>
          <w:b/>
          <w:bCs/>
          <w:color w:val="00000A"/>
          <w:sz w:val="26"/>
          <w:szCs w:val="26"/>
          <w:lang w:eastAsia="ru-RU"/>
        </w:rPr>
        <w:t>«Об утверждении ведомственной целевой программы</w:t>
        <w:tab/>
        <w:t xml:space="preserve"> «Построение и внедрение АПК «Безопасный город» на территории муниципального образования Кореновский </w:t>
      </w:r>
      <w:r>
        <w:rPr>
          <w:b/>
          <w:bCs/>
          <w:color w:val="00000A"/>
          <w:sz w:val="28"/>
          <w:szCs w:val="28"/>
          <w:lang w:eastAsia="ru-RU"/>
        </w:rPr>
        <w:t>район на 2021-2023 годы»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7"/>
          <w:szCs w:val="27"/>
          <w:lang w:eastAsia="ru-RU"/>
        </w:rPr>
      </w:pPr>
      <w:r>
        <w:rPr>
          <w:color w:val="00000A"/>
          <w:sz w:val="27"/>
          <w:szCs w:val="27"/>
          <w:lang w:eastAsia="ru-RU"/>
        </w:rPr>
        <w:t>В соответствии с постановлением администрации муниципального образования Кореновский район от 18 июня 2012 года № 1149  «Об утверждении Положения о порядке разработки, утверждения и реализации ведомственных целевых программ» (в редакции постановления администрации муниципального образования Кореновский район от 20 октября 2014 года  № 1641 с изменениями внесенными постановлением от 01 декабря 2015 года     № 1606 и постановлением № 196 от 28 февраля 2020 года) администрация муниципального образования Кореновский район   п о с т а н о в л я е т:</w:t>
      </w:r>
    </w:p>
    <w:p>
      <w:pPr>
        <w:pStyle w:val="Normal"/>
        <w:suppressAutoHyphens w:val="false"/>
        <w:ind w:firstLine="709"/>
        <w:jc w:val="both"/>
        <w:rPr>
          <w:sz w:val="27"/>
          <w:szCs w:val="27"/>
        </w:rPr>
      </w:pPr>
      <w:r>
        <w:rPr>
          <w:sz w:val="27"/>
          <w:szCs w:val="27"/>
        </w:rPr>
        <w:t>1. Внести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 следующие изменения, изложив приложение к постановлению в новой редакции (прилагается).</w:t>
      </w:r>
    </w:p>
    <w:p>
      <w:pPr>
        <w:pStyle w:val="Normal"/>
        <w:suppressAutoHyphens w:val="false"/>
        <w:ind w:firstLine="709"/>
        <w:jc w:val="both"/>
        <w:rPr>
          <w:sz w:val="27"/>
          <w:szCs w:val="27"/>
        </w:rPr>
      </w:pPr>
      <w:r>
        <w:rPr>
          <w:sz w:val="27"/>
          <w:szCs w:val="27"/>
        </w:rPr>
        <w:t>2. Признать утратившим силу постановление администрации муниципального образования Кореновский район от 1 марта 2022  года № 253    «О внесении изменений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w:t>
      </w:r>
    </w:p>
    <w:p>
      <w:pPr>
        <w:pStyle w:val="Normal"/>
        <w:suppressAutoHyphens w:val="false"/>
        <w:ind w:firstLine="709"/>
        <w:jc w:val="both"/>
        <w:rPr>
          <w:color w:val="000000"/>
          <w:sz w:val="27"/>
          <w:szCs w:val="27"/>
        </w:rPr>
      </w:pPr>
      <w:r>
        <w:rPr>
          <w:color w:val="000000"/>
          <w:sz w:val="27"/>
          <w:szCs w:val="27"/>
        </w:rPr>
        <w:t>3. Управлению службы протокола и информационной политики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uppressAutoHyphens w:val="false"/>
        <w:ind w:firstLine="709"/>
        <w:jc w:val="both"/>
        <w:rPr>
          <w:color w:val="00000A"/>
          <w:sz w:val="27"/>
          <w:szCs w:val="27"/>
          <w:lang w:eastAsia="ru-RU"/>
        </w:rPr>
      </w:pPr>
      <w:r>
        <w:rPr>
          <w:sz w:val="27"/>
          <w:szCs w:val="27"/>
        </w:rPr>
        <w:t>4.   Постановление вступает в силу со дня его подписания.</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t>Исполняющий обязанности главы</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А.Е. Дружинкин</w:t>
      </w:r>
    </w:p>
    <w:p>
      <w:pPr>
        <w:pStyle w:val="Normal"/>
        <w:suppressAutoHyphens w:val="false"/>
        <w:ind w:left="5528" w:hanging="0"/>
        <w:jc w:val="both"/>
        <w:rPr>
          <w:color w:val="00000A"/>
          <w:sz w:val="26"/>
          <w:szCs w:val="26"/>
          <w:lang w:eastAsia="ru-RU"/>
        </w:rPr>
      </w:pPr>
      <w:r>
        <w:rPr>
          <w:color w:val="00000A"/>
          <w:sz w:val="26"/>
          <w:szCs w:val="26"/>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к постановлению администрации муниципального образования Кореновский район       </w:t>
      </w:r>
    </w:p>
    <w:p>
      <w:pPr>
        <w:pStyle w:val="Normal"/>
        <w:suppressAutoHyphens w:val="false"/>
        <w:spacing w:before="0" w:after="119"/>
        <w:ind w:left="5528" w:hanging="0"/>
        <w:jc w:val="both"/>
        <w:rPr>
          <w:color w:val="00000A"/>
          <w:sz w:val="28"/>
          <w:szCs w:val="28"/>
          <w:lang w:eastAsia="ru-RU"/>
        </w:rPr>
      </w:pPr>
      <w:bookmarkStart w:id="0" w:name="__DdeLink__10439_1359796146"/>
      <w:bookmarkEnd w:id="0"/>
      <w:r>
        <w:rPr>
          <w:color w:val="00000A"/>
          <w:sz w:val="26"/>
          <w:szCs w:val="26"/>
          <w:lang w:eastAsia="ru-RU"/>
        </w:rPr>
        <w:t xml:space="preserve">от </w:t>
      </w:r>
      <w:r>
        <w:rPr>
          <w:color w:val="00000A"/>
          <w:sz w:val="26"/>
          <w:szCs w:val="26"/>
          <w:lang w:eastAsia="ru-RU"/>
        </w:rPr>
        <w:t>21.04.2022</w:t>
      </w:r>
      <w:r>
        <w:rPr>
          <w:color w:val="00000A"/>
          <w:sz w:val="26"/>
          <w:szCs w:val="26"/>
          <w:lang w:eastAsia="ru-RU"/>
        </w:rPr>
        <w:t xml:space="preserve"> № </w:t>
      </w:r>
      <w:r>
        <w:rPr>
          <w:color w:val="00000A"/>
          <w:sz w:val="26"/>
          <w:szCs w:val="26"/>
          <w:lang w:eastAsia="ru-RU"/>
        </w:rPr>
        <w:t>503</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ind w:left="5528" w:hanging="0"/>
        <w:jc w:val="both"/>
        <w:rPr>
          <w:color w:val="00000A"/>
          <w:sz w:val="28"/>
          <w:szCs w:val="28"/>
          <w:lang w:eastAsia="ru-RU"/>
        </w:rPr>
      </w:pPr>
      <w:r>
        <w:rPr>
          <w:color w:val="00000A"/>
          <w:sz w:val="26"/>
          <w:szCs w:val="26"/>
          <w:lang w:eastAsia="ru-RU"/>
        </w:rPr>
        <w:t>УТВЕРЖДЕН</w:t>
      </w:r>
    </w:p>
    <w:p>
      <w:pPr>
        <w:pStyle w:val="Normal"/>
        <w:suppressAutoHyphens w:val="false"/>
        <w:ind w:left="5528" w:hanging="0"/>
        <w:jc w:val="both"/>
        <w:rPr>
          <w:color w:val="00000A"/>
          <w:sz w:val="28"/>
          <w:szCs w:val="28"/>
          <w:lang w:eastAsia="ru-RU"/>
        </w:rPr>
      </w:pPr>
      <w:r>
        <w:rPr>
          <w:color w:val="00000A"/>
          <w:sz w:val="26"/>
          <w:szCs w:val="26"/>
          <w:lang w:eastAsia="ru-RU"/>
        </w:rPr>
        <w:t>постановлением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от </w:t>
      </w:r>
      <w:r>
        <w:rPr>
          <w:color w:val="00000A"/>
          <w:sz w:val="26"/>
          <w:szCs w:val="26"/>
          <w:lang w:eastAsia="ru-RU"/>
        </w:rPr>
        <w:t xml:space="preserve">24.08.2020 </w:t>
      </w:r>
      <w:r>
        <w:rPr>
          <w:color w:val="00000A"/>
          <w:sz w:val="26"/>
          <w:szCs w:val="26"/>
          <w:lang w:eastAsia="ru-RU"/>
        </w:rPr>
        <w:t xml:space="preserve">№ </w:t>
      </w:r>
      <w:r>
        <w:rPr>
          <w:color w:val="00000A"/>
          <w:sz w:val="26"/>
          <w:szCs w:val="26"/>
          <w:lang w:eastAsia="ru-RU"/>
        </w:rPr>
        <w:t>891</w:t>
      </w:r>
    </w:p>
    <w:p>
      <w:pPr>
        <w:pStyle w:val="Normal"/>
        <w:suppressAutoHyphens w:val="false"/>
        <w:ind w:left="5528" w:hanging="0"/>
        <w:jc w:val="both"/>
        <w:rPr>
          <w:color w:val="00000A"/>
          <w:sz w:val="28"/>
          <w:szCs w:val="28"/>
          <w:lang w:eastAsia="ru-RU"/>
        </w:rPr>
      </w:pPr>
      <w:r>
        <w:rPr>
          <w:color w:val="00000A"/>
          <w:sz w:val="26"/>
          <w:szCs w:val="26"/>
          <w:lang w:eastAsia="ru-RU"/>
        </w:rPr>
        <w:t xml:space="preserve"> </w:t>
      </w:r>
      <w:r>
        <w:rPr>
          <w:color w:val="00000A"/>
          <w:sz w:val="26"/>
          <w:szCs w:val="26"/>
          <w:lang w:eastAsia="ru-RU"/>
        </w:rPr>
        <w:t>(в редакции постановления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bookmarkStart w:id="1" w:name="__DdeLink__10439_13597961461"/>
      <w:bookmarkEnd w:id="1"/>
      <w:r>
        <w:rPr>
          <w:color w:val="00000A"/>
          <w:sz w:val="26"/>
          <w:szCs w:val="26"/>
          <w:lang w:eastAsia="ru-RU"/>
        </w:rPr>
        <w:t xml:space="preserve">от </w:t>
      </w:r>
      <w:r>
        <w:rPr>
          <w:color w:val="00000A"/>
          <w:sz w:val="26"/>
          <w:szCs w:val="26"/>
          <w:lang w:eastAsia="ru-RU"/>
        </w:rPr>
        <w:t>21.04.2022</w:t>
      </w:r>
      <w:r>
        <w:rPr>
          <w:color w:val="00000A"/>
          <w:sz w:val="26"/>
          <w:szCs w:val="26"/>
          <w:lang w:eastAsia="ru-RU"/>
        </w:rPr>
        <w:t xml:space="preserve"> № </w:t>
      </w:r>
      <w:r>
        <w:rPr>
          <w:color w:val="00000A"/>
          <w:sz w:val="26"/>
          <w:szCs w:val="26"/>
          <w:lang w:eastAsia="ru-RU"/>
        </w:rPr>
        <w:t>503</w:t>
      </w:r>
      <w:r>
        <w:rPr>
          <w:color w:val="00000A"/>
          <w:sz w:val="26"/>
          <w:szCs w:val="26"/>
          <w:lang w:eastAsia="ru-RU"/>
        </w:rPr>
        <w:t>)</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П А С П О Р Т</w:t>
      </w:r>
    </w:p>
    <w:p>
      <w:pPr>
        <w:pStyle w:val="Normal"/>
        <w:suppressAutoHyphens w:val="false"/>
        <w:jc w:val="center"/>
        <w:rPr>
          <w:color w:val="00000A"/>
          <w:sz w:val="28"/>
          <w:szCs w:val="28"/>
          <w:lang w:eastAsia="ru-RU"/>
        </w:rPr>
      </w:pPr>
      <w:r>
        <w:rPr>
          <w:color w:val="00000A"/>
          <w:sz w:val="26"/>
          <w:szCs w:val="26"/>
          <w:lang w:eastAsia="ru-RU"/>
        </w:rPr>
        <w:t>ведомственной целевой программы «Построение и внедрение</w:t>
      </w:r>
    </w:p>
    <w:p>
      <w:pPr>
        <w:pStyle w:val="Normal"/>
        <w:suppressAutoHyphens w:val="false"/>
        <w:jc w:val="center"/>
        <w:rPr>
          <w:color w:val="00000A"/>
          <w:sz w:val="28"/>
          <w:szCs w:val="28"/>
          <w:lang w:eastAsia="ru-RU"/>
        </w:rPr>
      </w:pPr>
      <w:r>
        <w:rPr>
          <w:color w:val="00000A"/>
          <w:sz w:val="26"/>
          <w:szCs w:val="26"/>
          <w:lang w:eastAsia="ru-RU"/>
        </w:rPr>
        <w:t>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660" w:type="dxa"/>
        <w:jc w:val="left"/>
        <w:tblInd w:w="-60" w:type="dxa"/>
        <w:tblLayout w:type="fixed"/>
        <w:tblCellMar>
          <w:top w:w="0" w:type="dxa"/>
          <w:left w:w="0" w:type="dxa"/>
          <w:bottom w:w="0" w:type="dxa"/>
          <w:right w:w="0" w:type="dxa"/>
        </w:tblCellMar>
        <w:tblLook w:val="04a0"/>
      </w:tblPr>
      <w:tblGrid>
        <w:gridCol w:w="3150"/>
        <w:gridCol w:w="6509"/>
      </w:tblGrid>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Наименование программы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Ведомственная целевая программа «Построение и внедрение АПК «Безопасный город» на территории муниципального образования Кореновский район на 2021 -2023 годы» (далее — программа)</w:t>
            </w:r>
            <w:r>
              <w:rPr>
                <w:color w:val="00000A"/>
                <w:sz w:val="28"/>
                <w:szCs w:val="28"/>
                <w:lang w:eastAsia="ru-RU"/>
              </w:rPr>
              <w:t>.</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Основание для разработки программы</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 </w:t>
            </w:r>
            <w:r>
              <w:rPr>
                <w:color w:val="00000A"/>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марта 2006 года № 35-ФЗ «О противодействии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15 февраля 2006 года № 116 «О мерах по противодействию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25 августа 2008 года № 1240-р;</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widowControl w:val="false"/>
              <w:suppressAutoHyphens w:val="false"/>
              <w:ind w:left="252" w:hanging="0"/>
              <w:jc w:val="both"/>
              <w:rPr>
                <w:color w:val="00000A"/>
                <w:sz w:val="28"/>
                <w:szCs w:val="28"/>
                <w:lang w:eastAsia="ru-RU"/>
              </w:rPr>
            </w:pPr>
            <w:r>
              <w:rPr>
                <w:color w:val="000000"/>
                <w:sz w:val="28"/>
                <w:szCs w:val="28"/>
                <w:lang w:eastAsia="ru-RU"/>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3 декабря 2014 года № 2446-р «Об утверждении Концепции построения и развития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Главный распорядитель бюджетных средств</w:t>
            </w:r>
          </w:p>
        </w:tc>
        <w:tc>
          <w:tcPr>
            <w:tcW w:w="6509" w:type="dxa"/>
            <w:tcBorders/>
          </w:tcPr>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 xml:space="preserve">Администрация муниципального образования Кореновский район </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Цели и задачи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Цель программы -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Задачи программы:</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1. Организация эффективной работы Единой дежурно -диспетчерской службы муниципального образования Кореновский район (далее - ЕДДС)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2.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3.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4. Автоматизация работы всех муниципальных и экстренных служб муниципального образования Кореновский район и объединение их всех в единую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информационную среду на базе ЕДДС, защита населения и территорий от чрезвычайных ситуаций природного и техногенного характера.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5. 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r>
              <w:rPr>
                <w:color w:val="00000A"/>
                <w:sz w:val="28"/>
                <w:szCs w:val="28"/>
                <w:lang w:eastAsia="ru-RU"/>
              </w:rPr>
              <w:t xml:space="preserve"> </w:t>
            </w:r>
          </w:p>
          <w:p>
            <w:pPr>
              <w:pStyle w:val="Normal"/>
              <w:widowControl w:val="false"/>
              <w:suppressAutoHyphens w:val="false"/>
              <w:ind w:left="252" w:hanging="0"/>
              <w:jc w:val="both"/>
              <w:rPr>
                <w:color w:val="00000A"/>
                <w:sz w:val="28"/>
                <w:szCs w:val="28"/>
                <w:lang w:eastAsia="ru-RU"/>
              </w:rPr>
            </w:pPr>
            <w:r>
              <w:rPr>
                <w:color w:val="00000A"/>
                <w:sz w:val="28"/>
                <w:szCs w:val="28"/>
                <w:lang w:eastAsia="ru-RU"/>
              </w:rPr>
              <w:t xml:space="preserve">6. </w:t>
            </w:r>
            <w:r>
              <w:rPr>
                <w:sz w:val="26"/>
                <w:szCs w:val="26"/>
              </w:rPr>
              <w:t xml:space="preserve">Развитие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p>
          <w:p>
            <w:pPr>
              <w:pStyle w:val="Normal"/>
              <w:widowControl w:val="false"/>
              <w:suppressAutoHyphens w:val="false"/>
              <w:spacing w:before="0" w:after="119"/>
              <w:ind w:left="252" w:hanging="0"/>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Сроки реализации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2021 — 2023 годы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Объемы и источники финансирования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4994,4 тысяч рублей из средств бюджета муниципального образования Кореновский район:</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2021 году — 1668,0 тыс.рублей</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2675,1 тыс. рублей</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в 2023 году — 651,3 тыс. рублей</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 xml:space="preserve">Контроль за выполнением </w:t>
            </w:r>
          </w:p>
          <w:p>
            <w:pPr>
              <w:pStyle w:val="Normal"/>
              <w:widowControl w:val="false"/>
              <w:suppressAutoHyphens w:val="false"/>
              <w:spacing w:before="0" w:after="119"/>
              <w:jc w:val="both"/>
              <w:rPr>
                <w:color w:val="00000A"/>
                <w:sz w:val="28"/>
                <w:szCs w:val="28"/>
                <w:lang w:eastAsia="ru-RU"/>
              </w:rPr>
            </w:pPr>
            <w:r>
              <w:rPr>
                <w:color w:val="00000A"/>
                <w:sz w:val="26"/>
                <w:szCs w:val="26"/>
                <w:lang w:eastAsia="ru-RU"/>
              </w:rPr>
              <w:t>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Администрация муниципального образования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Кореновский район</w:t>
            </w:r>
          </w:p>
        </w:tc>
      </w:tr>
    </w:tbl>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1. Правовое обоснование решения проблем</w:t>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марта 2006 года № 35-ФЗ «О противодействии терроризму»;</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firstLine="709"/>
        <w:jc w:val="both"/>
        <w:rPr>
          <w:color w:val="00000A"/>
          <w:sz w:val="28"/>
          <w:szCs w:val="28"/>
          <w:lang w:eastAsia="ru-RU"/>
        </w:rPr>
      </w:pPr>
      <w:r>
        <w:rPr>
          <w:color w:val="00000A"/>
          <w:sz w:val="28"/>
          <w:szCs w:val="28"/>
          <w:lang w:eastAsia="ru-RU"/>
        </w:rPr>
        <w:t>Распоряжение Правительства Российской Федерации от 25 августа 2008 года № 1240-р;</w:t>
      </w:r>
    </w:p>
    <w:p>
      <w:pPr>
        <w:pStyle w:val="Normal"/>
        <w:suppressAutoHyphens w:val="false"/>
        <w:ind w:firstLine="709"/>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 xml:space="preserve">Постановление Правительства Российской Федерации от 21 ноября 2011 </w:t>
      </w:r>
    </w:p>
    <w:p>
      <w:pPr>
        <w:pStyle w:val="Normal"/>
        <w:suppressAutoHyphens w:val="false"/>
        <w:jc w:val="both"/>
        <w:rPr>
          <w:color w:val="00000A"/>
          <w:sz w:val="28"/>
          <w:szCs w:val="28"/>
          <w:lang w:eastAsia="ru-RU"/>
        </w:rPr>
      </w:pPr>
      <w:r>
        <w:rPr>
          <w:color w:val="00000A"/>
          <w:sz w:val="28"/>
          <w:szCs w:val="28"/>
          <w:lang w:eastAsia="ru-RU"/>
        </w:rPr>
        <w:t>года № 958 «О системе обеспечения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4</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w:t>
      </w:r>
    </w:p>
    <w:p>
      <w:pPr>
        <w:pStyle w:val="Normal"/>
        <w:suppressAutoHyphens w:val="false"/>
        <w:jc w:val="both"/>
        <w:rPr>
          <w:color w:val="00000A"/>
          <w:sz w:val="28"/>
          <w:szCs w:val="28"/>
          <w:lang w:eastAsia="ru-RU"/>
        </w:rPr>
      </w:pPr>
      <w:r>
        <w:rPr>
          <w:color w:val="00000A"/>
          <w:sz w:val="28"/>
          <w:szCs w:val="28"/>
          <w:lang w:eastAsia="ru-RU"/>
        </w:rPr>
        <w:t>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firstLine="709"/>
        <w:jc w:val="both"/>
        <w:rPr>
          <w:color w:val="00000A"/>
          <w:sz w:val="28"/>
          <w:szCs w:val="28"/>
          <w:lang w:eastAsia="ru-RU"/>
        </w:rPr>
      </w:pPr>
      <w:r>
        <w:rPr>
          <w:color w:val="00000A"/>
          <w:sz w:val="28"/>
          <w:szCs w:val="28"/>
          <w:lang w:eastAsia="ru-RU"/>
        </w:rPr>
        <w:t>Решение постоянно действующего координационного совещания по обеспечению правопорядка-Совета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2. Содержание проблемы и обоснование необходимости ее решения программными методами</w:t>
      </w:r>
    </w:p>
    <w:p>
      <w:pPr>
        <w:pStyle w:val="Normal"/>
        <w:suppressAutoHyphens w:val="false"/>
        <w:ind w:left="720"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В настоящее время угрозы техногенного, природного,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 Особенностями вышеназванных угроз являются:</w:t>
      </w:r>
    </w:p>
    <w:p>
      <w:pPr>
        <w:pStyle w:val="Normal"/>
        <w:suppressAutoHyphens w:val="false"/>
        <w:ind w:firstLine="709"/>
        <w:jc w:val="both"/>
        <w:rPr>
          <w:color w:val="00000A"/>
          <w:sz w:val="28"/>
          <w:szCs w:val="28"/>
          <w:lang w:eastAsia="ru-RU"/>
        </w:rPr>
      </w:pPr>
      <w:r>
        <w:rPr>
          <w:color w:val="00000A"/>
          <w:sz w:val="28"/>
          <w:szCs w:val="28"/>
          <w:lang w:eastAsia="ru-RU"/>
        </w:rPr>
        <w:t>- высокая плотность и широкий национальный состав проживающего населения;</w:t>
      </w:r>
    </w:p>
    <w:p>
      <w:pPr>
        <w:pStyle w:val="Normal"/>
        <w:suppressAutoHyphens w:val="false"/>
        <w:ind w:firstLine="709"/>
        <w:jc w:val="both"/>
        <w:rPr>
          <w:color w:val="00000A"/>
          <w:sz w:val="28"/>
          <w:szCs w:val="28"/>
          <w:lang w:eastAsia="ru-RU"/>
        </w:rPr>
      </w:pPr>
      <w:r>
        <w:rPr>
          <w:color w:val="00000A"/>
          <w:sz w:val="28"/>
          <w:szCs w:val="28"/>
          <w:lang w:eastAsia="ru-RU"/>
        </w:rPr>
        <w:t xml:space="preserve">- наличие значительного количества потенциально опасных объектов; </w:t>
      </w:r>
    </w:p>
    <w:p>
      <w:pPr>
        <w:pStyle w:val="Normal"/>
        <w:suppressAutoHyphens w:val="false"/>
        <w:ind w:firstLine="709"/>
        <w:jc w:val="both"/>
        <w:rPr>
          <w:color w:val="00000A"/>
          <w:sz w:val="28"/>
          <w:szCs w:val="28"/>
          <w:lang w:eastAsia="ru-RU"/>
        </w:rPr>
      </w:pPr>
      <w:r>
        <w:rPr>
          <w:color w:val="00000A"/>
          <w:sz w:val="28"/>
          <w:szCs w:val="28"/>
          <w:lang w:eastAsia="ru-RU"/>
        </w:rPr>
        <w:t>- высокая важность агропромышленного комплекса имеющегося в районе для обеспечения продовольственной безопасности как Краснодарского края, так и страны в целом;</w:t>
      </w:r>
    </w:p>
    <w:p>
      <w:pPr>
        <w:pStyle w:val="Normal"/>
        <w:suppressAutoHyphens w:val="false"/>
        <w:ind w:firstLine="709"/>
        <w:jc w:val="both"/>
        <w:rPr>
          <w:color w:val="00000A"/>
          <w:sz w:val="28"/>
          <w:szCs w:val="28"/>
          <w:lang w:eastAsia="ru-RU"/>
        </w:rPr>
      </w:pPr>
      <w:r>
        <w:rPr>
          <w:color w:val="00000A"/>
          <w:sz w:val="28"/>
          <w:szCs w:val="28"/>
          <w:lang w:eastAsia="ru-RU"/>
        </w:rPr>
        <w:t>- высокий уровень угроз природного и техногенного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 xml:space="preserve">В состав муниципального образования Кореновский район входит 1 городское поселение, 13 поселков, 5 станиц, 11 хуторов, 1 село. На территории Кореновского района проживает более 86 500 человек, из них почти 50 % приходится на городское поселение. Средняя плотность населения района составляет 60 чел/кв. км. </w:t>
      </w:r>
    </w:p>
    <w:p>
      <w:pPr>
        <w:pStyle w:val="Normal"/>
        <w:suppressAutoHyphens w:val="false"/>
        <w:ind w:firstLine="709"/>
        <w:jc w:val="both"/>
        <w:rPr>
          <w:color w:val="00000A"/>
          <w:sz w:val="28"/>
          <w:szCs w:val="28"/>
          <w:lang w:eastAsia="ru-RU"/>
        </w:rPr>
      </w:pPr>
      <w:r>
        <w:rPr>
          <w:color w:val="00000A"/>
          <w:sz w:val="28"/>
          <w:szCs w:val="28"/>
          <w:lang w:eastAsia="ru-RU"/>
        </w:rPr>
        <w:t>По своему географическому положению, климатическим факторам муниципальное образование Кореновский район подвержено частому возникновению аномальных природных явлений: землетрясения; обильные осадки в виде дождя или снега; ветра восточного и северо-восточного направления порождающие пыльные бури; сильные гололеды в зимний период времени.</w:t>
      </w:r>
    </w:p>
    <w:p>
      <w:pPr>
        <w:pStyle w:val="Normal"/>
        <w:suppressAutoHyphens w:val="false"/>
        <w:ind w:firstLine="709"/>
        <w:jc w:val="both"/>
        <w:rPr>
          <w:color w:val="00000A"/>
          <w:sz w:val="28"/>
          <w:szCs w:val="28"/>
          <w:lang w:eastAsia="ru-RU"/>
        </w:rPr>
      </w:pPr>
      <w:r>
        <w:rPr>
          <w:color w:val="00000A"/>
          <w:sz w:val="28"/>
          <w:szCs w:val="28"/>
          <w:lang w:eastAsia="ru-RU"/>
        </w:rPr>
        <w:t xml:space="preserve">Значительную опасность для окружающей среды и населения представляют: газораспределительная станция </w:t>
      </w:r>
      <w:r>
        <w:rPr>
          <w:color w:val="000000"/>
          <w:sz w:val="28"/>
          <w:szCs w:val="28"/>
          <w:lang w:eastAsia="ru-RU"/>
        </w:rPr>
        <w:t>ООО "Газпром трансгаз Краснодар"</w:t>
      </w:r>
      <w:r>
        <w:rPr>
          <w:color w:val="00000A"/>
          <w:sz w:val="28"/>
          <w:szCs w:val="28"/>
          <w:lang w:eastAsia="ru-RU"/>
        </w:rPr>
        <w:t>, относящийся      к  категории  «потенциально  опасные  объекты», а</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5</w:t>
      </w:r>
    </w:p>
    <w:p>
      <w:pPr>
        <w:pStyle w:val="Normal"/>
        <w:suppressAutoHyphens w:val="false"/>
        <w:jc w:val="both"/>
        <w:rPr>
          <w:color w:val="00000A"/>
          <w:sz w:val="28"/>
          <w:szCs w:val="28"/>
          <w:lang w:eastAsia="ru-RU"/>
        </w:rPr>
      </w:pPr>
      <w:r>
        <w:rPr>
          <w:color w:val="00000A"/>
          <w:sz w:val="28"/>
          <w:szCs w:val="28"/>
          <w:lang w:eastAsia="ru-RU"/>
        </w:rPr>
        <w:t xml:space="preserve">также расположенные на территории района 12 пожаро-взрыво-опасных объектов, наличие     которых     создает     предпосылки  для возникновения ЧС </w:t>
      </w:r>
    </w:p>
    <w:p>
      <w:pPr>
        <w:pStyle w:val="Normal"/>
        <w:suppressAutoHyphens w:val="false"/>
        <w:jc w:val="both"/>
        <w:rPr>
          <w:color w:val="00000A"/>
          <w:sz w:val="28"/>
          <w:szCs w:val="28"/>
          <w:lang w:eastAsia="ru-RU"/>
        </w:rPr>
      </w:pPr>
      <w:r>
        <w:rPr>
          <w:color w:val="00000A"/>
          <w:sz w:val="28"/>
          <w:szCs w:val="28"/>
          <w:lang w:eastAsia="ru-RU"/>
        </w:rPr>
        <w:t>техногенного характера, обусловленных крупными пожарами, взрывами, разливам нефти и нефтепродуктов, что может привести к нарушению экологической           обстановки,       условий     жизнедеятельности   населения,</w:t>
      </w:r>
    </w:p>
    <w:p>
      <w:pPr>
        <w:pStyle w:val="Normal"/>
        <w:suppressAutoHyphens w:val="false"/>
        <w:jc w:val="both"/>
        <w:rPr>
          <w:color w:val="00000A"/>
          <w:sz w:val="28"/>
          <w:szCs w:val="28"/>
          <w:lang w:eastAsia="ru-RU"/>
        </w:rPr>
      </w:pPr>
      <w:r>
        <w:rPr>
          <w:color w:val="00000A"/>
          <w:sz w:val="28"/>
          <w:szCs w:val="28"/>
          <w:lang w:eastAsia="ru-RU"/>
        </w:rPr>
        <w:t>проживающего в районах размещения указанных объектов.</w:t>
      </w:r>
    </w:p>
    <w:p>
      <w:pPr>
        <w:pStyle w:val="Normal"/>
        <w:suppressAutoHyphens w:val="false"/>
        <w:ind w:firstLine="709"/>
        <w:jc w:val="both"/>
        <w:rPr>
          <w:color w:val="00000A"/>
          <w:sz w:val="28"/>
          <w:szCs w:val="28"/>
          <w:lang w:eastAsia="ru-RU"/>
        </w:rPr>
      </w:pPr>
      <w:r>
        <w:rPr>
          <w:color w:val="00000A"/>
          <w:sz w:val="28"/>
          <w:szCs w:val="28"/>
          <w:lang w:eastAsia="ru-RU"/>
        </w:rPr>
        <w:t>В городе Кореновске проживает более 43 тыс. граждан.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 наращиваются объемы производства, последние годы осуществлено строительство новых жилых микрорайонов. Таким образом, перспективы развития города на ближайшие годы предполагают значительный рост общественно-политической активности жителей, проведение различных культурно-массовых мероприятий. В связи с этим возникает острая необходимость поддержания на должном уровне обеспечения общественной безопасности на территории города Кореновска.</w:t>
      </w:r>
    </w:p>
    <w:p>
      <w:pPr>
        <w:pStyle w:val="Normal"/>
        <w:shd w:val="clear" w:color="auto" w:fill="FFFFFF"/>
        <w:suppressAutoHyphens w:val="false"/>
        <w:ind w:firstLine="709"/>
        <w:jc w:val="both"/>
        <w:rPr>
          <w:color w:val="00000A"/>
          <w:sz w:val="28"/>
          <w:szCs w:val="28"/>
          <w:lang w:eastAsia="ru-RU"/>
        </w:rPr>
      </w:pPr>
      <w:r>
        <w:rPr>
          <w:color w:val="000000"/>
          <w:sz w:val="28"/>
          <w:szCs w:val="28"/>
          <w:lang w:eastAsia="ru-RU"/>
        </w:rPr>
        <w:t>Анализ складывающейся обстановки на территории Северо-Кавказского федерального округа Российской Федерации свидетельствует,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  6 марта 2006 года № 53-ФЗ «О противодействии терроризму». Одновременно системный подход требуется и для решения вопросов по противодействию криминализации общества, обеспечению личной безопасности жителей Кореновского района, охраны их имущественных интересов.</w:t>
      </w:r>
    </w:p>
    <w:p>
      <w:pPr>
        <w:pStyle w:val="Normal"/>
        <w:suppressAutoHyphens w:val="false"/>
        <w:ind w:firstLine="709"/>
        <w:jc w:val="both"/>
        <w:rPr>
          <w:color w:val="00000A"/>
          <w:sz w:val="28"/>
          <w:szCs w:val="28"/>
          <w:lang w:eastAsia="ru-RU"/>
        </w:rPr>
      </w:pPr>
      <w:r>
        <w:rPr>
          <w:color w:val="00000A"/>
          <w:sz w:val="28"/>
          <w:szCs w:val="28"/>
          <w:lang w:eastAsia="ru-RU"/>
        </w:rPr>
        <w:t xml:space="preserve">В «Стратегии национальной безопасности Российской Федерации до 2020 года», утвержденной Указом Президента Российской Федерации от 12 мая 2009 года № 537,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реализаций полномочий органов местного самоуправления в области обеспечения безопасности жизнедеятельности населения».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 </w:t>
      </w:r>
    </w:p>
    <w:p>
      <w:pPr>
        <w:pStyle w:val="Normal"/>
        <w:suppressAutoHyphens w:val="false"/>
        <w:ind w:firstLine="709"/>
        <w:jc w:val="both"/>
        <w:rPr>
          <w:color w:val="00000A"/>
          <w:sz w:val="28"/>
          <w:szCs w:val="28"/>
          <w:lang w:eastAsia="ru-RU"/>
        </w:rPr>
      </w:pPr>
      <w:r>
        <w:rPr>
          <w:color w:val="00000A"/>
          <w:sz w:val="28"/>
          <w:szCs w:val="28"/>
          <w:lang w:eastAsia="ru-RU"/>
        </w:rPr>
        <w:t xml:space="preserve">В этих целях в рамках реализации данной ведомственной программы предусмотрены мероприятия по созданию и дальнейшему обеспечению функционирования систем АПК «Безопасный город», то есть аппаратно-программного      комплекса     включающего    в   себя  системы  автоматизации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6</w:t>
      </w:r>
    </w:p>
    <w:p>
      <w:pPr>
        <w:pStyle w:val="Normal"/>
        <w:suppressAutoHyphens w:val="false"/>
        <w:jc w:val="both"/>
        <w:rPr>
          <w:color w:val="00000A"/>
          <w:sz w:val="28"/>
          <w:szCs w:val="28"/>
          <w:lang w:eastAsia="ru-RU"/>
        </w:rPr>
      </w:pPr>
      <w:r>
        <w:rPr>
          <w:color w:val="00000A"/>
          <w:sz w:val="28"/>
          <w:szCs w:val="28"/>
          <w:lang w:eastAsia="ru-RU"/>
        </w:rPr>
        <w:t xml:space="preserve">деятельности ЕДДС, муниципальных служб различных направлений, системы приема  и  обработки  сообщений,  системы   обеспечения   вызова   экстренных </w:t>
      </w:r>
    </w:p>
    <w:p>
      <w:pPr>
        <w:pStyle w:val="Normal"/>
        <w:suppressAutoHyphens w:val="false"/>
        <w:jc w:val="both"/>
        <w:rPr>
          <w:color w:val="00000A"/>
          <w:sz w:val="28"/>
          <w:szCs w:val="28"/>
          <w:lang w:eastAsia="ru-RU"/>
        </w:rPr>
      </w:pPr>
      <w:r>
        <w:rPr>
          <w:color w:val="00000A"/>
          <w:sz w:val="28"/>
          <w:szCs w:val="28"/>
          <w:lang w:eastAsia="ru-RU"/>
        </w:rPr>
        <w:t>оперативных служб по единому номеру «112», системы мониторинга, прогнозирования, оповещения и управления всеми видами рисков и угроз, свойственных муниципальному образованию Кореновский район.</w:t>
      </w:r>
    </w:p>
    <w:p>
      <w:pPr>
        <w:pStyle w:val="Normal"/>
        <w:suppressAutoHyphens w:val="false"/>
        <w:ind w:firstLine="709"/>
        <w:jc w:val="both"/>
        <w:rPr>
          <w:color w:val="00000A"/>
          <w:sz w:val="28"/>
          <w:szCs w:val="28"/>
          <w:lang w:eastAsia="ru-RU"/>
        </w:rPr>
      </w:pPr>
      <w:r>
        <w:rPr>
          <w:color w:val="00000A"/>
          <w:sz w:val="28"/>
          <w:szCs w:val="28"/>
          <w:lang w:eastAsia="ru-RU"/>
        </w:rPr>
        <w:t>На протяжении периода 2011 — 2020 годов на территории муниципального образования Кореновский район проводилась планомерная работа по созданию и обеспечению функционирования технологической, информационно-коммуникационной инфраструктуры, направленной на обеспечение личной и общественной безопасности, противодействию угрозам техногенного и природного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В вышеуказанный период на территории муниципального образования Кореновский район создана система видеонаблюдения, включающая в себя 88</w:t>
      </w:r>
      <w:r>
        <w:rPr>
          <w:color w:val="000000"/>
          <w:sz w:val="28"/>
          <w:szCs w:val="28"/>
          <w:lang w:eastAsia="ru-RU"/>
        </w:rPr>
        <w:t xml:space="preserve"> цифровых</w:t>
      </w:r>
      <w:r>
        <w:rPr>
          <w:color w:val="00000A"/>
          <w:sz w:val="28"/>
          <w:szCs w:val="28"/>
          <w:lang w:eastAsia="ru-RU"/>
        </w:rPr>
        <w:t xml:space="preserve"> камер видео наблюдения, установленных в общественных местах и местах с массовым пребыванием населения, информация с которых в круглосуточном режиме по оптико-волоконным линиям связи поступает Ситуационно-мониторинговый центр. В текущем году дополнительно введено в эксплуатацию 6 комплексов видеонаблюдения, проведена модернизация системы и линий видеонаблюдения,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 увеличить объем подключаемых к аппаратно-программному комплексу камер видеонаблюдения и иного оборудования систем мониторинга, при этом обеспечив простату и удобство работы с комплексом. Так же были организованы и проведены мероприятия по техническому обслуживанию системы видеонаблюдения, что позволило обеспечить ее бесперебойную работу в сложных погодных условиях.</w:t>
      </w:r>
    </w:p>
    <w:p>
      <w:pPr>
        <w:pStyle w:val="Normal"/>
        <w:suppressAutoHyphens w:val="false"/>
        <w:ind w:firstLine="709"/>
        <w:jc w:val="both"/>
        <w:rPr>
          <w:color w:val="00000A"/>
          <w:sz w:val="28"/>
          <w:szCs w:val="28"/>
          <w:lang w:eastAsia="ru-RU"/>
        </w:rPr>
      </w:pPr>
      <w:r>
        <w:rPr>
          <w:color w:val="00000A"/>
          <w:sz w:val="28"/>
          <w:szCs w:val="28"/>
          <w:lang w:eastAsia="ru-RU"/>
        </w:rPr>
        <w:t xml:space="preserve">За 2020 год с использованием программно-аппаратного комплекса видео наблюдения зафиксировано </w:t>
      </w:r>
      <w:r>
        <w:rPr>
          <w:color w:val="000000"/>
          <w:sz w:val="28"/>
          <w:szCs w:val="28"/>
          <w:lang w:eastAsia="ru-RU"/>
        </w:rPr>
        <w:t>более - 1200 правонарушени</w:t>
      </w:r>
      <w:r>
        <w:rPr>
          <w:color w:val="00000A"/>
          <w:sz w:val="28"/>
          <w:szCs w:val="28"/>
          <w:lang w:eastAsia="ru-RU"/>
        </w:rPr>
        <w:t xml:space="preserve">й, информация по которым передана в правоохранительные и контролирующие органы для ее проверки и принятия мер реагирования. По запросам сотрудников отдела министерства внутренних дел России по Кореновскому району (далее по тексту ОМВД России по Кореновскому району) выдано </w:t>
      </w:r>
      <w:r>
        <w:rPr>
          <w:color w:val="000000"/>
          <w:sz w:val="28"/>
          <w:szCs w:val="28"/>
          <w:lang w:eastAsia="ru-RU"/>
        </w:rPr>
        <w:t xml:space="preserve">более 90 </w:t>
      </w:r>
      <w:r>
        <w:rPr>
          <w:color w:val="00000A"/>
          <w:sz w:val="28"/>
          <w:szCs w:val="28"/>
          <w:lang w:eastAsia="ru-RU"/>
        </w:rPr>
        <w:t>архивных информаций с камер видеонаблюдения, которые были использованы сотрудниками полиции при раскрытии (расследовании) совершенных преступлений и правонарушений.</w:t>
      </w:r>
    </w:p>
    <w:p>
      <w:pPr>
        <w:pStyle w:val="Normal"/>
        <w:suppressAutoHyphens w:val="false"/>
        <w:ind w:firstLine="737"/>
        <w:jc w:val="both"/>
        <w:rPr>
          <w:color w:val="00000A"/>
          <w:sz w:val="28"/>
          <w:szCs w:val="28"/>
          <w:lang w:eastAsia="ru-RU"/>
        </w:rPr>
      </w:pPr>
      <w:r>
        <w:rPr>
          <w:color w:val="00000A"/>
          <w:sz w:val="28"/>
          <w:szCs w:val="28"/>
          <w:lang w:eastAsia="ru-RU"/>
        </w:rPr>
        <w:t>В настоящее время в муниципальном образовании Кореновский район функционируют экстренные оперативные службы, которые осуществляют приём вызовов и сообщений о происшествиях от населения (о происшествиях и чрезвычайных ситуациях) и при необходимости организуют экстренное реагирование на них соответствующих сил и средств.</w:t>
      </w:r>
    </w:p>
    <w:p>
      <w:pPr>
        <w:pStyle w:val="Normal"/>
        <w:suppressAutoHyphens w:val="false"/>
        <w:ind w:firstLine="709"/>
        <w:jc w:val="both"/>
        <w:rPr>
          <w:color w:val="00000A"/>
          <w:sz w:val="28"/>
          <w:szCs w:val="28"/>
          <w:lang w:eastAsia="ru-RU"/>
        </w:rPr>
      </w:pPr>
      <w:r>
        <w:rPr>
          <w:color w:val="00000A"/>
          <w:sz w:val="28"/>
          <w:szCs w:val="28"/>
          <w:lang w:eastAsia="ru-RU"/>
        </w:rPr>
        <w:t xml:space="preserve">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 </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7</w:t>
      </w:r>
    </w:p>
    <w:p>
      <w:pPr>
        <w:pStyle w:val="Normal"/>
        <w:suppressAutoHyphens w:val="false"/>
        <w:ind w:firstLine="709"/>
        <w:jc w:val="both"/>
        <w:rPr>
          <w:color w:val="00000A"/>
          <w:sz w:val="28"/>
          <w:szCs w:val="28"/>
          <w:lang w:eastAsia="ru-RU"/>
        </w:rPr>
      </w:pPr>
      <w:r>
        <w:rPr>
          <w:color w:val="00000A"/>
          <w:sz w:val="28"/>
          <w:szCs w:val="28"/>
          <w:lang w:eastAsia="ru-RU"/>
        </w:rPr>
        <w:t xml:space="preserve">В целях сокращения времени на оперативное и эффективное реагирование на поступающие от населения вызовы экстренных оперативных служб в 2016      году     были      проведены    работы по созданию и введению в </w:t>
      </w:r>
    </w:p>
    <w:p>
      <w:pPr>
        <w:pStyle w:val="Normal"/>
        <w:suppressAutoHyphens w:val="false"/>
        <w:jc w:val="both"/>
        <w:rPr>
          <w:color w:val="00000A"/>
          <w:sz w:val="28"/>
          <w:szCs w:val="28"/>
          <w:lang w:eastAsia="ru-RU"/>
        </w:rPr>
      </w:pPr>
      <w:r>
        <w:rPr>
          <w:color w:val="00000A"/>
          <w:sz w:val="28"/>
          <w:szCs w:val="28"/>
          <w:lang w:eastAsia="ru-RU"/>
        </w:rPr>
        <w:t>эксплуатацию комплексов «прямой» связи между ЕДДС и ДДС экстренными оперативными службами района.</w:t>
      </w:r>
    </w:p>
    <w:p>
      <w:pPr>
        <w:pStyle w:val="Normal"/>
        <w:suppressAutoHyphens w:val="false"/>
        <w:ind w:firstLine="680"/>
        <w:jc w:val="both"/>
        <w:rPr>
          <w:color w:val="00000A"/>
          <w:sz w:val="28"/>
          <w:szCs w:val="28"/>
          <w:lang w:eastAsia="ru-RU"/>
        </w:rPr>
      </w:pPr>
      <w:r>
        <w:rPr>
          <w:color w:val="00000A"/>
          <w:sz w:val="28"/>
          <w:szCs w:val="28"/>
          <w:lang w:eastAsia="ru-RU"/>
        </w:rP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напряжённые грузопотоки и пассажиропотоки,</w:t>
      </w:r>
    </w:p>
    <w:p>
      <w:pPr>
        <w:pStyle w:val="Normal"/>
        <w:suppressAutoHyphens w:val="false"/>
        <w:jc w:val="both"/>
        <w:rPr>
          <w:color w:val="00000A"/>
          <w:sz w:val="28"/>
          <w:szCs w:val="28"/>
          <w:lang w:eastAsia="ru-RU"/>
        </w:rPr>
      </w:pPr>
      <w:r>
        <w:rPr>
          <w:color w:val="00000A"/>
          <w:sz w:val="28"/>
          <w:szCs w:val="28"/>
          <w:lang w:eastAsia="ru-RU"/>
        </w:rPr>
        <w:t>высокая плотность населения, большое количество мест массового пребывания людей, значительный уровень террористической угрозы - все это предъявляет новые, более высокие требования к оперативности и эффективности реагирования на поступающие от населения вызовы (сообщения о происшествиях).</w:t>
      </w:r>
    </w:p>
    <w:p>
      <w:pPr>
        <w:pStyle w:val="Normal"/>
        <w:suppressAutoHyphens w:val="false"/>
        <w:ind w:firstLine="680"/>
        <w:jc w:val="both"/>
        <w:rPr>
          <w:color w:val="00000A"/>
          <w:sz w:val="28"/>
          <w:szCs w:val="28"/>
          <w:lang w:eastAsia="ru-RU"/>
        </w:rPr>
      </w:pPr>
      <w:r>
        <w:rPr>
          <w:color w:val="00000A"/>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 случаев требуется привлечение более чем одной экстренной службы. Наиболее тяжкими последствиями отличаются происшествия и чрезвычайные ситуации, требующие именно комплексного реагирования.</w:t>
      </w:r>
    </w:p>
    <w:p>
      <w:pPr>
        <w:pStyle w:val="Normal"/>
        <w:suppressAutoHyphens w:val="false"/>
        <w:ind w:firstLine="697"/>
        <w:jc w:val="both"/>
        <w:rPr>
          <w:color w:val="00000A"/>
          <w:sz w:val="28"/>
          <w:szCs w:val="28"/>
          <w:lang w:eastAsia="ru-RU"/>
        </w:rPr>
      </w:pPr>
      <w:r>
        <w:rPr>
          <w:color w:val="00000A"/>
          <w:sz w:val="28"/>
          <w:szCs w:val="28"/>
          <w:lang w:eastAsia="ru-RU"/>
        </w:rPr>
        <w:t>Важнейший показатель эффективности действий экстренных оперативных служб - время их оперативного реагирования. Его сокращение непосредственно влияет на тяжесть последствий происшествия или чрезвычайной ситуации (сокращение числа умерших и пострадавших, а также уменьшение общего материального ущерба).</w:t>
      </w:r>
    </w:p>
    <w:p>
      <w:pPr>
        <w:pStyle w:val="Normal"/>
        <w:suppressAutoHyphens w:val="false"/>
        <w:ind w:firstLine="680"/>
        <w:jc w:val="both"/>
        <w:rPr>
          <w:color w:val="00000A"/>
          <w:sz w:val="28"/>
          <w:szCs w:val="28"/>
          <w:lang w:eastAsia="ru-RU"/>
        </w:rPr>
      </w:pPr>
      <w:r>
        <w:rPr>
          <w:color w:val="00000A"/>
          <w:sz w:val="28"/>
          <w:szCs w:val="28"/>
          <w:lang w:eastAsia="ru-RU"/>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экстренных оперативных служб, создание и организацию функционирования информационной и телекоммуникационной инфраструктур, подсистем приёма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pPr>
        <w:pStyle w:val="Normal"/>
        <w:suppressAutoHyphens w:val="false"/>
        <w:ind w:firstLine="709"/>
        <w:jc w:val="both"/>
        <w:rPr>
          <w:color w:val="00000A"/>
          <w:sz w:val="28"/>
          <w:szCs w:val="28"/>
          <w:lang w:eastAsia="ru-RU"/>
        </w:rPr>
      </w:pPr>
      <w:r>
        <w:rPr>
          <w:color w:val="00000A"/>
          <w:sz w:val="28"/>
          <w:szCs w:val="28"/>
          <w:lang w:eastAsia="ru-RU"/>
        </w:rPr>
        <w:t>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явилось введения в работу в ноябре 2019 года Системы-112. Состав средств и структура Системы-112 определены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w:t>
      </w:r>
    </w:p>
    <w:p>
      <w:pPr>
        <w:pStyle w:val="Normal"/>
        <w:suppressAutoHyphens w:val="false"/>
        <w:ind w:firstLine="680"/>
        <w:jc w:val="both"/>
        <w:rPr>
          <w:color w:val="00000A"/>
          <w:sz w:val="28"/>
          <w:szCs w:val="28"/>
          <w:lang w:eastAsia="ru-RU"/>
        </w:rPr>
      </w:pPr>
      <w:r>
        <w:rPr>
          <w:color w:val="00000A"/>
          <w:sz w:val="28"/>
          <w:szCs w:val="28"/>
          <w:lang w:eastAsia="ru-RU"/>
        </w:rPr>
        <w:t xml:space="preserve">В результате реализации Программы время комплексного оперативного реагирования экстренных оперативных служб уменьшилось на 15-25%, соответственно число погибших, пострадавших и общий размер ущерба населению и территории сократилось на 7-9%, обеспечиваеться рост безопасности и благополучия граждан, что соответствует Стратегии национальной      безопасности      Российской      Федерации     до    2020    года, </w:t>
      </w:r>
    </w:p>
    <w:p>
      <w:pPr>
        <w:pStyle w:val="Normal"/>
        <w:suppressAutoHyphens w:val="false"/>
        <w:ind w:firstLine="680"/>
        <w:jc w:val="both"/>
        <w:rPr>
          <w:color w:val="00000A"/>
          <w:sz w:val="28"/>
          <w:szCs w:val="28"/>
          <w:lang w:eastAsia="ru-RU"/>
        </w:rPr>
      </w:pPr>
      <w:r>
        <w:rPr>
          <w:color w:val="00000A"/>
          <w:sz w:val="28"/>
          <w:szCs w:val="28"/>
          <w:lang w:eastAsia="ru-RU"/>
        </w:rPr>
      </w:r>
    </w:p>
    <w:p>
      <w:pPr>
        <w:pStyle w:val="Normal"/>
        <w:suppressAutoHyphens w:val="false"/>
        <w:ind w:firstLine="680"/>
        <w:jc w:val="center"/>
        <w:rPr>
          <w:color w:val="00000A"/>
          <w:sz w:val="28"/>
          <w:szCs w:val="28"/>
          <w:lang w:eastAsia="ru-RU"/>
        </w:rPr>
      </w:pPr>
      <w:r>
        <w:rPr>
          <w:color w:val="00000A"/>
          <w:sz w:val="28"/>
          <w:szCs w:val="28"/>
          <w:lang w:eastAsia="ru-RU"/>
        </w:rPr>
        <w:t>8</w:t>
      </w:r>
    </w:p>
    <w:p>
      <w:pPr>
        <w:pStyle w:val="Normal"/>
        <w:suppressAutoHyphens w:val="false"/>
        <w:jc w:val="both"/>
        <w:rPr>
          <w:color w:val="00000A"/>
          <w:sz w:val="28"/>
          <w:szCs w:val="28"/>
          <w:lang w:eastAsia="ru-RU"/>
        </w:rPr>
      </w:pPr>
      <w:r>
        <w:rPr>
          <w:color w:val="00000A"/>
          <w:sz w:val="28"/>
          <w:szCs w:val="28"/>
          <w:lang w:eastAsia="ru-RU"/>
        </w:rPr>
        <w:t>утверждённой Указом Президента Российской Федерации от 12 мая 2009 года № 537,    и   Концепции   долгосрочного    социально-экономического   развития</w:t>
      </w:r>
    </w:p>
    <w:p>
      <w:pPr>
        <w:pStyle w:val="Normal"/>
        <w:suppressAutoHyphens w:val="false"/>
        <w:jc w:val="both"/>
        <w:rPr>
          <w:color w:val="00000A"/>
          <w:sz w:val="28"/>
          <w:szCs w:val="28"/>
          <w:lang w:eastAsia="ru-RU"/>
        </w:rPr>
      </w:pPr>
      <w:r>
        <w:rPr>
          <w:color w:val="00000A"/>
          <w:sz w:val="28"/>
          <w:szCs w:val="28"/>
          <w:lang w:eastAsia="ru-RU"/>
        </w:rPr>
        <w:t>Российской Федерации на период до 2020 года, утверждённой распоряжением Правительства Российской Федерации от 17 ноября 2008 года № 1662-р.</w:t>
      </w:r>
    </w:p>
    <w:p>
      <w:pPr>
        <w:pStyle w:val="Normal"/>
        <w:suppressAutoHyphens w:val="false"/>
        <w:ind w:firstLine="680"/>
        <w:jc w:val="both"/>
        <w:rPr>
          <w:color w:val="00000A"/>
          <w:sz w:val="28"/>
          <w:szCs w:val="28"/>
          <w:lang w:eastAsia="ru-RU"/>
        </w:rPr>
      </w:pPr>
      <w:r>
        <w:rPr>
          <w:color w:val="00000A"/>
          <w:sz w:val="28"/>
          <w:szCs w:val="28"/>
          <w:lang w:eastAsia="ru-RU"/>
        </w:rPr>
        <w:t>Система-112 обеспечивает информационное взаимодействие органов повседневного управления, в том числе ЕДДС, а также ДДС экстренных оперативных служб, перечень которых определяется в соответствии с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 в том числе:</w:t>
      </w:r>
    </w:p>
    <w:p>
      <w:pPr>
        <w:pStyle w:val="Normal"/>
        <w:suppressAutoHyphens w:val="false"/>
        <w:ind w:left="714" w:hanging="0"/>
        <w:jc w:val="both"/>
        <w:rPr>
          <w:color w:val="00000A"/>
          <w:sz w:val="28"/>
          <w:szCs w:val="28"/>
          <w:lang w:eastAsia="ru-RU"/>
        </w:rPr>
      </w:pPr>
      <w:r>
        <w:rPr>
          <w:color w:val="00000A"/>
          <w:sz w:val="28"/>
          <w:szCs w:val="28"/>
          <w:lang w:eastAsia="ru-RU"/>
        </w:rPr>
        <w:t>- службы пожарной охраны;</w:t>
      </w:r>
    </w:p>
    <w:p>
      <w:pPr>
        <w:pStyle w:val="Normal"/>
        <w:suppressAutoHyphens w:val="false"/>
        <w:ind w:left="714" w:right="2688" w:hanging="0"/>
        <w:jc w:val="both"/>
        <w:rPr>
          <w:color w:val="00000A"/>
          <w:sz w:val="28"/>
          <w:szCs w:val="28"/>
          <w:lang w:eastAsia="ru-RU"/>
        </w:rPr>
      </w:pPr>
      <w:r>
        <w:rPr>
          <w:color w:val="00000A"/>
          <w:sz w:val="28"/>
          <w:szCs w:val="28"/>
          <w:lang w:eastAsia="ru-RU"/>
        </w:rPr>
        <w:t>- службы реагирования в чрезвычайных ситуациях; - службы полиции;</w:t>
      </w:r>
    </w:p>
    <w:p>
      <w:pPr>
        <w:pStyle w:val="Normal"/>
        <w:suppressAutoHyphens w:val="false"/>
        <w:ind w:left="737" w:hanging="0"/>
        <w:jc w:val="both"/>
        <w:rPr>
          <w:color w:val="00000A"/>
          <w:sz w:val="28"/>
          <w:szCs w:val="28"/>
          <w:lang w:eastAsia="ru-RU"/>
        </w:rPr>
      </w:pPr>
      <w:r>
        <w:rPr>
          <w:color w:val="00000A"/>
          <w:sz w:val="28"/>
          <w:szCs w:val="28"/>
          <w:lang w:eastAsia="ru-RU"/>
        </w:rPr>
        <w:t>- службы скорой медицинской помощи;</w:t>
      </w:r>
    </w:p>
    <w:p>
      <w:pPr>
        <w:pStyle w:val="Normal"/>
        <w:suppressAutoHyphens w:val="false"/>
        <w:ind w:left="737" w:hanging="0"/>
        <w:jc w:val="both"/>
        <w:rPr>
          <w:color w:val="00000A"/>
          <w:sz w:val="28"/>
          <w:szCs w:val="28"/>
          <w:lang w:eastAsia="ru-RU"/>
        </w:rPr>
      </w:pPr>
      <w:r>
        <w:rPr>
          <w:color w:val="00000A"/>
          <w:sz w:val="28"/>
          <w:szCs w:val="28"/>
          <w:lang w:eastAsia="ru-RU"/>
        </w:rPr>
        <w:t>- аварийной службы газовой сети.</w:t>
      </w:r>
    </w:p>
    <w:p>
      <w:pPr>
        <w:pStyle w:val="Normal"/>
        <w:suppressAutoHyphens w:val="false"/>
        <w:ind w:firstLine="737"/>
        <w:jc w:val="both"/>
        <w:rPr>
          <w:color w:val="00000A"/>
          <w:sz w:val="28"/>
          <w:szCs w:val="28"/>
          <w:lang w:eastAsia="ru-RU"/>
        </w:rPr>
      </w:pPr>
      <w:r>
        <w:rPr>
          <w:color w:val="00000A"/>
          <w:sz w:val="28"/>
          <w:szCs w:val="28"/>
          <w:lang w:eastAsia="ru-RU"/>
        </w:rPr>
        <w:t>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действующие номера «01», «02», «03», «04» и другие).</w:t>
      </w:r>
    </w:p>
    <w:p>
      <w:pPr>
        <w:pStyle w:val="Normal"/>
        <w:suppressAutoHyphens w:val="false"/>
        <w:ind w:firstLine="709"/>
        <w:jc w:val="both"/>
        <w:rPr>
          <w:color w:val="00000A"/>
          <w:sz w:val="28"/>
          <w:szCs w:val="28"/>
          <w:lang w:eastAsia="ru-RU"/>
        </w:rPr>
      </w:pPr>
      <w:r>
        <w:rPr>
          <w:color w:val="00000A"/>
          <w:sz w:val="28"/>
          <w:szCs w:val="28"/>
          <w:lang w:eastAsia="ru-RU"/>
        </w:rPr>
        <w:t>Программа предусматривает осуществление комплекса мероприятий, направленных на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«Безопасный город», дальнейшего развития их функциональных и технических возможностей,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3. Цель и задачи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3"/>
        <w:jc w:val="both"/>
        <w:rPr>
          <w:color w:val="00000A"/>
          <w:sz w:val="28"/>
          <w:szCs w:val="28"/>
          <w:lang w:eastAsia="ru-RU"/>
        </w:rPr>
      </w:pPr>
      <w:r>
        <w:rPr>
          <w:color w:val="00000A"/>
          <w:sz w:val="28"/>
          <w:szCs w:val="28"/>
          <w:lang w:eastAsia="ru-RU"/>
        </w:rPr>
        <w:t>Основной целью Программы является:</w:t>
      </w:r>
    </w:p>
    <w:p>
      <w:pPr>
        <w:pStyle w:val="Normal"/>
        <w:suppressAutoHyphens w:val="false"/>
        <w:ind w:firstLine="737"/>
        <w:jc w:val="both"/>
        <w:rPr>
          <w:color w:val="00000A"/>
          <w:sz w:val="28"/>
          <w:szCs w:val="28"/>
          <w:lang w:eastAsia="ru-RU"/>
        </w:rPr>
      </w:pPr>
      <w:r>
        <w:rPr>
          <w:color w:val="00000A"/>
          <w:sz w:val="28"/>
          <w:szCs w:val="28"/>
          <w:lang w:eastAsia="ru-RU"/>
        </w:rPr>
        <w:t>-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firstLine="703"/>
        <w:jc w:val="both"/>
        <w:rPr>
          <w:color w:val="00000A"/>
          <w:sz w:val="28"/>
          <w:szCs w:val="28"/>
          <w:lang w:eastAsia="ru-RU"/>
        </w:rPr>
      </w:pPr>
      <w:r>
        <w:rPr>
          <w:color w:val="00000A"/>
          <w:sz w:val="28"/>
          <w:szCs w:val="28"/>
          <w:lang w:eastAsia="ru-RU"/>
        </w:rPr>
        <w:t>Для достижения цели предусматривается решение следующих задач:</w:t>
      </w:r>
    </w:p>
    <w:p>
      <w:pPr>
        <w:pStyle w:val="Normal"/>
        <w:suppressAutoHyphens w:val="false"/>
        <w:ind w:firstLine="737"/>
        <w:jc w:val="both"/>
        <w:rPr>
          <w:color w:val="00000A"/>
          <w:sz w:val="28"/>
          <w:szCs w:val="28"/>
          <w:lang w:eastAsia="ru-RU"/>
        </w:rPr>
      </w:pPr>
      <w:r>
        <w:rPr>
          <w:color w:val="00000A"/>
          <w:sz w:val="28"/>
          <w:szCs w:val="28"/>
          <w:lang w:eastAsia="ru-RU"/>
        </w:rPr>
        <w:t xml:space="preserve">- организация эффективной работы Единой дежурно -диспетчерской службы   муниципального  образования  Кореновский район (далее - ЕДДС) как </w:t>
      </w:r>
    </w:p>
    <w:p>
      <w:pPr>
        <w:pStyle w:val="Normal"/>
        <w:suppressAutoHyphens w:val="false"/>
        <w:ind w:firstLine="737"/>
        <w:jc w:val="center"/>
        <w:rPr>
          <w:color w:val="00000A"/>
          <w:sz w:val="28"/>
          <w:szCs w:val="28"/>
          <w:lang w:eastAsia="ru-RU"/>
        </w:rPr>
      </w:pPr>
      <w:r>
        <w:rPr>
          <w:color w:val="00000A"/>
          <w:sz w:val="28"/>
          <w:szCs w:val="28"/>
          <w:lang w:eastAsia="ru-RU"/>
        </w:rPr>
        <w:t>9</w:t>
      </w:r>
    </w:p>
    <w:p>
      <w:pPr>
        <w:pStyle w:val="Normal"/>
        <w:suppressAutoHyphens w:val="false"/>
        <w:jc w:val="both"/>
        <w:rPr>
          <w:color w:val="00000A"/>
          <w:sz w:val="28"/>
          <w:szCs w:val="28"/>
          <w:lang w:eastAsia="ru-RU"/>
        </w:rPr>
      </w:pPr>
      <w:r>
        <w:rPr>
          <w:color w:val="00000A"/>
          <w:sz w:val="28"/>
          <w:szCs w:val="28"/>
          <w:lang w:eastAsia="ru-RU"/>
        </w:rPr>
        <w:t>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     путем    сокращения    экстренных оперативных служб при обращениях населения по единому номеру «112»;</w:t>
      </w:r>
    </w:p>
    <w:p>
      <w:pPr>
        <w:pStyle w:val="Normal"/>
        <w:suppressAutoHyphens w:val="false"/>
        <w:ind w:firstLine="737"/>
        <w:jc w:val="both"/>
        <w:rPr>
          <w:color w:val="00000A"/>
          <w:sz w:val="28"/>
          <w:szCs w:val="28"/>
          <w:lang w:eastAsia="ru-RU"/>
        </w:rPr>
      </w:pPr>
      <w:r>
        <w:rPr>
          <w:color w:val="00000A"/>
          <w:sz w:val="28"/>
          <w:szCs w:val="28"/>
          <w:lang w:eastAsia="ru-RU"/>
        </w:rPr>
        <w:t>-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firstLine="737"/>
        <w:jc w:val="both"/>
        <w:rPr>
          <w:color w:val="00000A"/>
          <w:sz w:val="28"/>
          <w:szCs w:val="28"/>
          <w:lang w:eastAsia="ru-RU"/>
        </w:rPr>
      </w:pPr>
      <w:r>
        <w:rPr>
          <w:color w:val="00000A"/>
          <w:sz w:val="28"/>
          <w:szCs w:val="28"/>
          <w:lang w:eastAsia="ru-RU"/>
        </w:rPr>
        <w:t>-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firstLine="737"/>
        <w:jc w:val="both"/>
        <w:rPr>
          <w:color w:val="00000A"/>
          <w:sz w:val="28"/>
          <w:szCs w:val="28"/>
          <w:lang w:eastAsia="ru-RU"/>
        </w:rPr>
      </w:pPr>
      <w:r>
        <w:rPr>
          <w:color w:val="00000A"/>
          <w:sz w:val="28"/>
          <w:szCs w:val="28"/>
          <w:lang w:eastAsia="ru-RU"/>
        </w:rPr>
        <w:t>- автоматизация работы всех муниципальных и экстренных служб муниципального образования Кореновский район и объединение их всех в единую информационную среду на базе ЕДДС, защита населения и территорий от чрезвычайных ситуаций природного и техногенного характера;</w:t>
      </w:r>
    </w:p>
    <w:p>
      <w:pPr>
        <w:pStyle w:val="Normal"/>
        <w:suppressAutoHyphens w:val="false"/>
        <w:ind w:firstLine="737"/>
        <w:jc w:val="both"/>
        <w:rPr>
          <w:color w:val="00000A"/>
          <w:sz w:val="28"/>
          <w:szCs w:val="28"/>
          <w:lang w:eastAsia="ru-RU"/>
        </w:rPr>
      </w:pPr>
      <w:r>
        <w:rPr>
          <w:color w:val="00000A"/>
          <w:sz w:val="28"/>
          <w:szCs w:val="28"/>
          <w:lang w:eastAsia="ru-RU"/>
        </w:rPr>
        <w:t xml:space="preserve">- </w:t>
      </w:r>
      <w:r>
        <w:rPr>
          <w:color w:val="00000A"/>
          <w:sz w:val="26"/>
          <w:szCs w:val="26"/>
          <w:lang w:eastAsia="ru-RU"/>
        </w:rPr>
        <w:t>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suppressAutoHyphens w:val="false"/>
        <w:ind w:firstLine="737"/>
        <w:jc w:val="both"/>
        <w:rPr>
          <w:color w:val="00000A"/>
          <w:sz w:val="28"/>
          <w:szCs w:val="28"/>
          <w:lang w:eastAsia="ru-RU"/>
        </w:rPr>
      </w:pPr>
      <w:r>
        <w:rPr>
          <w:color w:val="00000A"/>
          <w:sz w:val="28"/>
          <w:szCs w:val="28"/>
          <w:lang w:eastAsia="ru-RU"/>
        </w:rPr>
        <w:t>- р</w:t>
      </w:r>
      <w:r>
        <w:rPr>
          <w:sz w:val="28"/>
          <w:szCs w:val="28"/>
        </w:rPr>
        <w:t xml:space="preserve">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r>
        <w:rPr>
          <w:color w:val="00000A"/>
          <w:sz w:val="28"/>
          <w:szCs w:val="28"/>
          <w:lang w:eastAsia="ru-RU"/>
        </w:rPr>
        <w:t>«Построение и внедрение АПК «Безопасный город» на территории муниципального образования Кореновский район на 2021 - 2023 годы»</w:t>
      </w:r>
      <w:r>
        <w:rPr>
          <w:sz w:val="28"/>
          <w:szCs w:val="28"/>
        </w:rPr>
        <w:t xml:space="preserve">. </w:t>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8"/>
          <w:szCs w:val="28"/>
          <w:lang w:eastAsia="ru-RU"/>
        </w:rPr>
        <w:t>4. Краткая характеристика программных мероприятий</w:t>
      </w:r>
    </w:p>
    <w:p>
      <w:pPr>
        <w:pStyle w:val="Normal"/>
        <w:suppressAutoHyphens w:val="false"/>
        <w:ind w:firstLine="703"/>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6"/>
          <w:szCs w:val="26"/>
          <w:lang w:eastAsia="ru-RU"/>
        </w:rPr>
        <w:t>МЕРОПРИЯТИЯ</w:t>
      </w:r>
    </w:p>
    <w:p>
      <w:pPr>
        <w:pStyle w:val="Normal"/>
        <w:suppressAutoHyphens w:val="false"/>
        <w:ind w:firstLine="703"/>
        <w:jc w:val="center"/>
        <w:rPr>
          <w:color w:val="00000A"/>
          <w:sz w:val="28"/>
          <w:szCs w:val="28"/>
          <w:lang w:eastAsia="ru-RU"/>
        </w:rPr>
      </w:pPr>
      <w:r>
        <w:rPr>
          <w:color w:val="00000A"/>
          <w:sz w:val="26"/>
          <w:szCs w:val="26"/>
          <w:lang w:eastAsia="ru-RU"/>
        </w:rPr>
        <w:t>ведомственной целевой программы муниципального образования</w:t>
      </w:r>
    </w:p>
    <w:p>
      <w:pPr>
        <w:pStyle w:val="Normal"/>
        <w:suppressAutoHyphens w:val="false"/>
        <w:jc w:val="center"/>
        <w:rPr>
          <w:color w:val="00000A"/>
          <w:sz w:val="28"/>
          <w:szCs w:val="28"/>
          <w:lang w:eastAsia="ru-RU"/>
        </w:rPr>
      </w:pPr>
      <w:r>
        <w:rPr>
          <w:color w:val="00000A"/>
          <w:sz w:val="26"/>
          <w:szCs w:val="26"/>
          <w:lang w:eastAsia="ru-RU"/>
        </w:rPr>
        <w:t>Кореновский район «Построение и внедрение 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706" w:type="dxa"/>
        <w:jc w:val="left"/>
        <w:tblInd w:w="29" w:type="dxa"/>
        <w:tblLayout w:type="fixed"/>
        <w:tblCellMar>
          <w:top w:w="57" w:type="dxa"/>
          <w:left w:w="57" w:type="dxa"/>
          <w:bottom w:w="57" w:type="dxa"/>
          <w:right w:w="0" w:type="dxa"/>
        </w:tblCellMar>
        <w:tblLook w:val="04a0"/>
      </w:tblPr>
      <w:tblGrid>
        <w:gridCol w:w="287"/>
        <w:gridCol w:w="206"/>
        <w:gridCol w:w="1842"/>
        <w:gridCol w:w="1133"/>
        <w:gridCol w:w="993"/>
        <w:gridCol w:w="141"/>
        <w:gridCol w:w="710"/>
        <w:gridCol w:w="851"/>
        <w:gridCol w:w="707"/>
        <w:gridCol w:w="993"/>
        <w:gridCol w:w="1842"/>
      </w:tblGrid>
      <w:tr>
        <w:trPr/>
        <w:tc>
          <w:tcPr>
            <w:tcW w:w="49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both"/>
              <w:rPr>
                <w:color w:val="00000A"/>
                <w:sz w:val="28"/>
                <w:szCs w:val="28"/>
                <w:lang w:eastAsia="ru-RU"/>
              </w:rPr>
            </w:pPr>
            <w:r>
              <w:rPr>
                <w:color w:val="000000"/>
                <w:sz w:val="28"/>
                <w:szCs w:val="28"/>
                <w:lang w:eastAsia="ru-RU"/>
              </w:rPr>
              <w:t>№</w:t>
            </w:r>
          </w:p>
          <w:p>
            <w:pPr>
              <w:pStyle w:val="Normal"/>
              <w:widowControl w:val="false"/>
              <w:suppressAutoHyphens w:val="false"/>
              <w:spacing w:before="0" w:after="119"/>
              <w:jc w:val="both"/>
              <w:rPr>
                <w:color w:val="00000A"/>
                <w:sz w:val="28"/>
                <w:szCs w:val="28"/>
                <w:lang w:eastAsia="ru-RU"/>
              </w:rPr>
            </w:pPr>
            <w:r>
              <w:rPr>
                <w:color w:val="000000"/>
                <w:lang w:eastAsia="ru-RU"/>
              </w:rPr>
              <w:t>п.п</w:t>
            </w:r>
          </w:p>
        </w:tc>
        <w:tc>
          <w:tcPr>
            <w:tcW w:w="1842"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Наименование мероприятия</w:t>
            </w:r>
          </w:p>
        </w:tc>
        <w:tc>
          <w:tcPr>
            <w:tcW w:w="1133"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Источник финансирования</w:t>
            </w:r>
          </w:p>
        </w:tc>
        <w:tc>
          <w:tcPr>
            <w:tcW w:w="1134"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center"/>
              <w:rPr>
                <w:color w:val="00000A"/>
                <w:sz w:val="28"/>
                <w:szCs w:val="28"/>
                <w:lang w:eastAsia="ru-RU"/>
              </w:rPr>
            </w:pPr>
            <w:r>
              <w:rPr>
                <w:color w:val="000000"/>
                <w:lang w:eastAsia="ru-RU"/>
              </w:rPr>
              <w:t>Объем финансирования</w:t>
            </w:r>
          </w:p>
          <w:p>
            <w:pPr>
              <w:pStyle w:val="Normal"/>
              <w:widowControl w:val="false"/>
              <w:suppressAutoHyphens w:val="false"/>
              <w:spacing w:before="0" w:after="119"/>
              <w:jc w:val="center"/>
              <w:rPr>
                <w:color w:val="00000A"/>
                <w:sz w:val="28"/>
                <w:szCs w:val="28"/>
                <w:lang w:eastAsia="ru-RU"/>
              </w:rPr>
            </w:pPr>
            <w:r>
              <w:rPr>
                <w:color w:val="000000"/>
                <w:lang w:eastAsia="ru-RU"/>
              </w:rPr>
              <w:t>(тыс. руб.)</w:t>
            </w:r>
          </w:p>
        </w:tc>
        <w:tc>
          <w:tcPr>
            <w:tcW w:w="2268" w:type="dxa"/>
            <w:gridSpan w:val="3"/>
            <w:tcBorders>
              <w:top w:val="single" w:sz="4" w:space="0" w:color="000001"/>
              <w:left w:val="single" w:sz="4" w:space="0" w:color="000001"/>
              <w:bottom w:val="single" w:sz="4" w:space="0" w:color="000001"/>
              <w:right w:val="single" w:sz="4" w:space="0" w:color="00000A"/>
            </w:tcBorders>
            <w:tcMar>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Срок реализации мероприятий программы</w:t>
            </w:r>
          </w:p>
        </w:tc>
        <w:tc>
          <w:tcPr>
            <w:tcW w:w="993"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Срок исполнения</w:t>
            </w:r>
          </w:p>
        </w:tc>
        <w:tc>
          <w:tcPr>
            <w:tcW w:w="1842" w:type="dxa"/>
            <w:vMerge w:val="restart"/>
            <w:tcBorders>
              <w:top w:val="single" w:sz="4" w:space="0" w:color="000001"/>
              <w:left w:val="single" w:sz="4" w:space="0" w:color="000001"/>
              <w:bottom w:val="single" w:sz="4" w:space="0" w:color="000001"/>
              <w:right w:val="single" w:sz="4" w:space="0" w:color="000001"/>
            </w:tcBorders>
            <w:tcMar>
              <w:right w:w="57" w:type="dxa"/>
            </w:tcMar>
          </w:tcPr>
          <w:p>
            <w:pPr>
              <w:pStyle w:val="Normal"/>
              <w:widowControl w:val="false"/>
              <w:suppressAutoHyphens w:val="false"/>
              <w:jc w:val="center"/>
              <w:rPr>
                <w:color w:val="00000A"/>
                <w:sz w:val="28"/>
                <w:szCs w:val="28"/>
                <w:lang w:eastAsia="ru-RU"/>
              </w:rPr>
            </w:pPr>
            <w:r>
              <w:rPr>
                <w:color w:val="000000"/>
                <w:lang w:eastAsia="ru-RU"/>
              </w:rPr>
              <w:t>Исполнитель мероприятий</w:t>
            </w:r>
          </w:p>
          <w:p>
            <w:pPr>
              <w:pStyle w:val="Normal"/>
              <w:widowControl w:val="false"/>
              <w:suppressAutoHyphens w:val="false"/>
              <w:spacing w:before="0" w:after="119"/>
              <w:jc w:val="center"/>
              <w:rPr>
                <w:color w:val="00000A"/>
                <w:sz w:val="28"/>
                <w:szCs w:val="28"/>
                <w:lang w:eastAsia="ru-RU"/>
              </w:rPr>
            </w:pPr>
            <w:r>
              <w:rPr>
                <w:color w:val="00000A"/>
                <w:sz w:val="28"/>
                <w:szCs w:val="28"/>
                <w:lang w:eastAsia="ru-RU"/>
              </w:rPr>
            </w:r>
          </w:p>
        </w:tc>
      </w:tr>
      <w:tr>
        <w:trPr/>
        <w:tc>
          <w:tcPr>
            <w:tcW w:w="49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3"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4"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71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8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2022</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2023</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993"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right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r>
      <w:tr>
        <w:trPr>
          <w:trHeight w:val="492" w:hRule="atLeast"/>
        </w:trPr>
        <w:tc>
          <w:tcPr>
            <w:tcW w:w="9705" w:type="dxa"/>
            <w:gridSpan w:val="11"/>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Мероприятие № 1: Построение и развитие аппаратно-программного комплекса</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город»</w:t>
            </w:r>
          </w:p>
        </w:tc>
      </w:tr>
      <w:tr>
        <w:trPr>
          <w:trHeight w:val="4224"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1</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 xml:space="preserve">Приобретение комплексов видео наблюдения и комплектующих материалов для их интеграции с АПК «Безопасный район». Проведение работ по их монтажу и введению в эксплуатацию. </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1935,9</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456,1</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1479,8</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rPr>
                <w:color w:val="00000A"/>
                <w:sz w:val="28"/>
                <w:szCs w:val="28"/>
                <w:lang w:eastAsia="ru-RU"/>
              </w:rPr>
            </w:pPr>
            <w:r>
              <w:rPr>
                <w:color w:val="000000"/>
                <w:lang w:eastAsia="ru-RU"/>
              </w:rPr>
              <w:t>«Безопасный район»</w:t>
            </w:r>
          </w:p>
        </w:tc>
      </w:tr>
      <w:tr>
        <w:trPr>
          <w:trHeight w:val="2892"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2</w:t>
            </w:r>
          </w:p>
        </w:tc>
        <w:tc>
          <w:tcPr>
            <w:tcW w:w="2048" w:type="dxa"/>
            <w:gridSpan w:val="2"/>
            <w:tcBorders>
              <w:left w:val="single" w:sz="4" w:space="0" w:color="000001"/>
              <w:bottom w:val="single" w:sz="4" w:space="0" w:color="000001"/>
            </w:tcBorders>
            <w:tcMar>
              <w:top w:w="0" w:type="dxa"/>
            </w:tcMar>
          </w:tcPr>
          <w:p>
            <w:pPr>
              <w:pStyle w:val="Western"/>
              <w:widowControl w:val="false"/>
              <w:spacing w:lineRule="atLeast" w:line="102" w:before="0" w:after="0"/>
              <w:rPr/>
            </w:pPr>
            <w:r>
              <w:rPr>
                <w:color w:val="000000"/>
                <w:sz w:val="24"/>
                <w:szCs w:val="24"/>
              </w:rPr>
              <w:t>Проведение работ по подключению к электрическим сетям комплексов видеонаблюдения и оплата по контракту за электроснабжение АПК видеонаблюдения.</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t xml:space="preserve"> </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A"/>
                <w:sz w:val="28"/>
                <w:szCs w:val="28"/>
                <w:lang w:eastAsia="ru-RU"/>
              </w:rPr>
            </w:pPr>
            <w:r>
              <w:rPr>
                <w:color w:val="000000"/>
                <w:lang w:eastAsia="ru-RU"/>
              </w:rPr>
              <w:t>Бюджет</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val="en-US" w:eastAsia="ru-RU"/>
              </w:rPr>
            </w:pPr>
            <w:r>
              <w:rPr>
                <w:color w:val="00000A"/>
                <w:lang w:eastAsia="ru-RU"/>
              </w:rPr>
              <w:t>1007</w:t>
            </w:r>
            <w:r>
              <w:rPr>
                <w:color w:val="00000A"/>
                <w:lang w:val="en-US" w:eastAsia="ru-RU"/>
              </w:rPr>
              <w:t>,9</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299,3</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404,3</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304,3</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36"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3</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техническому обслуживанию комплексов видео 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198,0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98,0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50,0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50,0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1-2 квартал</w:t>
            </w:r>
          </w:p>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472"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4</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комплектующих материалов для АРМ, АПК видеонаблюдения,серверного оборудования АПК видеонаблюдения и Системы-112</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283,2</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205,6</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77,6</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388"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5</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Проведение диагностики и</w:t>
            </w:r>
          </w:p>
          <w:p>
            <w:pPr>
              <w:pStyle w:val="Normal"/>
              <w:widowControl w:val="false"/>
              <w:suppressAutoHyphens w:val="false"/>
              <w:spacing w:before="0" w:after="119"/>
              <w:jc w:val="both"/>
              <w:rPr>
                <w:color w:val="00000A"/>
                <w:sz w:val="28"/>
                <w:szCs w:val="28"/>
                <w:lang w:eastAsia="ru-RU"/>
              </w:rPr>
            </w:pPr>
            <w:r>
              <w:rPr>
                <w:color w:val="000000"/>
                <w:lang w:eastAsia="ru-RU"/>
              </w:rPr>
              <w:t>восстановление работоспособности вышедшего из строя оборудования АПК видеонаблюдения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15,0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15,0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699"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6</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Предоставление в пользование каналов связи ВОЛС для обеспечения работы АПК видеонаблюдения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1216,2</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594,0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325,2</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297,0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center"/>
              <w:rPr>
                <w:color w:val="00000A"/>
                <w:sz w:val="28"/>
                <w:szCs w:val="28"/>
                <w:lang w:eastAsia="ru-RU"/>
              </w:rPr>
            </w:pPr>
            <w:r>
              <w:rPr>
                <w:color w:val="000000"/>
                <w:lang w:eastAsia="ru-RU"/>
              </w:rPr>
              <w:t>1-2 квартал</w:t>
            </w:r>
          </w:p>
          <w:p>
            <w:pPr>
              <w:pStyle w:val="Normal"/>
              <w:widowControl w:val="false"/>
              <w:suppressAutoHyphens w:val="false"/>
              <w:jc w:val="center"/>
              <w:rPr>
                <w:color w:val="00000A"/>
                <w:sz w:val="28"/>
                <w:szCs w:val="28"/>
                <w:lang w:eastAsia="ru-RU"/>
              </w:rPr>
            </w:pPr>
            <w:r>
              <w:rPr>
                <w:color w:val="000000"/>
                <w:lang w:eastAsia="ru-RU"/>
              </w:rPr>
              <w:t>2021-</w:t>
            </w:r>
          </w:p>
          <w:p>
            <w:pPr>
              <w:pStyle w:val="Normal"/>
              <w:widowControl w:val="false"/>
              <w:suppressAutoHyphens w:val="false"/>
              <w:spacing w:before="0" w:after="119"/>
              <w:jc w:val="center"/>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608"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7</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линий АПК видеонаблюдения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184"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8</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серверного оборудования системы видеонаблюдения АПК «Безопасный район».</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338,2</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338,2</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61"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0"/>
                <w:lang w:eastAsia="ru-RU"/>
              </w:rPr>
              <w:t>Итого :</w:t>
            </w:r>
          </w:p>
        </w:tc>
        <w:tc>
          <w:tcPr>
            <w:tcW w:w="1133"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4994,4</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1668,0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2675,1</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651,3</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bl>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5. Ресурсы обеспечения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6"/>
          <w:szCs w:val="26"/>
          <w:lang w:eastAsia="ru-RU"/>
        </w:rPr>
        <w:t>Финансирование Программы осуществляется за счет средств бюджета</w:t>
      </w:r>
    </w:p>
    <w:p>
      <w:pPr>
        <w:pStyle w:val="Normal"/>
        <w:suppressAutoHyphens w:val="false"/>
        <w:jc w:val="both"/>
        <w:rPr>
          <w:color w:val="00000A"/>
          <w:sz w:val="28"/>
          <w:szCs w:val="28"/>
          <w:lang w:eastAsia="ru-RU"/>
        </w:rPr>
      </w:pPr>
      <w:r>
        <w:rPr>
          <w:color w:val="00000A"/>
          <w:sz w:val="26"/>
          <w:szCs w:val="26"/>
          <w:lang w:eastAsia="ru-RU"/>
        </w:rPr>
        <w:t>муниципального образования Кореновский район.</w:t>
      </w:r>
    </w:p>
    <w:p>
      <w:pPr>
        <w:pStyle w:val="Normal"/>
        <w:suppressAutoHyphens w:val="false"/>
        <w:jc w:val="both"/>
        <w:rPr>
          <w:color w:val="00000A"/>
          <w:sz w:val="28"/>
          <w:szCs w:val="28"/>
          <w:lang w:eastAsia="ru-RU"/>
        </w:rPr>
      </w:pPr>
      <w:r>
        <w:rPr>
          <w:color w:val="00000A"/>
          <w:sz w:val="26"/>
          <w:szCs w:val="26"/>
          <w:lang w:eastAsia="ru-RU"/>
        </w:rPr>
        <w:t xml:space="preserve">Общий объем финансирования Программы составляет </w:t>
      </w:r>
      <w:r>
        <w:rPr>
          <w:color w:val="00000A"/>
          <w:lang w:eastAsia="ru-RU"/>
        </w:rPr>
        <w:t xml:space="preserve">4994,4 </w:t>
      </w:r>
      <w:r>
        <w:rPr>
          <w:color w:val="00000A"/>
          <w:sz w:val="26"/>
          <w:szCs w:val="26"/>
          <w:lang w:eastAsia="ru-RU"/>
        </w:rPr>
        <w:t>тысяч рублей:</w:t>
      </w:r>
    </w:p>
    <w:p>
      <w:pPr>
        <w:pStyle w:val="Normal"/>
        <w:suppressAutoHyphens w:val="false"/>
        <w:ind w:left="680" w:hanging="0"/>
        <w:jc w:val="both"/>
        <w:rPr>
          <w:color w:val="00000A"/>
          <w:sz w:val="28"/>
          <w:szCs w:val="28"/>
          <w:lang w:eastAsia="ru-RU"/>
        </w:rPr>
      </w:pPr>
      <w:r>
        <w:rPr>
          <w:color w:val="00000A"/>
          <w:sz w:val="26"/>
          <w:szCs w:val="26"/>
          <w:lang w:eastAsia="ru-RU"/>
        </w:rPr>
        <w:t>в 2021 году — 1668,0 тыс.рублей,</w:t>
      </w:r>
    </w:p>
    <w:p>
      <w:pPr>
        <w:pStyle w:val="Normal"/>
        <w:suppressAutoHyphens w:val="false"/>
        <w:ind w:left="680" w:hanging="0"/>
        <w:jc w:val="both"/>
        <w:rPr>
          <w:color w:val="00000A"/>
          <w:sz w:val="28"/>
          <w:szCs w:val="28"/>
          <w:lang w:eastAsia="ru-RU"/>
        </w:rPr>
      </w:pPr>
      <w:r>
        <w:rPr>
          <w:color w:val="00000A"/>
          <w:sz w:val="26"/>
          <w:szCs w:val="26"/>
          <w:lang w:eastAsia="ru-RU"/>
        </w:rPr>
        <w:t>в 2022 году — 2675,1 тыс. рублей,</w:t>
      </w:r>
    </w:p>
    <w:p>
      <w:pPr>
        <w:pStyle w:val="Normal"/>
        <w:suppressAutoHyphens w:val="false"/>
        <w:ind w:left="680" w:hanging="0"/>
        <w:jc w:val="both"/>
        <w:rPr>
          <w:color w:val="00000A"/>
          <w:sz w:val="26"/>
          <w:szCs w:val="26"/>
          <w:lang w:eastAsia="ru-RU"/>
        </w:rPr>
      </w:pPr>
      <w:r>
        <w:rPr>
          <w:color w:val="00000A"/>
          <w:sz w:val="26"/>
          <w:szCs w:val="26"/>
          <w:lang w:eastAsia="ru-RU"/>
        </w:rPr>
        <w:t>в 2023 году — 651,3 тыс. рублей.</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6.Срок реализации программы</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Мероприятия программы будут исполнены в 2021 — 2023 годах согласно сроков реализации.</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hanging="28"/>
        <w:jc w:val="center"/>
        <w:rPr>
          <w:color w:val="00000A"/>
          <w:sz w:val="28"/>
          <w:szCs w:val="28"/>
          <w:lang w:eastAsia="ru-RU"/>
        </w:rPr>
      </w:pPr>
      <w:r>
        <w:rPr>
          <w:color w:val="00000A"/>
          <w:sz w:val="26"/>
          <w:szCs w:val="26"/>
          <w:lang w:eastAsia="ru-RU"/>
        </w:rPr>
        <w:t>7.Оценка эффективности проводимых мероприятий.</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6"/>
          <w:szCs w:val="26"/>
          <w:lang w:eastAsia="ru-RU"/>
        </w:rPr>
      </w:pPr>
      <w:r>
        <w:rPr>
          <w:color w:val="00000A"/>
          <w:sz w:val="26"/>
          <w:szCs w:val="26"/>
          <w:lang w:eastAsia="ru-RU"/>
        </w:rPr>
        <w:t xml:space="preserve">Социально-экономический эффект от реализации мероприятий Программы выражается в повышении эффективности обеспечения безопасности жизнедеятельности,     путем     обеспечения     непрерывной      работы     созданного </w:t>
      </w:r>
    </w:p>
    <w:p>
      <w:pPr>
        <w:pStyle w:val="Normal"/>
        <w:suppressAutoHyphens w:val="false"/>
        <w:jc w:val="both"/>
        <w:rPr>
          <w:color w:val="00000A"/>
          <w:sz w:val="26"/>
          <w:szCs w:val="26"/>
          <w:lang w:eastAsia="ru-RU"/>
        </w:rPr>
      </w:pPr>
      <w:r>
        <w:rPr>
          <w:color w:val="00000A"/>
          <w:sz w:val="26"/>
          <w:szCs w:val="26"/>
          <w:lang w:eastAsia="ru-RU"/>
        </w:rPr>
        <w:t xml:space="preserve">интегрированного технологического и информационного ресурса общего пользования для администрации муниципального образования Кореновский район, органов и организаций Кореновского района, участвующих в обеспечении безопасности муниципального образования Кореновский район за счет внедрения сегментов АПК «Безопасный город», а именно: поддержание АПК видеонаблюдения в работоспособном состоянии, оперативную замену неработоспособного оборудования, внедрения   в   процессы   управлений   новейших   информационных    технологий, </w:t>
      </w:r>
    </w:p>
    <w:p>
      <w:pPr>
        <w:pStyle w:val="Normal"/>
        <w:suppressAutoHyphens w:val="false"/>
        <w:jc w:val="center"/>
        <w:rPr>
          <w:color w:val="00000A"/>
          <w:sz w:val="26"/>
          <w:szCs w:val="26"/>
          <w:lang w:eastAsia="ru-RU"/>
        </w:rPr>
      </w:pPr>
      <w:r>
        <w:rPr>
          <w:color w:val="00000A"/>
          <w:sz w:val="26"/>
          <w:szCs w:val="26"/>
          <w:lang w:eastAsia="ru-RU"/>
        </w:rPr>
        <w:t>12</w:t>
      </w:r>
    </w:p>
    <w:p>
      <w:pPr>
        <w:pStyle w:val="Normal"/>
        <w:suppressAutoHyphens w:val="false"/>
        <w:jc w:val="both"/>
        <w:rPr>
          <w:color w:val="00000A"/>
          <w:sz w:val="26"/>
          <w:szCs w:val="26"/>
          <w:lang w:eastAsia="ru-RU"/>
        </w:rPr>
      </w:pPr>
      <w:r>
        <w:rPr>
          <w:color w:val="00000A"/>
          <w:sz w:val="26"/>
          <w:szCs w:val="26"/>
          <w:lang w:eastAsia="ru-RU"/>
        </w:rPr>
        <w:t>организационного   и   технического   объединения ресурсов отраслевых и территориальных органов администрации муниципального образования Кореновский район, обеспечивающих безопасность граждан, а также совершенствование системы обеспечения вызова экстренных оперативных служб по единому номеру 112», что позволит обеспечить повышение безопасности населения и снижение социально-экономического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«112».</w:t>
      </w:r>
    </w:p>
    <w:p>
      <w:pPr>
        <w:pStyle w:val="Normal"/>
        <w:suppressAutoHyphens w:val="false"/>
        <w:jc w:val="both"/>
        <w:rPr>
          <w:color w:val="00000A"/>
          <w:sz w:val="28"/>
          <w:szCs w:val="28"/>
          <w:lang w:eastAsia="ru-RU"/>
        </w:rPr>
      </w:pPr>
      <w:r>
        <w:rPr>
          <w:color w:val="00000A"/>
          <w:sz w:val="28"/>
          <w:szCs w:val="28"/>
          <w:lang w:eastAsia="ru-RU"/>
        </w:rPr>
      </w:r>
    </w:p>
    <w:tbl>
      <w:tblPr>
        <w:tblW w:w="9996" w:type="dxa"/>
        <w:jc w:val="center"/>
        <w:tblInd w:w="0" w:type="dxa"/>
        <w:tblLayout w:type="fixed"/>
        <w:tblCellMar>
          <w:top w:w="0" w:type="dxa"/>
          <w:left w:w="108" w:type="dxa"/>
          <w:bottom w:w="0" w:type="dxa"/>
          <w:right w:w="0" w:type="dxa"/>
        </w:tblCellMar>
        <w:tblLook w:val="04a0"/>
      </w:tblPr>
      <w:tblGrid>
        <w:gridCol w:w="4863"/>
        <w:gridCol w:w="2688"/>
        <w:gridCol w:w="2445"/>
      </w:tblGrid>
      <w:tr>
        <w:trPr>
          <w:trHeight w:val="943" w:hRule="atLeast"/>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bookmarkStart w:id="2" w:name="_GoBack"/>
            <w:bookmarkEnd w:id="2"/>
            <w:r>
              <w:rPr>
                <w:color w:val="00000A"/>
                <w:lang w:eastAsia="ru-RU"/>
              </w:rPr>
              <w:t>Индикатор результативности</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r>
              <w:rPr>
                <w:color w:val="00000A"/>
                <w:lang w:eastAsia="ru-RU"/>
              </w:rPr>
              <w:t>Базовый показатель</w:t>
            </w:r>
          </w:p>
        </w:tc>
        <w:tc>
          <w:tcPr>
            <w:tcW w:w="2445" w:type="dxa"/>
            <w:tcBorders>
              <w:top w:val="single" w:sz="4" w:space="0" w:color="000000"/>
              <w:left w:val="single" w:sz="4" w:space="0" w:color="000000"/>
              <w:bottom w:val="single" w:sz="4" w:space="0" w:color="000000"/>
              <w:right w:val="single" w:sz="4" w:space="0" w:color="000000"/>
            </w:tcBorders>
            <w:tcMar>
              <w:right w:w="108" w:type="dxa"/>
            </w:tcMar>
          </w:tcPr>
          <w:p>
            <w:pPr>
              <w:pStyle w:val="Normal"/>
              <w:widowControl w:val="false"/>
              <w:suppressAutoHyphens w:val="false"/>
              <w:spacing w:before="0" w:after="119"/>
              <w:jc w:val="both"/>
              <w:rPr>
                <w:color w:val="00000A"/>
                <w:sz w:val="28"/>
                <w:szCs w:val="28"/>
                <w:lang w:eastAsia="ru-RU"/>
              </w:rPr>
            </w:pPr>
            <w:r>
              <w:rPr>
                <w:color w:val="00000A"/>
                <w:lang w:eastAsia="ru-RU"/>
              </w:rPr>
              <w:t>План на 2022 г.</w:t>
            </w:r>
          </w:p>
        </w:tc>
      </w:tr>
      <w:tr>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Установка комплексов видеонаблюдения, ед.</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center"/>
              <w:rPr>
                <w:color w:val="00000A"/>
                <w:lang w:eastAsia="ru-RU"/>
              </w:rPr>
            </w:pPr>
            <w:r>
              <w:rPr>
                <w:color w:val="00000A"/>
                <w:lang w:eastAsia="ru-RU"/>
              </w:rPr>
              <w:t>90</w:t>
            </w:r>
          </w:p>
        </w:tc>
        <w:tc>
          <w:tcPr>
            <w:tcW w:w="2445" w:type="dxa"/>
            <w:tcBorders>
              <w:top w:val="single" w:sz="4" w:space="0" w:color="000000"/>
              <w:left w:val="single" w:sz="4" w:space="0" w:color="000000"/>
              <w:bottom w:val="single" w:sz="4" w:space="0" w:color="000000"/>
              <w:right w:val="single" w:sz="4" w:space="0" w:color="000000"/>
            </w:tcBorders>
            <w:tcMar>
              <w:right w:w="108" w:type="dxa"/>
            </w:tcMar>
          </w:tcPr>
          <w:p>
            <w:pPr>
              <w:pStyle w:val="Normal"/>
              <w:widowControl w:val="false"/>
              <w:suppressAutoHyphens w:val="false"/>
              <w:spacing w:before="0" w:after="119"/>
              <w:jc w:val="center"/>
              <w:rPr>
                <w:color w:val="00000A"/>
                <w:lang w:eastAsia="ru-RU"/>
              </w:rPr>
            </w:pPr>
            <w:r>
              <w:rPr>
                <w:color w:val="00000A"/>
                <w:lang w:eastAsia="ru-RU"/>
              </w:rPr>
              <w:t>100</w:t>
            </w:r>
          </w:p>
        </w:tc>
      </w:tr>
      <w:tr>
        <w:trPr>
          <w:trHeight w:val="979"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r>
              <w:rPr>
                <w:color w:val="00000A"/>
                <w:lang w:eastAsia="ru-RU"/>
              </w:rPr>
              <w:t>Техническое обслуживание комплексов видео наблюдения, %</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sz w:val="28"/>
                <w:szCs w:val="28"/>
                <w:lang w:eastAsia="ru-RU"/>
              </w:rPr>
            </w:pPr>
            <w:r>
              <w:rPr>
                <w:color w:val="00000A"/>
                <w:lang w:eastAsia="ru-RU"/>
              </w:rPr>
              <w:t>100%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sz w:val="28"/>
                <w:szCs w:val="28"/>
                <w:lang w:eastAsia="ru-RU"/>
              </w:rPr>
            </w:pPr>
            <w:r>
              <w:rPr>
                <w:color w:val="00000A"/>
                <w:lang w:eastAsia="ru-RU"/>
              </w:rPr>
              <w:t>100%</w:t>
            </w:r>
          </w:p>
        </w:tc>
      </w:tr>
      <w:tr>
        <w:trPr>
          <w:trHeight w:val="979"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 xml:space="preserve">Обеспечение работоспособности АПК видеонаблюдения «Безопасный город» </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100%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100%</w:t>
            </w:r>
          </w:p>
        </w:tc>
      </w:tr>
      <w:tr>
        <w:trPr>
          <w:trHeight w:val="384"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Резерв АПК и термошкафов с оборудованием</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w:t>
            </w:r>
          </w:p>
        </w:tc>
      </w:tr>
      <w:tr>
        <w:trPr>
          <w:trHeight w:val="384"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Модернизация  серверного оборудования видеонаблюдения АПК «Безопасный район» (обеспечение АПК,шт.)</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90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109</w:t>
            </w:r>
          </w:p>
        </w:tc>
      </w:tr>
    </w:tbl>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8. Контроль за ходом реализации программы.</w:t>
      </w:r>
    </w:p>
    <w:p>
      <w:pPr>
        <w:pStyle w:val="Normal"/>
        <w:suppressAutoHyphens w:val="false"/>
        <w:ind w:firstLine="851"/>
        <w:jc w:val="both"/>
        <w:rPr>
          <w:color w:val="00000A"/>
          <w:sz w:val="26"/>
          <w:szCs w:val="26"/>
          <w:lang w:eastAsia="ru-RU"/>
        </w:rPr>
      </w:pPr>
      <w:r>
        <w:rPr>
          <w:color w:val="00000A"/>
          <w:sz w:val="26"/>
          <w:szCs w:val="26"/>
          <w:lang w:eastAsia="ru-RU"/>
        </w:rPr>
        <w:t>Контроль за ходом выполнения программы осуществляется в установленном порядке администрацией 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Отдел по ГО и ЧС, взаимодействию с правоохранительными органами, делам казачества и межнациональных отношений администрации</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 Кореновский район является координатором выполнения мероприятий Программы.</w:t>
      </w:r>
    </w:p>
    <w:p>
      <w:pPr>
        <w:pStyle w:val="Normal"/>
        <w:suppressAutoHyphens w:val="false"/>
        <w:ind w:firstLine="851"/>
        <w:jc w:val="both"/>
        <w:rPr>
          <w:color w:val="00000A"/>
          <w:sz w:val="26"/>
          <w:szCs w:val="26"/>
          <w:lang w:eastAsia="ru-RU"/>
        </w:rPr>
      </w:pPr>
      <w:r>
        <w:rPr>
          <w:color w:val="00000A"/>
          <w:sz w:val="26"/>
          <w:szCs w:val="26"/>
          <w:lang w:eastAsia="ru-RU"/>
        </w:rPr>
        <w:t>Исполнитель программы (МКУ МО Кореновский район «Безопасный район») реализует мероприятия, для проведения мониторинга составляет и представляет в управление экономики администрации муниципального образования Кореновский район в установленные сроки следующие отчеты:</w:t>
      </w:r>
    </w:p>
    <w:p>
      <w:pPr>
        <w:pStyle w:val="Normal"/>
        <w:suppressAutoHyphens w:val="false"/>
        <w:ind w:firstLine="851"/>
        <w:jc w:val="both"/>
        <w:rPr>
          <w:color w:val="00000A"/>
          <w:sz w:val="26"/>
          <w:szCs w:val="26"/>
          <w:lang w:eastAsia="ru-RU"/>
        </w:rPr>
      </w:pPr>
      <w:r>
        <w:rPr>
          <w:color w:val="00000A"/>
          <w:sz w:val="26"/>
          <w:szCs w:val="26"/>
          <w:lang w:eastAsia="ru-RU"/>
        </w:rPr>
        <w:t>1) ежеквартально до 25 числа месяца, следующего за отчетным кварталом, квартальный отчет о выполнении мероприятий программы с указанием объемов финансирования и степени их выполнения;</w:t>
      </w:r>
    </w:p>
    <w:p>
      <w:pPr>
        <w:pStyle w:val="Normal"/>
        <w:suppressAutoHyphens w:val="false"/>
        <w:ind w:firstLine="851"/>
        <w:jc w:val="both"/>
        <w:rPr>
          <w:color w:val="00000A"/>
          <w:sz w:val="26"/>
          <w:szCs w:val="26"/>
          <w:lang w:eastAsia="ru-RU"/>
        </w:rPr>
      </w:pPr>
      <w:r>
        <w:rPr>
          <w:color w:val="00000A"/>
          <w:sz w:val="26"/>
          <w:szCs w:val="26"/>
          <w:lang w:eastAsia="ru-RU"/>
        </w:rPr>
        <w:t>2) в срок до 1 февраля года, следующего за отчетным, итоговый отчет о выполнении мероприятий программы с указанием объемов финансирования и</w:t>
      </w:r>
    </w:p>
    <w:p>
      <w:pPr>
        <w:pStyle w:val="Normal"/>
        <w:suppressAutoHyphens w:val="false"/>
        <w:jc w:val="both"/>
        <w:rPr>
          <w:color w:val="00000A"/>
          <w:sz w:val="26"/>
          <w:szCs w:val="26"/>
          <w:lang w:eastAsia="ru-RU"/>
        </w:rPr>
      </w:pPr>
      <w:r>
        <w:rPr>
          <w:color w:val="00000A"/>
          <w:sz w:val="26"/>
          <w:szCs w:val="26"/>
          <w:lang w:eastAsia="ru-RU"/>
        </w:rPr>
        <w:t>степени выполнения;</w:t>
      </w:r>
    </w:p>
    <w:p>
      <w:pPr>
        <w:pStyle w:val="Normal"/>
        <w:suppressAutoHyphens w:val="false"/>
        <w:ind w:firstLine="851"/>
        <w:jc w:val="both"/>
        <w:rPr>
          <w:color w:val="00000A"/>
          <w:sz w:val="26"/>
          <w:szCs w:val="26"/>
          <w:lang w:eastAsia="ru-RU"/>
        </w:rPr>
      </w:pPr>
      <w:r>
        <w:rPr>
          <w:color w:val="00000A"/>
          <w:sz w:val="26"/>
          <w:szCs w:val="26"/>
          <w:lang w:eastAsia="ru-RU"/>
        </w:rPr>
        <w:t>3) в срок до 1 марта года, следующего за отчетным, производить оценку эффективности и результативности реализации программных мероприятий».</w:t>
      </w:r>
    </w:p>
    <w:p>
      <w:pPr>
        <w:pStyle w:val="Normal"/>
        <w:suppressAutoHyphens w:val="false"/>
        <w:ind w:firstLine="782"/>
        <w:jc w:val="both"/>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t>Начальник  отдела по ГО и ЧС,</w:t>
      </w:r>
    </w:p>
    <w:p>
      <w:pPr>
        <w:pStyle w:val="Normal"/>
        <w:suppressAutoHyphens w:val="false"/>
        <w:rPr>
          <w:color w:val="00000A"/>
          <w:sz w:val="26"/>
          <w:szCs w:val="26"/>
          <w:lang w:eastAsia="ru-RU"/>
        </w:rPr>
      </w:pPr>
      <w:r>
        <w:rPr>
          <w:color w:val="00000A"/>
          <w:sz w:val="26"/>
          <w:szCs w:val="26"/>
          <w:lang w:eastAsia="ru-RU"/>
        </w:rPr>
        <w:t>взаимодействию с  правоохранительными</w:t>
      </w:r>
    </w:p>
    <w:p>
      <w:pPr>
        <w:pStyle w:val="Normal"/>
        <w:suppressAutoHyphens w:val="false"/>
        <w:rPr>
          <w:color w:val="00000A"/>
          <w:sz w:val="26"/>
          <w:szCs w:val="26"/>
          <w:lang w:eastAsia="ru-RU"/>
        </w:rPr>
      </w:pPr>
      <w:r>
        <w:rPr>
          <w:color w:val="00000A"/>
          <w:sz w:val="26"/>
          <w:szCs w:val="26"/>
          <w:lang w:eastAsia="ru-RU"/>
        </w:rPr>
        <w:t>органами и межнациональным отношениям                                                                         </w:t>
      </w:r>
    </w:p>
    <w:p>
      <w:pPr>
        <w:pStyle w:val="Normal"/>
        <w:suppressAutoHyphens w:val="false"/>
        <w:rPr>
          <w:color w:val="00000A"/>
          <w:sz w:val="26"/>
          <w:szCs w:val="26"/>
          <w:lang w:eastAsia="ru-RU"/>
        </w:rPr>
      </w:pPr>
      <w:r>
        <w:rPr>
          <w:color w:val="00000A"/>
          <w:sz w:val="26"/>
          <w:szCs w:val="26"/>
          <w:lang w:eastAsia="ru-RU"/>
        </w:rPr>
        <w:t>администрации муниципального</w:t>
      </w:r>
    </w:p>
    <w:p>
      <w:pPr>
        <w:pStyle w:val="Normal"/>
        <w:suppressAutoHyphens w:val="false"/>
        <w:rPr>
          <w:color w:val="00000A"/>
          <w:sz w:val="26"/>
          <w:szCs w:val="26"/>
          <w:lang w:eastAsia="ru-RU"/>
        </w:rPr>
      </w:pPr>
      <w:r>
        <w:rPr>
          <w:color w:val="00000A"/>
          <w:sz w:val="26"/>
          <w:szCs w:val="26"/>
          <w:lang w:eastAsia="ru-RU"/>
        </w:rPr>
        <w:t>образования Кореновский района                                                              В.И. Гальченко</w:t>
      </w:r>
    </w:p>
    <w:p>
      <w:pPr>
        <w:pStyle w:val="Normal"/>
        <w:suppressAutoHyphens w:val="false"/>
        <w:spacing w:before="0" w:after="119"/>
        <w:jc w:val="both"/>
        <w:rPr>
          <w:color w:val="00000A"/>
          <w:sz w:val="28"/>
          <w:szCs w:val="28"/>
          <w:lang w:eastAsia="ru-RU"/>
        </w:rPr>
      </w:pPr>
      <w:r>
        <w:rPr/>
      </w:r>
    </w:p>
    <w:sectPr>
      <w:type w:val="nextPage"/>
      <w:pgSz w:w="11906" w:h="16838"/>
      <w:pgMar w:left="1701" w:right="567" w:gutter="0" w:header="0" w:top="568"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Normal"/>
    <w:next w:val="Normal"/>
    <w:qFormat/>
    <w:rsid w:val="00b7631a"/>
    <w:pPr>
      <w:keepNext w:val="true"/>
      <w:tabs>
        <w:tab w:val="clear" w:pos="708"/>
        <w:tab w:val="left" w:pos="0" w:leader="none"/>
      </w:tabs>
      <w:ind w:left="432" w:hanging="432"/>
      <w:jc w:val="both"/>
      <w:outlineLvl w:val="0"/>
    </w:pPr>
    <w:rPr>
      <w:sz w:val="28"/>
    </w:rPr>
  </w:style>
  <w:style w:type="paragraph" w:styleId="2">
    <w:name w:val="Heading 2"/>
    <w:basedOn w:val="Normal"/>
    <w:next w:val="Normal"/>
    <w:qFormat/>
    <w:rsid w:val="00b7631a"/>
    <w:pPr>
      <w:keepNext w:val="true"/>
      <w:tabs>
        <w:tab w:val="clear" w:pos="708"/>
        <w:tab w:val="left" w:pos="0" w:leader="none"/>
      </w:tabs>
      <w:jc w:val="center"/>
      <w:outlineLvl w:val="1"/>
    </w:pPr>
    <w:rPr>
      <w:b/>
    </w:rPr>
  </w:style>
  <w:style w:type="character" w:styleId="DefaultParagraphFont" w:default="1">
    <w:name w:val="Default Paragraph Font"/>
    <w:uiPriority w:val="1"/>
    <w:semiHidden/>
    <w:unhideWhenUsed/>
    <w:qFormat/>
    <w:rPr/>
  </w:style>
  <w:style w:type="character" w:styleId="WW8Num1z0" w:customStyle="1">
    <w:name w:val="WW8Num1z0"/>
    <w:qFormat/>
    <w:rsid w:val="00b7631a"/>
    <w:rPr/>
  </w:style>
  <w:style w:type="character" w:styleId="WW8Num1z1" w:customStyle="1">
    <w:name w:val="WW8Num1z1"/>
    <w:qFormat/>
    <w:rsid w:val="00b7631a"/>
    <w:rPr/>
  </w:style>
  <w:style w:type="character" w:styleId="WW8Num1z2" w:customStyle="1">
    <w:name w:val="WW8Num1z2"/>
    <w:qFormat/>
    <w:rsid w:val="00b7631a"/>
    <w:rPr/>
  </w:style>
  <w:style w:type="character" w:styleId="WW8Num1z3" w:customStyle="1">
    <w:name w:val="WW8Num1z3"/>
    <w:qFormat/>
    <w:rsid w:val="00b7631a"/>
    <w:rPr/>
  </w:style>
  <w:style w:type="character" w:styleId="WW8Num1z4" w:customStyle="1">
    <w:name w:val="WW8Num1z4"/>
    <w:qFormat/>
    <w:rsid w:val="00b7631a"/>
    <w:rPr/>
  </w:style>
  <w:style w:type="character" w:styleId="WW8Num1z5" w:customStyle="1">
    <w:name w:val="WW8Num1z5"/>
    <w:qFormat/>
    <w:rsid w:val="00b7631a"/>
    <w:rPr/>
  </w:style>
  <w:style w:type="character" w:styleId="WW8Num1z6" w:customStyle="1">
    <w:name w:val="WW8Num1z6"/>
    <w:qFormat/>
    <w:rsid w:val="00b7631a"/>
    <w:rPr/>
  </w:style>
  <w:style w:type="character" w:styleId="WW8Num1z7" w:customStyle="1">
    <w:name w:val="WW8Num1z7"/>
    <w:qFormat/>
    <w:rsid w:val="00b7631a"/>
    <w:rPr/>
  </w:style>
  <w:style w:type="character" w:styleId="WW8Num1z8" w:customStyle="1">
    <w:name w:val="WW8Num1z8"/>
    <w:qFormat/>
    <w:rsid w:val="00b7631a"/>
    <w:rPr/>
  </w:style>
  <w:style w:type="character" w:styleId="WW8Num2z0" w:customStyle="1">
    <w:name w:val="WW8Num2z0"/>
    <w:qFormat/>
    <w:rsid w:val="00b7631a"/>
    <w:rPr>
      <w:rFonts w:ascii="Times New Roman" w:hAnsi="Times New Roman" w:eastAsia="Times New Roman" w:cs="Times New Roman"/>
      <w:lang w:val="ru-RU"/>
    </w:rPr>
  </w:style>
  <w:style w:type="character" w:styleId="WW8Num2z2" w:customStyle="1">
    <w:name w:val="WW8Num2z2"/>
    <w:qFormat/>
    <w:rsid w:val="00b7631a"/>
    <w:rPr>
      <w:rFonts w:ascii="Wingdings" w:hAnsi="Wingdings" w:cs="Wingdings"/>
    </w:rPr>
  </w:style>
  <w:style w:type="character" w:styleId="WW8Num2z3" w:customStyle="1">
    <w:name w:val="WW8Num2z3"/>
    <w:qFormat/>
    <w:rsid w:val="00b7631a"/>
    <w:rPr>
      <w:rFonts w:ascii="Symbol" w:hAnsi="Symbol" w:cs="Symbol"/>
    </w:rPr>
  </w:style>
  <w:style w:type="character" w:styleId="WW8Num2z4" w:customStyle="1">
    <w:name w:val="WW8Num2z4"/>
    <w:qFormat/>
    <w:rsid w:val="00b7631a"/>
    <w:rPr/>
  </w:style>
  <w:style w:type="character" w:styleId="WW8Num2z5" w:customStyle="1">
    <w:name w:val="WW8Num2z5"/>
    <w:qFormat/>
    <w:rsid w:val="00b7631a"/>
    <w:rPr/>
  </w:style>
  <w:style w:type="character" w:styleId="WW8Num2z6" w:customStyle="1">
    <w:name w:val="WW8Num2z6"/>
    <w:qFormat/>
    <w:rsid w:val="00b7631a"/>
    <w:rPr/>
  </w:style>
  <w:style w:type="character" w:styleId="WW8Num2z7" w:customStyle="1">
    <w:name w:val="WW8Num2z7"/>
    <w:qFormat/>
    <w:rsid w:val="00b7631a"/>
    <w:rPr/>
  </w:style>
  <w:style w:type="character" w:styleId="WW8Num2z8" w:customStyle="1">
    <w:name w:val="WW8Num2z8"/>
    <w:qFormat/>
    <w:rsid w:val="00b7631a"/>
    <w:rPr/>
  </w:style>
  <w:style w:type="character" w:styleId="WW8Num2z1" w:customStyle="1">
    <w:name w:val="WW8Num2z1"/>
    <w:qFormat/>
    <w:rsid w:val="00b7631a"/>
    <w:rPr/>
  </w:style>
  <w:style w:type="character" w:styleId="WW8Num3z0" w:customStyle="1">
    <w:name w:val="WW8Num3z0"/>
    <w:qFormat/>
    <w:rsid w:val="00b7631a"/>
    <w:rPr>
      <w:rFonts w:ascii="Times New Roman" w:hAnsi="Times New Roman" w:eastAsia="Times New Roman" w:cs="Times New Roman"/>
      <w:lang w:val="ru-RU"/>
    </w:rPr>
  </w:style>
  <w:style w:type="character" w:styleId="WW8Num3z2" w:customStyle="1">
    <w:name w:val="WW8Num3z2"/>
    <w:qFormat/>
    <w:rsid w:val="00b7631a"/>
    <w:rPr>
      <w:rFonts w:ascii="Wingdings" w:hAnsi="Wingdings" w:cs="Wingdings"/>
    </w:rPr>
  </w:style>
  <w:style w:type="character" w:styleId="WW8Num3z3" w:customStyle="1">
    <w:name w:val="WW8Num3z3"/>
    <w:qFormat/>
    <w:rsid w:val="00b7631a"/>
    <w:rPr>
      <w:rFonts w:ascii="Symbol" w:hAnsi="Symbol" w:cs="Symbol"/>
    </w:rPr>
  </w:style>
  <w:style w:type="character" w:styleId="WW8Num3z4" w:customStyle="1">
    <w:name w:val="WW8Num3z4"/>
    <w:qFormat/>
    <w:rsid w:val="00b7631a"/>
    <w:rPr/>
  </w:style>
  <w:style w:type="character" w:styleId="WW8Num3z5" w:customStyle="1">
    <w:name w:val="WW8Num3z5"/>
    <w:qFormat/>
    <w:rsid w:val="00b7631a"/>
    <w:rPr/>
  </w:style>
  <w:style w:type="character" w:styleId="WW8Num3z6" w:customStyle="1">
    <w:name w:val="WW8Num3z6"/>
    <w:qFormat/>
    <w:rsid w:val="00b7631a"/>
    <w:rPr/>
  </w:style>
  <w:style w:type="character" w:styleId="WW8Num3z7" w:customStyle="1">
    <w:name w:val="WW8Num3z7"/>
    <w:qFormat/>
    <w:rsid w:val="00b7631a"/>
    <w:rPr/>
  </w:style>
  <w:style w:type="character" w:styleId="WW8Num3z8" w:customStyle="1">
    <w:name w:val="WW8Num3z8"/>
    <w:qFormat/>
    <w:rsid w:val="00b7631a"/>
    <w:rPr/>
  </w:style>
  <w:style w:type="character" w:styleId="AbsatzStandardschriftart" w:customStyle="1">
    <w:name w:val="Absatz-Standardschriftart"/>
    <w:qFormat/>
    <w:rsid w:val="00b7631a"/>
    <w:rPr/>
  </w:style>
  <w:style w:type="character" w:styleId="21" w:customStyle="1">
    <w:name w:val="Основной шрифт абзаца2"/>
    <w:qFormat/>
    <w:rsid w:val="00b7631a"/>
    <w:rPr/>
  </w:style>
  <w:style w:type="character" w:styleId="WWAbsatzStandardschriftart" w:customStyle="1">
    <w:name w:val="WW-Absatz-Standardschriftart"/>
    <w:qFormat/>
    <w:rsid w:val="00b7631a"/>
    <w:rPr/>
  </w:style>
  <w:style w:type="character" w:styleId="WWAbsatzStandardschriftart1" w:customStyle="1">
    <w:name w:val="WW-Absatz-Standardschriftart1"/>
    <w:qFormat/>
    <w:rsid w:val="00b7631a"/>
    <w:rPr/>
  </w:style>
  <w:style w:type="character" w:styleId="WWAbsatzStandardschriftart11" w:customStyle="1">
    <w:name w:val="WW-Absatz-Standardschriftart11"/>
    <w:qFormat/>
    <w:rsid w:val="00b7631a"/>
    <w:rPr/>
  </w:style>
  <w:style w:type="character" w:styleId="WWAbsatzStandardschriftart111" w:customStyle="1">
    <w:name w:val="WW-Absatz-Standardschriftart111"/>
    <w:qFormat/>
    <w:rsid w:val="00b7631a"/>
    <w:rPr/>
  </w:style>
  <w:style w:type="character" w:styleId="WWAbsatzStandardschriftart1111" w:customStyle="1">
    <w:name w:val="WW-Absatz-Standardschriftart1111"/>
    <w:qFormat/>
    <w:rsid w:val="00b7631a"/>
    <w:rPr/>
  </w:style>
  <w:style w:type="character" w:styleId="WWAbsatzStandardschriftart11111" w:customStyle="1">
    <w:name w:val="WW-Absatz-Standardschriftart11111"/>
    <w:qFormat/>
    <w:rsid w:val="00b7631a"/>
    <w:rPr/>
  </w:style>
  <w:style w:type="character" w:styleId="WWAbsatzStandardschriftart111111" w:customStyle="1">
    <w:name w:val="WW-Absatz-Standardschriftart111111"/>
    <w:qFormat/>
    <w:rsid w:val="00b7631a"/>
    <w:rPr/>
  </w:style>
  <w:style w:type="character" w:styleId="WWAbsatzStandardschriftart1111111" w:customStyle="1">
    <w:name w:val="WW-Absatz-Standardschriftart1111111"/>
    <w:qFormat/>
    <w:rsid w:val="00b7631a"/>
    <w:rPr/>
  </w:style>
  <w:style w:type="character" w:styleId="WWAbsatzStandardschriftart11111111" w:customStyle="1">
    <w:name w:val="WW-Absatz-Standardschriftart11111111"/>
    <w:qFormat/>
    <w:rsid w:val="00b7631a"/>
    <w:rPr/>
  </w:style>
  <w:style w:type="character" w:styleId="WWAbsatzStandardschriftart111111111" w:customStyle="1">
    <w:name w:val="WW-Absatz-Standardschriftart111111111"/>
    <w:qFormat/>
    <w:rsid w:val="00b7631a"/>
    <w:rPr/>
  </w:style>
  <w:style w:type="character" w:styleId="WWAbsatzStandardschriftart1111111111" w:customStyle="1">
    <w:name w:val="WW-Absatz-Standardschriftart1111111111"/>
    <w:qFormat/>
    <w:rsid w:val="00b7631a"/>
    <w:rPr/>
  </w:style>
  <w:style w:type="character" w:styleId="WWAbsatzStandardschriftart11111111111" w:customStyle="1">
    <w:name w:val="WW-Absatz-Standardschriftart11111111111"/>
    <w:qFormat/>
    <w:rsid w:val="00b7631a"/>
    <w:rPr/>
  </w:style>
  <w:style w:type="character" w:styleId="WWAbsatzStandardschriftart111111111111" w:customStyle="1">
    <w:name w:val="WW-Absatz-Standardschriftart111111111111"/>
    <w:qFormat/>
    <w:rsid w:val="00b7631a"/>
    <w:rPr/>
  </w:style>
  <w:style w:type="character" w:styleId="WWAbsatzStandardschriftart1111111111111" w:customStyle="1">
    <w:name w:val="WW-Absatz-Standardschriftart1111111111111"/>
    <w:qFormat/>
    <w:rsid w:val="00b7631a"/>
    <w:rPr/>
  </w:style>
  <w:style w:type="character" w:styleId="WWAbsatzStandardschriftart11111111111111" w:customStyle="1">
    <w:name w:val="WW-Absatz-Standardschriftart11111111111111"/>
    <w:qFormat/>
    <w:rsid w:val="00b7631a"/>
    <w:rPr/>
  </w:style>
  <w:style w:type="character" w:styleId="WWAbsatzStandardschriftart111111111111111" w:customStyle="1">
    <w:name w:val="WW-Absatz-Standardschriftart111111111111111"/>
    <w:qFormat/>
    <w:rsid w:val="00b7631a"/>
    <w:rPr/>
  </w:style>
  <w:style w:type="character" w:styleId="WWAbsatzStandardschriftart1111111111111111" w:customStyle="1">
    <w:name w:val="WW-Absatz-Standardschriftart1111111111111111"/>
    <w:qFormat/>
    <w:rsid w:val="00b7631a"/>
    <w:rPr/>
  </w:style>
  <w:style w:type="character" w:styleId="WWAbsatzStandardschriftart11111111111111111" w:customStyle="1">
    <w:name w:val="WW-Absatz-Standardschriftart11111111111111111"/>
    <w:qFormat/>
    <w:rsid w:val="00b7631a"/>
    <w:rPr/>
  </w:style>
  <w:style w:type="character" w:styleId="WWAbsatzStandardschriftart111111111111111111" w:customStyle="1">
    <w:name w:val="WW-Absatz-Standardschriftart111111111111111111"/>
    <w:qFormat/>
    <w:rsid w:val="00b7631a"/>
    <w:rPr/>
  </w:style>
  <w:style w:type="character" w:styleId="WWAbsatzStandardschriftart1111111111111111111" w:customStyle="1">
    <w:name w:val="WW-Absatz-Standardschriftart1111111111111111111"/>
    <w:qFormat/>
    <w:rsid w:val="00b7631a"/>
    <w:rPr/>
  </w:style>
  <w:style w:type="character" w:styleId="WWAbsatzStandardschriftart11111111111111111111" w:customStyle="1">
    <w:name w:val="WW-Absatz-Standardschriftart11111111111111111111"/>
    <w:qFormat/>
    <w:rsid w:val="00b7631a"/>
    <w:rPr/>
  </w:style>
  <w:style w:type="character" w:styleId="WWAbsatzStandardschriftart111111111111111111111" w:customStyle="1">
    <w:name w:val="WW-Absatz-Standardschriftart111111111111111111111"/>
    <w:qFormat/>
    <w:rsid w:val="00b7631a"/>
    <w:rPr/>
  </w:style>
  <w:style w:type="character" w:styleId="WWAbsatzStandardschriftart1111111111111111111111" w:customStyle="1">
    <w:name w:val="WW-Absatz-Standardschriftart1111111111111111111111"/>
    <w:qFormat/>
    <w:rsid w:val="00b7631a"/>
    <w:rPr/>
  </w:style>
  <w:style w:type="character" w:styleId="WWAbsatzStandardschriftart11111111111111111111111" w:customStyle="1">
    <w:name w:val="WW-Absatz-Standardschriftart11111111111111111111111"/>
    <w:qFormat/>
    <w:rsid w:val="00b7631a"/>
    <w:rPr/>
  </w:style>
  <w:style w:type="character" w:styleId="WWAbsatzStandardschriftart111111111111111111111111" w:customStyle="1">
    <w:name w:val="WW-Absatz-Standardschriftart111111111111111111111111"/>
    <w:qFormat/>
    <w:rsid w:val="00b7631a"/>
    <w:rPr/>
  </w:style>
  <w:style w:type="character" w:styleId="WWAbsatzStandardschriftart1111111111111111111111111" w:customStyle="1">
    <w:name w:val="WW-Absatz-Standardschriftart1111111111111111111111111"/>
    <w:qFormat/>
    <w:rsid w:val="00b7631a"/>
    <w:rPr/>
  </w:style>
  <w:style w:type="character" w:styleId="WWAbsatzStandardschriftart11111111111111111111111111" w:customStyle="1">
    <w:name w:val="WW-Absatz-Standardschriftart11111111111111111111111111"/>
    <w:qFormat/>
    <w:rsid w:val="00b7631a"/>
    <w:rPr/>
  </w:style>
  <w:style w:type="character" w:styleId="WWAbsatzStandardschriftart111111111111111111111111111" w:customStyle="1">
    <w:name w:val="WW-Absatz-Standardschriftart111111111111111111111111111"/>
    <w:qFormat/>
    <w:rsid w:val="00b7631a"/>
    <w:rPr/>
  </w:style>
  <w:style w:type="character" w:styleId="WWAbsatzStandardschriftart1111111111111111111111111111" w:customStyle="1">
    <w:name w:val="WW-Absatz-Standardschriftart1111111111111111111111111111"/>
    <w:qFormat/>
    <w:rsid w:val="00b7631a"/>
    <w:rPr/>
  </w:style>
  <w:style w:type="character" w:styleId="WWAbsatzStandardschriftart11111111111111111111111111111" w:customStyle="1">
    <w:name w:val="WW-Absatz-Standardschriftart11111111111111111111111111111"/>
    <w:qFormat/>
    <w:rsid w:val="00b7631a"/>
    <w:rPr/>
  </w:style>
  <w:style w:type="character" w:styleId="11" w:customStyle="1">
    <w:name w:val="Основной шрифт абзаца1"/>
    <w:qFormat/>
    <w:rsid w:val="00b7631a"/>
    <w:rPr/>
  </w:style>
  <w:style w:type="character" w:styleId="Style12" w:customStyle="1">
    <w:name w:val="Символ нумерации"/>
    <w:qFormat/>
    <w:rsid w:val="00b7631a"/>
    <w:rPr>
      <w:sz w:val="28"/>
      <w:szCs w:val="28"/>
    </w:rPr>
  </w:style>
  <w:style w:type="character" w:styleId="3" w:customStyle="1">
    <w:name w:val="Основной шрифт абзаца3"/>
    <w:qFormat/>
    <w:rsid w:val="00b7631a"/>
    <w:rPr/>
  </w:style>
  <w:style w:type="character" w:styleId="FontStyle54" w:customStyle="1">
    <w:name w:val="Font Style54"/>
    <w:basedOn w:val="3"/>
    <w:qFormat/>
    <w:rsid w:val="00b7631a"/>
    <w:rPr>
      <w:rFonts w:ascii="Times New Roman" w:hAnsi="Times New Roman" w:eastAsia="Times New Roman" w:cs="Times New Roman"/>
      <w:sz w:val="16"/>
      <w:szCs w:val="16"/>
    </w:rPr>
  </w:style>
  <w:style w:type="character" w:styleId="Applestylespan" w:customStyle="1">
    <w:name w:val="apple-style-span"/>
    <w:qFormat/>
    <w:rsid w:val="00b7631a"/>
    <w:rPr/>
  </w:style>
  <w:style w:type="character" w:styleId="Style13" w:customStyle="1">
    <w:name w:val="Текст выноски Знак"/>
    <w:basedOn w:val="DefaultParagraphFont"/>
    <w:link w:val="aa"/>
    <w:uiPriority w:val="99"/>
    <w:semiHidden/>
    <w:qFormat/>
    <w:rsid w:val="00281b9d"/>
    <w:rPr>
      <w:rFonts w:ascii="Tahoma" w:hAnsi="Tahoma" w:cs="Tahoma"/>
      <w:sz w:val="16"/>
      <w:szCs w:val="16"/>
      <w:lang w:eastAsia="zh-CN"/>
    </w:rPr>
  </w:style>
  <w:style w:type="character" w:styleId="Style14" w:customStyle="1">
    <w:name w:val="Верхний колонтитул Знак"/>
    <w:basedOn w:val="DefaultParagraphFont"/>
    <w:link w:val="ad"/>
    <w:uiPriority w:val="99"/>
    <w:semiHidden/>
    <w:qFormat/>
    <w:rsid w:val="00946dc0"/>
    <w:rPr>
      <w:sz w:val="24"/>
      <w:szCs w:val="24"/>
      <w:lang w:eastAsia="zh-CN"/>
    </w:rPr>
  </w:style>
  <w:style w:type="character" w:styleId="Style15" w:customStyle="1">
    <w:name w:val="Нижний колонтитул Знак"/>
    <w:basedOn w:val="DefaultParagraphFont"/>
    <w:link w:val="af"/>
    <w:uiPriority w:val="99"/>
    <w:semiHidden/>
    <w:qFormat/>
    <w:rsid w:val="00946dc0"/>
    <w:rPr>
      <w:sz w:val="24"/>
      <w:szCs w:val="24"/>
      <w:lang w:eastAsia="zh-CN"/>
    </w:rPr>
  </w:style>
  <w:style w:type="paragraph" w:styleId="Style16" w:customStyle="1">
    <w:name w:val="Заголовок"/>
    <w:basedOn w:val="Normal"/>
    <w:next w:val="Style17"/>
    <w:qFormat/>
    <w:rsid w:val="00b7631a"/>
    <w:pPr>
      <w:keepNext w:val="true"/>
      <w:spacing w:before="240" w:after="120"/>
    </w:pPr>
    <w:rPr>
      <w:rFonts w:eastAsia="DejaVu Sans" w:cs="DejaVu Sans"/>
      <w:sz w:val="28"/>
      <w:szCs w:val="28"/>
    </w:rPr>
  </w:style>
  <w:style w:type="paragraph" w:styleId="Style17">
    <w:name w:val="Body Text"/>
    <w:basedOn w:val="Normal"/>
    <w:rsid w:val="00b7631a"/>
    <w:pPr>
      <w:jc w:val="both"/>
    </w:pPr>
    <w:rPr>
      <w:sz w:val="28"/>
      <w:szCs w:val="20"/>
    </w:rPr>
  </w:style>
  <w:style w:type="paragraph" w:styleId="Style18">
    <w:name w:val="List"/>
    <w:basedOn w:val="Style17"/>
    <w:rsid w:val="00b7631a"/>
    <w:pPr/>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lang w:val="zxx" w:eastAsia="zxx" w:bidi="zxx"/>
    </w:rPr>
  </w:style>
  <w:style w:type="paragraph" w:styleId="Caption">
    <w:name w:val="caption"/>
    <w:basedOn w:val="Normal"/>
    <w:qFormat/>
    <w:rsid w:val="00b7631a"/>
    <w:pPr>
      <w:suppressLineNumbers/>
      <w:spacing w:before="120" w:after="120"/>
    </w:pPr>
    <w:rPr>
      <w:rFonts w:cs="Lohit Hindi"/>
      <w:i/>
      <w:iCs/>
    </w:rPr>
  </w:style>
  <w:style w:type="paragraph" w:styleId="22" w:customStyle="1">
    <w:name w:val="Указатель2"/>
    <w:basedOn w:val="Normal"/>
    <w:qFormat/>
    <w:rsid w:val="00b7631a"/>
    <w:pPr>
      <w:suppressLineNumbers/>
    </w:pPr>
    <w:rPr>
      <w:rFonts w:cs="Lohit Hindi"/>
    </w:rPr>
  </w:style>
  <w:style w:type="paragraph" w:styleId="12" w:customStyle="1">
    <w:name w:val="Название1"/>
    <w:basedOn w:val="Normal"/>
    <w:qFormat/>
    <w:rsid w:val="00b7631a"/>
    <w:pPr>
      <w:suppressLineNumbers/>
      <w:spacing w:before="120" w:after="120"/>
    </w:pPr>
    <w:rPr>
      <w:i/>
      <w:iCs/>
      <w:sz w:val="28"/>
    </w:rPr>
  </w:style>
  <w:style w:type="paragraph" w:styleId="13" w:customStyle="1">
    <w:name w:val="Указатель1"/>
    <w:basedOn w:val="Normal"/>
    <w:qFormat/>
    <w:rsid w:val="00b7631a"/>
    <w:pPr>
      <w:suppressLineNumbers/>
    </w:pPr>
    <w:rPr/>
  </w:style>
  <w:style w:type="paragraph" w:styleId="Style21" w:customStyle="1">
    <w:name w:val="Содержимое таблицы"/>
    <w:basedOn w:val="Normal"/>
    <w:qFormat/>
    <w:rsid w:val="00b7631a"/>
    <w:pPr>
      <w:suppressLineNumbers/>
    </w:pPr>
    <w:rPr/>
  </w:style>
  <w:style w:type="paragraph" w:styleId="Style22" w:customStyle="1">
    <w:name w:val="Заголовок таблицы"/>
    <w:basedOn w:val="Style21"/>
    <w:qFormat/>
    <w:rsid w:val="00b7631a"/>
    <w:pPr>
      <w:jc w:val="center"/>
    </w:pPr>
    <w:rPr>
      <w:b/>
      <w:bCs/>
    </w:rPr>
  </w:style>
  <w:style w:type="paragraph" w:styleId="14" w:customStyle="1">
    <w:name w:val="Текст1"/>
    <w:basedOn w:val="Normal"/>
    <w:qFormat/>
    <w:rsid w:val="00b7631a"/>
    <w:pPr>
      <w:suppressAutoHyphens w:val="false"/>
    </w:pPr>
    <w:rPr>
      <w:rFonts w:ascii="Courier New" w:hAnsi="Courier New" w:cs="Courier New"/>
      <w:sz w:val="20"/>
      <w:szCs w:val="20"/>
    </w:rPr>
  </w:style>
  <w:style w:type="paragraph" w:styleId="LONormal" w:customStyle="1">
    <w:name w:val="LO-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1" w:customStyle="1">
    <w:name w:val="LO-Normal1"/>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3" w:customStyle="1">
    <w:name w:val="LO-Normal3"/>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BalloonText">
    <w:name w:val="Balloon Text"/>
    <w:basedOn w:val="Normal"/>
    <w:link w:val="ab"/>
    <w:uiPriority w:val="99"/>
    <w:semiHidden/>
    <w:unhideWhenUsed/>
    <w:qFormat/>
    <w:rsid w:val="00281b9d"/>
    <w:pPr/>
    <w:rPr>
      <w:rFonts w:ascii="Tahoma" w:hAnsi="Tahoma" w:cs="Tahoma"/>
      <w:sz w:val="16"/>
      <w:szCs w:val="16"/>
    </w:rPr>
  </w:style>
  <w:style w:type="paragraph" w:styleId="NormalWeb">
    <w:name w:val="Normal (Web)"/>
    <w:basedOn w:val="Normal"/>
    <w:uiPriority w:val="99"/>
    <w:semiHidden/>
    <w:unhideWhenUsed/>
    <w:qFormat/>
    <w:rsid w:val="00281b9d"/>
    <w:pPr>
      <w:suppressAutoHyphens w:val="false"/>
      <w:spacing w:beforeAutospacing="1" w:after="119"/>
    </w:pPr>
    <w:rPr>
      <w:color w:val="00000A"/>
      <w:lang w:eastAsia="ru-RU"/>
    </w:rPr>
  </w:style>
  <w:style w:type="paragraph" w:styleId="Western" w:customStyle="1">
    <w:name w:val="western"/>
    <w:basedOn w:val="Normal"/>
    <w:qFormat/>
    <w:rsid w:val="00281b9d"/>
    <w:pPr>
      <w:suppressAutoHyphens w:val="false"/>
      <w:spacing w:beforeAutospacing="1" w:after="119"/>
    </w:pPr>
    <w:rPr>
      <w:color w:val="00000A"/>
      <w:sz w:val="28"/>
      <w:szCs w:val="28"/>
      <w:lang w:eastAsia="ru-RU"/>
    </w:rPr>
  </w:style>
  <w:style w:type="paragraph" w:styleId="Style23">
    <w:name w:val="Колонтитул"/>
    <w:basedOn w:val="Normal"/>
    <w:qFormat/>
    <w:pPr/>
    <w:rPr/>
  </w:style>
  <w:style w:type="paragraph" w:styleId="Style24">
    <w:name w:val="Header"/>
    <w:basedOn w:val="Normal"/>
    <w:link w:val="ae"/>
    <w:uiPriority w:val="99"/>
    <w:semiHidden/>
    <w:unhideWhenUsed/>
    <w:rsid w:val="00946dc0"/>
    <w:pPr>
      <w:tabs>
        <w:tab w:val="clear" w:pos="708"/>
        <w:tab w:val="center" w:pos="4677" w:leader="none"/>
        <w:tab w:val="right" w:pos="9355" w:leader="none"/>
      </w:tabs>
    </w:pPr>
    <w:rPr/>
  </w:style>
  <w:style w:type="paragraph" w:styleId="Style25">
    <w:name w:val="Footer"/>
    <w:basedOn w:val="Normal"/>
    <w:link w:val="af0"/>
    <w:uiPriority w:val="99"/>
    <w:semiHidden/>
    <w:unhideWhenUsed/>
    <w:rsid w:val="00946dc0"/>
    <w:pPr>
      <w:tabs>
        <w:tab w:val="clear" w:pos="708"/>
        <w:tab w:val="center" w:pos="4677" w:leader="none"/>
        <w:tab w:val="right" w:pos="9355" w:leader="none"/>
      </w:tabs>
    </w:pPr>
    <w:rPr/>
  </w:style>
  <w:style w:type="paragraph" w:styleId="ListParagraph">
    <w:name w:val="List Paragraph"/>
    <w:basedOn w:val="Normal"/>
    <w:uiPriority w:val="34"/>
    <w:qFormat/>
    <w:rsid w:val="0069184b"/>
    <w:pPr>
      <w:spacing w:before="0" w:after="0"/>
      <w:ind w:left="720" w:hanging="0"/>
      <w:contextualSpacing/>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1959B-B20D-4041-8163-CD9355AC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Application>LibreOffice/7.2.2.2$Windows_X86_64 LibreOffice_project/02b2acce88a210515b4a5bb2e46cbfb63fe97d56</Application>
  <AppVersion>15.0000</AppVersion>
  <Pages>13</Pages>
  <Words>3518</Words>
  <Characters>25899</Characters>
  <CharactersWithSpaces>29707</CharactersWithSpaces>
  <Paragraphs>301</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2021-02-09T09:00:00Z</dcterms:created>
  <dc:creator>User</dc:creator>
  <dc:description/>
  <dc:language>ru-RU</dc:language>
  <cp:lastModifiedBy/>
  <cp:lastPrinted>2022-04-25T14:22:58Z</cp:lastPrinted>
  <dcterms:modified xsi:type="dcterms:W3CDTF">2022-04-25T14:24:01Z</dcterms:modified>
  <cp:revision>45</cp:revision>
  <dc:subject/>
  <dc:title>Об  образовании  комиссии по проверке</dc:title>
</cp:coreProperties>
</file>

<file path=docProps/custom.xml><?xml version="1.0" encoding="utf-8"?>
<Properties xmlns="http://schemas.openxmlformats.org/officeDocument/2006/custom-properties" xmlns:vt="http://schemas.openxmlformats.org/officeDocument/2006/docPropsVTypes"/>
</file>