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20.06.2022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№ </w:t>
      </w:r>
      <w:r>
        <w:rPr>
          <w:rFonts w:ascii="Times New Roman" w:hAnsi="Times New Roman"/>
          <w:b/>
          <w:sz w:val="24"/>
        </w:rPr>
        <w:t>902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0"/>
        </w:rPr>
      </w:r>
    </w:p>
    <w:p>
      <w:pPr>
        <w:pStyle w:val="NoSpacing"/>
        <w:jc w:val="center"/>
        <w:rPr/>
      </w:pPr>
      <w:bookmarkStart w:id="0" w:name="__DdeLink__6961_3548358575"/>
      <w:r>
        <w:rPr>
          <w:rFonts w:cs="Times New Roman" w:ascii="Times New Roman" w:hAnsi="Times New Roman"/>
          <w:b/>
          <w:sz w:val="28"/>
          <w:szCs w:val="28"/>
        </w:rPr>
        <w:t>О реализации Примерного порядка  учета детей, подлежащих обучению по образовательным программам дошкольного, начального общего, основного общего и среднего общего образования на территории  Краснодарского края</w:t>
      </w:r>
      <w:bookmarkEnd w:id="0"/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/>
      </w:pPr>
      <w:r>
        <w:rPr/>
        <w:tab/>
      </w:r>
      <w:r>
        <w:rPr>
          <w:rFonts w:cs="Times New Roman" w:ascii="Times New Roman" w:hAnsi="Times New Roman"/>
          <w:sz w:val="28"/>
          <w:szCs w:val="28"/>
        </w:rPr>
        <w:t>Во исполнение постановления комиссии по делам несовершеннолетних и защите их прав при администрации Краснодарского края от 3 июня 2022 года №3/1 «Об утверждении Примерного порядка  учета детей, подлежащих обучению по образовательным программам дошкольного, начального общего, основного общего и среднего общего образования на территории  Краснодарского края» (далее — Примерный порядок), администрация муниципального образования Кореновский район  п о с т а н о в л я е т: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Начальнику управления образования администрации муниципального образования Кореновский район, начальнику отдела по вопросам семьи и детства  администрации муниципального образования Кореновский район, начальнику отдела по делам молодежи администрации муниципального образования Кореновский район,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начальнику отдела культуры администрации муниципального образования Кореновский район, начальнику отдела по физической культуре и спорту администрации муниципального образования Кореновский район  довести Примерный порядок до сведения руководителей подведомственных учреждений и организаций (при наличии),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а также сотрудников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 обеспечением его обязательного исполнения. 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Рекомендовать: руководителю ГКУ КК - управления социальной защиты населения в Кореновском районе, начальнику отдела министерства внутренних дел России по Кореновскому району, главному врачу ГБУЗ «Кореновская центральная районная больница» МЗ КК, начальнику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Кореновского межмуниципального филиала управления    федеральной службы исполнения наказаний по Краснодарскому краю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,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 xml:space="preserve">начальнику линейного пункта полиции на станции Кореновск Краснодарского линейного управления министерства внутренних дел России на транспорте,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начальнику отдела надзорной деятельности и профилактической работы Кореновского района, руководителю г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осударственного казенного учреждения Краснодарского края «Центр занятости населения Кореновского района»,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zh-CN"/>
        </w:rPr>
        <w:t xml:space="preserve">директору государственного бюджетного профессионального     образовательного    учреждения Краснодарского        края       «Кореновский      автомеханический техникум», директору государственного бюджетного профессионального образовательного учреждения Краснодарского края «Кореновский политехнический техникум»,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директору ГКОУ КК школа-интернат станицы Платнировской муниципального образования Кореновский район довести Примерный порядок до сведения руководителей подведомственных учреждений и организаций (при наличии), а также сотрудников с обеспечением его обязательного исполнения. 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3. 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>Рекомендовать главам поселений муниципального образования Кореновский район принять меры по обеспечению исполнения Примерного порядка на территории муниципального образования Кореновский район в рамках компетенции.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ab/>
        <w:t xml:space="preserve">4.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администрации муниципального образования Кореновский район (С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имоненко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)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>обеспечить  размещение  настоящего  постанов</w:t>
      </w:r>
      <w:r>
        <w:rPr>
          <w:rFonts w:cs="Times New Roman" w:ascii="Times New Roman" w:hAnsi="Times New Roman"/>
          <w:color w:val="000000"/>
          <w:spacing w:val="-1"/>
          <w:sz w:val="28"/>
          <w:szCs w:val="28"/>
          <w:shd w:fill="FFFFFF" w:val="clear"/>
        </w:rPr>
        <w:t>ления на официальном сайте администрации  муниципального  образования  Кореновский  район  в информа</w:t>
        <w:softHyphen/>
        <w:t>ционно-телекоммуникационной сети «Интернет».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5. Контроль за выполнением настоящего постановления возложить на заместителя главы муниципального образования Кореновский район                     Т.Г. Ковалеву.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6. Настоящее постановление вступает в силу со дня его подписания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Глава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75b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6e0b63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e0b6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e0b6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6e0b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>
    <w:name w:val="Без интервала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LibreOffice/7.3.1.3$Windows_X86_64 LibreOffice_project/a69ca51ded25f3eefd52d7bf9a5fad8c90b87951</Application>
  <AppVersion>15.0000</AppVersion>
  <DocSecurity>0</DocSecurity>
  <Pages>2</Pages>
  <Words>390</Words>
  <Characters>3157</Characters>
  <CharactersWithSpaces>3749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2015-01-19T12:02:00Z</dcterms:created>
  <dc:creator>User</dc:creator>
  <dc:description/>
  <dc:language>ru-RU</dc:language>
  <cp:lastModifiedBy/>
  <cp:lastPrinted>2022-06-27T11:15:41Z</cp:lastPrinted>
  <dcterms:modified xsi:type="dcterms:W3CDTF">2022-06-27T11:15:52Z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