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szCs w:val="20"/>
          <w:lang w:eastAsia="ru-RU"/>
        </w:rPr>
        <w:t>23.06.2022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936</w:t>
      </w:r>
    </w:p>
    <w:p>
      <w:pPr>
        <w:pStyle w:val="Normal"/>
        <w:jc w:val="center"/>
        <w:rPr>
          <w:b/>
          <w:b/>
          <w:sz w:val="28"/>
          <w:szCs w:val="27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b/>
          <w:b/>
          <w:sz w:val="28"/>
          <w:szCs w:val="27"/>
        </w:rPr>
      </w:pPr>
      <w:r>
        <w:rPr>
          <w:b/>
          <w:sz w:val="28"/>
          <w:szCs w:val="27"/>
        </w:rPr>
      </w:r>
    </w:p>
    <w:p>
      <w:pPr>
        <w:pStyle w:val="Normal"/>
        <w:jc w:val="center"/>
        <w:rPr>
          <w:rFonts w:eastAsia="SimSun"/>
          <w:b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  <w:t>Об утверждении цен на платные услуги, оказываемые муниципальным автономным учреждением спортивной школой «Аллигатор» муниципального образования Кореновский район</w:t>
      </w:r>
    </w:p>
    <w:p>
      <w:pPr>
        <w:pStyle w:val="Normal"/>
        <w:jc w:val="center"/>
        <w:rPr>
          <w:rFonts w:eastAsia="SimSun"/>
          <w:b/>
          <w:b/>
          <w:color w:val="000000"/>
          <w:kern w:val="2"/>
          <w:sz w:val="28"/>
          <w:szCs w:val="27"/>
          <w:lang w:eastAsia="zh-CN" w:bidi="hi-IN"/>
        </w:rPr>
      </w:pPr>
      <w:r>
        <w:rPr>
          <w:rFonts w:eastAsia="SimSun"/>
          <w:b/>
          <w:color w:val="000000"/>
          <w:kern w:val="2"/>
          <w:sz w:val="28"/>
          <w:szCs w:val="27"/>
          <w:lang w:eastAsia="zh-CN" w:bidi="hi-IN"/>
        </w:rPr>
      </w:r>
    </w:p>
    <w:p>
      <w:pPr>
        <w:pStyle w:val="Normal"/>
        <w:jc w:val="center"/>
        <w:rPr>
          <w:b/>
          <w:b/>
          <w:sz w:val="28"/>
          <w:szCs w:val="27"/>
        </w:rPr>
      </w:pPr>
      <w:r>
        <w:rPr>
          <w:b/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В соответствии с Федеральным законом от 6 октября 2003 года              № 131-ФЗ «Об общих принципах организации местного самоуправления в Российской Федерации», Федеральным законом от 4 декабря 2007 года            № 329-ФЗ «О физической культуре и спорте в Российской федерации», Федеральным законом от 12 января 1996 года № 7-ФЗ «О некоммерческих организациях», с решением Совета муниципального образования Кореновский район от 28 октября 2010 года № от 28 октября 2010 года № 74«О порядке установления тарифов на услуги муниципальных предприятий и учреждений муниципального образования Кореновский район» (в редакции от 25 сентября 2014 года № 489), постановлением администрации муниципального образования Кореновский район от 23 ноября 2010 года№ 1720 «Об утверждении порядка определения платы за оказание муниципальным бюджетным учреждением муниципального образования Кореновский район услуг (выполнения работ), относящихся к основным видам деятельности,для граждан и юридических лиц», администрация муниципального образования Кореновский районп о с т а н о в л я е т: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1. Утвердить цены на платные услуги, оказываемые муниципальным автономным учреждением спортивной школой «Аллигатор» муниципального образования Кореновский район (прилагается).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2. Признать утратившими силу постановление администрации муниципального образования Кореновский 28 февраля 2022 года № 245                                «Об утверждении цен на платные услуги, оказываемые муниципальным бюджетным учреждением спортивной школой «Аллигатор» муниципального образования Кореновский район».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«Интернет»на официальном сайте администрации муниципального образования Кореновский район.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4. Постановление вступает в силу после его официального опубликования.</w:t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</w:tcPr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ind w:right="21" w:hanging="0"/>
              <w:rPr/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vAlign w:val="bottom"/>
          </w:tcPr>
          <w:p>
            <w:pPr>
              <w:pStyle w:val="Normal"/>
              <w:widowControl w:val="false"/>
              <w:ind w:right="21" w:hanging="0"/>
              <w:jc w:val="right"/>
              <w:rPr/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708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>ПРИЛОЖЕНИЕ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>УТВЕРЖДЕНЫ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>постановлением администрации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муниципального образования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>Кореновский район</w:t>
      </w:r>
    </w:p>
    <w:p>
      <w:pPr>
        <w:pStyle w:val="Normal"/>
        <w:ind w:left="5103" w:hanging="0"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от </w:t>
      </w:r>
      <w:r>
        <w:rPr>
          <w:rFonts w:eastAsia="Times New Roman" w:cs="Times New Roman"/>
          <w:sz w:val="28"/>
          <w:szCs w:val="27"/>
          <w:lang w:eastAsia="ru-RU"/>
        </w:rPr>
        <w:t>23.06.2022</w:t>
      </w:r>
      <w:r>
        <w:rPr>
          <w:sz w:val="28"/>
          <w:szCs w:val="27"/>
        </w:rPr>
        <w:t xml:space="preserve">№ </w:t>
      </w:r>
      <w:r>
        <w:rPr>
          <w:sz w:val="28"/>
          <w:szCs w:val="27"/>
        </w:rPr>
        <w:t>936</w:t>
      </w:r>
    </w:p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  <w:t>ЦЕНЫ</w:t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  <w:t>на платные услуги, оказываемые муниципальным автономным</w:t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учреждением спортивной школой «Аллигатор» </w:t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  <w:t>муниципального образования Кореновский район</w:t>
      </w:r>
    </w:p>
    <w:p>
      <w:pPr>
        <w:pStyle w:val="Normal"/>
        <w:rPr>
          <w:sz w:val="22"/>
          <w:szCs w:val="27"/>
        </w:rPr>
      </w:pPr>
      <w:r>
        <w:rPr>
          <w:sz w:val="22"/>
          <w:szCs w:val="27"/>
        </w:rPr>
      </w:r>
    </w:p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</w:r>
    </w:p>
    <w:tbl>
      <w:tblPr>
        <w:tblStyle w:val="a8"/>
        <w:tblW w:w="94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6"/>
        <w:gridCol w:w="3372"/>
        <w:gridCol w:w="1485"/>
        <w:gridCol w:w="1870"/>
        <w:gridCol w:w="1869"/>
      </w:tblGrid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37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Наименование услуг</w:t>
            </w:r>
          </w:p>
        </w:tc>
        <w:tc>
          <w:tcPr>
            <w:tcW w:w="148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Единица измерения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Стоимость услуги, руб.</w:t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7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8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Взрослый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Детский (дети до 18 лет)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без проката коньков(разовое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без проката коньков(4 посещения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760,00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520,00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без проката коньков(8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960,00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с прокатом коньков(разовое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270,00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с прокатом коньков (4 посещения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1040,00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760,00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Массовое катание на льду с прокатом коньков(8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1920,00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Индивидуальное занятие с инструктором по катанию(услуга оказывается с 6 лет)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Заточка коньков (согласно графика)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пара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</w:t>
            </w:r>
          </w:p>
        </w:tc>
        <w:tc>
          <w:tcPr>
            <w:tcW w:w="859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Прокат спортивной экипировки, инвентаря и оборудования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9.1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Шлем хоккейный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9.2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Защита локтевая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9.3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Защита колена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9.4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 фигуриста «Пингвин»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 мин.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9.5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Ассистент фигуриста «Пингвин»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9.6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Прокат одной пары коньков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9.7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Предоставление теннисного стола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9.8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Предоставление теннисного стола (10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1300,00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9.9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 для настольного тенниса(2 ракетки,1 мячик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9.10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Предоставление бильярдного стола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9.11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Предоставление бильярдного стола(10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ледовой арены любительской группы по хоккею с шайбой без проката коньков 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1,5 часа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ледовой арены любительской группы по хоккею с шайбой без проката коньков (8 посещений по 1,5 часа)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1800,00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(с человека)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Платная услуга «Хоккей с шайбой»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занятие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(45 минут)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270,00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Платная услуга «Фигурное катание на коньках»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занятие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(45 минут)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270,00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Платная услуга «Хореография»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занятие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(45 минут)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290,00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Платная услуга «Художественная гимнастика»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занятие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(60 минут)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200,00</w:t>
            </w:r>
          </w:p>
        </w:tc>
      </w:tr>
      <w:tr>
        <w:trPr>
          <w:trHeight w:val="1461" w:hRule="atLeast"/>
        </w:trPr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и проведение соревнований по зимним видам спорта на льду и тренировочных сборов для спортивных команд, учреждений, организаций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6500,00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17.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и проведение соревнований, тренировочных сборов в хореографическом зале СКЛА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и проведение соревнований, тренировочных сборов в тренажерном зале СКЛА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и проведение соревнований, тренировочных сборов в спортивном зале ВСК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и проведение соревнований, тренировочных сборов в плавательном бассейне(1 плавательная дорожка)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час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спортивного зала в здании ВСК(разовое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90 минут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спортивного зала в здании ВСК(16 посещений по 90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СКЛА(разовое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СКЛА(4 посещения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560,00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СКЛА(8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26.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СКЛА(12 посещений по 1 часу)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27.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плавательного бассейна(разовое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90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28.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плавательного бассейна(8 посещений по 90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29.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плавательного бассейна(12 посещений по 90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2400,00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плавательного бассейна(разовое посещение, дети с 14лет до 18 лет)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тренажерного зала в здании плавательного бассейна(12 посещений по 60 минут, дети с 14лет до 18 лет)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Групповая тренировка в тренажерном зале с инструктором по спорту, в здании плавательного бассейна(от 5 до 20 человек),разовое посещение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90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Групповая тренировка в тренажерном зале с инструктором по спорту, в здании плавательного бассейна(от 5 до 20 человек),8 посещений по 90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Групповая тренировка в тренажерном зале с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инструктором по спорту, в здании плавательного бассейна(от 5 до 20 человек),12 посещений по 90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2700,00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Индивидуальные занятия с инструктором по спорту  в тренажерном зале, в здании плавательного бассейна(разовое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90 минут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36.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Индивидуальные занятия с инструктором по спорту в тренажерном зале, в здании плавательного бассейна(10 посещений по 90 минут))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4800,00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37.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Кардиотренировка с инструктором по спорту (8 посещений по 90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1280,00(для пенсионеров и инвалидов 1152,00)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38.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Аквааэробика (разовое посещение 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39.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Аквааэробика (12 посещений по 45 минут))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2200,00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40.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Обучение плаванию(индивидуальное занятие с инструктором)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 занятие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Обучение плаванию(индивидуальное занятие с инструктором),8 занятий по 45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3739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4000,00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Групповое обучению плаванию(от 5 до 12 человек),8 посещений по 45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Групповое обучению плаванию(от 5 до 12 человек),8 посещений по 45 минут, дети с 5 лет до 18 лет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kern w:val="0"/>
                <w:sz w:val="24"/>
                <w:szCs w:val="24"/>
                <w:lang w:val="ru-RU" w:bidi="ar-SA"/>
              </w:rPr>
              <w:t>1200,00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(дети с 5 лет до 18 лет) разовое посещение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(дети с 5 лет до 18 лет) 12 посещений по 45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46.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(разовое посещение для инвалидов)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150,00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70,00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47.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09.00 до 12.30, с 16.30 до 21.00(разовое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48.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09.00 до 12.30, с 16.30 до 21.00(8 посещений по 45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1800,00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49.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09.00 до 12.30, с 16.30 до 21.00(12 посещений по 45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2400,00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50.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13.00 до 16.00 (разовое посещение)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45 минут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51.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13.00 до 16.00 (8 посещений по 45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52.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Посещение бассейна с 13.00 до 16.00 (12 посещений по 45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1600,00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53.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 «Вездеход» (посещение тренажерного зала 90 минут в здании плавательного бассейна+ посещение бассейна 45 минут)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 на 2 месяца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4800,00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54.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Семейный абонемент (2 человека) на посещение бассейна,12 посещений по 45 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4200,00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55.</w:t>
            </w:r>
          </w:p>
        </w:tc>
        <w:tc>
          <w:tcPr>
            <w:tcW w:w="337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Семейный абонемент(2 человека) на посещение тренажерного зала ,12 посещений по 90минут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абонемент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4200,00</w:t>
            </w:r>
          </w:p>
        </w:tc>
        <w:tc>
          <w:tcPr>
            <w:tcW w:w="18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</w:r>
    </w:p>
    <w:tbl>
      <w:tblPr>
        <w:tblStyle w:val="a8"/>
        <w:tblW w:w="992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1"/>
        <w:gridCol w:w="4962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7"/>
              </w:rPr>
            </w:pPr>
            <w:r>
              <w:rPr>
                <w:kern w:val="0"/>
                <w:sz w:val="28"/>
                <w:szCs w:val="27"/>
                <w:lang w:val="ru-RU" w:bidi="ar-SA"/>
              </w:rPr>
              <w:t>Заместитель главы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7"/>
              </w:rPr>
            </w:pPr>
            <w:r>
              <w:rPr>
                <w:kern w:val="0"/>
                <w:sz w:val="28"/>
                <w:szCs w:val="27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7"/>
              </w:rPr>
            </w:pPr>
            <w:r>
              <w:rPr>
                <w:kern w:val="0"/>
                <w:sz w:val="28"/>
                <w:szCs w:val="27"/>
                <w:lang w:val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7"/>
              </w:rPr>
            </w:pPr>
            <w:r>
              <w:rPr>
                <w:kern w:val="0"/>
                <w:sz w:val="28"/>
                <w:szCs w:val="27"/>
                <w:lang w:val="ru-RU" w:bidi="ar-SA"/>
              </w:rPr>
              <w:t>А.П. Манько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2588807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2737230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7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78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pt" w:customStyle="1">
    <w:name w:val="Основной текст + Интервал 0 pt"/>
    <w:qFormat/>
    <w:rsid w:val="00d9583a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5264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c8033f"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e1999"/>
    <w:pPr>
      <w:spacing w:before="0" w:after="0"/>
      <w:ind w:left="720" w:hanging="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unhideWhenUsed/>
    <w:rsid w:val="0052643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12cdf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paragraph" w:styleId="12" w:customStyle="1">
    <w:name w:val="Верхний колонтитул1"/>
    <w:basedOn w:val="11"/>
    <w:uiPriority w:val="99"/>
    <w:unhideWhenUsed/>
    <w:qFormat/>
    <w:rsid w:val="00712cd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Содержимое таблицы"/>
    <w:basedOn w:val="Normal"/>
    <w:qFormat/>
    <w:rsid w:val="005e6b8f"/>
    <w:pPr>
      <w:suppressLineNumbers/>
      <w:suppressAutoHyphens w:val="true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ConsPlusTitle" w:customStyle="1">
    <w:name w:val="ConsPlusTitle"/>
    <w:qFormat/>
    <w:rsid w:val="00bb73f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c8033f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943e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d754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LibreOffice/7.2.2.2$Windows_X86_64 LibreOffice_project/02b2acce88a210515b4a5bb2e46cbfb63fe97d56</Application>
  <AppVersion>15.0000</AppVersion>
  <Pages>8</Pages>
  <Words>1220</Words>
  <Characters>7582</Characters>
  <CharactersWithSpaces>8620</CharactersWithSpaces>
  <Paragraphs>317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2022-06-08T07:19:00Z</dcterms:created>
  <dc:creator>Asus</dc:creator>
  <dc:description/>
  <dc:language>ru-RU</dc:language>
  <cp:lastModifiedBy/>
  <cp:lastPrinted>2022-06-08T07:37:00Z</cp:lastPrinted>
  <dcterms:modified xsi:type="dcterms:W3CDTF">2022-06-28T12:46:24Z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