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28.0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6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№ 973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  <w:lang w:bidi="zxx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йон от 8 февраля 2022 года № 165 «Об оплате труда работников муниципальных учреждений муниципального образования Кореновский район»</w:t>
      </w:r>
    </w:p>
    <w:p>
      <w:pPr>
        <w:pStyle w:val="ConsPlusNormal"/>
        <w:widowControl/>
        <w:suppressAutoHyphens w:val="false"/>
        <w:snapToGrid w:val="false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постановлением Правительства Российской Федерации от 28 мая 2022 года № 973 «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Об особенностях исчисления и установления в 2022 году минимального размера оплаты труда, величины прожиточного минимума, социальной доплаты к пенсии, а также об утверждении коэффициента индексации (дополнительного увеличения) размера фиксированной выплаты к страховой пенсии, коэффициента дополнительного увеличения стоимости одного пенсионного коэффициента и коэффициента дополнительной индексации пенсий, предусмотренных абзацами четвертым - шестым пункта 1 статьи 25 Федерального закона «О государственном пенсионном обеспечении в Российской Федерации» </w:t>
      </w:r>
      <w:r>
        <w:rPr>
          <w:rFonts w:cs="Times New Roman" w:ascii="Times New Roman" w:hAnsi="Times New Roman"/>
          <w:sz w:val="28"/>
          <w:szCs w:val="28"/>
        </w:rPr>
        <w:t>администрация муниципального образования Кореновский  район  п о с т а н о в л я е т:</w:t>
      </w:r>
    </w:p>
    <w:p>
      <w:pPr>
        <w:pStyle w:val="Normal"/>
        <w:tabs>
          <w:tab w:val="left" w:pos="708" w:leader="none"/>
          <w:tab w:val="left" w:pos="993" w:leader="none"/>
        </w:tabs>
        <w:suppressAutoHyphens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следующие изменения:</w:t>
      </w:r>
    </w:p>
    <w:p>
      <w:pPr>
        <w:pStyle w:val="ListParagraph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Приложение № 2 Размеры должностных окладов работников муниципальных учреждений муниципального образования Кореновский район изложить в новой редакции (прилагается).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uppressAutoHyphens w:val="false"/>
        <w:spacing w:lineRule="auto" w:line="240" w:before="0"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Постановление вступает в силу после его официального опубликования, распространяется на правоотношения, возникшие с 1 июня 2022 года.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tabs>
          <w:tab w:val="clear" w:pos="708"/>
        </w:tabs>
        <w:suppressAutoHyphens w:val="false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9850" w:type="dxa"/>
        <w:jc w:val="left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04"/>
        <w:gridCol w:w="4945"/>
      </w:tblGrid>
      <w:tr>
        <w:trPr>
          <w:cantSplit w:val="true"/>
        </w:trPr>
        <w:tc>
          <w:tcPr>
            <w:tcW w:w="490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4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28.07.2022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973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08.02.2022 № 165 (в редакции постановления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 xml:space="preserve">от 28.07.2022 № 973 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должностных окладов работников муниципальных учреждений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181" w:type="dxa"/>
        <w:jc w:val="left"/>
        <w:tblInd w:w="-47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162"/>
        <w:gridCol w:w="4018"/>
      </w:tblGrid>
      <w:tr>
        <w:trPr>
          <w:cantSplit w:val="true"/>
        </w:trPr>
        <w:tc>
          <w:tcPr>
            <w:tcW w:w="616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401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>
        <w:trPr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</w:tr>
      <w:tr>
        <w:trPr>
          <w:trHeight w:val="370" w:hRule="atLeast"/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руководитель, начальник 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11 117,0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директора, руководителя, начальника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8 894,0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8 894,0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8 335,0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7 178,0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7 063,0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6 991,0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6 543,0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оперативный, начальник смены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6 543,0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6 148,0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Диспетчер-112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5 616,0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5 601,0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 (по охране труда и технике безопасности)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5 601,0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5 144,0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4 387,0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5 601,0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4 456,0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Секретарь-делопроизводитель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3 056,0</w:t>
            </w:r>
          </w:p>
        </w:tc>
      </w:tr>
      <w:tr>
        <w:trPr>
          <w:trHeight w:val="319" w:hRule="atLeast"/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Профессии рабочих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5 418,0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и производственных помещений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Охранник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дежурный оперативный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5 616,0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3 270,0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3 815,0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округлении размера оклада, округление производится до целого рубля в сторону увеличения.»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финансового управления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              А.Н. Черненко</w:t>
      </w:r>
    </w:p>
    <w:p>
      <w:pPr>
        <w:pStyle w:val="Normal"/>
        <w:pageBreakBefore w:val="false"/>
        <w:tabs>
          <w:tab w:val="clear" w:pos="708"/>
        </w:tabs>
        <w:suppressAutoHyphens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94665123"/>
    </w:sdtPr>
    <w:sdtContent>
      <w:p>
        <w:pPr>
          <w:pStyle w:val="Style21"/>
          <w:jc w:val="center"/>
          <w:rPr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ascii="Times New Roman" w:hAnsi="Times New Roman"/>
          </w:rPr>
          <w:instrText> PAGE </w:instrText>
        </w:r>
        <w:r>
          <w:rPr>
            <w:sz w:val="28"/>
            <w:szCs w:val="28"/>
            <w:rFonts w:ascii="Times New Roman" w:hAnsi="Times New Roman"/>
          </w:rPr>
          <w:fldChar w:fldCharType="separate"/>
        </w:r>
        <w:r>
          <w:rPr>
            <w:sz w:val="28"/>
            <w:szCs w:val="28"/>
            <w:rFonts w:ascii="Times New Roman" w:hAnsi="Times New Roman"/>
          </w:rPr>
          <w:t>3</w:t>
        </w:r>
        <w:r>
          <w:rPr>
            <w:sz w:val="28"/>
            <w:szCs w:val="28"/>
            <w:rFonts w:ascii="Times New Roman" w:hAnsi="Times New Roman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45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Times New Roman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380600"/>
    <w:rPr>
      <w:rFonts w:eastAsia="WenQuanYi Micro Hei"/>
      <w:color w:val="00000A"/>
      <w:sz w:val="22"/>
      <w:szCs w:val="22"/>
    </w:rPr>
  </w:style>
  <w:style w:type="character" w:styleId="Style13" w:customStyle="1">
    <w:name w:val="Нижний колонтитул Знак"/>
    <w:basedOn w:val="DefaultParagraphFont"/>
    <w:link w:val="a6"/>
    <w:uiPriority w:val="99"/>
    <w:semiHidden/>
    <w:qFormat/>
    <w:rsid w:val="00380600"/>
    <w:rPr>
      <w:rFonts w:eastAsia="WenQuanYi Micro Hei"/>
      <w:color w:val="00000A"/>
      <w:sz w:val="22"/>
      <w:szCs w:val="22"/>
    </w:rPr>
  </w:style>
  <w:style w:type="character" w:styleId="Style14" w:customStyle="1">
    <w:name w:val="Текст выноски Знак"/>
    <w:basedOn w:val="DefaultParagraphFont"/>
    <w:link w:val="a9"/>
    <w:uiPriority w:val="99"/>
    <w:semiHidden/>
    <w:qFormat/>
    <w:rsid w:val="00e2384c"/>
    <w:rPr>
      <w:rFonts w:ascii="Tahoma" w:hAnsi="Tahoma" w:eastAsia="WenQuanYi Micro Hei" w:cs="Tahoma"/>
      <w:color w:val="00000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99"/>
    <w:qFormat/>
    <w:rsid w:val="0007745f"/>
    <w:pPr>
      <w:ind w:left="720" w:hanging="0"/>
    </w:pPr>
    <w:rPr/>
  </w:style>
  <w:style w:type="paragraph" w:styleId="ConsPlusNormal" w:customStyle="1">
    <w:name w:val="ConsPlusNormal"/>
    <w:qFormat/>
    <w:rsid w:val="0007745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ar-SA" w:bidi="ar-SA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5"/>
    <w:uiPriority w:val="99"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7"/>
    <w:uiPriority w:val="99"/>
    <w:semiHidden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9854ca"/>
    <w:pPr>
      <w:tabs>
        <w:tab w:val="clear" w:pos="708"/>
      </w:tabs>
      <w:suppressAutoHyphens w:val="false"/>
      <w:spacing w:lineRule="auto" w:line="288" w:beforeAutospacing="1" w:after="142"/>
    </w:pPr>
    <w:rPr>
      <w:rFonts w:ascii="Times New Roman" w:hAnsi="Times New Roman" w:eastAsia="Times New Roman"/>
      <w:color w:val="auto"/>
      <w:sz w:val="24"/>
      <w:szCs w:val="24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e238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LibreOffice/7.2.2.2$Windows_X86_64 LibreOffice_project/02b2acce88a210515b4a5bb2e46cbfb63fe97d56</Application>
  <AppVersion>15.0000</AppVersion>
  <Pages>3</Pages>
  <Words>473</Words>
  <Characters>3392</Characters>
  <CharactersWithSpaces>3949</CharactersWithSpaces>
  <Paragraphs>95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2022-06-10T08:16:00Z</dcterms:created>
  <dc:creator>annache</dc:creator>
  <dc:description/>
  <dc:language>ru-RU</dc:language>
  <cp:lastModifiedBy/>
  <cp:lastPrinted>2022-06-29T11:12:30Z</cp:lastPrinted>
  <dcterms:modified xsi:type="dcterms:W3CDTF">2022-06-29T11:12:34Z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