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1"/>
        <w:tabs>
          <w:tab w:val="clear" w:pos="709"/>
          <w:tab w:val="left" w:pos="0" w:leader="none"/>
        </w:tabs>
        <w:rPr>
          <w:rFonts w:ascii="Times New Roman" w:hAnsi="Times New Roman"/>
          <w:sz w:val="24"/>
          <w:lang w:bidi="zxx"/>
        </w:rPr>
      </w:pPr>
      <w:r>
        <w:rPr>
          <w:rFonts w:ascii="Times New Roman" w:hAnsi="Times New Roman"/>
          <w:sz w:val="24"/>
          <w:lang w:bidi="zxx"/>
        </w:rPr>
      </w:r>
    </w:p>
    <w:p>
      <w:pPr>
        <w:pStyle w:val="2"/>
        <w:numPr>
          <w:ilvl w:val="1"/>
          <w:numId w:val="4"/>
        </w:numPr>
        <w:tabs>
          <w:tab w:val="clear" w:pos="709"/>
          <w:tab w:val="left" w:pos="0" w:leader="none"/>
        </w:tabs>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1"/>
          <w:numId w:val="5"/>
        </w:numPr>
        <w:tabs>
          <w:tab w:val="clear" w:pos="709"/>
          <w:tab w:val="left" w:pos="0" w:leader="none"/>
        </w:tabs>
        <w:spacing w:lineRule="auto" w:line="360"/>
        <w:rPr>
          <w:rFonts w:ascii="Times New Roman" w:hAnsi="Times New Roman"/>
          <w:sz w:val="28"/>
          <w:lang w:bidi="zxx"/>
        </w:rPr>
      </w:pPr>
      <w:r>
        <w:rPr>
          <w:rFonts w:ascii="Times New Roman" w:hAnsi="Times New Roman"/>
          <w:sz w:val="28"/>
          <w:lang w:bidi="zxx"/>
        </w:rPr>
        <w:t>КОРЕНОВСКИЙ  РАЙОН</w:t>
      </w:r>
    </w:p>
    <w:p>
      <w:pPr>
        <w:pStyle w:val="1"/>
        <w:tabs>
          <w:tab w:val="clear" w:pos="709"/>
          <w:tab w:val="left" w:pos="0" w:leader="none"/>
        </w:tabs>
        <w:spacing w:lineRule="auto" w:line="36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rFonts w:ascii="Times New Roman" w:hAnsi="Times New Roman"/>
        </w:rPr>
      </w:pPr>
      <w:r>
        <w:rPr>
          <w:rFonts w:ascii="Times New Roman" w:hAnsi="Times New Roman"/>
          <w:b/>
          <w:sz w:val="24"/>
        </w:rPr>
        <w:t xml:space="preserve">   </w:t>
      </w:r>
      <w:r>
        <w:rPr>
          <w:rFonts w:ascii="Times New Roman" w:hAnsi="Times New Roman"/>
          <w:b/>
          <w:sz w:val="24"/>
        </w:rPr>
        <w:t xml:space="preserve">От </w:t>
      </w:r>
      <w:r>
        <w:rPr>
          <w:rFonts w:ascii="Times New Roman" w:hAnsi="Times New Roman"/>
          <w:b/>
          <w:sz w:val="24"/>
          <w:lang w:val="en-US"/>
        </w:rPr>
        <w:t>06.07.2022</w:t>
      </w:r>
      <w:r>
        <w:rPr>
          <w:rFonts w:ascii="Times New Roman" w:hAnsi="Times New Roman"/>
          <w:sz w:val="24"/>
        </w:rPr>
        <w:tab/>
        <w:tab/>
        <w:tab/>
        <w:tab/>
        <w:tab/>
      </w:r>
      <w:r>
        <w:rPr>
          <w:rFonts w:ascii="Times New Roman" w:hAnsi="Times New Roman"/>
          <w:b/>
          <w:sz w:val="24"/>
        </w:rPr>
        <w:t xml:space="preserve">                                                                № </w:t>
      </w:r>
      <w:r>
        <w:rPr>
          <w:rFonts w:ascii="Times New Roman" w:hAnsi="Times New Roman"/>
          <w:b/>
          <w:sz w:val="24"/>
          <w:lang w:val="en-US"/>
        </w:rPr>
        <w:t>1021</w:t>
      </w:r>
    </w:p>
    <w:p>
      <w:pPr>
        <w:pStyle w:val="Normal"/>
        <w:jc w:val="center"/>
        <w:rPr>
          <w:rFonts w:ascii="Times New Roman" w:hAnsi="Times New Roman"/>
          <w:sz w:val="24"/>
          <w:szCs w:val="24"/>
          <w:lang w:bidi="zxx"/>
        </w:rPr>
      </w:pPr>
      <w:r>
        <w:rPr>
          <w:rFonts w:ascii="Times New Roman" w:hAnsi="Times New Roman"/>
          <w:sz w:val="24"/>
          <w:szCs w:val="24"/>
          <w:lang w:bidi="zxx"/>
        </w:rPr>
        <w:t>г.  Кореновск</w:t>
      </w:r>
    </w:p>
    <w:p>
      <w:pPr>
        <w:pStyle w:val="Standard"/>
        <w:jc w:val="center"/>
        <w:rPr>
          <w:rFonts w:ascii="Times New Roman" w:hAnsi="Times New Roman"/>
        </w:rPr>
      </w:pPr>
      <w:r>
        <w:rPr>
          <w:rFonts w:ascii="Times New Roman" w:hAnsi="Times New Roman"/>
        </w:rPr>
      </w:r>
    </w:p>
    <w:p>
      <w:pPr>
        <w:pStyle w:val="Standard"/>
        <w:jc w:val="center"/>
        <w:rPr>
          <w:rFonts w:ascii="Times New Roman" w:hAnsi="Times New Roman"/>
        </w:rPr>
      </w:pPr>
      <w:r>
        <w:rPr>
          <w:rFonts w:ascii="Times New Roman" w:hAnsi="Times New Roman"/>
        </w:rPr>
      </w:r>
    </w:p>
    <w:p>
      <w:pPr>
        <w:pStyle w:val="Standard"/>
        <w:jc w:val="center"/>
        <w:rPr>
          <w:rFonts w:ascii="Times New Roman" w:hAnsi="Times New Roman"/>
          <w:sz w:val="28"/>
        </w:rPr>
      </w:pPr>
      <w:r>
        <w:rPr>
          <w:rFonts w:ascii="Times New Roman" w:hAnsi="Times New Roman"/>
          <w:b/>
          <w:sz w:val="28"/>
          <w:szCs w:val="28"/>
        </w:rPr>
        <w:t>Об утверждении Положения о контрактной службе администрации муниципального образования Кореновский район</w:t>
      </w:r>
    </w:p>
    <w:p>
      <w:pPr>
        <w:pStyle w:val="Standard"/>
        <w:jc w:val="center"/>
        <w:rPr>
          <w:rFonts w:ascii="Times New Roman" w:hAnsi="Times New Roman"/>
          <w:sz w:val="28"/>
          <w:szCs w:val="28"/>
        </w:rPr>
      </w:pPr>
      <w:r>
        <w:rPr>
          <w:rFonts w:ascii="Times New Roman" w:hAnsi="Times New Roman"/>
          <w:sz w:val="28"/>
          <w:szCs w:val="28"/>
        </w:rPr>
      </w:r>
    </w:p>
    <w:p>
      <w:pPr>
        <w:pStyle w:val="Standard"/>
        <w:ind w:left="340" w:firstLine="850"/>
        <w:jc w:val="both"/>
        <w:rPr>
          <w:rFonts w:ascii="Times New Roman" w:hAnsi="Times New Roman"/>
          <w:sz w:val="28"/>
          <w:szCs w:val="28"/>
        </w:rPr>
      </w:pPr>
      <w:r>
        <w:rPr>
          <w:rFonts w:ascii="Times New Roman" w:hAnsi="Times New Roman"/>
          <w:sz w:val="28"/>
          <w:szCs w:val="28"/>
        </w:rPr>
        <w:t>В соответствии со статьей 38 Федерального закона от 5 апреля 2013 г. № 44-ФЗ</w:t>
      </w:r>
      <w:r>
        <w:rPr>
          <w:bCs/>
          <w:sz w:val="28"/>
          <w:szCs w:val="28"/>
        </w:rPr>
        <w:t xml:space="preserve">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8"/>
          <w:szCs w:val="28"/>
        </w:rPr>
        <w:t xml:space="preserve"> и приказом Министерства финансов Российской Федерации  от 31.07.2020 № 158н «Об утверждении типового положения (регламента) о контрактной службе» администрация муниципального образования Кореновский район                   п о с т а н о в л я е т:</w:t>
      </w:r>
    </w:p>
    <w:p>
      <w:pPr>
        <w:pStyle w:val="Standard"/>
        <w:ind w:left="340" w:firstLine="709"/>
        <w:jc w:val="both"/>
        <w:rPr>
          <w:rFonts w:ascii="Times New Roman" w:hAnsi="Times New Roman"/>
          <w:sz w:val="28"/>
          <w:szCs w:val="28"/>
        </w:rPr>
      </w:pPr>
      <w:r>
        <w:rPr>
          <w:rFonts w:ascii="Times New Roman" w:hAnsi="Times New Roman"/>
          <w:sz w:val="28"/>
          <w:szCs w:val="28"/>
        </w:rPr>
        <w:t>1. Возложить функции и полномочия контрактной службы на отдел контрактной системы администрации муниципального образования Кореновский район.</w:t>
      </w:r>
    </w:p>
    <w:p>
      <w:pPr>
        <w:pStyle w:val="Standard"/>
        <w:ind w:left="340" w:firstLine="709"/>
        <w:jc w:val="both"/>
        <w:rPr>
          <w:rFonts w:ascii="Times New Roman" w:hAnsi="Times New Roman"/>
          <w:sz w:val="28"/>
          <w:szCs w:val="28"/>
        </w:rPr>
      </w:pPr>
      <w:r>
        <w:rPr>
          <w:rFonts w:ascii="Times New Roman" w:hAnsi="Times New Roman"/>
          <w:sz w:val="28"/>
          <w:szCs w:val="28"/>
        </w:rPr>
        <w:t xml:space="preserve">2. Утвердить </w:t>
      </w:r>
      <w:r>
        <w:fldChar w:fldCharType="begin"/>
      </w:r>
      <w:r>
        <w:rPr>
          <w:sz w:val="28"/>
          <w:szCs w:val="28"/>
          <w:rFonts w:ascii="Times New Roman" w:hAnsi="Times New Roman"/>
        </w:rPr>
        <w:instrText> HYPERLINK "https://internet.garant.ru/" \l "/document/55733162/entry/0"</w:instrText>
      </w:r>
      <w:r>
        <w:rPr>
          <w:sz w:val="28"/>
          <w:szCs w:val="28"/>
          <w:rFonts w:ascii="Times New Roman" w:hAnsi="Times New Roman"/>
        </w:rPr>
        <w:fldChar w:fldCharType="separate"/>
      </w:r>
      <w:r>
        <w:rPr>
          <w:rFonts w:ascii="Times New Roman" w:hAnsi="Times New Roman"/>
          <w:sz w:val="28"/>
          <w:szCs w:val="28"/>
        </w:rPr>
        <w:t>Положение</w:t>
      </w:r>
      <w:r>
        <w:rPr>
          <w:sz w:val="28"/>
          <w:szCs w:val="28"/>
          <w:rFonts w:ascii="Times New Roman" w:hAnsi="Times New Roman"/>
        </w:rPr>
        <w:fldChar w:fldCharType="end"/>
      </w:r>
      <w:r>
        <w:rPr>
          <w:rFonts w:ascii="Times New Roman" w:hAnsi="Times New Roman"/>
          <w:sz w:val="28"/>
          <w:szCs w:val="28"/>
        </w:rPr>
        <w:t xml:space="preserve"> о контрактной службе администрации муниципального образования Кореновский район (приложение к настоящему постановлению).</w:t>
      </w:r>
    </w:p>
    <w:p>
      <w:pPr>
        <w:pStyle w:val="Standard"/>
        <w:ind w:left="340" w:firstLine="850"/>
        <w:jc w:val="both"/>
        <w:rPr>
          <w:rFonts w:ascii="Times New Roman" w:hAnsi="Times New Roman"/>
          <w:sz w:val="28"/>
          <w:szCs w:val="28"/>
        </w:rPr>
      </w:pPr>
      <w:r>
        <w:rPr>
          <w:rFonts w:ascii="Times New Roman" w:hAnsi="Times New Roman"/>
          <w:sz w:val="28"/>
          <w:szCs w:val="28"/>
        </w:rPr>
        <w:t>4. Управлению службы протокола и информационной политики</w:t>
        <w:br/>
        <w:t>муниципального образования Кореновский район (Симоненко) обеспечить</w:t>
        <w:br/>
        <w:t>размещение (опубликование)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 в установленном порядке.</w:t>
      </w:r>
    </w:p>
    <w:p>
      <w:pPr>
        <w:pStyle w:val="Standard"/>
        <w:ind w:left="340" w:firstLine="850"/>
        <w:jc w:val="both"/>
        <w:rPr>
          <w:rFonts w:ascii="Times New Roman" w:hAnsi="Times New Roman"/>
          <w:sz w:val="28"/>
          <w:szCs w:val="28"/>
        </w:rPr>
      </w:pPr>
      <w:r>
        <w:rPr>
          <w:rFonts w:ascii="Times New Roman" w:hAnsi="Times New Roman"/>
          <w:sz w:val="28"/>
          <w:szCs w:val="28"/>
        </w:rPr>
        <w:t>5. Контроль за исполнением постановления возложить на заместителя главы муниципального образования Кореновский район Колупайко Светлану Викторовну.</w:t>
      </w:r>
    </w:p>
    <w:p>
      <w:pPr>
        <w:pStyle w:val="Standard"/>
        <w:ind w:left="340" w:firstLine="850"/>
        <w:jc w:val="both"/>
        <w:rPr>
          <w:rFonts w:ascii="Times New Roman" w:hAnsi="Times New Roman"/>
          <w:sz w:val="28"/>
          <w:szCs w:val="28"/>
        </w:rPr>
      </w:pPr>
      <w:r>
        <w:rPr>
          <w:rFonts w:ascii="Times New Roman" w:hAnsi="Times New Roman"/>
          <w:sz w:val="28"/>
          <w:szCs w:val="28"/>
        </w:rPr>
        <w:t>6. Постановление вступает в силу со дня его официального опубликования.</w:t>
      </w:r>
    </w:p>
    <w:p>
      <w:pPr>
        <w:pStyle w:val="Standard"/>
        <w:rPr>
          <w:rFonts w:ascii="Times New Roman" w:hAnsi="Times New Roman"/>
          <w:sz w:val="28"/>
          <w:szCs w:val="28"/>
        </w:rPr>
      </w:pPr>
      <w:r>
        <w:rPr>
          <w:rFonts w:ascii="Times New Roman" w:hAnsi="Times New Roman"/>
          <w:sz w:val="28"/>
          <w:szCs w:val="28"/>
        </w:rPr>
      </w:r>
    </w:p>
    <w:tbl>
      <w:tblPr>
        <w:tblW w:w="9638" w:type="dxa"/>
        <w:jc w:val="left"/>
        <w:tblInd w:w="-20" w:type="dxa"/>
        <w:tblLayout w:type="fixed"/>
        <w:tblCellMar>
          <w:top w:w="0" w:type="dxa"/>
          <w:left w:w="0" w:type="dxa"/>
          <w:bottom w:w="0" w:type="dxa"/>
          <w:right w:w="0" w:type="dxa"/>
        </w:tblCellMar>
        <w:tblLook w:firstRow="1" w:noVBand="1" w:lastRow="0" w:firstColumn="1" w:lastColumn="0" w:noHBand="0" w:val="04a0"/>
      </w:tblPr>
      <w:tblGrid>
        <w:gridCol w:w="4862"/>
        <w:gridCol w:w="4775"/>
      </w:tblGrid>
      <w:tr>
        <w:trPr/>
        <w:tc>
          <w:tcPr>
            <w:tcW w:w="4862" w:type="dxa"/>
            <w:tcBorders/>
            <w:shd w:color="auto" w:fill="auto" w:val="clear"/>
          </w:tcPr>
          <w:p>
            <w:pPr>
              <w:pStyle w:val="Standard"/>
              <w:widowControl w:val="false"/>
              <w:jc w:val="both"/>
              <w:rPr>
                <w:rFonts w:ascii="Times New Roman" w:hAnsi="Times New Roman"/>
                <w:sz w:val="28"/>
                <w:szCs w:val="28"/>
              </w:rPr>
            </w:pPr>
            <w:r>
              <w:rPr>
                <w:rFonts w:ascii="Times New Roman" w:hAnsi="Times New Roman"/>
                <w:sz w:val="28"/>
                <w:szCs w:val="28"/>
              </w:rPr>
              <w:t>Исполняющий обязанности главы</w:t>
            </w:r>
          </w:p>
          <w:p>
            <w:pPr>
              <w:pStyle w:val="Standard"/>
              <w:widowControl w:val="false"/>
              <w:jc w:val="both"/>
              <w:rPr>
                <w:rFonts w:ascii="Times New Roman" w:hAnsi="Times New Roman"/>
                <w:sz w:val="28"/>
                <w:szCs w:val="28"/>
              </w:rPr>
            </w:pPr>
            <w:r>
              <w:rPr>
                <w:rFonts w:ascii="Times New Roman" w:hAnsi="Times New Roman"/>
                <w:sz w:val="28"/>
                <w:szCs w:val="28"/>
              </w:rPr>
              <w:t>муниципального образования</w:t>
            </w:r>
          </w:p>
          <w:p>
            <w:pPr>
              <w:pStyle w:val="Standard"/>
              <w:widowControl w:val="false"/>
              <w:snapToGrid w:val="false"/>
              <w:jc w:val="both"/>
              <w:rPr>
                <w:rFonts w:ascii="Times New Roman" w:hAnsi="Times New Roman"/>
                <w:sz w:val="28"/>
                <w:szCs w:val="28"/>
              </w:rPr>
            </w:pPr>
            <w:r>
              <w:rPr>
                <w:rFonts w:ascii="Times New Roman" w:hAnsi="Times New Roman"/>
                <w:sz w:val="28"/>
                <w:szCs w:val="28"/>
              </w:rPr>
              <w:t>Кореновский район</w:t>
            </w:r>
          </w:p>
        </w:tc>
        <w:tc>
          <w:tcPr>
            <w:tcW w:w="4775" w:type="dxa"/>
            <w:tcBorders/>
            <w:shd w:color="auto" w:fill="auto" w:val="clear"/>
            <w:vAlign w:val="bottom"/>
          </w:tcPr>
          <w:p>
            <w:pPr>
              <w:pStyle w:val="Standard"/>
              <w:widowControl w:val="false"/>
              <w:snapToGrid w:val="false"/>
              <w:jc w:val="center"/>
              <w:rPr>
                <w:rFonts w:ascii="Times New Roman" w:hAnsi="Times New Roman"/>
              </w:rPr>
            </w:pPr>
            <w:r>
              <w:rPr>
                <w:rFonts w:ascii="Times New Roman" w:hAnsi="Times New Roman"/>
                <w:sz w:val="28"/>
                <w:szCs w:val="28"/>
              </w:rPr>
              <w:t xml:space="preserve">                                    </w:t>
            </w:r>
            <w:r>
              <w:rPr>
                <w:rFonts w:ascii="Times New Roman" w:hAnsi="Times New Roman"/>
                <w:sz w:val="28"/>
                <w:szCs w:val="28"/>
              </w:rPr>
              <w:t>И.А. Максименко</w:t>
            </w:r>
          </w:p>
        </w:tc>
      </w:tr>
    </w:tbl>
    <w:p>
      <w:pPr>
        <w:pStyle w:val="Standard"/>
        <w:snapToGrid w:val="false"/>
        <w:jc w:val="both"/>
        <w:rPr>
          <w:rFonts w:ascii="Times New Roman" w:hAnsi="Times New Roman"/>
          <w:sz w:val="28"/>
          <w:szCs w:val="28"/>
        </w:rPr>
      </w:pPr>
      <w:r>
        <w:rPr/>
      </w:r>
    </w:p>
    <w:tbl>
      <w:tblPr>
        <w:tblW w:w="9747" w:type="dxa"/>
        <w:jc w:val="left"/>
        <w:tblInd w:w="-10" w:type="dxa"/>
        <w:tblLayout w:type="fixed"/>
        <w:tblCellMar>
          <w:top w:w="0" w:type="dxa"/>
          <w:left w:w="108" w:type="dxa"/>
          <w:bottom w:w="0" w:type="dxa"/>
          <w:right w:w="108" w:type="dxa"/>
        </w:tblCellMar>
        <w:tblLook w:firstRow="1" w:noVBand="1" w:lastRow="0" w:firstColumn="1" w:lastColumn="0" w:noHBand="0" w:val="04a0"/>
      </w:tblPr>
      <w:tblGrid>
        <w:gridCol w:w="4928"/>
        <w:gridCol w:w="4818"/>
      </w:tblGrid>
      <w:tr>
        <w:trPr/>
        <w:tc>
          <w:tcPr>
            <w:tcW w:w="4928" w:type="dxa"/>
            <w:tcBorders/>
            <w:shd w:color="auto" w:fill="auto" w:val="clear"/>
          </w:tcPr>
          <w:p>
            <w:pPr>
              <w:pStyle w:val="ConsNonformat"/>
              <w:widowControl w:val="false"/>
              <w:ind w:right="0" w:hanging="0"/>
              <w:jc w:val="both"/>
              <w:rPr>
                <w:rFonts w:ascii="Times New Roman" w:hAnsi="Times New Roman"/>
              </w:rPr>
            </w:pPr>
            <w:r>
              <w:rPr>
                <w:rFonts w:ascii="Times New Roman" w:hAnsi="Times New Roman"/>
              </w:rPr>
            </w:r>
          </w:p>
        </w:tc>
        <w:tc>
          <w:tcPr>
            <w:tcW w:w="4818" w:type="dxa"/>
            <w:tcBorders/>
            <w:shd w:color="auto" w:fill="auto" w:val="clear"/>
          </w:tcPr>
          <w:p>
            <w:pPr>
              <w:pStyle w:val="ConsNonformat"/>
              <w:widowControl w:val="false"/>
              <w:ind w:right="0" w:hanging="0"/>
              <w:jc w:val="center"/>
              <w:rPr>
                <w:rFonts w:ascii="Times New Roman" w:hAnsi="Times New Roman" w:cs="Times New Roman"/>
                <w:sz w:val="28"/>
              </w:rPr>
            </w:pPr>
            <w:r>
              <w:rPr>
                <w:rFonts w:cs="Times New Roman" w:ascii="Times New Roman" w:hAnsi="Times New Roman"/>
                <w:sz w:val="28"/>
              </w:rPr>
              <w:t>ПРИЛОЖЕНИЕ</w:t>
            </w:r>
          </w:p>
          <w:p>
            <w:pPr>
              <w:pStyle w:val="ConsNonformat"/>
              <w:widowControl w:val="false"/>
              <w:ind w:right="0" w:hanging="0"/>
              <w:jc w:val="center"/>
              <w:rPr>
                <w:rFonts w:ascii="Times New Roman" w:hAnsi="Times New Roman" w:cs="Times New Roman"/>
                <w:sz w:val="28"/>
              </w:rPr>
            </w:pPr>
            <w:r>
              <w:rPr>
                <w:rFonts w:cs="Times New Roman" w:ascii="Times New Roman" w:hAnsi="Times New Roman"/>
                <w:sz w:val="28"/>
              </w:rPr>
              <w:t>к постановлению администрации муниципального образования Кореновский район</w:t>
            </w:r>
          </w:p>
          <w:p>
            <w:pPr>
              <w:pStyle w:val="ConsNonformat"/>
              <w:widowControl w:val="false"/>
              <w:ind w:right="0" w:hanging="0"/>
              <w:jc w:val="center"/>
              <w:rPr>
                <w:rFonts w:ascii="Times New Roman" w:hAnsi="Times New Roman"/>
              </w:rPr>
            </w:pPr>
            <w:r>
              <w:rPr>
                <w:rFonts w:cs="Times New Roman" w:ascii="Times New Roman" w:hAnsi="Times New Roman"/>
                <w:sz w:val="28"/>
              </w:rPr>
              <w:t xml:space="preserve">от  </w:t>
            </w:r>
            <w:r>
              <w:rPr>
                <w:rFonts w:eastAsia="Times New Roman" w:cs="Times New Roman" w:ascii="Times New Roman" w:hAnsi="Times New Roman"/>
                <w:sz w:val="28"/>
                <w:szCs w:val="20"/>
                <w:lang w:bidi="ar-SA"/>
              </w:rPr>
              <w:t xml:space="preserve">06.07.2022 </w:t>
            </w:r>
            <w:r>
              <w:rPr>
                <w:rFonts w:cs="Times New Roman" w:ascii="Times New Roman" w:hAnsi="Times New Roman"/>
                <w:sz w:val="28"/>
              </w:rPr>
              <w:t xml:space="preserve">№ </w:t>
            </w:r>
            <w:r>
              <w:rPr>
                <w:rFonts w:eastAsia="Times New Roman" w:cs="Times New Roman" w:ascii="Times New Roman" w:hAnsi="Times New Roman"/>
                <w:sz w:val="28"/>
                <w:szCs w:val="20"/>
                <w:lang w:bidi="ar-SA"/>
              </w:rPr>
              <w:t>1021</w:t>
            </w:r>
          </w:p>
        </w:tc>
      </w:tr>
    </w:tbl>
    <w:p>
      <w:pPr>
        <w:pStyle w:val="ConsNonformat"/>
        <w:ind w:right="0" w:firstLine="540"/>
        <w:jc w:val="both"/>
        <w:rPr>
          <w:rFonts w:ascii="Times New Roman" w:hAnsi="Times New Roman" w:cs="Times New Roman"/>
          <w:sz w:val="28"/>
        </w:rPr>
      </w:pPr>
      <w:r>
        <w:rPr>
          <w:rFonts w:cs="Times New Roman" w:ascii="Times New Roman" w:hAnsi="Times New Roman"/>
          <w:sz w:val="28"/>
        </w:rPr>
      </w:r>
    </w:p>
    <w:p>
      <w:pPr>
        <w:pStyle w:val="ConsNonformat"/>
        <w:ind w:right="0" w:firstLine="540"/>
        <w:jc w:val="both"/>
        <w:rPr>
          <w:rFonts w:ascii="Times New Roman" w:hAnsi="Times New Roman" w:cs="Times New Roman"/>
          <w:sz w:val="28"/>
        </w:rPr>
      </w:pPr>
      <w:r>
        <w:rPr>
          <w:rFonts w:cs="Times New Roman" w:ascii="Times New Roman" w:hAnsi="Times New Roman"/>
          <w:sz w:val="28"/>
        </w:rPr>
        <w:tab/>
        <w:tab/>
        <w:tab/>
        <w:tab/>
        <w:tab/>
      </w:r>
    </w:p>
    <w:p>
      <w:pPr>
        <w:pStyle w:val="ConsNonformat"/>
        <w:ind w:right="0" w:hanging="0"/>
        <w:jc w:val="center"/>
        <w:rPr>
          <w:rFonts w:ascii="Times New Roman" w:hAnsi="Times New Roman" w:cs="Times New Roman"/>
          <w:sz w:val="28"/>
        </w:rPr>
      </w:pPr>
      <w:r>
        <w:rPr>
          <w:rFonts w:cs="Times New Roman" w:ascii="Times New Roman" w:hAnsi="Times New Roman"/>
          <w:sz w:val="28"/>
        </w:rPr>
      </w:r>
    </w:p>
    <w:p>
      <w:pPr>
        <w:pStyle w:val="Standard"/>
        <w:shd w:val="clear" w:color="auto" w:fill="FFFFFF"/>
        <w:jc w:val="center"/>
        <w:rPr>
          <w:rFonts w:ascii="Times New Roman" w:hAnsi="Times New Roman"/>
          <w:b/>
          <w:b/>
          <w:bCs/>
          <w:color w:val="000000"/>
          <w:sz w:val="28"/>
          <w:szCs w:val="28"/>
        </w:rPr>
      </w:pPr>
      <w:r>
        <w:rPr>
          <w:rFonts w:ascii="Times New Roman" w:hAnsi="Times New Roman"/>
          <w:b/>
          <w:bCs/>
          <w:color w:val="000000"/>
          <w:sz w:val="28"/>
          <w:szCs w:val="28"/>
        </w:rPr>
        <w:t xml:space="preserve">Положение </w:t>
      </w:r>
    </w:p>
    <w:p>
      <w:pPr>
        <w:pStyle w:val="Standard"/>
        <w:shd w:val="clear" w:color="auto" w:fill="FFFFFF"/>
        <w:jc w:val="center"/>
        <w:rPr>
          <w:rFonts w:ascii="Times New Roman" w:hAnsi="Times New Roman"/>
          <w:b/>
          <w:b/>
          <w:bCs/>
          <w:color w:val="000000"/>
          <w:sz w:val="28"/>
          <w:szCs w:val="28"/>
        </w:rPr>
      </w:pPr>
      <w:r>
        <w:rPr>
          <w:rFonts w:ascii="Times New Roman" w:hAnsi="Times New Roman"/>
          <w:b/>
          <w:bCs/>
          <w:color w:val="000000"/>
          <w:sz w:val="28"/>
          <w:szCs w:val="28"/>
        </w:rPr>
        <w:t xml:space="preserve">о контрактной службе </w:t>
      </w:r>
      <w:r>
        <w:rPr>
          <w:rFonts w:ascii="Times New Roman" w:hAnsi="Times New Roman"/>
          <w:b/>
          <w:sz w:val="28"/>
          <w:szCs w:val="28"/>
        </w:rPr>
        <w:t>администрации муниципального образования Кореновский район</w:t>
      </w:r>
    </w:p>
    <w:p>
      <w:pPr>
        <w:pStyle w:val="ConsPlusNormal"/>
        <w:widowControl w:val="false"/>
        <w:numPr>
          <w:ilvl w:val="0"/>
          <w:numId w:val="2"/>
        </w:numPr>
        <w:spacing w:before="240" w:after="120"/>
        <w:jc w:val="center"/>
        <w:rPr>
          <w:b/>
          <w:b/>
        </w:rPr>
      </w:pPr>
      <w:r>
        <w:rPr>
          <w:b/>
        </w:rPr>
        <w:t>Общие положения</w:t>
      </w:r>
    </w:p>
    <w:p>
      <w:pPr>
        <w:pStyle w:val="NoSpacing"/>
        <w:jc w:val="both"/>
        <w:rPr>
          <w:rFonts w:ascii="Times New Roman" w:hAnsi="Times New Roman" w:cs="Times New Roman"/>
          <w:sz w:val="28"/>
          <w:szCs w:val="28"/>
        </w:rPr>
      </w:pPr>
      <w:r>
        <w:rPr>
          <w:rFonts w:cs="Times New Roman" w:ascii="Times New Roman" w:hAnsi="Times New Roman"/>
          <w:sz w:val="28"/>
          <w:szCs w:val="28"/>
        </w:rPr>
      </w:r>
      <w:bookmarkStart w:id="0" w:name="__RefHeading__9662_337171922"/>
      <w:bookmarkStart w:id="1" w:name="_Toc23517740"/>
      <w:bookmarkStart w:id="2" w:name="__RefHeading__9662_337171922"/>
      <w:bookmarkStart w:id="3" w:name="_Toc23517740"/>
      <w:bookmarkEnd w:id="2"/>
      <w:bookmarkEnd w:id="3"/>
    </w:p>
    <w:p>
      <w:pPr>
        <w:pStyle w:val="NoSpacing"/>
        <w:ind w:firstLine="360"/>
        <w:jc w:val="both"/>
        <w:rPr>
          <w:rFonts w:ascii="Times New Roman" w:hAnsi="Times New Roman" w:cs="Times New Roman"/>
          <w:sz w:val="28"/>
          <w:szCs w:val="28"/>
        </w:rPr>
      </w:pPr>
      <w:r>
        <w:rPr>
          <w:rFonts w:cs="Times New Roman" w:ascii="Times New Roman" w:hAnsi="Times New Roman"/>
          <w:sz w:val="28"/>
          <w:szCs w:val="28"/>
        </w:rPr>
        <w:t xml:space="preserve">1.1. Настоящее положение о контрактной службе администрации муниципального образования Кореновский район (далее – Положение) устанавливает общие правила организации деятельности контрактной службы, основные полномочия контрактной службы администрации муниципального образования Кореновский район (далее - Заказчик), руководителя и работников контрактной службы при осуществлении Заказчиком деятельности, направленной на обеспечение государственных и муниципальных нужд в соответствии с </w:t>
      </w:r>
      <w:r>
        <w:fldChar w:fldCharType="begin"/>
      </w:r>
      <w:r>
        <w:rPr>
          <w:sz w:val="28"/>
          <w:szCs w:val="28"/>
          <w:rFonts w:cs="Times New Roman" w:ascii="Times New Roman" w:hAnsi="Times New Roman"/>
        </w:rPr>
        <w:instrText> HYPERLINK "https://internet.garant.ru/" \l "/document/70353464/entry/0"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Федеральным законом</w:t>
      </w:r>
      <w:r>
        <w:rPr>
          <w:sz w:val="28"/>
          <w:szCs w:val="28"/>
          <w:rFonts w:cs="Times New Roman" w:ascii="Times New Roman" w:hAnsi="Times New Roman"/>
        </w:rPr>
        <w:fldChar w:fldCharType="end"/>
      </w:r>
      <w:r>
        <w:rPr>
          <w:rFonts w:cs="Times New Roman" w:ascii="Times New Roman" w:hAnsi="Times New Roman"/>
          <w:sz w:val="28"/>
          <w:szCs w:val="2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w:t>
      </w:r>
    </w:p>
    <w:p>
      <w:pPr>
        <w:pStyle w:val="NoSpacing"/>
        <w:ind w:firstLine="360"/>
        <w:jc w:val="both"/>
        <w:rPr>
          <w:rFonts w:ascii="Times New Roman" w:hAnsi="Times New Roman" w:cs="Times New Roman"/>
          <w:sz w:val="28"/>
          <w:szCs w:val="28"/>
        </w:rPr>
      </w:pPr>
      <w:r>
        <w:rPr>
          <w:rFonts w:cs="Times New Roman" w:ascii="Times New Roman" w:hAnsi="Times New Roman"/>
          <w:sz w:val="28"/>
          <w:szCs w:val="28"/>
        </w:rPr>
        <w:t xml:space="preserve">1.2. Контрактная служба в своей деятельности руководствуется </w:t>
      </w:r>
      <w:r>
        <w:fldChar w:fldCharType="begin"/>
      </w:r>
      <w:r>
        <w:rPr>
          <w:sz w:val="28"/>
          <w:szCs w:val="28"/>
          <w:rFonts w:cs="Times New Roman" w:ascii="Times New Roman" w:hAnsi="Times New Roman"/>
        </w:rPr>
        <w:instrText> HYPERLINK "https://internet.garant.ru/" \l "/document/10103000/entry/0"</w:instrText>
      </w:r>
      <w:r>
        <w:rPr>
          <w:sz w:val="28"/>
          <w:szCs w:val="28"/>
          <w:rFonts w:cs="Times New Roman" w:ascii="Times New Roman" w:hAnsi="Times New Roman"/>
        </w:rPr>
        <w:fldChar w:fldCharType="separate"/>
      </w:r>
      <w:r>
        <w:rPr>
          <w:rFonts w:cs="Times New Roman" w:ascii="Times New Roman" w:hAnsi="Times New Roman"/>
          <w:sz w:val="28"/>
          <w:szCs w:val="28"/>
        </w:rPr>
        <w:t>Конституцией</w:t>
      </w:r>
      <w:r>
        <w:rPr>
          <w:sz w:val="28"/>
          <w:szCs w:val="28"/>
          <w:rFonts w:cs="Times New Roman" w:ascii="Times New Roman" w:hAnsi="Times New Roman"/>
        </w:rPr>
        <w:fldChar w:fldCharType="end"/>
      </w:r>
      <w:r>
        <w:rPr>
          <w:rFonts w:cs="Times New Roman" w:ascii="Times New Roman" w:hAnsi="Times New Roman"/>
          <w:sz w:val="28"/>
          <w:szCs w:val="28"/>
        </w:rPr>
        <w:t xml:space="preserve"> Российской Федерации, </w:t>
      </w:r>
      <w:r>
        <w:fldChar w:fldCharType="begin"/>
      </w:r>
      <w:r>
        <w:rPr>
          <w:sz w:val="28"/>
          <w:szCs w:val="28"/>
          <w:rFonts w:cs="Times New Roman" w:ascii="Times New Roman" w:hAnsi="Times New Roman"/>
        </w:rPr>
        <w:instrText> HYPERLINK "https://internet.garant.ru/" \l "/document/70353464/entry/0"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Федеральным законом</w:t>
      </w:r>
      <w:r>
        <w:rPr>
          <w:sz w:val="28"/>
          <w:szCs w:val="28"/>
          <w:rFonts w:cs="Times New Roman" w:ascii="Times New Roman" w:hAnsi="Times New Roman"/>
        </w:rPr>
        <w:fldChar w:fldCharType="end"/>
      </w:r>
      <w:r>
        <w:rPr>
          <w:rFonts w:cs="Times New Roman" w:ascii="Times New Roman" w:hAnsi="Times New Roman"/>
          <w:sz w:val="28"/>
          <w:szCs w:val="28"/>
        </w:rPr>
        <w:t>,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Положением, иными нормативными правовыми актами Российской Федерации, а также настоящим Положением.</w:t>
      </w:r>
    </w:p>
    <w:p>
      <w:pPr>
        <w:pStyle w:val="NoSpacing"/>
        <w:ind w:firstLine="360"/>
        <w:jc w:val="both"/>
        <w:rPr>
          <w:rFonts w:ascii="Times New Roman" w:hAnsi="Times New Roman" w:cs="Times New Roman"/>
          <w:sz w:val="28"/>
          <w:szCs w:val="28"/>
        </w:rPr>
      </w:pPr>
      <w:r>
        <w:rPr>
          <w:rFonts w:cs="Times New Roman" w:ascii="Times New Roman" w:hAnsi="Times New Roman"/>
          <w:sz w:val="28"/>
          <w:szCs w:val="28"/>
        </w:rPr>
        <w:t>1.3. Контрактная служба осуществляет свою деятельность во взаимодействии с другими подразделениями (службами) Заказчика.</w:t>
      </w:r>
    </w:p>
    <w:p>
      <w:pPr>
        <w:pStyle w:val="NoSpacing"/>
        <w:jc w:val="both"/>
        <w:rPr>
          <w:rFonts w:ascii="Times New Roman" w:hAnsi="Times New Roman" w:cs="Times New Roman"/>
          <w:sz w:val="28"/>
          <w:szCs w:val="28"/>
        </w:rPr>
      </w:pPr>
      <w:r>
        <w:rPr>
          <w:rFonts w:cs="Times New Roman" w:ascii="Times New Roman" w:hAnsi="Times New Roman"/>
          <w:sz w:val="28"/>
          <w:szCs w:val="28"/>
        </w:rPr>
        <w:tab/>
      </w:r>
    </w:p>
    <w:p>
      <w:pPr>
        <w:pStyle w:val="NoSpacing"/>
        <w:numPr>
          <w:ilvl w:val="0"/>
          <w:numId w:val="2"/>
        </w:numPr>
        <w:jc w:val="center"/>
        <w:rPr>
          <w:rFonts w:ascii="Times New Roman" w:hAnsi="Times New Roman" w:cs="Times New Roman"/>
          <w:b/>
          <w:b/>
          <w:bCs/>
          <w:sz w:val="28"/>
          <w:szCs w:val="28"/>
        </w:rPr>
      </w:pPr>
      <w:r>
        <w:rPr>
          <w:rFonts w:cs="Times New Roman" w:ascii="Times New Roman" w:hAnsi="Times New Roman"/>
          <w:b/>
          <w:bCs/>
          <w:sz w:val="28"/>
          <w:szCs w:val="28"/>
        </w:rPr>
        <w:t>Организация деятельности контрактной службы</w:t>
      </w:r>
    </w:p>
    <w:p>
      <w:pPr>
        <w:pStyle w:val="NoSpacing"/>
        <w:ind w:left="720" w:hanging="0"/>
        <w:rPr>
          <w:rFonts w:ascii="Times New Roman" w:hAnsi="Times New Roman" w:cs="Times New Roman"/>
          <w:b/>
          <w:b/>
          <w:bCs/>
          <w:sz w:val="28"/>
          <w:szCs w:val="28"/>
        </w:rPr>
      </w:pPr>
      <w:r>
        <w:rPr>
          <w:rFonts w:cs="Times New Roman" w:ascii="Times New Roman" w:hAnsi="Times New Roman"/>
          <w:b/>
          <w:bCs/>
          <w:sz w:val="28"/>
          <w:szCs w:val="28"/>
        </w:rPr>
      </w:r>
    </w:p>
    <w:p>
      <w:pPr>
        <w:pStyle w:val="NoSpacing"/>
        <w:ind w:firstLine="360"/>
        <w:jc w:val="both"/>
        <w:rPr>
          <w:rFonts w:ascii="Times New Roman" w:hAnsi="Times New Roman" w:cs="Times New Roman"/>
          <w:sz w:val="28"/>
          <w:szCs w:val="28"/>
        </w:rPr>
      </w:pPr>
      <w:r>
        <w:rPr>
          <w:rFonts w:cs="Times New Roman" w:ascii="Times New Roman" w:hAnsi="Times New Roman"/>
          <w:sz w:val="28"/>
          <w:szCs w:val="28"/>
        </w:rPr>
        <w:t>2.1. Функции и полномочия контрактной службы возлагаются на отдел контрактной системы администрации муниципального образования Кореновский район.</w:t>
      </w:r>
    </w:p>
    <w:p>
      <w:pPr>
        <w:pStyle w:val="S1"/>
        <w:spacing w:beforeAutospacing="0" w:before="0" w:afterAutospacing="0" w:after="0"/>
        <w:ind w:firstLine="360"/>
        <w:jc w:val="both"/>
        <w:rPr>
          <w:rFonts w:eastAsia="Calibri"/>
          <w:sz w:val="28"/>
          <w:szCs w:val="28"/>
          <w:lang w:eastAsia="zh-CN"/>
        </w:rPr>
      </w:pPr>
      <w:r>
        <w:rPr>
          <w:rFonts w:eastAsia="Calibri"/>
          <w:sz w:val="28"/>
          <w:szCs w:val="28"/>
          <w:lang w:eastAsia="zh-CN"/>
        </w:rPr>
        <w:t>2.2. Структура и штатная численность контрактной службы определяются руководителем Заказчика и не может составлять менее двух человек.</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2.3. Контрактную службу возглавляет руководитель, назначаемый на должность постановлением руководителя Заказчика, уполномоченного лица, исполняющего его обязанности, либо уполномоченного руководителем лица.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2.4. Руководитель контрактной службы распределяет определенные </w:t>
      </w:r>
      <w:r>
        <w:fldChar w:fldCharType="begin"/>
      </w:r>
      <w:r>
        <w:rPr>
          <w:sz w:val="28"/>
          <w:szCs w:val="28"/>
          <w:rFonts w:eastAsia="Calibri" w:cs="Times New Roman" w:ascii="Times New Roman" w:hAnsi="Times New Roman"/>
          <w:lang w:bidi="ar-SA"/>
        </w:rPr>
        <w:instrText> HYPERLINK "https://internet.garant.ru/" \l "/document/55733162/entry/300"</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разделом 3</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настоящего Положения функции и полномочия между работниками контрактной службы.</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2.5. Работники контрактной службы должны иметь высшее образование или дополнительное профессиональное образование в сфере закупок.</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2.6. В соответствии с законодательством Российской Федерации действия (бездействие) должностного лица контрактной службы могут быть обжалованы в судебном порядке или в порядке, установленном </w:t>
      </w:r>
      <w:r>
        <w:fldChar w:fldCharType="begin"/>
      </w:r>
      <w:r>
        <w:rPr>
          <w:sz w:val="28"/>
          <w:szCs w:val="28"/>
          <w:rFonts w:eastAsia="Calibri" w:cs="Times New Roman" w:ascii="Times New Roman" w:hAnsi="Times New Roman"/>
          <w:lang w:bidi="ar-SA"/>
        </w:rPr>
        <w:instrText> HYPERLINK "https://internet.garant.ru/" \l "/document/70353464/entry/600"</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главой 6</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 о контрактной системе, в контрольный орган в сфере закупок, если такие действия (бездействие) нарушают права и законные интересы участника закупки.</w:t>
      </w:r>
    </w:p>
    <w:p>
      <w:pPr>
        <w:pStyle w:val="NoSpacing"/>
        <w:ind w:firstLine="360"/>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2"/>
        </w:numPr>
        <w:jc w:val="center"/>
        <w:rPr>
          <w:rFonts w:ascii="Times New Roman" w:hAnsi="Times New Roman" w:eastAsia="Calibri"/>
          <w:b/>
          <w:b/>
          <w:bCs/>
          <w:sz w:val="28"/>
          <w:szCs w:val="28"/>
          <w:lang w:bidi="ar-SA"/>
        </w:rPr>
      </w:pPr>
      <w:r>
        <w:rPr>
          <w:rFonts w:eastAsia="Calibri" w:ascii="Times New Roman" w:hAnsi="Times New Roman"/>
          <w:b/>
          <w:bCs/>
          <w:sz w:val="28"/>
          <w:szCs w:val="28"/>
          <w:lang w:bidi="ar-SA"/>
        </w:rPr>
        <w:t>Функции и полномочия контрактной службы</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 Контрактная служба осуществляет следующие функции и полномочия:</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3.1. При планировании закупок:</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3.1.1. Разрабатывает план-график, осуществляет подготовку изменений в план-график.</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3.1.2. Размещает в единой информационной системе в сфере закупок (далее - единая информационная система) план-график и внесенных в него изменения.</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3.1.3. Организует общественное обсуждение закупок в случаях, предусмотренных </w:t>
      </w:r>
      <w:r>
        <w:fldChar w:fldCharType="begin"/>
      </w:r>
      <w:r>
        <w:rPr>
          <w:sz w:val="28"/>
          <w:szCs w:val="28"/>
          <w:rFonts w:eastAsia="Calibri" w:cs="Times New Roman" w:ascii="Times New Roman" w:hAnsi="Times New Roman"/>
          <w:lang w:bidi="ar-SA"/>
        </w:rPr>
        <w:instrText> HYPERLINK "https://internet.garant.ru/" \l "/document/70353464/entry/20"</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статьей 20</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3.1.4. Разрабатывает требования к закупаемым Заказчиком отдельных видов товаров, работ, услуг (в том числе предельных цен товаров, работ, услуг) и (или) нормативные затраты на обеспечение функций Заказчика на основании правовых актов о нормировании в соответствии со </w:t>
      </w:r>
      <w:r>
        <w:fldChar w:fldCharType="begin"/>
      </w:r>
      <w:r>
        <w:rPr>
          <w:sz w:val="28"/>
          <w:szCs w:val="28"/>
          <w:rFonts w:eastAsia="Calibri" w:cs="Times New Roman" w:ascii="Times New Roman" w:hAnsi="Times New Roman"/>
          <w:lang w:bidi="ar-SA"/>
        </w:rPr>
        <w:instrText> HYPERLINK "https://internet.garant.ru/" \l "/document/70353464/entry/19"</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статьей 19</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3.2. При определении поставщиков (подрядчиков, исполнителей):</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3.2.1. Обеспечивает проведение закрытых конкурентных способов определения поставщиков (подрядчиков, исполнителей) в случаях, установленных </w:t>
      </w:r>
      <w:r>
        <w:fldChar w:fldCharType="begin"/>
      </w:r>
      <w:r>
        <w:rPr>
          <w:sz w:val="28"/>
          <w:szCs w:val="28"/>
          <w:rFonts w:eastAsia="Calibri" w:cs="Times New Roman" w:ascii="Times New Roman" w:hAnsi="Times New Roman"/>
          <w:lang w:bidi="ar-SA"/>
        </w:rPr>
        <w:instrText> HYPERLINK "https://internet.garant.ru/" \l "/document/70353464/entry/24011"</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частями 11</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и </w:t>
      </w:r>
      <w:r>
        <w:fldChar w:fldCharType="begin"/>
      </w:r>
      <w:r>
        <w:rPr>
          <w:sz w:val="28"/>
          <w:szCs w:val="28"/>
          <w:rFonts w:eastAsia="Calibri" w:cs="Times New Roman" w:ascii="Times New Roman" w:hAnsi="Times New Roman"/>
          <w:lang w:bidi="ar-SA"/>
        </w:rPr>
        <w:instrText> HYPERLINK "https://internet.garant.ru/" \l "/document/70353464/entry/24012"</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12 статьи 24</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 о контрактной системе, по согласованию с федеральным органом исполнительной власти, уполномоченным Правительством Российской Федерации на осуществление данных функций (если такое согласование предусмотрено </w:t>
      </w:r>
      <w:r>
        <w:fldChar w:fldCharType="begin"/>
      </w:r>
      <w:r>
        <w:rPr>
          <w:sz w:val="28"/>
          <w:szCs w:val="28"/>
          <w:rFonts w:eastAsia="Calibri" w:cs="Times New Roman" w:ascii="Times New Roman" w:hAnsi="Times New Roman"/>
          <w:lang w:bidi="ar-SA"/>
        </w:rPr>
        <w:instrText> HYPERLINK "https://internet.garant.ru/" \l "/document/70353464/entry/722"</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Федеральным законом</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3.2.2. Осуществляет подготовку и размещение в единой информационной системе извещений об осуществлении закупок, документации о закупках (в случае, если </w:t>
      </w:r>
      <w:r>
        <w:fldChar w:fldCharType="begin"/>
      </w:r>
      <w:r>
        <w:rPr>
          <w:sz w:val="28"/>
          <w:szCs w:val="28"/>
          <w:rFonts w:eastAsia="Calibri" w:cs="Times New Roman" w:ascii="Times New Roman" w:hAnsi="Times New Roman"/>
          <w:lang w:bidi="ar-SA"/>
        </w:rPr>
        <w:instrText> HYPERLINK "https://internet.garant.ru/" \l "/document/70353464/entry/7211"</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Федеральным законом</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о контрактной системе предусмотрена документация о закупке), проектов контрактов, подготовки и направления приглашений принять участие в определении поставщиков (подрядчиков, исполнителей):</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3.2.2.2. Осуществляет описание объекта закупки.</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3.2.2.3. Указывает в извещении об осуществлении закупки информации, предусмотренную </w:t>
      </w:r>
      <w:r>
        <w:fldChar w:fldCharType="begin"/>
      </w:r>
      <w:r>
        <w:rPr>
          <w:sz w:val="28"/>
          <w:szCs w:val="28"/>
          <w:rFonts w:eastAsia="Calibri" w:cs="Times New Roman" w:ascii="Times New Roman" w:hAnsi="Times New Roman"/>
          <w:lang w:bidi="ar-SA"/>
        </w:rPr>
        <w:instrText> HYPERLINK "https://internet.garant.ru/" \l "/document/70353464/entry/42"</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статьей 42</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 в том числе информацию:</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w:t>
      </w:r>
      <w:r>
        <w:fldChar w:fldCharType="begin"/>
      </w:r>
      <w:r>
        <w:rPr>
          <w:sz w:val="28"/>
          <w:szCs w:val="28"/>
          <w:rFonts w:eastAsia="Calibri" w:cs="Times New Roman" w:ascii="Times New Roman" w:hAnsi="Times New Roman"/>
          <w:lang w:bidi="ar-SA"/>
        </w:rPr>
        <w:instrText> HYPERLINK "https://internet.garant.ru/" \l "/document/70353464/entry/14"</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статьей 14</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о преимуществе в отношении участников закупок, установленном в соответствии со </w:t>
      </w:r>
      <w:r>
        <w:fldChar w:fldCharType="begin"/>
      </w:r>
      <w:r>
        <w:rPr>
          <w:sz w:val="28"/>
          <w:szCs w:val="28"/>
          <w:rFonts w:eastAsia="Calibri" w:cs="Times New Roman" w:ascii="Times New Roman" w:hAnsi="Times New Roman"/>
          <w:lang w:bidi="ar-SA"/>
        </w:rPr>
        <w:instrText> HYPERLINK "https://internet.garant.ru/" \l "/document/70353464/entry/30"</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статьей 30</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 о контрактной системе (при необходимости);</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о преимуществах, предоставляемых в соответствии со </w:t>
      </w:r>
      <w:r>
        <w:fldChar w:fldCharType="begin"/>
      </w:r>
      <w:r>
        <w:rPr>
          <w:sz w:val="28"/>
          <w:szCs w:val="28"/>
          <w:rFonts w:eastAsia="Calibri" w:cs="Times New Roman" w:ascii="Times New Roman" w:hAnsi="Times New Roman"/>
          <w:lang w:bidi="ar-SA"/>
        </w:rPr>
        <w:instrText> HYPERLINK "https://internet.garant.ru/" \l "/document/70353464/entry/28"</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статьями 28</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w:t>
      </w:r>
      <w:r>
        <w:fldChar w:fldCharType="begin"/>
      </w:r>
      <w:r>
        <w:rPr>
          <w:sz w:val="28"/>
          <w:szCs w:val="28"/>
          <w:rFonts w:eastAsia="Calibri" w:cs="Times New Roman" w:ascii="Times New Roman" w:hAnsi="Times New Roman"/>
          <w:lang w:bidi="ar-SA"/>
        </w:rPr>
        <w:instrText> HYPERLINK "https://internet.garant.ru/" \l "/document/70353464/entry/29"</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29</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3.2.3. Осуществляет подготовку для размещения в единой информационной системе разъяснений положений извещения об осуществлении закупки, документации о закупке (в случае, если </w:t>
      </w:r>
      <w:r>
        <w:fldChar w:fldCharType="begin"/>
      </w:r>
      <w:r>
        <w:rPr>
          <w:sz w:val="28"/>
          <w:szCs w:val="28"/>
          <w:rFonts w:eastAsia="Calibri" w:cs="Times New Roman" w:ascii="Times New Roman" w:hAnsi="Times New Roman"/>
          <w:lang w:bidi="ar-SA"/>
        </w:rPr>
        <w:instrText> HYPERLINK "https://internet.garant.ru/" \l "/document/70353464/entry/7211"</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Федеральным законом</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предусмотрена документация о закупке).</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3.2.4. Осуществляет подготовку решения Заказчика для размещения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 (в случае, если </w:t>
      </w:r>
      <w:r>
        <w:fldChar w:fldCharType="begin"/>
      </w:r>
      <w:r>
        <w:rPr>
          <w:sz w:val="28"/>
          <w:szCs w:val="28"/>
          <w:rFonts w:eastAsia="Calibri" w:cs="Times New Roman" w:ascii="Times New Roman" w:hAnsi="Times New Roman"/>
          <w:lang w:bidi="ar-SA"/>
        </w:rPr>
        <w:instrText> HYPERLINK "https://internet.garant.ru/" \l "/document/70353464/entry/7211"</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Федеральным законом</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предусмотрена документация о закупке).</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3.2.5. Осуществляет привлечение экспертов, экспертных организаций в случаях, установленных </w:t>
      </w:r>
      <w:r>
        <w:fldChar w:fldCharType="begin"/>
      </w:r>
      <w:r>
        <w:rPr>
          <w:sz w:val="28"/>
          <w:szCs w:val="28"/>
          <w:rFonts w:eastAsia="Calibri" w:cs="Times New Roman" w:ascii="Times New Roman" w:hAnsi="Times New Roman"/>
          <w:lang w:bidi="ar-SA"/>
        </w:rPr>
        <w:instrText> HYPERLINK "https://internet.garant.ru/" \l "/document/70353464/entry/41"</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статьей 41</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3.3. При заключении контрактов:</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3.3.2. Осуществляет рассмотрение протокола разногласий при наличии разногласий по проекту контракта.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3.3.3. Осуществляет рассмотрение независимой гарантии, представленной в качестве обеспечения исполнения контракта.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3.3.5. Осуществляет подготовку и направление в контрольный орган в сфере закупок предусмотренного </w:t>
      </w:r>
      <w:r>
        <w:fldChar w:fldCharType="begin"/>
      </w:r>
      <w:r>
        <w:rPr>
          <w:sz w:val="28"/>
          <w:szCs w:val="28"/>
          <w:rFonts w:eastAsia="Calibri" w:cs="Times New Roman" w:ascii="Times New Roman" w:hAnsi="Times New Roman"/>
          <w:lang w:bidi="ar-SA"/>
        </w:rPr>
        <w:instrText> HYPERLINK "https://internet.garant.ru/" \l "/document/70353464/entry/936"</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частью 6 статьи 93</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 о контрактной системе обращения Заказчика о согласовании заключения контракта с единственным поставщиком (подрядчиком, исполнителем).</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w:t>
      </w:r>
      <w:r>
        <w:fldChar w:fldCharType="begin"/>
      </w:r>
      <w:r>
        <w:rPr>
          <w:sz w:val="28"/>
          <w:szCs w:val="28"/>
          <w:rFonts w:eastAsia="Calibri" w:cs="Times New Roman" w:ascii="Times New Roman" w:hAnsi="Times New Roman"/>
          <w:lang w:bidi="ar-SA"/>
        </w:rPr>
        <w:instrText> HYPERLINK "https://internet.garant.ru/" \l "/document/70353464/entry/932"</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частью 2 статьи 93</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3.3.7. Обеспечивает хранение информации и документов в соответствии с </w:t>
      </w:r>
      <w:r>
        <w:fldChar w:fldCharType="begin"/>
      </w:r>
      <w:r>
        <w:rPr>
          <w:sz w:val="28"/>
          <w:szCs w:val="28"/>
          <w:rFonts w:eastAsia="Calibri" w:cs="Times New Roman" w:ascii="Times New Roman" w:hAnsi="Times New Roman"/>
          <w:lang w:bidi="ar-SA"/>
        </w:rPr>
        <w:instrText> HYPERLINK "https://internet.garant.ru/" \l "/document/70353464/entry/4015"</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частью 15 статьи 4</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3.3.8. Обеспечивает заключение контракта с участником закупки, в том числе с которым заключается контракт в случае уклонения победителя определения поставщика (подрядчика, исполнителя) от заключения контракта.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3.4. При исполнении, изменении, расторжении контракта: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3.4.1. Осуществляет рассмотрение независимой гарантии, представленной в качестве обеспечения гарантийного обязательства.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3.4.2. Обеспечивает исполнение условий контракта в части выплаты аванса (если контрактом предусмотрена выплата аванса).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3.4.3.2. Обеспечивает в случае необходимости подготовку решений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3.4.5. Направляет информации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3.4.6. Взаимодействует с поставщиком (подрядчиком, исполнителем) при изменении, расторжении контракта в соответствии со </w:t>
      </w:r>
      <w:r>
        <w:fldChar w:fldCharType="begin"/>
      </w:r>
      <w:r>
        <w:rPr>
          <w:sz w:val="28"/>
          <w:szCs w:val="28"/>
          <w:rFonts w:eastAsia="Calibri" w:cs="Times New Roman" w:ascii="Times New Roman" w:hAnsi="Times New Roman"/>
          <w:lang w:bidi="ar-SA"/>
        </w:rPr>
        <w:instrText> HYPERLINK "https://internet.garant.ru/" \l "/document/70353464/entry/95"</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статьей 95</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 применении мер ответственности в случае нарушения условий контракта, в том числе направление поставщику (подрядчику, исполнителю) требования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3.4.7. Направляет в порядке, предусмотренном </w:t>
      </w:r>
      <w:r>
        <w:fldChar w:fldCharType="begin"/>
      </w:r>
      <w:r>
        <w:rPr>
          <w:sz w:val="28"/>
          <w:szCs w:val="28"/>
          <w:rFonts w:eastAsia="Calibri" w:cs="Times New Roman" w:ascii="Times New Roman" w:hAnsi="Times New Roman"/>
          <w:lang w:bidi="ar-SA"/>
        </w:rPr>
        <w:instrText> HYPERLINK "https://internet.garant.ru/" \l "/document/70353464/entry/104"</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статьей 104</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 в контрольный орган в сфере закупок информации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w:t>
      </w:r>
      <w:r>
        <w:fldChar w:fldCharType="begin"/>
      </w:r>
      <w:r>
        <w:rPr>
          <w:sz w:val="28"/>
          <w:szCs w:val="28"/>
          <w:rFonts w:eastAsia="Calibri" w:cs="Times New Roman" w:ascii="Times New Roman" w:hAnsi="Times New Roman"/>
          <w:lang w:bidi="ar-SA"/>
        </w:rPr>
        <w:instrText> HYPERLINK "https://internet.garant.ru/" \l "/document/70353464/entry/3427"</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частью 27 статьи 34</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3.4.9. Обеспечивает одностороннее расторжение контракта в порядке, предусмотренном </w:t>
      </w:r>
      <w:r>
        <w:fldChar w:fldCharType="begin"/>
      </w:r>
      <w:r>
        <w:rPr>
          <w:sz w:val="28"/>
          <w:szCs w:val="28"/>
          <w:rFonts w:eastAsia="Calibri" w:cs="Times New Roman" w:ascii="Times New Roman" w:hAnsi="Times New Roman"/>
          <w:lang w:bidi="ar-SA"/>
        </w:rPr>
        <w:instrText> HYPERLINK "https://internet.garant.ru/" \l "/document/70353464/entry/95"</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статьей 95</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Федерального закона.</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3.5. Осуществляет иные функции и полномочия, предусмотренные </w:t>
      </w:r>
      <w:r>
        <w:fldChar w:fldCharType="begin"/>
      </w:r>
      <w:r>
        <w:rPr>
          <w:sz w:val="28"/>
          <w:szCs w:val="28"/>
          <w:rFonts w:eastAsia="Calibri" w:cs="Times New Roman" w:ascii="Times New Roman" w:hAnsi="Times New Roman"/>
          <w:lang w:bidi="ar-SA"/>
        </w:rPr>
        <w:instrText> HYPERLINK "https://internet.garant.ru/" \l "/document/70353464/entry/0"</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Федеральным законом</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в том числе:</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pPr>
        <w:pStyle w:val="Normal"/>
        <w:suppressAutoHyphens w:val="false"/>
        <w:ind w:firstLine="360"/>
        <w:jc w:val="both"/>
        <w:textAlignment w:val="auto"/>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оператора электронной площадки, оператора специализированной электронной площадки, банков, государственной корпорации "ВЭБ.РФ", фондов содействия кредитованию (гарантийных фондов, фондов поручительств), являющихся участниками национальной гарантийной системы поддержки малого и среднего предпринимательства, предусмотренной </w:t>
      </w:r>
      <w:r>
        <w:fldChar w:fldCharType="begin"/>
      </w:r>
      <w:r>
        <w:rPr>
          <w:sz w:val="28"/>
          <w:szCs w:val="28"/>
          <w:rFonts w:eastAsia="Calibri" w:cs="Times New Roman" w:ascii="Times New Roman" w:hAnsi="Times New Roman"/>
          <w:lang w:bidi="ar-SA"/>
        </w:rPr>
        <w:instrText> HYPERLINK "https://internet.garant.ru/" \l "/document/12154854/entry/0"</w:instrText>
      </w:r>
      <w:r>
        <w:rPr>
          <w:sz w:val="28"/>
          <w:szCs w:val="28"/>
          <w:rFonts w:eastAsia="Calibri" w:cs="Times New Roman" w:ascii="Times New Roman" w:hAnsi="Times New Roman"/>
          <w:lang w:bidi="ar-SA"/>
        </w:rPr>
        <w:fldChar w:fldCharType="separate"/>
      </w:r>
      <w:r>
        <w:rPr>
          <w:rFonts w:eastAsia="Calibri" w:cs="Times New Roman" w:ascii="Times New Roman" w:hAnsi="Times New Roman"/>
          <w:sz w:val="28"/>
          <w:szCs w:val="28"/>
          <w:lang w:bidi="ar-SA"/>
        </w:rPr>
        <w:t>Федеральным законом</w:t>
      </w:r>
      <w:r>
        <w:rPr>
          <w:sz w:val="28"/>
          <w:szCs w:val="28"/>
          <w:rFonts w:eastAsia="Calibri" w:cs="Times New Roman" w:ascii="Times New Roman" w:hAnsi="Times New Roman"/>
          <w:lang w:bidi="ar-SA"/>
        </w:rPr>
        <w:fldChar w:fldCharType="end"/>
      </w:r>
      <w:r>
        <w:rPr>
          <w:rFonts w:eastAsia="Calibri" w:cs="Times New Roman" w:ascii="Times New Roman" w:hAnsi="Times New Roman"/>
          <w:sz w:val="28"/>
          <w:szCs w:val="28"/>
          <w:lang w:bidi="ar-SA"/>
        </w:rPr>
        <w:t xml:space="preserve"> от 24 июля 2007 года N 209-ФЗ "О развитии малого и среднего предпринимательства в Российской Федерации" (при осуществлении такими банками, корпорацией, такими фондами действий, предусмотренных Федеральным законом), если такие действия (бездействие) нарушают права и законные интересы участника закупки, а также осуществление подготовки материалов в рамках претензионно-исковой работы.</w:t>
      </w:r>
    </w:p>
    <w:p>
      <w:pPr>
        <w:pStyle w:val="NoSpacing"/>
        <w:ind w:firstLine="360"/>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t>Начальник одела контрактной системы</w:t>
      </w:r>
    </w:p>
    <w:p>
      <w:pPr>
        <w:pStyle w:val="NoSpacing"/>
        <w:jc w:val="both"/>
        <w:rPr>
          <w:rFonts w:ascii="Times New Roman" w:hAnsi="Times New Roman" w:cs="Times New Roman"/>
          <w:sz w:val="28"/>
        </w:rPr>
      </w:pPr>
      <w:r>
        <w:rPr>
          <w:rFonts w:cs="Times New Roman" w:ascii="Times New Roman" w:hAnsi="Times New Roman"/>
          <w:sz w:val="28"/>
        </w:rPr>
        <w:t>администрации муниципального образования</w:t>
      </w:r>
    </w:p>
    <w:p>
      <w:pPr>
        <w:pStyle w:val="NoSpacing"/>
        <w:jc w:val="both"/>
        <w:rPr>
          <w:rFonts w:ascii="Times New Roman" w:hAnsi="Times New Roman"/>
          <w:sz w:val="28"/>
          <w:szCs w:val="28"/>
        </w:rPr>
      </w:pPr>
      <w:r>
        <w:rPr>
          <w:rFonts w:cs="Times New Roman" w:ascii="Times New Roman" w:hAnsi="Times New Roman"/>
          <w:sz w:val="28"/>
        </w:rPr>
        <w:t xml:space="preserve">Кореновский район                                                                                     Е.Ф. Глоба      </w:t>
      </w:r>
    </w:p>
    <w:sectPr>
      <w:type w:val="nextPage"/>
      <w:pgSz w:w="11906" w:h="16838"/>
      <w:pgMar w:left="1134" w:right="1134" w:gutter="0" w:header="0" w:top="1347" w:footer="0" w:bottom="1134"/>
      <w:pgNumType w:fmt="decimal"/>
      <w:formProt w:val="false"/>
      <w:textDirection w:val="lrTb"/>
      <w:docGrid w:type="default" w:linePitch="240"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Calibri">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Liberation Mono">
    <w:altName w:val="Courier New"/>
    <w:charset w:val="cc"/>
    <w:family w:val="roman"/>
    <w:pitch w:val="variable"/>
  </w:font>
  <w:font w:name="Courier New">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2"/>
      <w:numFmt w:val="none"/>
      <w:suff w:val="nothing"/>
      <w:lvlText w:val=""/>
      <w:lvlJc w:val="left"/>
      <w:pPr>
        <w:tabs>
          <w:tab w:val="num" w:pos="0"/>
        </w:tabs>
        <w:ind w:left="0" w:hanging="0"/>
      </w:pPr>
      <w:rPr>
        <w:sz w:val="28"/>
        <w:rFonts w:cs="Times New Roman"/>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3">
    <w:lvl w:ilvl="0">
      <w:start w:val="1"/>
      <w:numFmt w:val="none"/>
      <w:suff w:val="nothing"/>
      <w:lvlText w:val=""/>
      <w:lvlJc w:val="left"/>
      <w:pPr>
        <w:tabs>
          <w:tab w:val="num" w:pos="0"/>
        </w:tabs>
        <w:ind w:left="0" w:hanging="0"/>
      </w:pPr>
      <w:rPr>
        <w:rFonts w:ascii="Times New Roman" w:hAnsi="Times New Roman"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b w:val="false"/>
        <w:bCs w:val="false"/>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 w:numId="3">
    <w:abstractNumId w:val="3"/>
  </w:num>
  <w:num w:numId="4">
    <w:abstractNumId w:val="3"/>
    <w:lvlOverride w:ilvl="0">
      <w:lvl w:ilvl="0">
        <w:start w:val="1"/>
        <w:numFmt w:val="none"/>
        <w:suff w:val="nothing"/>
        <w:lvlText w:val=""/>
        <w:lvlJc w:val="left"/>
        <w:pPr>
          <w:tabs>
            <w:tab w:val="num" w:pos="0"/>
          </w:tabs>
          <w:ind w:left="0" w:hanging="0"/>
        </w:pPr>
        <w:rPr>
          <w:sz w:val="28"/>
          <w:rFonts w:cs="Times New Roman"/>
        </w:rPr>
      </w:lvl>
    </w:lvlOverride>
    <w:lvlOverride w:ilvl="1">
      <w:lvl w:ilvl="1">
        <w:start w:val="1"/>
        <w:numFmt w:val="none"/>
        <w:suff w:val="nothing"/>
        <w:lvlText w:val=""/>
        <w:lvlJc w:val="left"/>
        <w:pPr>
          <w:tabs>
            <w:tab w:val="num" w:pos="0"/>
          </w:tabs>
          <w:ind w:left="0" w:hanging="0"/>
        </w:pPr>
      </w:lvl>
    </w:lvlOverride>
    <w:lvlOverride w:ilvl="2">
      <w:lvl w:ilvl="2">
        <w:start w:val="1"/>
        <w:numFmt w:val="none"/>
        <w:suff w:val="nothing"/>
        <w:lvlText w:val=""/>
        <w:lvlJc w:val="left"/>
        <w:pPr>
          <w:tabs>
            <w:tab w:val="num" w:pos="0"/>
          </w:tabs>
          <w:ind w:left="0" w:hanging="0"/>
        </w:pPr>
      </w:lvl>
    </w:lvlOverride>
    <w:lvlOverride w:ilvl="3">
      <w:lvl w:ilvl="3">
        <w:start w:val="1"/>
        <w:numFmt w:val="none"/>
        <w:suff w:val="nothing"/>
        <w:lvlText w:val=""/>
        <w:lvlJc w:val="left"/>
        <w:pPr>
          <w:tabs>
            <w:tab w:val="num" w:pos="0"/>
          </w:tabs>
          <w:ind w:left="0" w:hanging="0"/>
        </w:pPr>
      </w:lvl>
    </w:lvlOverride>
    <w:lvlOverride w:ilvl="4">
      <w:lvl w:ilvl="4">
        <w:start w:val="1"/>
        <w:numFmt w:val="none"/>
        <w:suff w:val="nothing"/>
        <w:lvlText w:val=""/>
        <w:lvlJc w:val="left"/>
        <w:pPr>
          <w:tabs>
            <w:tab w:val="num" w:pos="0"/>
          </w:tabs>
          <w:ind w:left="0" w:hanging="0"/>
        </w:pPr>
      </w:lvl>
    </w:lvlOverride>
    <w:lvlOverride w:ilvl="5">
      <w:lvl w:ilvl="5">
        <w:start w:val="1"/>
        <w:numFmt w:val="none"/>
        <w:suff w:val="nothing"/>
        <w:lvlText w:val=""/>
        <w:lvlJc w:val="left"/>
        <w:pPr>
          <w:tabs>
            <w:tab w:val="num" w:pos="0"/>
          </w:tabs>
          <w:ind w:left="0" w:hanging="0"/>
        </w:pPr>
      </w:lvl>
    </w:lvlOverride>
    <w:lvlOverride w:ilvl="6">
      <w:lvl w:ilvl="6">
        <w:start w:val="1"/>
        <w:numFmt w:val="none"/>
        <w:suff w:val="nothing"/>
        <w:lvlText w:val=""/>
        <w:lvlJc w:val="left"/>
        <w:pPr>
          <w:tabs>
            <w:tab w:val="num" w:pos="0"/>
          </w:tabs>
          <w:ind w:left="0" w:hanging="0"/>
        </w:pPr>
      </w:lvl>
    </w:lvlOverride>
    <w:lvlOverride w:ilvl="7">
      <w:lvl w:ilvl="7">
        <w:start w:val="1"/>
        <w:numFmt w:val="none"/>
        <w:suff w:val="nothing"/>
        <w:lvlText w:val=""/>
        <w:lvlJc w:val="left"/>
        <w:pPr>
          <w:tabs>
            <w:tab w:val="num" w:pos="0"/>
          </w:tabs>
          <w:ind w:left="0" w:hanging="0"/>
        </w:pPr>
      </w:lvl>
    </w:lvlOverride>
    <w:lvlOverride w:ilvl="8">
      <w:lvl w:ilvl="8">
        <w:start w:val="1"/>
        <w:numFmt w:val="none"/>
        <w:suff w:val="nothing"/>
        <w:lvlText w:val=""/>
        <w:lvlJc w:val="left"/>
        <w:pPr>
          <w:tabs>
            <w:tab w:val="num" w:pos="0"/>
          </w:tabs>
          <w:ind w:left="0" w:hanging="0"/>
        </w:pPr>
      </w:lvl>
    </w:lvlOverride>
  </w:num>
  <w:num w:numId="5">
    <w:abstractNumId w:val="3"/>
    <w:lvlOverride w:ilvl="0">
      <w:lvl w:ilvl="0">
        <w:start w:val="1"/>
        <w:numFmt w:val="none"/>
        <w:suff w:val="nothing"/>
        <w:lvlText w:val=""/>
        <w:lvlJc w:val="left"/>
        <w:pPr>
          <w:tabs>
            <w:tab w:val="num" w:pos="0"/>
          </w:tabs>
          <w:ind w:left="0" w:hanging="0"/>
        </w:pPr>
        <w:rPr>
          <w:sz w:val="28"/>
          <w:rFonts w:cs="Times New Roman"/>
        </w:rPr>
      </w:lvl>
    </w:lvlOverride>
    <w:lvlOverride w:ilvl="1">
      <w:lvl w:ilvl="1">
        <w:start w:val="1"/>
        <w:numFmt w:val="none"/>
        <w:suff w:val="nothing"/>
        <w:lvlText w:val=""/>
        <w:lvlJc w:val="left"/>
        <w:pPr>
          <w:tabs>
            <w:tab w:val="num" w:pos="0"/>
          </w:tabs>
          <w:ind w:left="0" w:hanging="0"/>
        </w:pPr>
      </w:lvl>
    </w:lvlOverride>
    <w:lvlOverride w:ilvl="2">
      <w:lvl w:ilvl="2">
        <w:start w:val="1"/>
        <w:numFmt w:val="none"/>
        <w:suff w:val="nothing"/>
        <w:lvlText w:val=""/>
        <w:lvlJc w:val="left"/>
        <w:pPr>
          <w:tabs>
            <w:tab w:val="num" w:pos="0"/>
          </w:tabs>
          <w:ind w:left="0" w:hanging="0"/>
        </w:pPr>
      </w:lvl>
    </w:lvlOverride>
    <w:lvlOverride w:ilvl="3">
      <w:lvl w:ilvl="3">
        <w:start w:val="1"/>
        <w:numFmt w:val="none"/>
        <w:suff w:val="nothing"/>
        <w:lvlText w:val=""/>
        <w:lvlJc w:val="left"/>
        <w:pPr>
          <w:tabs>
            <w:tab w:val="num" w:pos="0"/>
          </w:tabs>
          <w:ind w:left="0" w:hanging="0"/>
        </w:pPr>
      </w:lvl>
    </w:lvlOverride>
    <w:lvlOverride w:ilvl="4">
      <w:lvl w:ilvl="4">
        <w:start w:val="1"/>
        <w:numFmt w:val="none"/>
        <w:suff w:val="nothing"/>
        <w:lvlText w:val=""/>
        <w:lvlJc w:val="left"/>
        <w:pPr>
          <w:tabs>
            <w:tab w:val="num" w:pos="0"/>
          </w:tabs>
          <w:ind w:left="0" w:hanging="0"/>
        </w:pPr>
      </w:lvl>
    </w:lvlOverride>
    <w:lvlOverride w:ilvl="5">
      <w:lvl w:ilvl="5">
        <w:start w:val="1"/>
        <w:numFmt w:val="none"/>
        <w:suff w:val="nothing"/>
        <w:lvlText w:val=""/>
        <w:lvlJc w:val="left"/>
        <w:pPr>
          <w:tabs>
            <w:tab w:val="num" w:pos="0"/>
          </w:tabs>
          <w:ind w:left="0" w:hanging="0"/>
        </w:pPr>
      </w:lvl>
    </w:lvlOverride>
    <w:lvlOverride w:ilvl="6">
      <w:lvl w:ilvl="6">
        <w:start w:val="1"/>
        <w:numFmt w:val="none"/>
        <w:suff w:val="nothing"/>
        <w:lvlText w:val=""/>
        <w:lvlJc w:val="left"/>
        <w:pPr>
          <w:tabs>
            <w:tab w:val="num" w:pos="0"/>
          </w:tabs>
          <w:ind w:left="0" w:hanging="0"/>
        </w:pPr>
      </w:lvl>
    </w:lvlOverride>
    <w:lvlOverride w:ilvl="7">
      <w:lvl w:ilvl="7">
        <w:start w:val="1"/>
        <w:numFmt w:val="none"/>
        <w:suff w:val="nothing"/>
        <w:lvlText w:val=""/>
        <w:lvlJc w:val="left"/>
        <w:pPr>
          <w:tabs>
            <w:tab w:val="num" w:pos="0"/>
          </w:tabs>
          <w:ind w:left="0" w:hanging="0"/>
        </w:pPr>
      </w:lvl>
    </w:lvlOverride>
    <w:lvlOverride w:ilvl="8">
      <w:lvl w:ilvl="8">
        <w:start w:val="1"/>
        <w:numFmt w:val="none"/>
        <w:suff w:val="nothing"/>
        <w:lvlText w:val=""/>
        <w:lvlJc w:val="left"/>
        <w:pPr>
          <w:tabs>
            <w:tab w:val="num" w:pos="0"/>
          </w:tabs>
          <w:ind w:left="0" w:hanging="0"/>
        </w:pPr>
      </w:lvl>
    </w:lvlOverride>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4cfd"/>
    <w:pPr>
      <w:widowControl/>
      <w:suppressAutoHyphens w:val="true"/>
      <w:bidi w:val="0"/>
      <w:spacing w:before="0" w:after="0"/>
      <w:jc w:val="left"/>
      <w:textAlignment w:val="baseline"/>
    </w:pPr>
    <w:rPr>
      <w:rFonts w:ascii="Liberation Serif" w:hAnsi="Liberation Serif" w:eastAsia="SimSun" w:cs="Mangal"/>
      <w:color w:val="auto"/>
      <w:kern w:val="0"/>
      <w:sz w:val="24"/>
      <w:szCs w:val="24"/>
      <w:lang w:val="ru-RU" w:eastAsia="zh-CN" w:bidi="hi-IN"/>
    </w:rPr>
  </w:style>
  <w:style w:type="paragraph" w:styleId="1">
    <w:name w:val="Heading 1"/>
    <w:qFormat/>
    <w:rsid w:val="00884cfd"/>
    <w:pPr>
      <w:keepNext w:val="true"/>
      <w:widowControl w:val="false"/>
      <w:bidi w:val="0"/>
      <w:spacing w:before="0" w:after="0"/>
      <w:jc w:val="center"/>
      <w:outlineLvl w:val="0"/>
    </w:pPr>
    <w:rPr>
      <w:rFonts w:ascii="Liberation Serif" w:hAnsi="Liberation Serif" w:eastAsia="SimSun" w:cs="Mangal"/>
      <w:b/>
      <w:color w:val="auto"/>
      <w:kern w:val="0"/>
      <w:sz w:val="44"/>
      <w:szCs w:val="24"/>
      <w:lang w:val="ru-RU" w:eastAsia="zh-CN" w:bidi="hi-IN"/>
    </w:rPr>
  </w:style>
  <w:style w:type="paragraph" w:styleId="2">
    <w:name w:val="Heading 2"/>
    <w:qFormat/>
    <w:rsid w:val="00884cfd"/>
    <w:pPr>
      <w:keepNext w:val="true"/>
      <w:widowControl w:val="false"/>
      <w:numPr>
        <w:ilvl w:val="0"/>
        <w:numId w:val="1"/>
      </w:numPr>
      <w:bidi w:val="0"/>
      <w:spacing w:before="0" w:after="0"/>
      <w:jc w:val="center"/>
      <w:outlineLvl w:val="0"/>
    </w:pPr>
    <w:rPr>
      <w:rFonts w:ascii="Liberation Serif" w:hAnsi="Liberation Serif" w:eastAsia="SimSun" w:cs="Mangal"/>
      <w:b/>
      <w:color w:val="auto"/>
      <w:kern w:val="0"/>
      <w:sz w:val="24"/>
      <w:szCs w:val="24"/>
      <w:lang w:val="ru-RU" w:eastAsia="zh-CN" w:bidi="hi-IN"/>
    </w:rPr>
  </w:style>
  <w:style w:type="character" w:styleId="DefaultParagraphFont" w:default="1">
    <w:name w:val="Default Paragraph Font"/>
    <w:uiPriority w:val="1"/>
    <w:semiHidden/>
    <w:unhideWhenUsed/>
    <w:qFormat/>
    <w:rPr/>
  </w:style>
  <w:style w:type="character" w:styleId="WW8Num2z0" w:customStyle="1">
    <w:name w:val="WW8Num2z0"/>
    <w:qFormat/>
    <w:rsid w:val="00884cfd"/>
    <w:rPr>
      <w:rFonts w:ascii="Times New Roman" w:hAnsi="Times New Roman" w:cs="Times New Roman"/>
    </w:rPr>
  </w:style>
  <w:style w:type="character" w:styleId="WW8Num2z1" w:customStyle="1">
    <w:name w:val="WW8Num2z1"/>
    <w:qFormat/>
    <w:rsid w:val="00884cfd"/>
    <w:rPr/>
  </w:style>
  <w:style w:type="character" w:styleId="WW8Num2z2" w:customStyle="1">
    <w:name w:val="WW8Num2z2"/>
    <w:qFormat/>
    <w:rsid w:val="00884cfd"/>
    <w:rPr>
      <w:b w:val="false"/>
      <w:bCs w:val="false"/>
    </w:rPr>
  </w:style>
  <w:style w:type="character" w:styleId="WW8Num2z3" w:customStyle="1">
    <w:name w:val="WW8Num2z3"/>
    <w:qFormat/>
    <w:rsid w:val="00884cfd"/>
    <w:rPr/>
  </w:style>
  <w:style w:type="character" w:styleId="WW8Num2z4" w:customStyle="1">
    <w:name w:val="WW8Num2z4"/>
    <w:qFormat/>
    <w:rsid w:val="00884cfd"/>
    <w:rPr/>
  </w:style>
  <w:style w:type="character" w:styleId="WW8Num2z5" w:customStyle="1">
    <w:name w:val="WW8Num2z5"/>
    <w:qFormat/>
    <w:rsid w:val="00884cfd"/>
    <w:rPr/>
  </w:style>
  <w:style w:type="character" w:styleId="WW8Num2z6" w:customStyle="1">
    <w:name w:val="WW8Num2z6"/>
    <w:qFormat/>
    <w:rsid w:val="00884cfd"/>
    <w:rPr/>
  </w:style>
  <w:style w:type="character" w:styleId="WW8Num2z7" w:customStyle="1">
    <w:name w:val="WW8Num2z7"/>
    <w:qFormat/>
    <w:rsid w:val="00884cfd"/>
    <w:rPr/>
  </w:style>
  <w:style w:type="character" w:styleId="WW8Num2z8" w:customStyle="1">
    <w:name w:val="WW8Num2z8"/>
    <w:qFormat/>
    <w:rsid w:val="00884cfd"/>
    <w:rPr/>
  </w:style>
  <w:style w:type="character" w:styleId="WW8Num5z0" w:customStyle="1">
    <w:name w:val="WW8Num5z0"/>
    <w:qFormat/>
    <w:rsid w:val="00884cfd"/>
    <w:rPr/>
  </w:style>
  <w:style w:type="character" w:styleId="Style12" w:customStyle="1">
    <w:name w:val="Привязка сноски"/>
    <w:rPr>
      <w:vertAlign w:val="superscript"/>
    </w:rPr>
  </w:style>
  <w:style w:type="character" w:styleId="WW" w:customStyle="1">
    <w:name w:val="WW-Интернет-ссылка"/>
    <w:qFormat/>
    <w:rsid w:val="00884cfd"/>
    <w:rPr>
      <w:color w:val="0000FF"/>
      <w:u w:val="single"/>
    </w:rPr>
  </w:style>
  <w:style w:type="character" w:styleId="Internetlink" w:customStyle="1">
    <w:name w:val="Hyperlink"/>
    <w:qFormat/>
    <w:rsid w:val="00884cfd"/>
    <w:rPr>
      <w:color w:val="000080"/>
      <w:u w:val="single"/>
    </w:rPr>
  </w:style>
  <w:style w:type="character" w:styleId="WW8Num3z0" w:customStyle="1">
    <w:name w:val="WW8Num3z0"/>
    <w:qFormat/>
    <w:rsid w:val="00884cfd"/>
    <w:rPr/>
  </w:style>
  <w:style w:type="character" w:styleId="WW8Num3z1" w:customStyle="1">
    <w:name w:val="WW8Num3z1"/>
    <w:qFormat/>
    <w:rsid w:val="00884cfd"/>
    <w:rPr/>
  </w:style>
  <w:style w:type="character" w:styleId="WW8Num3z2" w:customStyle="1">
    <w:name w:val="WW8Num3z2"/>
    <w:qFormat/>
    <w:rsid w:val="00884cfd"/>
    <w:rPr/>
  </w:style>
  <w:style w:type="character" w:styleId="WW8Num3z3" w:customStyle="1">
    <w:name w:val="WW8Num3z3"/>
    <w:qFormat/>
    <w:rsid w:val="00884cfd"/>
    <w:rPr/>
  </w:style>
  <w:style w:type="character" w:styleId="WW8Num3z4" w:customStyle="1">
    <w:name w:val="WW8Num3z4"/>
    <w:qFormat/>
    <w:rsid w:val="00884cfd"/>
    <w:rPr/>
  </w:style>
  <w:style w:type="character" w:styleId="WW8Num3z5" w:customStyle="1">
    <w:name w:val="WW8Num3z5"/>
    <w:qFormat/>
    <w:rsid w:val="00884cfd"/>
    <w:rPr/>
  </w:style>
  <w:style w:type="character" w:styleId="WW8Num3z6" w:customStyle="1">
    <w:name w:val="WW8Num3z6"/>
    <w:qFormat/>
    <w:rsid w:val="00884cfd"/>
    <w:rPr/>
  </w:style>
  <w:style w:type="character" w:styleId="WW8Num3z7" w:customStyle="1">
    <w:name w:val="WW8Num3z7"/>
    <w:qFormat/>
    <w:rsid w:val="00884cfd"/>
    <w:rPr/>
  </w:style>
  <w:style w:type="character" w:styleId="WW8Num3z8" w:customStyle="1">
    <w:name w:val="WW8Num3z8"/>
    <w:qFormat/>
    <w:rsid w:val="00884cfd"/>
    <w:rPr/>
  </w:style>
  <w:style w:type="character" w:styleId="Comment" w:customStyle="1">
    <w:name w:val="comment"/>
    <w:qFormat/>
    <w:rsid w:val="00884cfd"/>
    <w:rPr/>
  </w:style>
  <w:style w:type="character" w:styleId="Style13" w:customStyle="1">
    <w:name w:val="Символ сноски"/>
    <w:qFormat/>
    <w:rsid w:val="00884cfd"/>
    <w:rPr/>
  </w:style>
  <w:style w:type="character" w:styleId="FootnoteCharacters">
    <w:name w:val="Footnote Characters"/>
    <w:basedOn w:val="DefaultParagraphFont"/>
    <w:uiPriority w:val="99"/>
    <w:unhideWhenUsed/>
    <w:qFormat/>
    <w:rsid w:val="00884cfd"/>
    <w:rPr>
      <w:vertAlign w:val="superscript"/>
    </w:rPr>
  </w:style>
  <w:style w:type="character" w:styleId="Style14" w:customStyle="1">
    <w:name w:val="Текст выноски Знак"/>
    <w:basedOn w:val="DefaultParagraphFont"/>
    <w:uiPriority w:val="99"/>
    <w:semiHidden/>
    <w:qFormat/>
    <w:rsid w:val="00376c7c"/>
    <w:rPr>
      <w:rFonts w:ascii="Tahoma" w:hAnsi="Tahoma"/>
      <w:sz w:val="16"/>
      <w:szCs w:val="14"/>
    </w:rPr>
  </w:style>
  <w:style w:type="character" w:styleId="Style15" w:customStyle="1">
    <w:name w:val="Текст сноски Знак"/>
    <w:basedOn w:val="DefaultParagraphFont"/>
    <w:uiPriority w:val="99"/>
    <w:semiHidden/>
    <w:qFormat/>
    <w:rsid w:val="00cd1ffa"/>
    <w:rPr>
      <w:rFonts w:ascii="Calibri" w:hAnsi="Calibri" w:eastAsia="Calibri" w:cs="" w:asciiTheme="minorHAnsi" w:cstheme="minorBidi" w:eastAsiaTheme="minorHAnsi" w:hAnsiTheme="minorHAnsi"/>
      <w:sz w:val="20"/>
      <w:szCs w:val="20"/>
      <w:lang w:eastAsia="en-US" w:bidi="ar-SA"/>
    </w:rPr>
  </w:style>
  <w:style w:type="character" w:styleId="11" w:customStyle="1">
    <w:name w:val="Абзац списка Знак1"/>
    <w:basedOn w:val="DefaultParagraphFont"/>
    <w:link w:val="a7"/>
    <w:uiPriority w:val="34"/>
    <w:qFormat/>
    <w:rsid w:val="00713fad"/>
    <w:rPr>
      <w:rFonts w:ascii="Calibri" w:hAnsi="Calibri" w:eastAsia="Times New Roman" w:cs="Times New Roman"/>
      <w:sz w:val="22"/>
      <w:szCs w:val="22"/>
    </w:rPr>
  </w:style>
  <w:style w:type="character" w:styleId="Style16" w:customStyle="1">
    <w:name w:val="Абзац списка Знак"/>
    <w:link w:val="10"/>
    <w:qFormat/>
    <w:locked/>
    <w:rsid w:val="00056b77"/>
    <w:rPr>
      <w:rFonts w:ascii="Calibri" w:hAnsi="Calibri" w:cs="Calibri"/>
      <w:sz w:val="22"/>
    </w:rPr>
  </w:style>
  <w:style w:type="character" w:styleId="Style17" w:customStyle="1">
    <w:name w:val="Текст концевой сноски Знак"/>
    <w:basedOn w:val="DefaultParagraphFont"/>
    <w:uiPriority w:val="99"/>
    <w:semiHidden/>
    <w:qFormat/>
    <w:rsid w:val="004c12dc"/>
    <w:rPr>
      <w:sz w:val="20"/>
      <w:szCs w:val="18"/>
    </w:rPr>
  </w:style>
  <w:style w:type="character" w:styleId="Style18" w:customStyle="1">
    <w:name w:val="Привязка концевой сноски"/>
    <w:rPr>
      <w:vertAlign w:val="superscript"/>
    </w:rPr>
  </w:style>
  <w:style w:type="character" w:styleId="EndnoteCharacters">
    <w:name w:val="Endnote Characters"/>
    <w:basedOn w:val="DefaultParagraphFont"/>
    <w:uiPriority w:val="99"/>
    <w:semiHidden/>
    <w:unhideWhenUsed/>
    <w:qFormat/>
    <w:rsid w:val="004c12dc"/>
    <w:rPr>
      <w:vertAlign w:val="superscript"/>
    </w:rPr>
  </w:style>
  <w:style w:type="character" w:styleId="Style19" w:customStyle="1">
    <w:name w:val="Нижний колонтитул Знак"/>
    <w:basedOn w:val="DefaultParagraphFont"/>
    <w:uiPriority w:val="99"/>
    <w:semiHidden/>
    <w:qFormat/>
    <w:rsid w:val="00f902f5"/>
    <w:rPr>
      <w:szCs w:val="21"/>
    </w:rPr>
  </w:style>
  <w:style w:type="character" w:styleId="21" w:customStyle="1">
    <w:name w:val="Стиль2 Знак"/>
    <w:basedOn w:val="11"/>
    <w:link w:val="21"/>
    <w:qFormat/>
    <w:rsid w:val="008f52d4"/>
    <w:rPr>
      <w:rFonts w:ascii="Times New Roman" w:hAnsi="Times New Roman" w:eastAsia="SimSun, 宋体" w:cs="Calibri"/>
      <w:sz w:val="28"/>
      <w:szCs w:val="28"/>
    </w:rPr>
  </w:style>
  <w:style w:type="character" w:styleId="31" w:customStyle="1">
    <w:name w:val="Стиль3 Знак1"/>
    <w:basedOn w:val="DefaultParagraphFont"/>
    <w:link w:val="3"/>
    <w:qFormat/>
    <w:rsid w:val="008f52d4"/>
    <w:rPr>
      <w:sz w:val="28"/>
      <w:szCs w:val="28"/>
    </w:rPr>
  </w:style>
  <w:style w:type="character" w:styleId="Style20">
    <w:name w:val="Интернет-ссылка"/>
    <w:basedOn w:val="DefaultParagraphFont"/>
    <w:uiPriority w:val="99"/>
    <w:semiHidden/>
    <w:unhideWhenUsed/>
    <w:rsid w:val="00b94538"/>
    <w:rPr>
      <w:color w:val="0000FF"/>
      <w:u w:val="single"/>
    </w:rPr>
  </w:style>
  <w:style w:type="character" w:styleId="Style21" w:customStyle="1">
    <w:name w:val="Символы концевой сноски"/>
    <w:qFormat/>
    <w:rPr/>
  </w:style>
  <w:style w:type="character" w:styleId="S10" w:customStyle="1">
    <w:name w:val="s_10"/>
    <w:basedOn w:val="DefaultParagraphFont"/>
    <w:qFormat/>
    <w:rsid w:val="00054005"/>
    <w:rPr/>
  </w:style>
  <w:style w:type="paragraph" w:styleId="Style22">
    <w:name w:val="Заголовок"/>
    <w:basedOn w:val="Normal"/>
    <w:next w:val="Style23"/>
    <w:qFormat/>
    <w:pPr>
      <w:keepNext w:val="true"/>
      <w:spacing w:before="240" w:after="120"/>
    </w:pPr>
    <w:rPr>
      <w:rFonts w:ascii="Liberation Sans" w:hAnsi="Liberation Sans" w:eastAsia="Microsoft YaHei" w:cs="Mangal"/>
      <w:sz w:val="28"/>
      <w:szCs w:val="28"/>
    </w:rPr>
  </w:style>
  <w:style w:type="paragraph" w:styleId="Style23">
    <w:name w:val="Body Text"/>
    <w:basedOn w:val="Normal"/>
    <w:pPr>
      <w:spacing w:lineRule="auto" w:line="288" w:before="0" w:after="140"/>
    </w:pPr>
    <w:rPr/>
  </w:style>
  <w:style w:type="paragraph" w:styleId="Style24">
    <w:name w:val="List"/>
    <w:basedOn w:val="Textbody"/>
    <w:rsid w:val="00884cfd"/>
    <w:pPr/>
    <w:rPr/>
  </w:style>
  <w:style w:type="paragraph" w:styleId="Style25">
    <w:name w:val="Caption"/>
    <w:basedOn w:val="Normal"/>
    <w:qFormat/>
    <w:pPr>
      <w:suppressLineNumbers/>
      <w:spacing w:before="120" w:after="120"/>
    </w:pPr>
    <w:rPr>
      <w:rFonts w:cs="Mangal"/>
      <w:i/>
      <w:iCs/>
      <w:sz w:val="24"/>
      <w:szCs w:val="24"/>
    </w:rPr>
  </w:style>
  <w:style w:type="paragraph" w:styleId="Style26">
    <w:name w:val="Указатель"/>
    <w:basedOn w:val="Normal"/>
    <w:qFormat/>
    <w:pPr>
      <w:suppressLineNumbers/>
    </w:pPr>
    <w:rPr>
      <w:rFonts w:cs="Mangal"/>
      <w:lang w:val="zxx" w:eastAsia="zxx" w:bidi="zxx"/>
    </w:rPr>
  </w:style>
  <w:style w:type="paragraph" w:styleId="12" w:customStyle="1">
    <w:name w:val="Заголовок1"/>
    <w:basedOn w:val="Standard"/>
    <w:next w:val="Style23"/>
    <w:qFormat/>
    <w:rsid w:val="00884cfd"/>
    <w:pPr>
      <w:keepNext w:val="true"/>
      <w:spacing w:before="240" w:after="120"/>
    </w:pPr>
    <w:rPr>
      <w:rFonts w:ascii="Liberation Sans" w:hAnsi="Liberation Sans" w:eastAsia="Microsoft YaHei"/>
      <w:sz w:val="28"/>
      <w:szCs w:val="28"/>
    </w:rPr>
  </w:style>
  <w:style w:type="paragraph" w:styleId="Caption">
    <w:name w:val="caption"/>
    <w:basedOn w:val="Standard"/>
    <w:qFormat/>
    <w:rsid w:val="00884cfd"/>
    <w:pPr>
      <w:suppressLineNumbers/>
      <w:spacing w:before="120" w:after="120"/>
    </w:pPr>
    <w:rPr>
      <w:i/>
      <w:iCs/>
    </w:rPr>
  </w:style>
  <w:style w:type="paragraph" w:styleId="13" w:customStyle="1">
    <w:name w:val="Указатель1"/>
    <w:basedOn w:val="Standard"/>
    <w:qFormat/>
    <w:rsid w:val="00884cfd"/>
    <w:pPr>
      <w:suppressLineNumbers/>
    </w:pPr>
    <w:rPr/>
  </w:style>
  <w:style w:type="paragraph" w:styleId="Standard" w:customStyle="1">
    <w:name w:val="Standard"/>
    <w:qFormat/>
    <w:rsid w:val="00884cfd"/>
    <w:pPr>
      <w:widowControl/>
      <w:bidi w:val="0"/>
      <w:spacing w:before="0" w:after="0"/>
      <w:jc w:val="left"/>
    </w:pPr>
    <w:rPr>
      <w:rFonts w:ascii="Liberation Serif" w:hAnsi="Liberation Serif" w:eastAsia="SimSun" w:cs="Mangal"/>
      <w:color w:val="auto"/>
      <w:kern w:val="0"/>
      <w:sz w:val="24"/>
      <w:szCs w:val="24"/>
      <w:lang w:val="ru-RU" w:eastAsia="zh-CN" w:bidi="hi-IN"/>
    </w:rPr>
  </w:style>
  <w:style w:type="paragraph" w:styleId="Textbody" w:customStyle="1">
    <w:name w:val="Text body"/>
    <w:basedOn w:val="Standard"/>
    <w:qFormat/>
    <w:rsid w:val="00884cfd"/>
    <w:pPr>
      <w:spacing w:lineRule="auto" w:line="288" w:before="0" w:after="140"/>
    </w:pPr>
    <w:rPr/>
  </w:style>
  <w:style w:type="paragraph" w:styleId="Style27" w:customStyle="1">
    <w:name w:val="Текст в заданном формате"/>
    <w:basedOn w:val="Standard"/>
    <w:qFormat/>
    <w:rsid w:val="00884cfd"/>
    <w:pPr/>
    <w:rPr>
      <w:rFonts w:ascii="Liberation Mono" w:hAnsi="Liberation Mono" w:eastAsia="NSimSun" w:cs="Liberation Mono"/>
      <w:sz w:val="20"/>
      <w:szCs w:val="20"/>
    </w:rPr>
  </w:style>
  <w:style w:type="paragraph" w:styleId="NoSpacing">
    <w:name w:val="No Spacing"/>
    <w:qFormat/>
    <w:rsid w:val="00884cfd"/>
    <w:pPr>
      <w:widowControl/>
      <w:bidi w:val="0"/>
      <w:spacing w:before="0" w:after="0"/>
      <w:jc w:val="left"/>
    </w:pPr>
    <w:rPr>
      <w:rFonts w:ascii="Calibri" w:hAnsi="Calibri" w:eastAsia="Calibri" w:cs="Calibri"/>
      <w:color w:val="auto"/>
      <w:kern w:val="0"/>
      <w:sz w:val="22"/>
      <w:szCs w:val="22"/>
      <w:lang w:bidi="ar-SA" w:val="ru-RU" w:eastAsia="zh-CN"/>
    </w:rPr>
  </w:style>
  <w:style w:type="paragraph" w:styleId="Style28">
    <w:name w:val="Колонтитул"/>
    <w:basedOn w:val="Normal"/>
    <w:qFormat/>
    <w:pPr/>
    <w:rPr/>
  </w:style>
  <w:style w:type="paragraph" w:styleId="Style29">
    <w:name w:val="Header"/>
    <w:basedOn w:val="Standard"/>
    <w:rsid w:val="00884cfd"/>
    <w:pPr>
      <w:tabs>
        <w:tab w:val="clear" w:pos="709"/>
        <w:tab w:val="center" w:pos="4677" w:leader="none"/>
        <w:tab w:val="right" w:pos="9355" w:leader="none"/>
      </w:tabs>
    </w:pPr>
    <w:rPr/>
  </w:style>
  <w:style w:type="paragraph" w:styleId="ConsNonformat" w:customStyle="1">
    <w:name w:val="ConsNonformat"/>
    <w:qFormat/>
    <w:rsid w:val="00884cfd"/>
    <w:pPr>
      <w:widowControl/>
      <w:bidi w:val="0"/>
      <w:spacing w:before="0" w:after="0"/>
      <w:ind w:right="19772" w:hanging="0"/>
      <w:jc w:val="left"/>
    </w:pPr>
    <w:rPr>
      <w:rFonts w:ascii="Courier New" w:hAnsi="Courier New" w:eastAsia="Times New Roman" w:cs="Courier New"/>
      <w:color w:val="auto"/>
      <w:kern w:val="0"/>
      <w:sz w:val="20"/>
      <w:szCs w:val="20"/>
      <w:lang w:bidi="ar-SA" w:val="ru-RU" w:eastAsia="zh-CN"/>
    </w:rPr>
  </w:style>
  <w:style w:type="paragraph" w:styleId="ConsPlusNormal" w:customStyle="1">
    <w:name w:val="ConsPlusNormal"/>
    <w:qFormat/>
    <w:rsid w:val="00884cfd"/>
    <w:pPr>
      <w:widowControl/>
      <w:bidi w:val="0"/>
      <w:spacing w:before="0" w:after="0"/>
      <w:jc w:val="left"/>
    </w:pPr>
    <w:rPr>
      <w:rFonts w:ascii="Times New Roman" w:hAnsi="Times New Roman" w:eastAsia="Calibri" w:cs="Times New Roman"/>
      <w:color w:val="auto"/>
      <w:kern w:val="0"/>
      <w:sz w:val="28"/>
      <w:szCs w:val="28"/>
      <w:lang w:bidi="ar-SA" w:val="ru-RU" w:eastAsia="zh-CN"/>
    </w:rPr>
  </w:style>
  <w:style w:type="paragraph" w:styleId="ListParagraph">
    <w:name w:val="List Paragraph"/>
    <w:basedOn w:val="Standard"/>
    <w:uiPriority w:val="34"/>
    <w:qFormat/>
    <w:rsid w:val="00884cfd"/>
    <w:pPr>
      <w:spacing w:lineRule="auto" w:line="276" w:before="0" w:after="200"/>
      <w:ind w:left="720" w:hanging="0"/>
    </w:pPr>
    <w:rPr>
      <w:rFonts w:ascii="Calibri" w:hAnsi="Calibri" w:eastAsia="Times New Roman" w:cs="Times New Roman"/>
      <w:sz w:val="22"/>
      <w:szCs w:val="22"/>
    </w:rPr>
  </w:style>
  <w:style w:type="paragraph" w:styleId="Footnote" w:customStyle="1">
    <w:name w:val="Footnote"/>
    <w:basedOn w:val="Standard"/>
    <w:qFormat/>
    <w:rsid w:val="00884cfd"/>
    <w:pPr>
      <w:suppressLineNumbers/>
      <w:ind w:left="339" w:hanging="339"/>
    </w:pPr>
    <w:rPr>
      <w:sz w:val="20"/>
      <w:szCs w:val="20"/>
    </w:rPr>
  </w:style>
  <w:style w:type="paragraph" w:styleId="WW1" w:customStyle="1">
    <w:name w:val="WW-Сноска"/>
    <w:basedOn w:val="Standard"/>
    <w:qFormat/>
    <w:rsid w:val="00884cfd"/>
    <w:pPr>
      <w:spacing w:lineRule="auto" w:line="252" w:before="0" w:after="160"/>
    </w:pPr>
    <w:rPr>
      <w:rFonts w:ascii="Calibri" w:hAnsi="Calibri" w:eastAsia="SimSun, 宋体" w:cs="Calibri"/>
      <w:sz w:val="22"/>
      <w:szCs w:val="22"/>
    </w:rPr>
  </w:style>
  <w:style w:type="paragraph" w:styleId="14" w:customStyle="1">
    <w:name w:val="Абзац списка1"/>
    <w:basedOn w:val="Standard"/>
    <w:qFormat/>
    <w:rsid w:val="00884cfd"/>
    <w:pPr>
      <w:spacing w:lineRule="auto" w:line="276" w:before="0" w:after="200"/>
      <w:ind w:left="720" w:hanging="0"/>
    </w:pPr>
    <w:rPr>
      <w:rFonts w:ascii="Calibri" w:hAnsi="Calibri" w:cs="Calibri"/>
      <w:sz w:val="22"/>
    </w:rPr>
  </w:style>
  <w:style w:type="paragraph" w:styleId="Formattext" w:customStyle="1">
    <w:name w:val="formattext"/>
    <w:basedOn w:val="Standard"/>
    <w:qFormat/>
    <w:rsid w:val="00884cfd"/>
    <w:pPr>
      <w:spacing w:lineRule="auto" w:line="252" w:before="0" w:after="280"/>
    </w:pPr>
    <w:rPr/>
  </w:style>
  <w:style w:type="paragraph" w:styleId="22" w:customStyle="1">
    <w:name w:val="Стиль2"/>
    <w:basedOn w:val="ListParagraph"/>
    <w:link w:val="20"/>
    <w:qFormat/>
    <w:rsid w:val="00884cfd"/>
    <w:pPr>
      <w:tabs>
        <w:tab w:val="clear" w:pos="709"/>
        <w:tab w:val="left" w:pos="851" w:leader="none"/>
      </w:tabs>
      <w:spacing w:lineRule="auto" w:line="240" w:before="0" w:after="0"/>
      <w:ind w:left="0" w:firstLine="709"/>
      <w:jc w:val="both"/>
    </w:pPr>
    <w:rPr>
      <w:rFonts w:ascii="Times New Roman" w:hAnsi="Times New Roman" w:eastAsia="SimSun, 宋体" w:cs="Calibri"/>
      <w:sz w:val="28"/>
      <w:szCs w:val="28"/>
    </w:rPr>
  </w:style>
  <w:style w:type="paragraph" w:styleId="3" w:customStyle="1">
    <w:name w:val="Стиль3"/>
    <w:basedOn w:val="Standard"/>
    <w:link w:val="31"/>
    <w:qFormat/>
    <w:rsid w:val="00884cfd"/>
    <w:pPr>
      <w:ind w:firstLine="709"/>
      <w:jc w:val="both"/>
    </w:pPr>
    <w:rPr>
      <w:sz w:val="28"/>
      <w:szCs w:val="28"/>
    </w:rPr>
  </w:style>
  <w:style w:type="paragraph" w:styleId="BalloonText">
    <w:name w:val="Balloon Text"/>
    <w:basedOn w:val="Normal"/>
    <w:uiPriority w:val="99"/>
    <w:semiHidden/>
    <w:unhideWhenUsed/>
    <w:qFormat/>
    <w:rsid w:val="00376c7c"/>
    <w:pPr/>
    <w:rPr>
      <w:rFonts w:ascii="Tahoma" w:hAnsi="Tahoma"/>
      <w:sz w:val="16"/>
      <w:szCs w:val="14"/>
    </w:rPr>
  </w:style>
  <w:style w:type="paragraph" w:styleId="Style30">
    <w:name w:val="Footnote Text"/>
    <w:basedOn w:val="Normal"/>
    <w:uiPriority w:val="99"/>
    <w:pPr/>
    <w:rPr/>
  </w:style>
  <w:style w:type="paragraph" w:styleId="Style31">
    <w:name w:val="Endnote Text"/>
    <w:basedOn w:val="Normal"/>
    <w:uiPriority w:val="99"/>
    <w:semiHidden/>
    <w:unhideWhenUsed/>
    <w:qFormat/>
    <w:rsid w:val="004c12dc"/>
    <w:pPr/>
    <w:rPr>
      <w:sz w:val="20"/>
      <w:szCs w:val="18"/>
    </w:rPr>
  </w:style>
  <w:style w:type="paragraph" w:styleId="Style32">
    <w:name w:val="Footer"/>
    <w:basedOn w:val="Normal"/>
    <w:uiPriority w:val="99"/>
    <w:unhideWhenUsed/>
    <w:rsid w:val="00f902f5"/>
    <w:pPr>
      <w:tabs>
        <w:tab w:val="clear" w:pos="709"/>
        <w:tab w:val="center" w:pos="4677" w:leader="none"/>
        <w:tab w:val="right" w:pos="9355" w:leader="none"/>
      </w:tabs>
    </w:pPr>
    <w:rPr>
      <w:szCs w:val="21"/>
    </w:rPr>
  </w:style>
  <w:style w:type="paragraph" w:styleId="Headertext" w:customStyle="1">
    <w:name w:val="headertext"/>
    <w:basedOn w:val="Normal"/>
    <w:qFormat/>
    <w:rsid w:val="00404a76"/>
    <w:pPr>
      <w:suppressAutoHyphens w:val="false"/>
      <w:spacing w:beforeAutospacing="1" w:afterAutospacing="1"/>
      <w:textAlignment w:val="auto"/>
    </w:pPr>
    <w:rPr>
      <w:rFonts w:ascii="Times New Roman" w:hAnsi="Times New Roman" w:eastAsia="Times New Roman" w:cs="Times New Roman"/>
      <w:lang w:eastAsia="ru-RU" w:bidi="ar-SA"/>
    </w:rPr>
  </w:style>
  <w:style w:type="paragraph" w:styleId="S1" w:customStyle="1">
    <w:name w:val="s_1"/>
    <w:basedOn w:val="Normal"/>
    <w:qFormat/>
    <w:rsid w:val="00054005"/>
    <w:pPr>
      <w:suppressAutoHyphens w:val="false"/>
      <w:spacing w:beforeAutospacing="1" w:afterAutospacing="1"/>
      <w:textAlignment w:val="auto"/>
    </w:pPr>
    <w:rPr>
      <w:rFonts w:ascii="Times New Roman" w:hAnsi="Times New Roman" w:eastAsia="Times New Roman" w:cs="Times New Roman"/>
      <w:lang w:eastAsia="ru-RU" w:bidi="ar-SA"/>
    </w:rPr>
  </w:style>
  <w:style w:type="paragraph" w:styleId="S3" w:customStyle="1">
    <w:name w:val="s_3"/>
    <w:basedOn w:val="Normal"/>
    <w:qFormat/>
    <w:rsid w:val="00e07aa9"/>
    <w:pPr>
      <w:suppressAutoHyphens w:val="false"/>
      <w:spacing w:beforeAutospacing="1" w:afterAutospacing="1"/>
      <w:textAlignment w:val="auto"/>
    </w:pPr>
    <w:rPr>
      <w:rFonts w:ascii="Times New Roman" w:hAnsi="Times New Roman" w:eastAsia="Times New Roman" w:cs="Times New Roman"/>
      <w:lang w:eastAsia="ru-RU" w:bidi="ar-SA"/>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02A2A-8AB5-4557-9ADF-4D839A736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Application>LibreOffice/7.2.2.2$Windows_X86_64 LibreOffice_project/02b2acce88a210515b4a5bb2e46cbfb63fe97d56</Application>
  <AppVersion>15.0000</AppVersion>
  <DocSecurity>0</DocSecurity>
  <Pages>7</Pages>
  <Words>1698</Words>
  <Characters>13136</Characters>
  <CharactersWithSpaces>14977</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2018-12-18T13:48:00Z</dcterms:created>
  <dc:creator>KSP2</dc:creator>
  <dc:description/>
  <dc:language>ru-RU</dc:language>
  <cp:lastModifiedBy/>
  <cp:lastPrinted>2022-07-11T18:02:46Z</cp:lastPrinted>
  <dcterms:modified xsi:type="dcterms:W3CDTF">2022-07-11T18:02:52Z</dcterms:modified>
  <cp:revision>324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