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2"/>
        <w:tabs>
          <w:tab w:val="clear" w:pos="708"/>
          <w:tab w:val="left" w:pos="0" w:leader="none"/>
        </w:tabs>
        <w:jc w:val="center"/>
        <w:rPr>
          <w:rFonts w:ascii="Times New Roman" w:hAnsi="Times New Roman"/>
          <w:sz w:val="28"/>
          <w:lang w:bidi="zxx"/>
        </w:rPr>
      </w:pPr>
      <w:r>
        <w:rPr>
          <w:rFonts w:ascii="Times New Roman" w:hAnsi="Times New Roman"/>
          <w:b/>
          <w:bCs/>
          <w:i w:val="false"/>
          <w:iCs w:val="false"/>
          <w:color w:val="000000"/>
          <w:sz w:val="28"/>
          <w:lang w:bidi="zxx"/>
        </w:rPr>
        <w:t>АДМИНИСТРАЦИЯ  МУНИЦИПАЛЬНОГО  ОБРАЗОВАНИЯ</w:t>
      </w:r>
    </w:p>
    <w:p>
      <w:pPr>
        <w:pStyle w:val="2"/>
        <w:tabs>
          <w:tab w:val="clear" w:pos="708"/>
          <w:tab w:val="left" w:pos="0" w:leader="none"/>
        </w:tabs>
        <w:spacing w:lineRule="auto" w:line="360"/>
        <w:jc w:val="center"/>
        <w:rPr>
          <w:rFonts w:ascii="Times New Roman" w:hAnsi="Times New Roman"/>
          <w:b/>
          <w:b/>
          <w:bCs/>
          <w:i w:val="false"/>
          <w:i w:val="false"/>
          <w:iCs w:val="false"/>
          <w:color w:val="000000"/>
          <w:sz w:val="28"/>
          <w:lang w:bidi="zxx"/>
        </w:rPr>
      </w:pPr>
      <w:r>
        <w:rPr>
          <w:rFonts w:ascii="Times New Roman" w:hAnsi="Times New Roman"/>
          <w:b/>
          <w:bCs/>
          <w:i w:val="false"/>
          <w:iCs w:val="false"/>
          <w:color w:val="000000"/>
          <w:sz w:val="28"/>
          <w:lang w:bidi="zxx"/>
        </w:rPr>
        <w:t>КОРЕНОВСКИЙ  РАЙОН</w:t>
      </w:r>
    </w:p>
    <w:p>
      <w:pPr>
        <w:pStyle w:val="1"/>
        <w:tabs>
          <w:tab w:val="clear" w:pos="708"/>
          <w:tab w:val="left" w:pos="0" w:leader="none"/>
        </w:tabs>
        <w:spacing w:lineRule="auto" w:line="360"/>
        <w:ind w:hanging="0"/>
        <w:jc w:val="center"/>
        <w:rPr>
          <w:rFonts w:ascii="Times New Roman" w:hAnsi="Times New Roman"/>
          <w:b/>
          <w:b/>
          <w:bCs/>
          <w:i w:val="false"/>
          <w:i w:val="false"/>
          <w:iCs w:val="false"/>
          <w:color w:val="000000"/>
          <w:sz w:val="36"/>
          <w:lang w:bidi="zxx"/>
        </w:rPr>
      </w:pPr>
      <w:r>
        <w:rPr>
          <w:b/>
          <w:bCs/>
          <w:i w:val="false"/>
          <w:iCs w:val="false"/>
          <w:color w:val="000000"/>
          <w:sz w:val="36"/>
          <w:lang w:bidi="zxx"/>
        </w:rPr>
        <w:t>ПОСТАНОВЛЕНИЕ</w:t>
      </w:r>
    </w:p>
    <w:p>
      <w:pPr>
        <w:pStyle w:val="Normal"/>
        <w:spacing w:lineRule="auto" w:line="360"/>
        <w:rPr>
          <w:rFonts w:ascii="Times New Roman" w:hAnsi="Times New Roman"/>
        </w:rPr>
      </w:pPr>
      <w:r>
        <w:rPr>
          <w:rFonts w:ascii="Times New Roman" w:hAnsi="Times New Roman"/>
          <w:b/>
          <w:sz w:val="24"/>
        </w:rPr>
        <w:t>о</w:t>
      </w:r>
      <w:r>
        <w:rPr>
          <w:rFonts w:ascii="Times New Roman" w:hAnsi="Times New Roman"/>
          <w:b/>
          <w:sz w:val="24"/>
        </w:rPr>
        <w:t xml:space="preserve">т </w:t>
      </w:r>
      <w:r>
        <w:rPr>
          <w:rFonts w:eastAsia="WenQuanYi Micro Hei" w:ascii="Times New Roman" w:hAnsi="Times New Roman"/>
          <w:b/>
          <w:color w:val="00000A"/>
          <w:sz w:val="24"/>
        </w:rPr>
        <w:t>30.11.2022</w:t>
      </w:r>
      <w:r>
        <w:rPr>
          <w:rFonts w:ascii="Times New Roman" w:hAnsi="Times New Roman"/>
          <w:sz w:val="24"/>
        </w:rPr>
        <w:tab/>
        <w:tab/>
        <w:tab/>
        <w:tab/>
        <w:tab/>
      </w:r>
      <w:r>
        <w:rPr>
          <w:rFonts w:ascii="Times New Roman" w:hAnsi="Times New Roman"/>
          <w:b/>
          <w:sz w:val="24"/>
        </w:rPr>
        <w:t xml:space="preserve">                                                                          № </w:t>
      </w:r>
      <w:r>
        <w:rPr>
          <w:rFonts w:eastAsia="WenQuanYi Micro Hei" w:ascii="Times New Roman" w:hAnsi="Times New Roman"/>
          <w:b/>
          <w:color w:val="00000A"/>
          <w:sz w:val="24"/>
        </w:rPr>
        <w:t>1842</w:t>
      </w:r>
    </w:p>
    <w:p>
      <w:pPr>
        <w:pStyle w:val="Normal"/>
        <w:spacing w:lineRule="atLeast" w:line="100" w:before="0" w:after="0"/>
        <w:jc w:val="center"/>
        <w:rPr>
          <w:rFonts w:ascii="Times New Roman" w:hAnsi="Times New Roman" w:cs="Times New Roman"/>
          <w:b/>
          <w:b/>
          <w:sz w:val="28"/>
          <w:szCs w:val="28"/>
        </w:rPr>
      </w:pPr>
      <w:r>
        <w:rPr>
          <w:rFonts w:cs="Times New Roman" w:ascii="Times New Roman" w:hAnsi="Times New Roman"/>
          <w:b/>
          <w:sz w:val="24"/>
          <w:szCs w:val="24"/>
          <w:lang w:bidi="zxx"/>
        </w:rPr>
        <w:t>г.  Кореновск</w:t>
      </w:r>
    </w:p>
    <w:p>
      <w:pPr>
        <w:pStyle w:val="Normal"/>
        <w:spacing w:lineRule="atLeast" w:line="100" w:before="0" w:after="0"/>
        <w:jc w:val="right"/>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708" w:leader="none"/>
          <w:tab w:val="left" w:pos="993" w:leader="none"/>
        </w:tabs>
        <w:spacing w:lineRule="atLeast" w:line="10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Об утверждении Положения о порядке и размерах возмещения расходов, связанных со служебными командировками работников </w:t>
      </w:r>
    </w:p>
    <w:p>
      <w:pPr>
        <w:pStyle w:val="Normal"/>
        <w:tabs>
          <w:tab w:val="left" w:pos="708" w:leader="none"/>
          <w:tab w:val="left" w:pos="993" w:leader="none"/>
        </w:tabs>
        <w:spacing w:lineRule="atLeast" w:line="100" w:before="0" w:after="0"/>
        <w:jc w:val="center"/>
        <w:rPr>
          <w:rFonts w:ascii="Times New Roman" w:hAnsi="Times New Roman" w:cs="Times New Roman"/>
          <w:b/>
          <w:b/>
          <w:sz w:val="28"/>
          <w:szCs w:val="28"/>
        </w:rPr>
      </w:pPr>
      <w:r>
        <w:rPr>
          <w:rFonts w:cs="Times New Roman" w:ascii="Times New Roman" w:hAnsi="Times New Roman"/>
          <w:b/>
          <w:sz w:val="28"/>
          <w:szCs w:val="28"/>
        </w:rPr>
        <w:t>муниципальных учреждений, финансируемых за счет средств муниципального образования Кореновский район</w:t>
      </w:r>
    </w:p>
    <w:p>
      <w:pPr>
        <w:pStyle w:val="Normal"/>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r>
    </w:p>
    <w:p>
      <w:pPr>
        <w:pStyle w:val="ConsPlusNormal"/>
        <w:widowControl/>
        <w:snapToGrid w:val="false"/>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В целях создания условий для выполнения должностных обязанностей и  упорядочения выплат, связанных со служебными командировками работников муниципальных учреждений, финансируемых за счет средств муниципального образования Кореновский район, в соответствии со статьей 168 Трудового кодекса Российской Федерации, Постановлением Правительства Российской Федерации от 13 октября 2008 года № 749 «Об особенностях направления работников в служебные командировки», Указом Президента Российской Федерации от 17 октября 2022 года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Постановлением Правительства Российской Федерации от 28 октября 2022 года № 1915 «Об отдельных вопросах, связанных с командированием на территории Донецкой Народной Республики, Луганской Народной Республики, Запорожской области и Херсонской области» администрация муниципального образования Кореновский  район  п о с т а н о в л я е т:</w:t>
      </w:r>
    </w:p>
    <w:p>
      <w:pPr>
        <w:pStyle w:val="Normal"/>
        <w:tabs>
          <w:tab w:val="left" w:pos="708" w:leader="none"/>
          <w:tab w:val="left" w:pos="99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Утвердить Положение о порядке и размерах возмещения расходов, связанных со служебными командировками работников муниципальных учреждений, финансируемых за счет средств муниципального образования Кореновский район (прилагается).</w:t>
      </w:r>
    </w:p>
    <w:p>
      <w:pPr>
        <w:pStyle w:val="Normal"/>
        <w:tabs>
          <w:tab w:val="left" w:pos="708" w:leader="none"/>
          <w:tab w:val="left" w:pos="99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Признать утратившими силу следующие постановления:</w:t>
      </w:r>
    </w:p>
    <w:p>
      <w:pPr>
        <w:pStyle w:val="Normal"/>
        <w:tabs>
          <w:tab w:val="left" w:pos="708" w:leader="none"/>
          <w:tab w:val="left" w:pos="99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постановление администрации муниципального образования Кореновский район от 4 сентября 2015 года № 1310 «Об утверждении Положения о порядке и размерах возмещения расходов, связанных со служебными командировками работников муниципальных учреждений»;</w:t>
      </w:r>
    </w:p>
    <w:p>
      <w:pPr>
        <w:pStyle w:val="Normal"/>
        <w:tabs>
          <w:tab w:val="left" w:pos="708" w:leader="none"/>
          <w:tab w:val="left" w:pos="993"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постановление администрации муниципального образования Кореновский район от 5 февраля 2019 года № 110 «О внесении изменений в постановление администрации муниципального образования Кореновский район от 4 сентября 2015 года № 1310 «Об утверждении Положения о порядке и размерах возмещения расходов, связанных со служебными командировками работников муниципальных учреждений»;</w:t>
      </w:r>
    </w:p>
    <w:p>
      <w:pPr>
        <w:pStyle w:val="Normal"/>
        <w:tabs>
          <w:tab w:val="left" w:pos="708" w:leader="none"/>
          <w:tab w:val="left" w:pos="993"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постановление администрации муниципального образования Кореновский район от 22 июня 2022 года № 921 «О внесении изменений в постановление администрации муниципального образования Кореновский район от 4 сентября 2015 года № 1310 «Об утверждении Положения о порядке и размерах возмещения расходов, связанных со служебными командировками работников муниципальных учреждений».</w:t>
      </w:r>
    </w:p>
    <w:p>
      <w:pPr>
        <w:pStyle w:val="Normal"/>
        <w:tabs>
          <w:tab w:val="left" w:pos="708" w:leader="none"/>
          <w:tab w:val="left" w:pos="993" w:leader="none"/>
        </w:tabs>
        <w:spacing w:lineRule="auto" w:line="240" w:before="0" w:after="0"/>
        <w:ind w:firstLine="709"/>
        <w:jc w:val="both"/>
        <w:rPr>
          <w:rFonts w:ascii="Times New Roman" w:hAnsi="Times New Roman"/>
          <w:spacing w:val="6"/>
          <w:sz w:val="28"/>
          <w:szCs w:val="28"/>
        </w:rPr>
      </w:pPr>
      <w:r>
        <w:rPr>
          <w:rFonts w:cs="Times New Roman" w:ascii="Times New Roman" w:hAnsi="Times New Roman"/>
          <w:sz w:val="28"/>
          <w:szCs w:val="28"/>
        </w:rPr>
        <w:t>3.</w:t>
      </w:r>
      <w:r>
        <w:rPr>
          <w:rFonts w:cs="Times New Roman" w:ascii="Times New Roman" w:hAnsi="Times New Roman"/>
          <w:spacing w:val="2"/>
          <w:sz w:val="28"/>
          <w:szCs w:val="28"/>
        </w:rPr>
        <w:t xml:space="preserve"> </w:t>
      </w:r>
      <w:r>
        <w:rPr>
          <w:rFonts w:ascii="Times New Roman" w:hAnsi="Times New Roman"/>
          <w:color w:val="000000"/>
          <w:sz w:val="28"/>
          <w:szCs w:val="28"/>
          <w:lang w:eastAsia="zh-CN"/>
        </w:rPr>
        <w:t>Управлению службы протокола и информационной политики администрации муниципального образования Кореновский район (Симоненко) о</w:t>
      </w:r>
      <w:r>
        <w:rPr>
          <w:rFonts w:ascii="Times New Roman" w:hAnsi="Times New Roman"/>
          <w:color w:val="000000"/>
          <w:sz w:val="28"/>
          <w:szCs w:val="28"/>
        </w:rPr>
        <w:t xml:space="preserve">публиковать официально настоящее постановление и разместить в </w:t>
      </w:r>
      <w:r>
        <w:rPr>
          <w:rFonts w:ascii="Times New Roman" w:hAnsi="Times New Roman"/>
          <w:color w:val="000000"/>
          <w:spacing w:val="-1"/>
          <w:sz w:val="28"/>
          <w:szCs w:val="28"/>
          <w:shd w:fill="FFFFFF" w:val="clear"/>
        </w:rPr>
        <w:t>информационно - телекоммуникационной сети «Интернет» на официальном сайте администрации  муниципального  образования  Кореновский район</w:t>
      </w:r>
      <w:r>
        <w:rPr>
          <w:rFonts w:ascii="Times New Roman" w:hAnsi="Times New Roman"/>
          <w:spacing w:val="6"/>
          <w:sz w:val="28"/>
          <w:szCs w:val="28"/>
        </w:rPr>
        <w:t>.</w:t>
      </w:r>
    </w:p>
    <w:p>
      <w:pPr>
        <w:pStyle w:val="Normal"/>
        <w:tabs>
          <w:tab w:val="left" w:pos="708" w:leader="none"/>
          <w:tab w:val="left" w:pos="99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Постановление вступает в силу после его официального опубликования.</w:t>
      </w:r>
    </w:p>
    <w:p>
      <w:pPr>
        <w:pStyle w:val="Normal"/>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r>
    </w:p>
    <w:tbl>
      <w:tblPr>
        <w:tblStyle w:val="af1"/>
        <w:tblW w:w="9714" w:type="dxa"/>
        <w:jc w:val="left"/>
        <w:tblInd w:w="0" w:type="dxa"/>
        <w:tblLayout w:type="fixed"/>
        <w:tblCellMar>
          <w:top w:w="0" w:type="dxa"/>
          <w:left w:w="108" w:type="dxa"/>
          <w:bottom w:w="0" w:type="dxa"/>
          <w:right w:w="108" w:type="dxa"/>
        </w:tblCellMar>
        <w:tblLook w:val="04a0"/>
      </w:tblPr>
      <w:tblGrid>
        <w:gridCol w:w="4857"/>
        <w:gridCol w:w="4856"/>
      </w:tblGrid>
      <w:tr>
        <w:trPr/>
        <w:tc>
          <w:tcPr>
            <w:tcW w:w="4857" w:type="dxa"/>
            <w:tcBorders>
              <w:top w:val="nil"/>
              <w:left w:val="nil"/>
              <w:bottom w:val="nil"/>
              <w:right w:val="nil"/>
            </w:tcBorders>
          </w:tcPr>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kern w:val="0"/>
                <w:sz w:val="28"/>
                <w:szCs w:val="28"/>
                <w:lang w:val="ru-RU" w:eastAsia="ru-RU" w:bidi="ar-SA"/>
              </w:rPr>
              <w:t>Исполняющий обязанности главы</w:t>
            </w:r>
          </w:p>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kern w:val="0"/>
                <w:sz w:val="28"/>
                <w:szCs w:val="28"/>
                <w:lang w:val="ru-RU" w:eastAsia="ru-RU" w:bidi="ar-SA"/>
              </w:rPr>
              <w:t xml:space="preserve">муниципального образования </w:t>
            </w:r>
          </w:p>
          <w:p>
            <w:pPr>
              <w:pStyle w:val="Normal"/>
              <w:widowControl/>
              <w:spacing w:lineRule="atLeast" w:line="100" w:before="0" w:after="0"/>
              <w:jc w:val="both"/>
              <w:rPr>
                <w:rFonts w:ascii="Times New Roman" w:hAnsi="Times New Roman" w:cs="Times New Roman"/>
                <w:sz w:val="28"/>
                <w:szCs w:val="28"/>
              </w:rPr>
            </w:pPr>
            <w:r>
              <w:rPr>
                <w:rFonts w:cs="Times New Roman" w:ascii="Times New Roman" w:hAnsi="Times New Roman"/>
                <w:kern w:val="0"/>
                <w:sz w:val="28"/>
                <w:szCs w:val="28"/>
                <w:lang w:val="ru-RU" w:eastAsia="ru-RU" w:bidi="ar-SA"/>
              </w:rPr>
              <w:t>Кореновский район</w:t>
            </w:r>
          </w:p>
        </w:tc>
        <w:tc>
          <w:tcPr>
            <w:tcW w:w="4856" w:type="dxa"/>
            <w:tcBorders>
              <w:top w:val="nil"/>
              <w:left w:val="nil"/>
              <w:bottom w:val="nil"/>
              <w:right w:val="nil"/>
            </w:tcBorders>
          </w:tcPr>
          <w:p>
            <w:pPr>
              <w:pStyle w:val="Normal"/>
              <w:widowControl/>
              <w:spacing w:lineRule="atLeast" w:line="100" w:before="0" w:after="0"/>
              <w:jc w:val="both"/>
              <w:rPr>
                <w:rFonts w:ascii="Times New Roman" w:hAnsi="Times New Roman" w:cs="Times New Roman"/>
                <w:sz w:val="28"/>
                <w:szCs w:val="28"/>
              </w:rPr>
            </w:pPr>
            <w:r>
              <w:rPr>
                <w:rFonts w:cs="Times New Roman" w:ascii="Times New Roman" w:hAnsi="Times New Roman"/>
                <w:kern w:val="0"/>
                <w:sz w:val="28"/>
                <w:szCs w:val="28"/>
                <w:lang w:val="ru-RU" w:eastAsia="ru-RU" w:bidi="ar-SA"/>
              </w:rPr>
              <w:t xml:space="preserve">    </w:t>
            </w:r>
          </w:p>
          <w:p>
            <w:pPr>
              <w:pStyle w:val="Normal"/>
              <w:widowControl/>
              <w:spacing w:lineRule="atLeast" w:line="100" w:before="0" w:after="0"/>
              <w:jc w:val="both"/>
              <w:rPr>
                <w:rFonts w:ascii="Times New Roman" w:hAnsi="Times New Roman" w:cs="Times New Roman"/>
                <w:sz w:val="28"/>
                <w:szCs w:val="28"/>
              </w:rPr>
            </w:pPr>
            <w:r>
              <w:rPr>
                <w:rFonts w:cs="Times New Roman" w:ascii="Times New Roman" w:hAnsi="Times New Roman"/>
                <w:kern w:val="0"/>
                <w:sz w:val="22"/>
                <w:szCs w:val="22"/>
                <w:lang w:val="ru-RU" w:eastAsia="ru-RU" w:bidi="ar-SA"/>
              </w:rPr>
            </w:r>
          </w:p>
          <w:p>
            <w:pPr>
              <w:pStyle w:val="Normal"/>
              <w:widowControl/>
              <w:spacing w:lineRule="atLeast" w:line="100" w:before="0" w:after="0"/>
              <w:jc w:val="right"/>
              <w:rPr>
                <w:rFonts w:ascii="Times New Roman" w:hAnsi="Times New Roman" w:cs="Times New Roman"/>
                <w:sz w:val="28"/>
                <w:szCs w:val="28"/>
              </w:rPr>
            </w:pPr>
            <w:r>
              <w:rPr>
                <w:rFonts w:cs="Times New Roman" w:ascii="Times New Roman" w:hAnsi="Times New Roman"/>
                <w:kern w:val="0"/>
                <w:sz w:val="28"/>
                <w:szCs w:val="28"/>
                <w:lang w:val="ru-RU" w:eastAsia="ru-RU" w:bidi="ar-SA"/>
              </w:rPr>
              <w:t>А.П. Манько</w:t>
            </w:r>
          </w:p>
        </w:tc>
      </w:tr>
    </w:tbl>
    <w:p>
      <w:pPr>
        <w:sectPr>
          <w:headerReference w:type="default" r:id="rId3"/>
          <w:type w:val="nextPage"/>
          <w:pgSz w:w="11906" w:h="16838"/>
          <w:pgMar w:left="1701" w:right="567" w:gutter="0" w:header="567" w:top="1134" w:footer="0" w:bottom="1134"/>
          <w:pgNumType w:fmt="decimal"/>
          <w:formProt w:val="false"/>
          <w:titlePg/>
          <w:textDirection w:val="lrTb"/>
          <w:docGrid w:type="default" w:linePitch="360" w:charSpace="24576"/>
        </w:sectPr>
        <w:pStyle w:val="Normal"/>
        <w:snapToGrid w:val="false"/>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r>
        <w:br w:type="page"/>
      </w:r>
    </w:p>
    <w:tbl>
      <w:tblPr>
        <w:tblStyle w:val="af1"/>
        <w:tblW w:w="9854" w:type="dxa"/>
        <w:jc w:val="left"/>
        <w:tblInd w:w="0" w:type="dxa"/>
        <w:tblLayout w:type="fixed"/>
        <w:tblCellMar>
          <w:top w:w="0" w:type="dxa"/>
          <w:left w:w="108" w:type="dxa"/>
          <w:bottom w:w="0" w:type="dxa"/>
          <w:right w:w="108" w:type="dxa"/>
        </w:tblCellMar>
        <w:tblLook w:val="04a0"/>
      </w:tblPr>
      <w:tblGrid>
        <w:gridCol w:w="4927"/>
        <w:gridCol w:w="4926"/>
      </w:tblGrid>
      <w:tr>
        <w:trPr/>
        <w:tc>
          <w:tcPr>
            <w:tcW w:w="4927" w:type="dxa"/>
            <w:tcBorders>
              <w:top w:val="nil"/>
              <w:left w:val="nil"/>
              <w:bottom w:val="nil"/>
              <w:right w:val="nil"/>
            </w:tcBorders>
          </w:tcPr>
          <w:p>
            <w:pPr>
              <w:pStyle w:val="Normal"/>
              <w:pageBreakBefore/>
              <w:widowControl/>
              <w:tabs>
                <w:tab w:val="clear" w:pos="708"/>
              </w:tabs>
              <w:suppressAutoHyphens w:val="false"/>
              <w:spacing w:lineRule="auto" w:line="240" w:before="0" w:after="0"/>
              <w:jc w:val="left"/>
              <w:rPr>
                <w:rFonts w:ascii="Times New Roman" w:hAnsi="Times New Roman" w:cs="Times New Roman"/>
                <w:b/>
                <w:b/>
                <w:sz w:val="28"/>
                <w:szCs w:val="28"/>
              </w:rPr>
            </w:pPr>
            <w:r>
              <w:rPr>
                <w:rFonts w:cs="Times New Roman" w:ascii="Times New Roman" w:hAnsi="Times New Roman"/>
                <w:b/>
                <w:kern w:val="0"/>
                <w:sz w:val="22"/>
                <w:szCs w:val="22"/>
                <w:lang w:val="ru-RU" w:eastAsia="ru-RU" w:bidi="ar-SA"/>
              </w:rPr>
            </w:r>
          </w:p>
        </w:tc>
        <w:tc>
          <w:tcPr>
            <w:tcW w:w="4926" w:type="dxa"/>
            <w:tcBorders>
              <w:top w:val="nil"/>
              <w:left w:val="nil"/>
              <w:bottom w:val="nil"/>
              <w:right w:val="nil"/>
            </w:tcBorders>
          </w:tcPr>
          <w:p>
            <w:pPr>
              <w:pStyle w:val="Normal"/>
              <w:widowControl/>
              <w:tabs>
                <w:tab w:val="clear" w:pos="708"/>
              </w:tabs>
              <w:suppressAutoHyphens w:val="false"/>
              <w:spacing w:lineRule="auto" w:line="240" w:before="0" w:after="0"/>
              <w:jc w:val="center"/>
              <w:rPr>
                <w:rFonts w:ascii="Times New Roman" w:hAnsi="Times New Roman" w:cs="Times New Roman"/>
                <w:sz w:val="28"/>
                <w:szCs w:val="28"/>
              </w:rPr>
            </w:pPr>
            <w:r>
              <w:rPr>
                <w:rFonts w:cs="Times New Roman" w:ascii="Times New Roman" w:hAnsi="Times New Roman"/>
                <w:kern w:val="0"/>
                <w:sz w:val="28"/>
                <w:szCs w:val="28"/>
                <w:lang w:val="ru-RU" w:eastAsia="ru-RU" w:bidi="ar-SA"/>
              </w:rPr>
              <w:t>УТВЕРЖДЕНО</w:t>
              <w:br/>
              <w:t>постановлением администрации</w:t>
              <w:br/>
              <w:t>муниципального образования</w:t>
              <w:br/>
              <w:t>Кореновский район</w:t>
            </w:r>
          </w:p>
          <w:p>
            <w:pPr>
              <w:pStyle w:val="Normal"/>
              <w:widowControl/>
              <w:tabs>
                <w:tab w:val="clear" w:pos="708"/>
              </w:tabs>
              <w:suppressAutoHyphens w:val="false"/>
              <w:spacing w:lineRule="auto" w:line="240" w:before="0" w:after="0"/>
              <w:jc w:val="center"/>
              <w:rPr>
                <w:rFonts w:ascii="Times New Roman" w:hAnsi="Times New Roman" w:cs="Times New Roman"/>
                <w:sz w:val="28"/>
                <w:szCs w:val="28"/>
              </w:rPr>
            </w:pPr>
            <w:r>
              <w:rPr>
                <w:rFonts w:cs="Times New Roman" w:ascii="Times New Roman" w:hAnsi="Times New Roman"/>
                <w:kern w:val="0"/>
                <w:sz w:val="28"/>
                <w:szCs w:val="28"/>
                <w:lang w:val="ru-RU" w:eastAsia="ru-RU" w:bidi="ar-SA"/>
              </w:rPr>
              <w:t xml:space="preserve">от </w:t>
            </w:r>
            <w:r>
              <w:rPr>
                <w:rFonts w:cs="Times New Roman" w:ascii="Times New Roman" w:hAnsi="Times New Roman"/>
                <w:kern w:val="0"/>
                <w:sz w:val="28"/>
                <w:szCs w:val="28"/>
                <w:lang w:val="ru-RU" w:eastAsia="ru-RU" w:bidi="ar-SA"/>
              </w:rPr>
              <w:t xml:space="preserve">30.11.2022 </w:t>
            </w:r>
            <w:r>
              <w:rPr>
                <w:rFonts w:cs="Times New Roman" w:ascii="Times New Roman" w:hAnsi="Times New Roman"/>
                <w:kern w:val="0"/>
                <w:sz w:val="28"/>
                <w:szCs w:val="28"/>
                <w:lang w:val="ru-RU" w:eastAsia="ru-RU" w:bidi="ar-SA"/>
              </w:rPr>
              <w:t xml:space="preserve">№ </w:t>
            </w:r>
            <w:r>
              <w:rPr>
                <w:rFonts w:cs="Times New Roman" w:ascii="Times New Roman" w:hAnsi="Times New Roman"/>
                <w:kern w:val="0"/>
                <w:sz w:val="28"/>
                <w:szCs w:val="28"/>
                <w:lang w:val="ru-RU" w:eastAsia="ru-RU" w:bidi="ar-SA"/>
              </w:rPr>
              <w:t>1842</w:t>
            </w:r>
          </w:p>
          <w:p>
            <w:pPr>
              <w:pStyle w:val="Normal"/>
              <w:widowControl/>
              <w:tabs>
                <w:tab w:val="clear" w:pos="708"/>
              </w:tabs>
              <w:suppressAutoHyphens w:val="false"/>
              <w:spacing w:lineRule="auto" w:line="240" w:before="0" w:after="0"/>
              <w:jc w:val="left"/>
              <w:rPr>
                <w:rFonts w:ascii="Times New Roman" w:hAnsi="Times New Roman" w:cs="Times New Roman"/>
                <w:b/>
                <w:b/>
                <w:sz w:val="28"/>
                <w:szCs w:val="28"/>
              </w:rPr>
            </w:pPr>
            <w:r>
              <w:rPr>
                <w:rFonts w:cs="Times New Roman" w:ascii="Times New Roman" w:hAnsi="Times New Roman"/>
                <w:b/>
                <w:kern w:val="0"/>
                <w:sz w:val="22"/>
                <w:szCs w:val="22"/>
                <w:lang w:val="ru-RU" w:eastAsia="ru-RU" w:bidi="ar-SA"/>
              </w:rPr>
            </w:r>
          </w:p>
        </w:tc>
      </w:tr>
    </w:tbl>
    <w:p>
      <w:pPr>
        <w:pStyle w:val="Normal"/>
        <w:tabs>
          <w:tab w:val="clear" w:pos="708"/>
        </w:tabs>
        <w:suppressAutoHyphens w:val="false"/>
        <w:spacing w:lineRule="auto" w:line="240" w:before="0" w:after="0"/>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ПОЛОЖЕНИЕ</w:t>
      </w:r>
    </w:p>
    <w:p>
      <w:pPr>
        <w:pStyle w:val="Normal"/>
        <w:tabs>
          <w:tab w:val="clear" w:pos="708"/>
        </w:tabs>
        <w:suppressAutoHyphens w:val="false"/>
        <w:spacing w:lineRule="auto" w:line="240" w:before="0" w:after="0"/>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о порядке и размерах возмещения расходов, связанных со служебными</w:t>
      </w:r>
    </w:p>
    <w:p>
      <w:pPr>
        <w:pStyle w:val="Normal"/>
        <w:tabs>
          <w:tab w:val="clear" w:pos="708"/>
        </w:tabs>
        <w:suppressAutoHyphens w:val="false"/>
        <w:spacing w:lineRule="auto" w:line="240" w:before="0" w:after="0"/>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командировками работников муниципальных учреждений, финансируемых за</w:t>
      </w:r>
    </w:p>
    <w:p>
      <w:pPr>
        <w:pStyle w:val="Normal"/>
        <w:tabs>
          <w:tab w:val="clear" w:pos="708"/>
        </w:tabs>
        <w:suppressAutoHyphens w:val="false"/>
        <w:spacing w:lineRule="auto" w:line="240" w:before="0" w:after="0"/>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счет средств муниципального образования Кореновский район</w:t>
      </w:r>
    </w:p>
    <w:p>
      <w:pPr>
        <w:pStyle w:val="Normal"/>
        <w:tabs>
          <w:tab w:val="clear" w:pos="708"/>
        </w:tabs>
        <w:suppressAutoHyphens w:val="false"/>
        <w:spacing w:lineRule="auto" w:line="240" w:before="0" w:after="0"/>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tabs>
          <w:tab w:val="clear" w:pos="708"/>
        </w:tabs>
        <w:suppressAutoHyphens w:val="false"/>
        <w:spacing w:lineRule="auto" w:line="240" w:before="0" w:after="0"/>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1. Общие положения</w:t>
      </w:r>
    </w:p>
    <w:p>
      <w:pPr>
        <w:pStyle w:val="Normal"/>
        <w:tabs>
          <w:tab w:val="clear" w:pos="708"/>
        </w:tabs>
        <w:suppressAutoHyphens w:val="false"/>
        <w:spacing w:lineRule="auto" w:line="240" w:before="0" w:after="0"/>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1.1. Настоящее Положение определяет порядок и размеры возмещения расходов, связанных со служебными командировками руководителей и работников муниципальных учреждений муниципального образования Кореновский район.</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1.2. Возмещение командировочных расходов производится за счет средств, предусматриваемых в местном бюджете на содержание соответствующих муниципальных учреждений муниципального образования Кореновский район; при наличии в муниципальных учреждениях средств, полученных от предпринимательской и иной приносящей доход деятельности, расходы, связанные со служебными командировками работников этих учреждений, могут также производиться за счет указанных средств. </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1.3. Работники, состоящие в штате муниципального учреждения (далее — работники), направляются в служебные командировки на основании письменного решения представителя работодателя или уполномоченного им лица на определенный срок для выполнения служебного поручения вне постоянного места исполнения должностных полномочий, как на территории Российской Федерации, так и на территориях иностранных государств. </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1.4. Срок служебной командировки работника определяется представителем работодателя или уполномоченным им лицом с учетом объема, сложности и других особенностей служебного поручения.</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1.5. Днем выезда в служебную командировку считается дата отправления транспортного средства от постоянного места исполнения работником должностных обязанностей, а днем приезда из служебной командировки – дата прибытия транспортного средства в постоянное место исполнения работником должностных обязанностей.</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При отправлении транспортного средства до 24 часов включительно днем отъезда в служебную командировку считаются текущие сутки, а с 00 часов и позднее - последующие сутки.</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Если место отправления транспортного средства находится за чертой населенного пункта, учитывается время, необходимое для проезда до места его отправления. Аналогично определяется день прибытия работника в постоянное место исполнения должностных обязанностей.</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Вопрос о явке работника на постоянное место исполнения должностных обязанностей в день выбытия в служебную командировку и в день прибытия из служебной командировки решается по договоренности с представителем работодателя или уполномоченным им лицом с учетом времени отправления или прибытия транспортного средства.</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1.6. Направление работника в служебную командировку осуществляется на основании приказа (распоряжения) представителя работодателя или уполномоченного ими лица о направлении в служебную командировку. </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1.7. При направлении работника в служебную командировку ему гарантируются сохранение места работы (должности) и среднего заработка, а также возмещаются:</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а) расходы по проезду к месту командирования и обратно - к постоянному месту исполнения должностных полномочий работником; </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б) расходы по проезду из одного населенного пункта в другой, если работник направлен в несколько организаций, расположенных в разных населенных пунктах;</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в) расходы по найму жилого помещения; </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г) дополнительные расходы, связанные с проживанием вне постоянного места жительства (суточные);</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г) иные расходы, связанные со служебной командировкой (при условии, что они произведены работником с разрешения или ведома представителя работодателя или уполномоченного им лица).</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1.8. При направлении работника в служебную командировку на территорию иностранного государства ему дополнительно возмещаются:</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а) расходы на оформление заграничного паспорта, визы и других выездных документов;</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б) обязательные консульские и аэродромные сборы;</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в) сборы за право въезда или транзита автомобильного транспорта;</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г) расходы на оформление обязательной медицинской страховки;</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д) иные обязательные платежи и сборы.</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1.9. Средний заработок за период нахождения работника в служебной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по месту постоянной работы.</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1.10. В случае направления работника в такую местность,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 суточные не выплачиваются.</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Если командированный работник по окончании служебного дня по согласованию с представителем работодателя или уполномоченным им лицом остается в месте командирования, то при предоставлении документов о найме жилого помещения эти расходы возмещаются ему в порядке и размерах, установленных настоящим Положением.</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Вопрос о целесообразности ежедневного возвращения работника из места командирования к постоянному месту жительства в каждом конкретном случае решается представителем работодателя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работнику условий для отдыха. </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Фактический срок пребывания работника в командировке определяется по проездным документам, представляемым работником по возвращении из командировки. </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В случае проезда работника на основании письменного решения работодателя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работодателю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pPr>
        <w:pStyle w:val="Normal"/>
        <w:tabs>
          <w:tab w:val="clear" w:pos="708"/>
        </w:tabs>
        <w:suppressAutoHyphens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Правилами предоставления гостиничных услуг в Российской Федерации, утвержденными постановлением Правительства РФ от 18 ноября 2020 года № 1853 «Об утверждении Правил предоставления гостиничных услуг в Российской Федерации».</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 к месту командирования (из места командировки).</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При направлении работника в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pPr>
        <w:pStyle w:val="S1"/>
        <w:spacing w:beforeAutospacing="0" w:before="0" w:afterAutospacing="0" w:after="0"/>
        <w:ind w:firstLine="709"/>
        <w:jc w:val="both"/>
        <w:rPr>
          <w:i/>
          <w:i/>
          <w:sz w:val="28"/>
          <w:szCs w:val="28"/>
        </w:rPr>
      </w:pPr>
      <w:r>
        <w:rPr>
          <w:rStyle w:val="Style18"/>
          <w:i w:val="false"/>
          <w:sz w:val="28"/>
          <w:szCs w:val="28"/>
        </w:rPr>
        <w:t>При направлении работника в служебную командировку на служебном транспорте срок пребывания в служебной командировке (дата приезда в место командирования и дата выезда из него) и дата пересечения государственной границы Российской Федерации определяются на основании правового акта (приказа, распоряжения) работодателя или уполномоченного им лица о направлении в служебную командировку на служебном транспорте и документов, подтверждающих использование служебного транспорта (путевой лист, маршрутный лист, иные документы, определяющие маршрут следования служебного транспорта).</w:t>
      </w:r>
    </w:p>
    <w:p>
      <w:pPr>
        <w:pStyle w:val="S1"/>
        <w:spacing w:beforeAutospacing="0" w:before="0" w:afterAutospacing="0" w:after="0"/>
        <w:ind w:firstLine="709"/>
        <w:jc w:val="both"/>
        <w:rPr>
          <w:i/>
          <w:i/>
          <w:sz w:val="28"/>
          <w:szCs w:val="28"/>
        </w:rPr>
      </w:pPr>
      <w:r>
        <w:rPr>
          <w:rStyle w:val="Style18"/>
          <w:i w:val="false"/>
          <w:sz w:val="28"/>
          <w:szCs w:val="28"/>
        </w:rPr>
        <w:t>При отсутствии документов, подтверждающих использование служебного транспорта, работником  представляется служебная записка (заявление) и (или) иной документ, установленный муниципальными правовыми актами о фактическом сроке пребывания работника в служебной командировке.</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Суточные за время вынужденной остановки в пути выплачиваются командированному работнику при предоставлении документов, подтверждающих факт вынужденной остановки в пути.</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В случае временной нетрудоспособности командированного работника, удостоверенной в установленном порядке, ему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задания (поручения) или вернуться к своему постоянному месту жительства. За период временной нетрудоспособности командированному работнику выплачивается пособие по временной нетрудоспособности в соответствии с законодательством Российской Федерации.</w:t>
      </w:r>
    </w:p>
    <w:p>
      <w:pPr>
        <w:pStyle w:val="Normal"/>
        <w:tabs>
          <w:tab w:val="clear" w:pos="708"/>
        </w:tabs>
        <w:suppressAutoHyphens w:val="false"/>
        <w:spacing w:lineRule="auto" w:line="240" w:before="0" w:after="0"/>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tabs>
          <w:tab w:val="clear" w:pos="708"/>
        </w:tabs>
        <w:suppressAutoHyphens w:val="false"/>
        <w:spacing w:lineRule="auto" w:line="240" w:before="0" w:after="0"/>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2. Размеры возмещения расходов, связанных со служебными командировками на территории Российской Федерации</w:t>
      </w:r>
    </w:p>
    <w:p>
      <w:pPr>
        <w:pStyle w:val="Normal"/>
        <w:tabs>
          <w:tab w:val="clear" w:pos="708"/>
        </w:tabs>
        <w:suppressAutoHyphens w:val="false"/>
        <w:spacing w:lineRule="auto" w:line="240" w:before="0" w:after="0"/>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2.1. Расходы по бронированию и найму жилого помещения возмещаются командированным работникам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стоимости однокомнатного (одноместного) номера.</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В случае, если в населенном пункте отсутствует гостиница, командированному лицу оплачивается иное отдельное жилое помещение в ближайшем населенном пункте с гарантированным транспортным обеспечением (оплатой проезда) от места проживания до места командирования и обратно.</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В случае вынужденной остановки в пути командированному работнику возмещаются расходы по найму жилого помещения, подтвержденные соответствующими документами, в размерах, установленных настоящим Положением.</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2.2. Расходы по проезду работника к месту командирования и обратно – к постоянному месту работы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работник командирован в несколько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 </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железнодорожным транспортом в купейном вагоне скорого фирменного поезда;</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воздушным транспортом — в салоне экономического класса; </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автомобильным транспортом — в автотранспортном средстве общего пользования (кроме такси).</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2.3. При отсутствии проездных документов оплата не производится. Командированному работнику оплачиваются расходы по проезду до места отправления (станции, пристани, аэропорта) транспортного средства при наличии документов (билетов), подтверждающих эти расходы.</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2.4. По решению представителя работодателя или уполномоченного им лица работнику при наличии обоснования могут быть возмещены расходы по проезду к месту командирования и обратно - к постоянному месту работы - воздушным, железнодорожным, водным и автомобильным транспортом сверх норм, установленных пунктом 2.2 настоящего Положения, в пределах средств, предусмотренных в местном бюджете на содержание органов местного самоуправления.</w:t>
      </w:r>
    </w:p>
    <w:p>
      <w:pPr>
        <w:pStyle w:val="Normal"/>
        <w:tabs>
          <w:tab w:val="left" w:pos="708" w:leader="none"/>
          <w:tab w:val="left" w:pos="99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2.5. Дополнительные расходы, связанные с проживанием вне постоянного места жительства (суточные), выплачиваются работнику за каждый день нахождения в служебной командировке, включая выходные и праздничные дни, а также дни нахождения в пути, в том числе вынужденной остановки в пути, в размере 500 рублей.</w:t>
      </w:r>
    </w:p>
    <w:p>
      <w:pPr>
        <w:pStyle w:val="S1"/>
        <w:spacing w:beforeAutospacing="0" w:before="0" w:afterAutospacing="0" w:after="0"/>
        <w:ind w:firstLine="709"/>
        <w:jc w:val="both"/>
        <w:rPr>
          <w:sz w:val="28"/>
          <w:szCs w:val="28"/>
        </w:rPr>
      </w:pPr>
      <w:r>
        <w:rPr>
          <w:sz w:val="28"/>
          <w:szCs w:val="28"/>
        </w:rPr>
        <w:t>2.6. Работникам, принимающим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и Херсонской области, в период их нахождения в служебных командировках на территориях указанных субъектов Российской Федерации:</w:t>
      </w:r>
    </w:p>
    <w:p>
      <w:pPr>
        <w:pStyle w:val="S1"/>
        <w:spacing w:beforeAutospacing="0" w:before="0" w:afterAutospacing="0" w:after="0"/>
        <w:ind w:firstLine="709"/>
        <w:jc w:val="both"/>
        <w:rPr>
          <w:sz w:val="28"/>
          <w:szCs w:val="28"/>
        </w:rPr>
      </w:pPr>
      <w:r>
        <w:rPr>
          <w:sz w:val="28"/>
          <w:szCs w:val="28"/>
        </w:rPr>
        <w:t xml:space="preserve">а) сохраняемая средняя заработная плата (средний заработок), рассчитанная в соответствии с Положением об особенностях порядка исчисления средней заработной платы, утвержденным </w:t>
      </w:r>
      <w:r>
        <w:rPr>
          <w:rStyle w:val="Style18"/>
          <w:i w:val="false"/>
          <w:sz w:val="28"/>
          <w:szCs w:val="28"/>
        </w:rPr>
        <w:t>постановлением</w:t>
      </w:r>
      <w:r>
        <w:rPr>
          <w:i/>
          <w:sz w:val="28"/>
          <w:szCs w:val="28"/>
        </w:rPr>
        <w:t xml:space="preserve"> </w:t>
      </w:r>
      <w:r>
        <w:rPr>
          <w:rStyle w:val="Style18"/>
          <w:i w:val="false"/>
          <w:sz w:val="28"/>
          <w:szCs w:val="28"/>
        </w:rPr>
        <w:t>Правительства</w:t>
      </w:r>
      <w:r>
        <w:rPr>
          <w:i/>
          <w:sz w:val="28"/>
          <w:szCs w:val="28"/>
        </w:rPr>
        <w:t xml:space="preserve"> </w:t>
      </w:r>
      <w:r>
        <w:rPr>
          <w:sz w:val="28"/>
          <w:szCs w:val="28"/>
        </w:rPr>
        <w:t>Российской Федерации от 24 декабря 2007  года № 922 «Об особенностях порядка исчисления средней заработной платы», выплачивается в двойном размере;</w:t>
      </w:r>
    </w:p>
    <w:p>
      <w:pPr>
        <w:pStyle w:val="S1"/>
        <w:spacing w:beforeAutospacing="0" w:before="0" w:afterAutospacing="0" w:after="0"/>
        <w:ind w:firstLine="709"/>
        <w:jc w:val="both"/>
        <w:rPr>
          <w:sz w:val="28"/>
          <w:szCs w:val="28"/>
        </w:rPr>
      </w:pPr>
      <w:r>
        <w:rPr>
          <w:sz w:val="28"/>
          <w:szCs w:val="28"/>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pPr>
        <w:pStyle w:val="S1"/>
        <w:spacing w:beforeAutospacing="0" w:before="0" w:afterAutospacing="0" w:after="0"/>
        <w:ind w:firstLine="709"/>
        <w:jc w:val="both"/>
        <w:rPr>
          <w:sz w:val="28"/>
          <w:szCs w:val="28"/>
        </w:rPr>
      </w:pPr>
      <w:r>
        <w:rPr>
          <w:sz w:val="28"/>
          <w:szCs w:val="28"/>
        </w:rPr>
        <w:t>в) могут выплачиваться безотчетные суммы в целях возмещения дополнительных расходов, связанных с такими командировками. Указанные суммы включаются в авансовые отчеты об израсходованных в связи со служебными командировками суммах по установленной форме. К авансовым отчетам командированные лица предоставляют отчеты, содержащие сведения о направлениях расходования средств и об обстоятельствах, свидетельствующих о невозможности подтверждения этих расходов документами.</w:t>
      </w:r>
    </w:p>
    <w:p>
      <w:pPr>
        <w:pStyle w:val="S1"/>
        <w:spacing w:beforeAutospacing="0" w:before="0" w:afterAutospacing="0" w:after="0"/>
        <w:ind w:firstLine="709"/>
        <w:jc w:val="both"/>
        <w:rPr>
          <w:sz w:val="28"/>
          <w:szCs w:val="28"/>
        </w:rPr>
      </w:pPr>
      <w:r>
        <w:rPr>
          <w:sz w:val="28"/>
          <w:szCs w:val="28"/>
        </w:rPr>
        <w:t>2.7. Установить, что размер сохраняемой средней заработной платы (среднего заработка), указанной в подпункте «а» пункта 2.6. настоящего Положения, устанавливается письменным решением работодателя одновременно с решением о направлении работников в служебные командировки на территории Донецкой Народной Республики, Луганской Народной Республики, Запорожской области и Херсонской области.</w:t>
      </w:r>
    </w:p>
    <w:p>
      <w:pPr>
        <w:pStyle w:val="Normal"/>
        <w:spacing w:lineRule="auto" w:line="240" w:before="0" w:after="0"/>
        <w:ind w:firstLine="709"/>
        <w:jc w:val="both"/>
        <w:rPr>
          <w:rFonts w:ascii="Times New Roman" w:hAnsi="Times New Roman" w:cs="Times New Roman"/>
          <w:color w:val="auto"/>
          <w:sz w:val="28"/>
          <w:szCs w:val="28"/>
        </w:rPr>
      </w:pPr>
      <w:r>
        <w:rPr>
          <w:rFonts w:cs="Times New Roman" w:ascii="Times New Roman" w:hAnsi="Times New Roman"/>
          <w:color w:val="auto"/>
          <w:sz w:val="28"/>
          <w:szCs w:val="28"/>
        </w:rPr>
        <w:t>2.8. Установить, что расходы по бронированию и найму жилого помещения при служебных командировках на территории Донецкой Народной Республики, Луганской Народной Республики, Запорожской области и Херсонской области возмещаются работникам в порядке и пределах норм, установленных абзацами третьим и четвертым пункта 2 Постановления Правительства Российской Федерации от 28 октября 2022 года № 1915 «Об отдельных вопросах, связанных с командированием на территории Донецкой Народной Республики, Луганской Народной Республики, Запорожской области и Херсонской области».</w:t>
      </w:r>
    </w:p>
    <w:p>
      <w:pPr>
        <w:pStyle w:val="Normal"/>
        <w:tabs>
          <w:tab w:val="clear" w:pos="708"/>
        </w:tabs>
        <w:suppressAutoHyphens w:val="false"/>
        <w:spacing w:lineRule="auto" w:line="240" w:before="0" w:after="0"/>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tabs>
          <w:tab w:val="clear" w:pos="708"/>
        </w:tabs>
        <w:suppressAutoHyphens w:val="false"/>
        <w:spacing w:lineRule="auto" w:line="240" w:before="0" w:after="0"/>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3. Размеры возмещения расходов, связанных со служебными командировками за пределы территории Российской Федерации</w:t>
      </w:r>
    </w:p>
    <w:p>
      <w:pPr>
        <w:pStyle w:val="Normal"/>
        <w:tabs>
          <w:tab w:val="clear" w:pos="708"/>
        </w:tabs>
        <w:suppressAutoHyphens w:val="false"/>
        <w:spacing w:lineRule="auto" w:line="240" w:before="0" w:after="0"/>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3.1. При направлении работника в служебную командировку за пределы территории Российской Федерации суточные выплачиваются в иностранной валюте (в рублях по официальному курсу соответствующей валюты на день выплаты) в размерах, установленных для служебных командировок на территории иностранных государств законодательством Российской Федерации.</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3.2. За время нахождения в пути работника, направляемого в командировку за пределы территории Российской Федерации, суточные выплачиваются:</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при проезде по территории Российской Федерации — согласно пункту 2.5 настоящего Положения;</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при проезде по территории иностранного государства — согласно пункту 3.1 настоящего Положения.</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3.3. При следовании командированного работника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порядке и размерах, установленных для служебных командировок на территории иностранных государств,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порядке и размерах, установленных настоящим Положением.</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работника.</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3.4. Работнику,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определяемой для командировок на территории иностранных государств.</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3.5. Расходы по найму жилого помещения при направлении работника в служебную командировку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служебных командировках на территории иностранных государств, определенные законодательством Российской Федерации.</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3.6. Расходы по проезду при направлении работника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 </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tabs>
          <w:tab w:val="clear" w:pos="708"/>
        </w:tabs>
        <w:suppressAutoHyphens w:val="false"/>
        <w:spacing w:lineRule="auto" w:line="240" w:before="0" w:after="0"/>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4. Условия возмещения расходов, связанных со служебными командировками, работникам муниципальных учреждений муниципального образования Кореновский район</w:t>
      </w:r>
    </w:p>
    <w:p>
      <w:pPr>
        <w:pStyle w:val="Normal"/>
        <w:tabs>
          <w:tab w:val="clear" w:pos="708"/>
        </w:tabs>
        <w:suppressAutoHyphens w:val="false"/>
        <w:spacing w:lineRule="auto" w:line="240" w:before="0" w:after="0"/>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Работник по возвращении из служебной командировки обязан представить в муниципальное учреждение (бухгалтерию) в течение трех рабочих дней авансовый отчет об израсходованных в связи со служебной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при их отсутствии — служебную записку о фактических сроках пребывания в служебной командировке, подписанную представителем работодателя или уполномоченным им лицом, и об иных расходах, связанных со служебной командировкой.</w:t>
      </w:r>
    </w:p>
    <w:p>
      <w:pPr>
        <w:pStyle w:val="Normal"/>
        <w:tabs>
          <w:tab w:val="clear" w:pos="708"/>
        </w:tabs>
        <w:suppressAutoHyphens w:val="false"/>
        <w:spacing w:lineRule="auto" w:line="240" w:before="0" w:after="0"/>
        <w:ind w:firstLine="709"/>
        <w:jc w:val="both"/>
        <w:rPr>
          <w:rFonts w:ascii="Times New Roman" w:hAnsi="Times New Roman" w:eastAsia="Times New Roman" w:cs="Times New Roman"/>
          <w:color w:val="auto"/>
          <w:sz w:val="28"/>
          <w:szCs w:val="28"/>
        </w:rPr>
      </w:pPr>
      <w:r>
        <w:rPr>
          <w:rFonts w:ascii="Times New Roman" w:hAnsi="Times New Roman"/>
          <w:sz w:val="28"/>
          <w:szCs w:val="28"/>
        </w:rPr>
        <w:t>Установить, что особенности порядка и условий командирования работников муниципальных учреждений в соответствии с распоряжением Президента Российской Федерации от 30 апреля 2022 года № 124 – рпс устанавливаются нормативным правовым актом администрации муниципального образования Кореновский район.</w:t>
      </w:r>
    </w:p>
    <w:p>
      <w:pPr>
        <w:pStyle w:val="Normal"/>
        <w:tabs>
          <w:tab w:val="clear" w:pos="708"/>
        </w:tabs>
        <w:suppressAutoHyphens w:val="false"/>
        <w:spacing w:lineRule="auto" w:line="240" w:before="0" w:after="0"/>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tabs>
          <w:tab w:val="clear" w:pos="708"/>
        </w:tabs>
        <w:suppressAutoHyphens w:val="false"/>
        <w:spacing w:lineRule="auto" w:line="240" w:before="0" w:after="0"/>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tabs>
          <w:tab w:val="clear" w:pos="708"/>
        </w:tabs>
        <w:suppressAutoHyphens w:val="false"/>
        <w:spacing w:lineRule="auto" w:line="240" w:before="0" w:after="0"/>
        <w:rPr>
          <w:rFonts w:ascii="Times New Roman" w:hAnsi="Times New Roman" w:cs="Times New Roman"/>
          <w:b/>
          <w:b/>
          <w:sz w:val="28"/>
          <w:szCs w:val="28"/>
        </w:rPr>
      </w:pPr>
      <w:r>
        <w:rPr>
          <w:rFonts w:eastAsia="Times New Roman" w:cs="Times New Roman" w:ascii="Times New Roman" w:hAnsi="Times New Roman"/>
          <w:color w:val="auto"/>
          <w:sz w:val="28"/>
          <w:szCs w:val="28"/>
        </w:rPr>
        <w:t xml:space="preserve">Исполняющий обязанности начальника </w:t>
        <w:br/>
        <w:t>финансового управления администрации</w:t>
        <w:br/>
        <w:t>муниципального образования Кореновский район                                Е.В. Зенова</w:t>
      </w:r>
    </w:p>
    <w:p>
      <w:pPr>
        <w:pStyle w:val="Normal"/>
        <w:tabs>
          <w:tab w:val="clear" w:pos="708"/>
        </w:tabs>
        <w:suppressAutoHyphens w:val="false"/>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s>
        <w:suppressAutoHyphens w:val="false"/>
        <w:rPr>
          <w:rFonts w:ascii="Times New Roman" w:hAnsi="Times New Roman" w:cs="Times New Roman"/>
          <w:b/>
          <w:b/>
          <w:sz w:val="28"/>
          <w:szCs w:val="28"/>
        </w:rPr>
      </w:pPr>
      <w:r>
        <w:rPr>
          <w:rFonts w:cs="Times New Roman" w:ascii="Times New Roman" w:hAnsi="Times New Roman"/>
          <w:b/>
          <w:sz w:val="28"/>
          <w:szCs w:val="28"/>
        </w:rPr>
      </w:r>
    </w:p>
    <w:p>
      <w:pPr>
        <w:pStyle w:val="Normal"/>
        <w:snapToGrid w:val="false"/>
        <w:spacing w:lineRule="auto" w:line="240" w:before="0" w:after="0"/>
        <w:jc w:val="center"/>
        <w:rPr/>
      </w:pPr>
      <w:r>
        <w:rPr/>
      </w:r>
    </w:p>
    <w:sectPr>
      <w:headerReference w:type="default" r:id="rId4"/>
      <w:type w:val="nextPage"/>
      <w:pgSz w:w="11906" w:h="16838"/>
      <w:pgMar w:left="1701" w:right="567" w:gutter="0" w:header="567" w:top="1134" w:footer="0" w:bottom="1134"/>
      <w:pgNumType w:start="1" w:fmt="decimal"/>
      <w:formProt w:val="false"/>
      <w:titlePg/>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OpenSymbol">
    <w:altName w:val="Arial Unicode MS"/>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81243347"/>
    </w:sdtPr>
    <w:sdtContent>
      <w:p>
        <w:pPr>
          <w:pStyle w:val="Style33"/>
          <w:jc w:val="center"/>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PAGE </w:instrText>
        </w:r>
        <w:r>
          <w:rPr>
            <w:sz w:val="28"/>
            <w:szCs w:val="28"/>
            <w:rFonts w:cs="Times New Roman" w:ascii="Times New Roman" w:hAnsi="Times New Roman"/>
          </w:rPr>
          <w:fldChar w:fldCharType="separate"/>
        </w:r>
        <w:r>
          <w:rPr>
            <w:sz w:val="28"/>
            <w:szCs w:val="28"/>
            <w:rFonts w:cs="Times New Roman" w:ascii="Times New Roman" w:hAnsi="Times New Roman"/>
          </w:rPr>
          <w:t>2</w:t>
        </w:r>
        <w:r>
          <w:rPr>
            <w:sz w:val="28"/>
            <w:szCs w:val="28"/>
            <w:rFonts w:cs="Times New Roman" w:ascii="Times New Roman" w:hAnsi="Times New Roman"/>
          </w:rPr>
          <w:fldChar w:fldCharType="end"/>
        </w:r>
      </w:p>
      <w:p>
        <w:pPr>
          <w:pStyle w:val="Style33"/>
          <w:rPr>
            <w:rFonts w:ascii="Times New Roman" w:hAnsi="Times New Roman" w:cs="Times New Roman"/>
            <w:sz w:val="28"/>
            <w:szCs w:val="28"/>
          </w:rPr>
        </w:pPr>
        <w:r>
          <w:rPr>
            <w:rFonts w:cs="Times New Roman" w:ascii="Times New Roman" w:hAnsi="Times New Roman"/>
            <w:sz w:val="28"/>
            <w:szCs w:val="28"/>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58006144"/>
    </w:sdtPr>
    <w:sdtContent>
      <w:p>
        <w:pPr>
          <w:pStyle w:val="Style33"/>
          <w:jc w:val="center"/>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PAGE </w:instrText>
        </w:r>
        <w:r>
          <w:rPr>
            <w:sz w:val="28"/>
            <w:szCs w:val="28"/>
            <w:rFonts w:cs="Times New Roman" w:ascii="Times New Roman" w:hAnsi="Times New Roman"/>
          </w:rPr>
          <w:fldChar w:fldCharType="separate"/>
        </w:r>
        <w:r>
          <w:rPr>
            <w:sz w:val="28"/>
            <w:szCs w:val="28"/>
            <w:rFonts w:cs="Times New Roman" w:ascii="Times New Roman" w:hAnsi="Times New Roman"/>
          </w:rPr>
          <w:t>8</w:t>
        </w:r>
        <w:r>
          <w:rPr>
            <w:sz w:val="28"/>
            <w:szCs w:val="28"/>
            <w:rFonts w:cs="Times New Roman" w:ascii="Times New Roman" w:hAnsi="Times New Roman"/>
          </w:rPr>
          <w:fldChar w:fldCharType="end"/>
        </w:r>
      </w:p>
      <w:p>
        <w:pPr>
          <w:pStyle w:val="Style33"/>
          <w:rPr>
            <w:rFonts w:ascii="Times New Roman" w:hAnsi="Times New Roman" w:cs="Times New Roman"/>
            <w:sz w:val="28"/>
            <w:szCs w:val="28"/>
          </w:rPr>
        </w:pPr>
        <w:r>
          <w:rPr>
            <w:rFonts w:cs="Times New Roman" w:ascii="Times New Roman" w:hAnsi="Times New Roman"/>
            <w:sz w:val="28"/>
            <w:szCs w:val="28"/>
          </w:rPr>
        </w:r>
      </w:p>
    </w:sdtContent>
  </w:sdt>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e75ef"/>
    <w:pPr>
      <w:widowControl/>
      <w:tabs>
        <w:tab w:val="left" w:pos="708" w:leader="none"/>
      </w:tabs>
      <w:suppressAutoHyphens w:val="true"/>
      <w:bidi w:val="0"/>
      <w:spacing w:lineRule="auto" w:line="276" w:before="0" w:after="200"/>
      <w:jc w:val="left"/>
    </w:pPr>
    <w:rPr>
      <w:rFonts w:ascii="Calibri" w:hAnsi="Calibri" w:eastAsia="WenQuanYi Micro Hei" w:cs=""/>
      <w:color w:val="00000A"/>
      <w:kern w:val="0"/>
      <w:sz w:val="22"/>
      <w:szCs w:val="22"/>
      <w:lang w:val="ru-RU" w:eastAsia="ru-RU" w:bidi="ar-SA"/>
    </w:rPr>
  </w:style>
  <w:style w:type="paragraph" w:styleId="1">
    <w:name w:val="Heading 1"/>
    <w:basedOn w:val="Normal"/>
    <w:qFormat/>
    <w:rsid w:val="002e75ef"/>
    <w:pPr>
      <w:keepNext w:val="true"/>
      <w:spacing w:lineRule="atLeast" w:line="100" w:before="0" w:after="0"/>
      <w:ind w:left="1065" w:hanging="360"/>
      <w:outlineLvl w:val="0"/>
    </w:pPr>
    <w:rPr>
      <w:rFonts w:ascii="Times New Roman" w:hAnsi="Times New Roman" w:eastAsia="Times New Roman" w:cs="Times New Roman"/>
      <w:b/>
      <w:bCs/>
      <w:sz w:val="28"/>
      <w:szCs w:val="24"/>
      <w:lang w:eastAsia="ar-SA"/>
    </w:rPr>
  </w:style>
  <w:style w:type="paragraph" w:styleId="2">
    <w:name w:val="Heading 2"/>
    <w:basedOn w:val="Normal"/>
    <w:qFormat/>
    <w:rsid w:val="002e75ef"/>
    <w:pPr>
      <w:keepNext w:val="true"/>
      <w:keepLines/>
      <w:spacing w:before="200" w:after="0"/>
      <w:outlineLvl w:val="1"/>
    </w:pPr>
    <w:rPr>
      <w:rFonts w:ascii="Cambria" w:hAnsi="Cambria"/>
      <w:b/>
      <w:bCs/>
      <w:i/>
      <w:iCs/>
      <w:color w:val="4F81BD"/>
      <w:sz w:val="26"/>
      <w:szCs w:val="26"/>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2e75ef"/>
    <w:rPr>
      <w:rFonts w:ascii="Times New Roman" w:hAnsi="Times New Roman" w:eastAsia="Times New Roman" w:cs="Times New Roman"/>
      <w:b/>
      <w:bCs/>
      <w:sz w:val="28"/>
      <w:szCs w:val="24"/>
      <w:lang w:eastAsia="ar-SA"/>
    </w:rPr>
  </w:style>
  <w:style w:type="character" w:styleId="Style12" w:customStyle="1">
    <w:name w:val="Цветовое выделение"/>
    <w:qFormat/>
    <w:rsid w:val="002e75ef"/>
    <w:rPr>
      <w:b/>
      <w:bCs/>
      <w:color w:val="000080"/>
    </w:rPr>
  </w:style>
  <w:style w:type="character" w:styleId="21" w:customStyle="1">
    <w:name w:val="Заголовок 2 Знак"/>
    <w:basedOn w:val="DefaultParagraphFont"/>
    <w:qFormat/>
    <w:rsid w:val="002e75ef"/>
    <w:rPr>
      <w:rFonts w:ascii="Cambria" w:hAnsi="Cambria"/>
      <w:b/>
      <w:bCs/>
      <w:color w:val="4F81BD"/>
      <w:sz w:val="26"/>
      <w:szCs w:val="26"/>
    </w:rPr>
  </w:style>
  <w:style w:type="character" w:styleId="Style13" w:customStyle="1">
    <w:name w:val="Текст выноски Знак"/>
    <w:basedOn w:val="DefaultParagraphFont"/>
    <w:qFormat/>
    <w:rsid w:val="002e75ef"/>
    <w:rPr>
      <w:rFonts w:ascii="Tahoma" w:hAnsi="Tahoma" w:cs="Tahoma"/>
      <w:sz w:val="16"/>
      <w:szCs w:val="16"/>
    </w:rPr>
  </w:style>
  <w:style w:type="character" w:styleId="Style14" w:customStyle="1">
    <w:name w:val="Маркеры списка"/>
    <w:qFormat/>
    <w:rsid w:val="002e75ef"/>
    <w:rPr>
      <w:rFonts w:ascii="OpenSymbol" w:hAnsi="OpenSymbol" w:eastAsia="OpenSymbol" w:cs="OpenSymbol"/>
    </w:rPr>
  </w:style>
  <w:style w:type="character" w:styleId="Style15" w:customStyle="1">
    <w:name w:val="Верхний колонтитул Знак"/>
    <w:basedOn w:val="DefaultParagraphFont"/>
    <w:link w:val="af4"/>
    <w:uiPriority w:val="99"/>
    <w:qFormat/>
    <w:rsid w:val="002754a0"/>
    <w:rPr>
      <w:rFonts w:ascii="Calibri" w:hAnsi="Calibri" w:eastAsia="WenQuanYi Micro Hei"/>
      <w:color w:val="00000A"/>
    </w:rPr>
  </w:style>
  <w:style w:type="character" w:styleId="Style16" w:customStyle="1">
    <w:name w:val="Нижний колонтитул Знак"/>
    <w:basedOn w:val="DefaultParagraphFont"/>
    <w:link w:val="af6"/>
    <w:uiPriority w:val="99"/>
    <w:semiHidden/>
    <w:qFormat/>
    <w:rsid w:val="002754a0"/>
    <w:rPr>
      <w:rFonts w:ascii="Calibri" w:hAnsi="Calibri" w:eastAsia="WenQuanYi Micro Hei"/>
      <w:color w:val="00000A"/>
    </w:rPr>
  </w:style>
  <w:style w:type="character" w:styleId="Style17" w:customStyle="1">
    <w:name w:val="Гипертекстовая ссылка"/>
    <w:basedOn w:val="Style12"/>
    <w:uiPriority w:val="99"/>
    <w:qFormat/>
    <w:rsid w:val="002754a0"/>
    <w:rPr>
      <w:color w:val="106BBE"/>
    </w:rPr>
  </w:style>
  <w:style w:type="character" w:styleId="Style18">
    <w:name w:val="Выделение"/>
    <w:basedOn w:val="DefaultParagraphFont"/>
    <w:uiPriority w:val="20"/>
    <w:qFormat/>
    <w:rsid w:val="00492d9a"/>
    <w:rPr>
      <w:i/>
      <w:iCs/>
    </w:rPr>
  </w:style>
  <w:style w:type="character" w:styleId="Style19">
    <w:name w:val="Интернет-ссылка"/>
    <w:basedOn w:val="DefaultParagraphFont"/>
    <w:uiPriority w:val="99"/>
    <w:semiHidden/>
    <w:unhideWhenUsed/>
    <w:rsid w:val="00fa4662"/>
    <w:rPr>
      <w:color w:val="0000FF"/>
      <w:u w:val="single"/>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20" w:customStyle="1">
    <w:name w:val="Заголовок"/>
    <w:basedOn w:val="Normal"/>
    <w:next w:val="Style21"/>
    <w:qFormat/>
    <w:rsid w:val="002e75ef"/>
    <w:pPr>
      <w:keepNext w:val="true"/>
      <w:spacing w:before="240" w:after="120"/>
    </w:pPr>
    <w:rPr>
      <w:rFonts w:ascii="Arial" w:hAnsi="Arial" w:cs="Lohit Hindi"/>
      <w:sz w:val="28"/>
      <w:szCs w:val="28"/>
    </w:rPr>
  </w:style>
  <w:style w:type="paragraph" w:styleId="Style21">
    <w:name w:val="Body Text"/>
    <w:basedOn w:val="Normal"/>
    <w:rsid w:val="002e75ef"/>
    <w:pPr>
      <w:spacing w:before="0" w:after="120"/>
    </w:pPr>
    <w:rPr/>
  </w:style>
  <w:style w:type="paragraph" w:styleId="Style22">
    <w:name w:val="List"/>
    <w:basedOn w:val="Style21"/>
    <w:rsid w:val="002e75ef"/>
    <w:pPr/>
    <w:rPr>
      <w:rFonts w:cs="Lohit Hindi"/>
    </w:rPr>
  </w:style>
  <w:style w:type="paragraph" w:styleId="Style23">
    <w:name w:val="Caption"/>
    <w:basedOn w:val="Normal"/>
    <w:qFormat/>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lang w:val="zxx" w:eastAsia="zxx" w:bidi="zxx"/>
    </w:rPr>
  </w:style>
  <w:style w:type="paragraph" w:styleId="Style25">
    <w:name w:val="Title"/>
    <w:basedOn w:val="Normal"/>
    <w:qFormat/>
    <w:rsid w:val="002e75ef"/>
    <w:pPr>
      <w:suppressLineNumbers/>
      <w:spacing w:before="120" w:after="120"/>
    </w:pPr>
    <w:rPr>
      <w:rFonts w:cs="Lohit Hindi"/>
      <w:i/>
      <w:iCs/>
      <w:sz w:val="24"/>
      <w:szCs w:val="24"/>
    </w:rPr>
  </w:style>
  <w:style w:type="paragraph" w:styleId="Indexheading">
    <w:name w:val="index heading"/>
    <w:basedOn w:val="Normal"/>
    <w:qFormat/>
    <w:rsid w:val="002e75ef"/>
    <w:pPr>
      <w:suppressLineNumbers/>
    </w:pPr>
    <w:rPr>
      <w:rFonts w:cs="Lohit Hindi"/>
    </w:rPr>
  </w:style>
  <w:style w:type="paragraph" w:styleId="ListParagraph">
    <w:name w:val="List Paragraph"/>
    <w:basedOn w:val="Normal"/>
    <w:uiPriority w:val="34"/>
    <w:qFormat/>
    <w:rsid w:val="002e75ef"/>
    <w:pPr>
      <w:ind w:left="720" w:hanging="0"/>
    </w:pPr>
    <w:rPr/>
  </w:style>
  <w:style w:type="paragraph" w:styleId="Style26" w:customStyle="1">
    <w:name w:val="Нормальный (таблица)"/>
    <w:basedOn w:val="Normal"/>
    <w:qFormat/>
    <w:rsid w:val="002e75ef"/>
    <w:pPr>
      <w:spacing w:lineRule="atLeast" w:line="100" w:before="0" w:after="0"/>
      <w:jc w:val="both"/>
    </w:pPr>
    <w:rPr>
      <w:rFonts w:ascii="Arial" w:hAnsi="Arial" w:eastAsia="Times New Roman" w:cs="Arial"/>
      <w:sz w:val="24"/>
      <w:szCs w:val="24"/>
      <w:lang w:eastAsia="ar-SA"/>
    </w:rPr>
  </w:style>
  <w:style w:type="paragraph" w:styleId="Style27" w:customStyle="1">
    <w:name w:val="Прижатый влево"/>
    <w:basedOn w:val="Normal"/>
    <w:qFormat/>
    <w:rsid w:val="002e75ef"/>
    <w:pPr>
      <w:spacing w:lineRule="atLeast" w:line="100" w:before="0" w:after="0"/>
    </w:pPr>
    <w:rPr>
      <w:rFonts w:ascii="Arial" w:hAnsi="Arial" w:eastAsia="Times New Roman" w:cs="Arial"/>
      <w:sz w:val="24"/>
      <w:szCs w:val="24"/>
      <w:lang w:eastAsia="ar-SA"/>
    </w:rPr>
  </w:style>
  <w:style w:type="paragraph" w:styleId="ConsPlusNormal" w:customStyle="1">
    <w:name w:val="ConsPlusNormal"/>
    <w:qFormat/>
    <w:rsid w:val="002e75ef"/>
    <w:pPr>
      <w:widowControl w:val="false"/>
      <w:tabs>
        <w:tab w:val="left" w:pos="708" w:leader="none"/>
      </w:tabs>
      <w:suppressAutoHyphens w:val="true"/>
      <w:bidi w:val="0"/>
      <w:spacing w:lineRule="atLeast" w:line="100" w:before="0" w:after="0"/>
      <w:ind w:firstLine="720"/>
      <w:jc w:val="left"/>
    </w:pPr>
    <w:rPr>
      <w:rFonts w:ascii="Arial" w:hAnsi="Arial" w:eastAsia="Arial" w:cs="Arial"/>
      <w:color w:val="00000A"/>
      <w:kern w:val="0"/>
      <w:sz w:val="20"/>
      <w:szCs w:val="20"/>
      <w:lang w:eastAsia="ar-SA" w:val="ru-RU" w:bidi="ar-SA"/>
    </w:rPr>
  </w:style>
  <w:style w:type="paragraph" w:styleId="BalloonText">
    <w:name w:val="Balloon Text"/>
    <w:basedOn w:val="Normal"/>
    <w:qFormat/>
    <w:rsid w:val="002e75ef"/>
    <w:pPr>
      <w:spacing w:lineRule="atLeast" w:line="100" w:before="0" w:after="0"/>
    </w:pPr>
    <w:rPr>
      <w:rFonts w:ascii="Tahoma" w:hAnsi="Tahoma" w:cs="Tahoma"/>
      <w:sz w:val="16"/>
      <w:szCs w:val="16"/>
    </w:rPr>
  </w:style>
  <w:style w:type="paragraph" w:styleId="Style28" w:customStyle="1">
    <w:name w:val="Содержимое таблицы"/>
    <w:basedOn w:val="Normal"/>
    <w:qFormat/>
    <w:rsid w:val="002e75ef"/>
    <w:pPr>
      <w:suppressLineNumbers/>
    </w:pPr>
    <w:rPr/>
  </w:style>
  <w:style w:type="paragraph" w:styleId="Style29" w:customStyle="1">
    <w:name w:val="Заголовок таблицы"/>
    <w:basedOn w:val="Style28"/>
    <w:qFormat/>
    <w:rsid w:val="002e75ef"/>
    <w:pPr>
      <w:jc w:val="center"/>
    </w:pPr>
    <w:rPr>
      <w:b/>
      <w:bCs/>
    </w:rPr>
  </w:style>
  <w:style w:type="paragraph" w:styleId="Style30" w:customStyle="1">
    <w:name w:val="ОО"/>
    <w:basedOn w:val="Normal"/>
    <w:qFormat/>
    <w:rsid w:val="000d01a1"/>
    <w:pPr>
      <w:tabs>
        <w:tab w:val="clear" w:pos="708"/>
      </w:tabs>
      <w:suppressAutoHyphens w:val="false"/>
      <w:spacing w:lineRule="auto" w:line="240" w:before="0" w:after="0"/>
    </w:pPr>
    <w:rPr>
      <w:rFonts w:ascii="Times New Roman" w:hAnsi="Times New Roman" w:eastAsia="Times New Roman" w:cs="Times New Roman"/>
      <w:color w:val="auto"/>
      <w:sz w:val="28"/>
      <w:szCs w:val="28"/>
    </w:rPr>
  </w:style>
  <w:style w:type="paragraph" w:styleId="Style31" w:customStyle="1">
    <w:name w:val="Знак"/>
    <w:basedOn w:val="Normal"/>
    <w:qFormat/>
    <w:rsid w:val="000654e4"/>
    <w:pPr>
      <w:tabs>
        <w:tab w:val="clear" w:pos="708"/>
      </w:tabs>
      <w:suppressAutoHyphens w:val="false"/>
      <w:spacing w:lineRule="auto" w:line="240" w:beforeAutospacing="1" w:afterAutospacing="1"/>
    </w:pPr>
    <w:rPr>
      <w:rFonts w:ascii="Tahoma" w:hAnsi="Tahoma" w:eastAsia="Times New Roman" w:cs="Times New Roman"/>
      <w:color w:val="auto"/>
      <w:sz w:val="20"/>
      <w:szCs w:val="20"/>
      <w:lang w:val="en-US" w:eastAsia="en-US"/>
    </w:rPr>
  </w:style>
  <w:style w:type="paragraph" w:styleId="Style32">
    <w:name w:val="Колонтитул"/>
    <w:basedOn w:val="Normal"/>
    <w:qFormat/>
    <w:pPr/>
    <w:rPr/>
  </w:style>
  <w:style w:type="paragraph" w:styleId="Style33">
    <w:name w:val="Header"/>
    <w:basedOn w:val="Normal"/>
    <w:link w:val="af5"/>
    <w:uiPriority w:val="99"/>
    <w:unhideWhenUsed/>
    <w:rsid w:val="002754a0"/>
    <w:pPr>
      <w:tabs>
        <w:tab w:val="clear" w:pos="708"/>
        <w:tab w:val="center" w:pos="4677" w:leader="none"/>
        <w:tab w:val="right" w:pos="9355" w:leader="none"/>
      </w:tabs>
      <w:spacing w:lineRule="auto" w:line="240" w:before="0" w:after="0"/>
    </w:pPr>
    <w:rPr/>
  </w:style>
  <w:style w:type="paragraph" w:styleId="Style34">
    <w:name w:val="Footer"/>
    <w:basedOn w:val="Normal"/>
    <w:link w:val="af7"/>
    <w:uiPriority w:val="99"/>
    <w:semiHidden/>
    <w:unhideWhenUsed/>
    <w:rsid w:val="002754a0"/>
    <w:pPr>
      <w:tabs>
        <w:tab w:val="clear" w:pos="708"/>
        <w:tab w:val="center" w:pos="4677" w:leader="none"/>
        <w:tab w:val="right" w:pos="9355" w:leader="none"/>
      </w:tabs>
      <w:spacing w:lineRule="auto" w:line="240" w:before="0" w:after="0"/>
    </w:pPr>
    <w:rPr/>
  </w:style>
  <w:style w:type="paragraph" w:styleId="S1" w:customStyle="1">
    <w:name w:val="s_1"/>
    <w:basedOn w:val="Normal"/>
    <w:qFormat/>
    <w:rsid w:val="00492d9a"/>
    <w:pPr>
      <w:tabs>
        <w:tab w:val="clear" w:pos="708"/>
      </w:tabs>
      <w:suppressAutoHyphens w:val="false"/>
      <w:spacing w:lineRule="auto" w:line="240" w:beforeAutospacing="1" w:afterAutospacing="1"/>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1">
    <w:name w:val="Table Grid"/>
    <w:basedOn w:val="a1"/>
    <w:uiPriority w:val="59"/>
    <w:rsid w:val="00317765"/>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Application>LibreOffice/7.2.2.2$Windows_X86_64 LibreOffice_project/02b2acce88a210515b4a5bb2e46cbfb63fe97d56</Application>
  <AppVersion>15.0000</AppVersion>
  <Pages>10</Pages>
  <Words>2599</Words>
  <Characters>19329</Characters>
  <CharactersWithSpaces>21982</CharactersWithSpaces>
  <Paragraphs>97</Paragraphs>
  <Company>ФУ МО Кореновский район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2022-11-17T10:33:00Z</dcterms:created>
  <dc:creator>sveta</dc:creator>
  <dc:description/>
  <dc:language>ru-RU</dc:language>
  <cp:lastModifiedBy/>
  <cp:lastPrinted>2022-11-30T11:15:00Z</cp:lastPrinted>
  <dcterms:modified xsi:type="dcterms:W3CDTF">2022-12-02T11:45:07Z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