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/>
        <w:jc w:val="center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8" t="-6" r="-8" b="-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1"/>
          <w:numId w:val="1"/>
        </w:numPr>
        <w:tabs>
          <w:tab w:val="clear" w:pos="708"/>
          <w:tab w:val="left" w:pos="0" w:leader="none"/>
        </w:tabs>
        <w:spacing w:lineRule="auto" w:line="240"/>
        <w:ind w:left="0" w:right="0"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bidi="zxx"/>
        </w:rPr>
        <w:t>АДМИНИСТРАЦИЯ  МУНИЦИПАЛЬНОГО  ОБРАЗОВАНИЯ</w:t>
      </w:r>
    </w:p>
    <w:p>
      <w:pPr>
        <w:pStyle w:val="2"/>
        <w:numPr>
          <w:ilvl w:val="1"/>
          <w:numId w:val="1"/>
        </w:numPr>
        <w:tabs>
          <w:tab w:val="clear" w:pos="708"/>
          <w:tab w:val="left" w:pos="0" w:leader="none"/>
        </w:tabs>
        <w:spacing w:lineRule="auto" w:line="240"/>
        <w:ind w:left="0" w:right="0"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bidi="zxx"/>
        </w:rPr>
        <w:t>КОРЕНОВСКИЙ  РАЙОН</w:t>
      </w:r>
    </w:p>
    <w:p>
      <w:pPr>
        <w:pStyle w:val="1"/>
        <w:numPr>
          <w:ilvl w:val="0"/>
          <w:numId w:val="1"/>
        </w:numPr>
        <w:tabs>
          <w:tab w:val="clear" w:pos="708"/>
          <w:tab w:val="left" w:pos="0" w:leader="none"/>
        </w:tabs>
        <w:spacing w:lineRule="auto" w:line="240"/>
        <w:ind w:left="0" w:right="0"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bidi="zxx"/>
        </w:rPr>
        <w:t>ПОСТАНОВЛЕНИЕ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 10.12.2021</w:t>
      </w:r>
      <w:r>
        <w:rPr>
          <w:rFonts w:ascii="Times New Roman" w:hAnsi="Times New Roman"/>
          <w:sz w:val="24"/>
          <w:szCs w:val="24"/>
        </w:rPr>
        <w:tab/>
        <w:tab/>
        <w:tab/>
        <w:tab/>
        <w:tab/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№ 1587</w:t>
      </w:r>
    </w:p>
    <w:p>
      <w:pPr>
        <w:pStyle w:val="Normal"/>
        <w:spacing w:lineRule="auto" w:line="240"/>
        <w:jc w:val="center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  <w:lang w:bidi="zxx"/>
        </w:rPr>
        <w:t>г.  Кореновск</w:t>
      </w:r>
    </w:p>
    <w:p>
      <w:pPr>
        <w:pStyle w:val="Normal"/>
        <w:spacing w:lineRule="auto" w:line="240"/>
        <w:jc w:val="center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Об утверждении Перечня главных администраторов источников финансирования дефицита бюджета муниципального образования Кореновский район и Порядка внесения изменений в Перечень главных администраторов источников финансирования дефицита бюджета муниципального образования Кореновский район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  <w:lang w:eastAsia="en-US"/>
        </w:rPr>
        <w:t>В соответствии со статьей 160.2 Бюджетного кодекса Российской Федерации, Постановлением Правительства Российской Федерации от 16 сентября 2021 года № 1568 «Об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источников финансирования дефицита бюджета и к утверждению перечня главных администраторов источников финансирования дефицита бюджета субъекта Российской Федерации, бюджета территориального фонда обязательного медицинского страхования, местного бюджета» администрация муниципального образования Кореновский район п о с т а н о в л я е т: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  <w:lang w:eastAsia="en-US"/>
        </w:rPr>
        <w:t>1. Утвердить Перечень главных администраторов источников финансирования дефицита бюджета муниципального образования Кореновский район (приложение № 1).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 xml:space="preserve">2. Утвердить Порядок внесения изменений в Перечень главных администраторов источников финансирования дефицита бюджета муниципального образования </w:t>
      </w:r>
      <w:r>
        <w:rPr>
          <w:rFonts w:cs="Times New Roman" w:ascii="Times New Roman" w:hAnsi="Times New Roman"/>
          <w:bCs/>
          <w:sz w:val="24"/>
          <w:szCs w:val="24"/>
          <w:lang w:eastAsia="en-US"/>
        </w:rPr>
        <w:t>Кореновский</w:t>
      </w:r>
      <w:r>
        <w:rPr>
          <w:rFonts w:cs="Times New Roman" w:ascii="Times New Roman" w:hAnsi="Times New Roman"/>
          <w:bCs/>
          <w:sz w:val="24"/>
          <w:szCs w:val="24"/>
        </w:rPr>
        <w:t xml:space="preserve"> район (приложение № 2).</w:t>
      </w:r>
    </w:p>
    <w:p>
      <w:pPr>
        <w:pStyle w:val="Normal"/>
        <w:suppressAutoHyphens w:val="true"/>
        <w:spacing w:lineRule="auto" w:line="240" w:before="0" w:after="0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 xml:space="preserve">3. </w:t>
      </w:r>
      <w:r>
        <w:rPr>
          <w:rFonts w:ascii="Times New Roman" w:hAnsi="Times New Roman"/>
          <w:color w:val="000000"/>
          <w:sz w:val="24"/>
          <w:szCs w:val="24"/>
          <w:lang w:eastAsia="zh-CN"/>
        </w:rPr>
        <w:t>Управлению службы протокола и информационной политики администрации муниципального образования Кореновский район (Симоненко) о</w:t>
      </w:r>
      <w:r>
        <w:rPr>
          <w:rFonts w:ascii="Times New Roman" w:hAnsi="Times New Roman"/>
          <w:color w:val="000000"/>
          <w:sz w:val="24"/>
          <w:szCs w:val="24"/>
        </w:rPr>
        <w:t xml:space="preserve">публиковать официально настоящее постановление и разместить в </w:t>
      </w:r>
      <w:r>
        <w:rPr>
          <w:rFonts w:ascii="Times New Roman" w:hAnsi="Times New Roman"/>
          <w:color w:val="000000"/>
          <w:spacing w:val="-1"/>
          <w:sz w:val="24"/>
          <w:szCs w:val="24"/>
          <w:shd w:fill="FFFFFF" w:val="clear"/>
        </w:rPr>
        <w:t>информационно - телекоммуникационной сети «Интернет» на официальном сайте администрации  муниципального  образования  Кореновский район</w:t>
      </w:r>
      <w:r>
        <w:rPr>
          <w:rFonts w:ascii="Times New Roman" w:hAnsi="Times New Roman"/>
          <w:spacing w:val="6"/>
          <w:sz w:val="24"/>
          <w:szCs w:val="24"/>
        </w:rPr>
        <w:t>.</w:t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Контроль за выполнением настоящего постановления возложить на</w:t>
        <w:br/>
        <w:t>заместителя главы муниципального образования Кореновский район                С.В. Колупайко.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5. </w:t>
      </w:r>
      <w:r>
        <w:rPr>
          <w:rFonts w:eastAsia="Calibri" w:cs="Times New Roman" w:ascii="Times New Roman" w:hAnsi="Times New Roman"/>
          <w:sz w:val="24"/>
          <w:szCs w:val="24"/>
        </w:rPr>
        <w:t>Настоящее постановление вступает в силу с 1 января 2022 года</w:t>
      </w:r>
      <w:r>
        <w:rPr>
          <w:rFonts w:cs="Times New Roman" w:ascii="Times New Roman" w:hAnsi="Times New Roman"/>
          <w:sz w:val="24"/>
          <w:szCs w:val="24"/>
        </w:rPr>
        <w:t xml:space="preserve"> и применяется к правоотношениям, возникающим при составлении и исполнении бюджета муниципального образования Кореновский район, начиная с бюджета на 2022 год и на плановый период 2023 и 2024 годов.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Style w:val="a9"/>
        <w:tblW w:w="9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785"/>
        <w:gridCol w:w="4784"/>
      </w:tblGrid>
      <w:tr>
        <w:trPr/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Глава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муниципального образования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Кореновский район</w:t>
            </w:r>
          </w:p>
        </w:tc>
        <w:tc>
          <w:tcPr>
            <w:tcW w:w="47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С.А. Голобородько</w:t>
            </w:r>
          </w:p>
        </w:tc>
      </w:tr>
    </w:tbl>
    <w:p>
      <w:pPr>
        <w:pStyle w:val="Normal"/>
        <w:ind w:left="5954" w:right="0" w:hanging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>ПРИЛОЖЕНИЕ № 1</w:t>
      </w:r>
    </w:p>
    <w:p>
      <w:pPr>
        <w:pStyle w:val="Normal"/>
        <w:ind w:left="5954" w:right="0" w:hanging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ind w:left="5954" w:right="0" w:hanging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УТВЕРЖДЕН</w:t>
      </w:r>
    </w:p>
    <w:p>
      <w:pPr>
        <w:pStyle w:val="Normal"/>
        <w:ind w:left="5670" w:right="0"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постановлением администрации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муниципального образования</w:t>
      </w:r>
    </w:p>
    <w:p>
      <w:pPr>
        <w:pStyle w:val="Normal"/>
        <w:ind w:left="5954" w:right="0" w:hanging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Кореновский район</w:t>
      </w:r>
    </w:p>
    <w:p>
      <w:pPr>
        <w:pStyle w:val="Normal"/>
        <w:ind w:left="5954" w:right="0" w:hanging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>
        <w:rPr>
          <w:rFonts w:eastAsia="Times New Roman" w:cs="Times New Roman" w:ascii="Times New Roman" w:hAnsi="Times New Roman"/>
          <w:color w:val="auto"/>
          <w:sz w:val="24"/>
          <w:szCs w:val="24"/>
          <w:lang w:val="ru-RU" w:bidi="ar-SA"/>
        </w:rPr>
        <w:t>10.12.2021</w:t>
      </w:r>
      <w:r>
        <w:rPr>
          <w:rFonts w:ascii="Times New Roman" w:hAnsi="Times New Roman"/>
          <w:sz w:val="24"/>
          <w:szCs w:val="24"/>
        </w:rPr>
        <w:t xml:space="preserve"> № </w:t>
      </w:r>
      <w:r>
        <w:rPr>
          <w:rFonts w:eastAsia="Times New Roman" w:cs="Times New Roman" w:ascii="Times New Roman" w:hAnsi="Times New Roman"/>
          <w:color w:val="auto"/>
          <w:sz w:val="24"/>
          <w:szCs w:val="24"/>
          <w:u w:val="single"/>
          <w:lang w:val="ru-RU" w:bidi="ar-SA"/>
        </w:rPr>
        <w:t>158</w:t>
      </w:r>
      <w:r>
        <w:rPr>
          <w:rFonts w:eastAsia="Times New Roman" w:cs="Times New Roman" w:ascii="Times New Roman" w:hAnsi="Times New Roman"/>
          <w:color w:val="auto"/>
          <w:sz w:val="24"/>
          <w:szCs w:val="24"/>
          <w:u w:val="single"/>
          <w:lang w:val="ru-RU" w:eastAsia="zh-CN" w:bidi="ar-SA"/>
        </w:rPr>
        <w:t>7</w:t>
      </w:r>
    </w:p>
    <w:p>
      <w:pPr>
        <w:pStyle w:val="Normal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</w:r>
    </w:p>
    <w:p>
      <w:pPr>
        <w:pStyle w:val="Normal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</w:r>
    </w:p>
    <w:p>
      <w:pPr>
        <w:pStyle w:val="Normal"/>
        <w:tabs>
          <w:tab w:val="clear" w:pos="708"/>
          <w:tab w:val="left" w:pos="5103" w:leader="none"/>
          <w:tab w:val="left" w:pos="9653" w:leader="none"/>
        </w:tabs>
        <w:spacing w:lineRule="auto" w:line="228"/>
        <w:jc w:val="center"/>
        <w:rPr>
          <w:rFonts w:ascii="Times New Roman" w:hAnsi="Times New Roman"/>
          <w:b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</w:r>
    </w:p>
    <w:p>
      <w:pPr>
        <w:pStyle w:val="Normal"/>
        <w:tabs>
          <w:tab w:val="clear" w:pos="708"/>
          <w:tab w:val="left" w:pos="5103" w:leader="none"/>
          <w:tab w:val="left" w:pos="9653" w:leader="none"/>
        </w:tabs>
        <w:spacing w:lineRule="auto" w:line="228"/>
        <w:jc w:val="center"/>
        <w:rPr>
          <w:rFonts w:ascii="Times New Roman" w:hAnsi="Times New Roman"/>
          <w:b/>
          <w:b/>
          <w:bCs/>
          <w:sz w:val="24"/>
          <w:szCs w:val="24"/>
          <w:lang w:eastAsia="en-US"/>
        </w:rPr>
      </w:pPr>
      <w:r>
        <w:rPr>
          <w:rFonts w:ascii="Times New Roman" w:hAnsi="Times New Roman"/>
          <w:b/>
          <w:bCs/>
          <w:sz w:val="24"/>
          <w:szCs w:val="24"/>
          <w:lang w:eastAsia="en-US"/>
        </w:rPr>
        <w:t xml:space="preserve">ПЕРЕЧЕНЬ </w:t>
      </w:r>
    </w:p>
    <w:p>
      <w:pPr>
        <w:pStyle w:val="Normal"/>
        <w:tabs>
          <w:tab w:val="clear" w:pos="708"/>
          <w:tab w:val="left" w:pos="5103" w:leader="none"/>
          <w:tab w:val="left" w:pos="9653" w:leader="none"/>
        </w:tabs>
        <w:spacing w:lineRule="auto" w:line="228"/>
        <w:jc w:val="center"/>
        <w:rPr>
          <w:rFonts w:ascii="Times New Roman" w:hAnsi="Times New Roman"/>
          <w:b/>
          <w:b/>
          <w:bCs/>
          <w:sz w:val="24"/>
          <w:szCs w:val="24"/>
          <w:lang w:eastAsia="en-US"/>
        </w:rPr>
      </w:pPr>
      <w:r>
        <w:rPr>
          <w:rFonts w:ascii="Times New Roman" w:hAnsi="Times New Roman"/>
          <w:b/>
          <w:bCs/>
          <w:sz w:val="24"/>
          <w:szCs w:val="24"/>
          <w:lang w:eastAsia="en-US"/>
        </w:rPr>
        <w:t xml:space="preserve">главных администраторов источников финансирования дефицита </w:t>
      </w:r>
    </w:p>
    <w:p>
      <w:pPr>
        <w:pStyle w:val="Normal"/>
        <w:tabs>
          <w:tab w:val="clear" w:pos="708"/>
          <w:tab w:val="left" w:pos="5103" w:leader="none"/>
          <w:tab w:val="left" w:pos="9653" w:leader="none"/>
        </w:tabs>
        <w:spacing w:lineRule="auto" w:line="22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eastAsia="en-US"/>
        </w:rPr>
        <w:t>бюджета муниципального образования Кореновский район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>
      <w:pPr>
        <w:pStyle w:val="Normal"/>
        <w:tabs>
          <w:tab w:val="clear" w:pos="708"/>
          <w:tab w:val="left" w:pos="5103" w:leader="none"/>
          <w:tab w:val="left" w:pos="9653" w:leader="none"/>
        </w:tabs>
        <w:spacing w:lineRule="auto" w:line="228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tbl>
      <w:tblPr>
        <w:tblW w:w="9933" w:type="dxa"/>
        <w:jc w:val="left"/>
        <w:tblInd w:w="-3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2"/>
        <w:gridCol w:w="3685"/>
        <w:gridCol w:w="4536"/>
        <w:gridCol w:w="10"/>
      </w:tblGrid>
      <w:tr>
        <w:trPr>
          <w:trHeight w:val="693" w:hRule="atLeast"/>
        </w:trPr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Код бюджетной классификации </w:t>
            </w:r>
          </w:p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Российской Федерации</w:t>
            </w:r>
          </w:p>
        </w:tc>
        <w:tc>
          <w:tcPr>
            <w:tcW w:w="45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3444" w:hRule="atLeast"/>
        </w:trPr>
        <w:tc>
          <w:tcPr>
            <w:tcW w:w="170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-108" w:right="-108" w:hanging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администратора  источников финансирования дефицита бюджета</w:t>
            </w:r>
          </w:p>
          <w:p>
            <w:pPr>
              <w:pStyle w:val="Normal"/>
              <w:ind w:left="-108" w:right="-108" w:hanging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муниципального образования Кореновский </w:t>
            </w:r>
          </w:p>
          <w:p>
            <w:pPr>
              <w:pStyle w:val="Normal"/>
              <w:spacing w:before="0" w:after="200"/>
              <w:ind w:left="-108" w:right="-108" w:hanging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</w:t>
            </w:r>
          </w:p>
        </w:tc>
        <w:tc>
          <w:tcPr>
            <w:tcW w:w="3685" w:type="dxa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ind w:left="-168" w:right="-127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 группы, подгруппы,</w:t>
            </w:r>
          </w:p>
          <w:p>
            <w:pPr>
              <w:pStyle w:val="Normal"/>
              <w:ind w:left="-168" w:right="-127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статьи и вида источника</w:t>
            </w:r>
          </w:p>
          <w:p>
            <w:pPr>
              <w:pStyle w:val="Normal"/>
              <w:ind w:left="-168" w:right="-127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финансирования дефицита    бюджета муниципального </w:t>
            </w:r>
          </w:p>
          <w:p>
            <w:pPr>
              <w:pStyle w:val="Normal"/>
              <w:ind w:left="-168" w:right="-127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образования</w:t>
            </w:r>
          </w:p>
          <w:p>
            <w:pPr>
              <w:pStyle w:val="Normal"/>
              <w:ind w:left="-168" w:right="-127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Кореновский район</w:t>
            </w:r>
          </w:p>
          <w:p>
            <w:pPr>
              <w:pStyle w:val="Normal"/>
              <w:spacing w:before="0" w:after="200"/>
              <w:ind w:left="0" w:right="-127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546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330" w:hRule="atLeast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>
        <w:trPr>
          <w:trHeight w:val="80" w:hRule="atLeast"/>
        </w:trPr>
        <w:tc>
          <w:tcPr>
            <w:tcW w:w="1702" w:type="dxa"/>
            <w:tcBorders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902</w:t>
            </w:r>
          </w:p>
        </w:tc>
        <w:tc>
          <w:tcPr>
            <w:tcW w:w="3685" w:type="dxa"/>
            <w:tcBorders/>
          </w:tcPr>
          <w:p>
            <w:pPr>
              <w:pStyle w:val="Normal"/>
              <w:snapToGrid w:val="false"/>
              <w:spacing w:before="0" w:after="200"/>
              <w:ind w:left="-108" w:right="-108" w:hanging="0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4536" w:type="dxa"/>
            <w:tcBorders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/>
                <w:b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rFonts w:ascii="Times New Roman" w:hAnsi="Times New Roman"/>
                <w:b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Администрация муниципального</w:t>
            </w:r>
          </w:p>
          <w:p>
            <w:pPr>
              <w:pStyle w:val="Normal"/>
              <w:autoSpaceDE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образования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Кореновский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район</w:t>
            </w:r>
          </w:p>
        </w:tc>
      </w:tr>
      <w:tr>
        <w:trPr>
          <w:trHeight w:val="80" w:hRule="atLeast"/>
        </w:trPr>
        <w:tc>
          <w:tcPr>
            <w:tcW w:w="1702" w:type="dxa"/>
            <w:tcBorders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r>
          </w:p>
        </w:tc>
        <w:tc>
          <w:tcPr>
            <w:tcW w:w="3685" w:type="dxa"/>
            <w:tcBorders/>
          </w:tcPr>
          <w:p>
            <w:pPr>
              <w:pStyle w:val="Normal"/>
              <w:snapToGrid w:val="false"/>
              <w:spacing w:before="0" w:after="200"/>
              <w:ind w:left="-27" w:right="-108" w:hanging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r>
          </w:p>
        </w:tc>
        <w:tc>
          <w:tcPr>
            <w:tcW w:w="4536" w:type="dxa"/>
            <w:tcBorders/>
            <w:vAlign w:val="bottom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r>
          </w:p>
        </w:tc>
      </w:tr>
      <w:tr>
        <w:trPr>
          <w:trHeight w:val="80" w:hRule="atLeast"/>
        </w:trPr>
        <w:tc>
          <w:tcPr>
            <w:tcW w:w="1702" w:type="dxa"/>
            <w:tcBorders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902</w:t>
            </w:r>
          </w:p>
        </w:tc>
        <w:tc>
          <w:tcPr>
            <w:tcW w:w="3685" w:type="dxa"/>
            <w:tcBorders/>
          </w:tcPr>
          <w:p>
            <w:pPr>
              <w:pStyle w:val="3"/>
              <w:spacing w:before="0" w:after="200"/>
              <w:ind w:left="-27" w:right="-108" w:hanging="0"/>
              <w:jc w:val="center"/>
              <w:rPr>
                <w:rFonts w:ascii="Times New Roman" w:hAnsi="Times New Roman"/>
                <w:b w:val="false"/>
                <w:b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sz w:val="24"/>
                <w:szCs w:val="24"/>
              </w:rPr>
              <w:t>01 02 00 00 05 0000 710</w:t>
            </w:r>
          </w:p>
        </w:tc>
        <w:tc>
          <w:tcPr>
            <w:tcW w:w="4536" w:type="dxa"/>
            <w:tcBorders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Получение кредитов от кредитных организаций бюджетами муниципальных районов в валюте Российской Федерации</w:t>
            </w:r>
          </w:p>
        </w:tc>
      </w:tr>
      <w:tr>
        <w:trPr>
          <w:trHeight w:val="80" w:hRule="atLeast"/>
        </w:trPr>
        <w:tc>
          <w:tcPr>
            <w:tcW w:w="1702" w:type="dxa"/>
            <w:tcBorders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902</w:t>
            </w:r>
          </w:p>
        </w:tc>
        <w:tc>
          <w:tcPr>
            <w:tcW w:w="3685" w:type="dxa"/>
            <w:tcBorders/>
          </w:tcPr>
          <w:p>
            <w:pPr>
              <w:pStyle w:val="3"/>
              <w:spacing w:before="0" w:after="200"/>
              <w:ind w:left="-27" w:right="-108" w:hanging="0"/>
              <w:jc w:val="center"/>
              <w:rPr>
                <w:rFonts w:ascii="Times New Roman" w:hAnsi="Times New Roman"/>
                <w:b w:val="false"/>
                <w:b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sz w:val="24"/>
                <w:szCs w:val="24"/>
              </w:rPr>
              <w:t>01 02 00 00 05 0000 810</w:t>
            </w:r>
          </w:p>
        </w:tc>
        <w:tc>
          <w:tcPr>
            <w:tcW w:w="4536" w:type="dxa"/>
            <w:tcBorders/>
          </w:tcPr>
          <w:p>
            <w:pPr>
              <w:pStyle w:val="Normal"/>
              <w:autoSpaceDE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Погашение бюджетами муниципальных районов кредитов от кредитных организаций в валюте Российской Федерации</w:t>
            </w:r>
          </w:p>
        </w:tc>
      </w:tr>
      <w:tr>
        <w:trPr>
          <w:trHeight w:val="80" w:hRule="atLeast"/>
        </w:trPr>
        <w:tc>
          <w:tcPr>
            <w:tcW w:w="1702" w:type="dxa"/>
            <w:tcBorders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902</w:t>
            </w:r>
          </w:p>
        </w:tc>
        <w:tc>
          <w:tcPr>
            <w:tcW w:w="3685" w:type="dxa"/>
            <w:tcBorders/>
          </w:tcPr>
          <w:p>
            <w:pPr>
              <w:pStyle w:val="Normal"/>
              <w:numPr>
                <w:ilvl w:val="0"/>
                <w:numId w:val="0"/>
              </w:numPr>
              <w:autoSpaceDE w:val="false"/>
              <w:spacing w:before="0" w:after="200"/>
              <w:ind w:left="0" w:right="-108" w:hanging="27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01 06 05 02 05 0000 540</w:t>
            </w:r>
          </w:p>
        </w:tc>
        <w:tc>
          <w:tcPr>
            <w:tcW w:w="4536" w:type="dxa"/>
            <w:tcBorders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бюджетных кредитов другим бюджетам бюджетной системы Российской Федерации из бюджетов муниципальных районов в валюте Российской Федерации</w:t>
            </w:r>
          </w:p>
        </w:tc>
      </w:tr>
      <w:tr>
        <w:trPr>
          <w:trHeight w:val="80" w:hRule="atLeast"/>
        </w:trPr>
        <w:tc>
          <w:tcPr>
            <w:tcW w:w="1702" w:type="dxa"/>
            <w:tcBorders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902</w:t>
            </w:r>
          </w:p>
        </w:tc>
        <w:tc>
          <w:tcPr>
            <w:tcW w:w="3685" w:type="dxa"/>
            <w:tcBorders/>
          </w:tcPr>
          <w:p>
            <w:pPr>
              <w:pStyle w:val="3"/>
              <w:spacing w:before="0" w:after="200"/>
              <w:ind w:left="-108" w:right="-108" w:hanging="0"/>
              <w:jc w:val="center"/>
              <w:rPr>
                <w:rFonts w:ascii="Times New Roman" w:hAnsi="Times New Roman"/>
                <w:b w:val="false"/>
                <w:b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sz w:val="24"/>
                <w:szCs w:val="24"/>
              </w:rPr>
              <w:t>01 06 05 02 05 0000 640</w:t>
            </w:r>
          </w:p>
        </w:tc>
        <w:tc>
          <w:tcPr>
            <w:tcW w:w="4536" w:type="dxa"/>
            <w:tcBorders/>
          </w:tcPr>
          <w:p>
            <w:pPr>
              <w:pStyle w:val="3"/>
              <w:rPr>
                <w:rFonts w:ascii="Times New Roman" w:hAnsi="Times New Roman"/>
                <w:b w:val="false"/>
                <w:b w:val="false"/>
                <w:sz w:val="24"/>
                <w:szCs w:val="24"/>
              </w:rPr>
            </w:pPr>
            <w:bookmarkStart w:id="0" w:name="OLE_LINK4"/>
            <w:bookmarkStart w:id="1" w:name="OLE_LINK3"/>
            <w:r>
              <w:rPr>
                <w:rFonts w:ascii="Times New Roman" w:hAnsi="Times New Roman"/>
                <w:b w:val="false"/>
                <w:sz w:val="24"/>
                <w:szCs w:val="24"/>
              </w:rPr>
              <w:t>Возврат бюджетных кредитов, предоставленных другим бюджетам бюджетной системы Российской Федерации из бюджетов муниципальных районов в валюте Российской Федерации</w:t>
            </w:r>
            <w:bookmarkEnd w:id="0"/>
            <w:bookmarkEnd w:id="1"/>
          </w:p>
          <w:p>
            <w:pPr>
              <w:pStyle w:val="3"/>
              <w:spacing w:before="0" w:after="200"/>
              <w:rPr>
                <w:rFonts w:ascii="Times New Roman" w:hAnsi="Times New Roman"/>
                <w:b w:val="false"/>
                <w:b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sz w:val="24"/>
                <w:szCs w:val="24"/>
              </w:rPr>
            </w:r>
          </w:p>
        </w:tc>
      </w:tr>
      <w:tr>
        <w:trPr>
          <w:trHeight w:val="80" w:hRule="atLeast"/>
        </w:trPr>
        <w:tc>
          <w:tcPr>
            <w:tcW w:w="1702" w:type="dxa"/>
            <w:tcBorders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b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905</w:t>
            </w:r>
          </w:p>
        </w:tc>
        <w:tc>
          <w:tcPr>
            <w:tcW w:w="3685" w:type="dxa"/>
            <w:tcBorders/>
          </w:tcPr>
          <w:p>
            <w:pPr>
              <w:pStyle w:val="Normal"/>
              <w:snapToGrid w:val="false"/>
              <w:spacing w:before="0" w:after="200"/>
              <w:ind w:left="-27" w:right="-108" w:hanging="0"/>
              <w:jc w:val="center"/>
              <w:rPr>
                <w:rFonts w:ascii="Times New Roman" w:hAnsi="Times New Roman"/>
                <w:b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W w:w="4536" w:type="dxa"/>
            <w:tcBorders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Финансовое управление администрации муниципального образования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Кореновский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район</w:t>
            </w:r>
          </w:p>
        </w:tc>
      </w:tr>
      <w:tr>
        <w:trPr>
          <w:trHeight w:val="80" w:hRule="atLeast"/>
        </w:trPr>
        <w:tc>
          <w:tcPr>
            <w:tcW w:w="1702" w:type="dxa"/>
            <w:tcBorders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905</w:t>
            </w:r>
          </w:p>
        </w:tc>
        <w:tc>
          <w:tcPr>
            <w:tcW w:w="3685" w:type="dxa"/>
            <w:tcBorders/>
          </w:tcPr>
          <w:p>
            <w:pPr>
              <w:pStyle w:val="3"/>
              <w:spacing w:before="0" w:after="200"/>
              <w:ind w:left="-27" w:right="-108" w:hanging="0"/>
              <w:jc w:val="center"/>
              <w:rPr>
                <w:rFonts w:ascii="Times New Roman" w:hAnsi="Times New Roman"/>
                <w:b w:val="false"/>
                <w:b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sz w:val="24"/>
                <w:szCs w:val="24"/>
              </w:rPr>
              <w:t>01 03 01 00 05 0000 710</w:t>
            </w:r>
          </w:p>
        </w:tc>
        <w:tc>
          <w:tcPr>
            <w:tcW w:w="4536" w:type="dxa"/>
            <w:tcBorders/>
          </w:tcPr>
          <w:p>
            <w:pPr>
              <w:pStyle w:val="Normal"/>
              <w:spacing w:before="0" w:after="2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Получение кредитов из других бюджетов бюджетной системы Российской Федерации бюджетами муниципальных районов в валюте Российской Федерации</w:t>
            </w:r>
          </w:p>
        </w:tc>
      </w:tr>
      <w:tr>
        <w:trPr>
          <w:trHeight w:val="80" w:hRule="atLeast"/>
        </w:trPr>
        <w:tc>
          <w:tcPr>
            <w:tcW w:w="1702" w:type="dxa"/>
            <w:tcBorders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905</w:t>
            </w:r>
          </w:p>
        </w:tc>
        <w:tc>
          <w:tcPr>
            <w:tcW w:w="3685" w:type="dxa"/>
            <w:tcBorders/>
          </w:tcPr>
          <w:p>
            <w:pPr>
              <w:pStyle w:val="3"/>
              <w:spacing w:before="0" w:after="200"/>
              <w:ind w:left="-27" w:right="-108" w:hanging="0"/>
              <w:jc w:val="center"/>
              <w:rPr>
                <w:rFonts w:ascii="Times New Roman" w:hAnsi="Times New Roman"/>
                <w:b w:val="false"/>
                <w:b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sz w:val="24"/>
                <w:szCs w:val="24"/>
              </w:rPr>
              <w:t>01 03 01 00 05 0000 810</w:t>
            </w:r>
          </w:p>
        </w:tc>
        <w:tc>
          <w:tcPr>
            <w:tcW w:w="4536" w:type="dxa"/>
            <w:tcBorders/>
          </w:tcPr>
          <w:p>
            <w:pPr>
              <w:pStyle w:val="Normal"/>
              <w:spacing w:before="0" w:after="2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Погашение бюджетами муниципальных районов кредитов из других бюджетов бюджетной системы Российской Федерации в валюте Российской Федерации</w:t>
            </w:r>
          </w:p>
        </w:tc>
      </w:tr>
    </w:tbl>
    <w:p>
      <w:pPr>
        <w:pStyle w:val="Normal"/>
        <w:numPr>
          <w:ilvl w:val="0"/>
          <w:numId w:val="0"/>
        </w:numPr>
        <w:ind w:left="0" w:right="0" w:hanging="0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numPr>
          <w:ilvl w:val="0"/>
          <w:numId w:val="0"/>
        </w:numPr>
        <w:ind w:left="0" w:right="0" w:hanging="0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numPr>
          <w:ilvl w:val="0"/>
          <w:numId w:val="0"/>
        </w:numPr>
        <w:ind w:left="0" w:right="0" w:hanging="0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numPr>
          <w:ilvl w:val="0"/>
          <w:numId w:val="0"/>
        </w:numPr>
        <w:ind w:left="-142" w:right="0" w:hanging="0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Начальник финансового управления </w:t>
      </w:r>
    </w:p>
    <w:p>
      <w:pPr>
        <w:pStyle w:val="Normal"/>
        <w:numPr>
          <w:ilvl w:val="0"/>
          <w:numId w:val="0"/>
        </w:numPr>
        <w:ind w:left="-142" w:right="0" w:hanging="0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администрации муниципального </w:t>
      </w:r>
    </w:p>
    <w:p>
      <w:pPr>
        <w:pStyle w:val="Normal"/>
        <w:numPr>
          <w:ilvl w:val="0"/>
          <w:numId w:val="0"/>
        </w:numPr>
        <w:ind w:left="-142" w:right="0" w:hanging="0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образования Кореновский  район</w:t>
        <w:tab/>
        <w:tab/>
        <w:t xml:space="preserve">                                        А.Н. Черненко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right="0" w:hanging="0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sectPr>
          <w:headerReference w:type="default" r:id="rId3"/>
          <w:type w:val="nextPage"/>
          <w:pgSz w:w="11906" w:h="16838"/>
          <w:pgMar w:left="1701" w:right="567" w:header="709" w:top="1134" w:footer="0" w:bottom="1134" w:gutter="0"/>
          <w:pgNumType w:fmt="decimal"/>
          <w:formProt w:val="false"/>
          <w:titlePg/>
          <w:textDirection w:val="lrTb"/>
          <w:docGrid w:type="default" w:linePitch="360" w:charSpace="4096"/>
        </w:sectPr>
        <w:pStyle w:val="Normal"/>
        <w:rPr/>
      </w:pPr>
      <w:r>
        <w:rPr/>
      </w:r>
    </w:p>
    <w:tbl>
      <w:tblPr>
        <w:tblW w:w="98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37"/>
        <w:gridCol w:w="4217"/>
      </w:tblGrid>
      <w:tr>
        <w:trPr>
          <w:trHeight w:val="2273" w:hRule="atLeast"/>
        </w:trPr>
        <w:tc>
          <w:tcPr>
            <w:tcW w:w="5637" w:type="dxa"/>
            <w:tcBorders/>
          </w:tcPr>
          <w:p>
            <w:pPr>
              <w:pStyle w:val="Normal"/>
              <w:snapToGrid w:val="false"/>
              <w:spacing w:before="0" w:after="2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217" w:type="dxa"/>
            <w:tcBorders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№ 2</w:t>
            </w:r>
          </w:p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</w:t>
            </w:r>
          </w:p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постановлением администрации</w:t>
            </w:r>
          </w:p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муниципального образования</w:t>
            </w:r>
          </w:p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Кореновский район</w:t>
            </w:r>
          </w:p>
          <w:p>
            <w:pPr>
              <w:pStyle w:val="Normal"/>
              <w:spacing w:before="0" w:after="200"/>
              <w:jc w:val="center"/>
              <w:rPr/>
            </w:pPr>
            <w:r>
              <w:rPr>
                <w:sz w:val="28"/>
                <w:szCs w:val="28"/>
              </w:rPr>
              <w:t xml:space="preserve">от </w:t>
            </w:r>
            <w:r>
              <w:rPr>
                <w:rFonts w:eastAsia="Times New Roman" w:cs="Times New Roman"/>
                <w:color w:val="auto"/>
                <w:sz w:val="28"/>
                <w:szCs w:val="28"/>
                <w:lang w:val="en-US" w:bidi="ar-SA"/>
              </w:rPr>
              <w:t>10.</w:t>
            </w:r>
            <w:r>
              <w:rPr>
                <w:rFonts w:eastAsia="Times New Roman" w:cs="Times New Roman"/>
                <w:color w:val="auto"/>
                <w:sz w:val="28"/>
                <w:szCs w:val="28"/>
                <w:lang w:val="ru-RU" w:bidi="ar-SA"/>
              </w:rPr>
              <w:t xml:space="preserve">12.2021 </w:t>
            </w:r>
            <w:r>
              <w:rPr>
                <w:sz w:val="28"/>
                <w:szCs w:val="28"/>
              </w:rPr>
              <w:t xml:space="preserve">№ </w:t>
            </w:r>
            <w:r>
              <w:rPr>
                <w:rFonts w:eastAsia="Times New Roman" w:cs="Times New Roman"/>
                <w:color w:val="auto"/>
                <w:sz w:val="28"/>
                <w:szCs w:val="28"/>
                <w:lang w:val="en-US" w:bidi="ar-SA"/>
              </w:rPr>
              <w:t>1587</w:t>
            </w:r>
          </w:p>
        </w:tc>
      </w:tr>
    </w:tbl>
    <w:p>
      <w:pPr>
        <w:pStyle w:val="Normal"/>
        <w:ind w:left="5954" w:right="0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autoSpaceDE w:val="false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ПОРЯДОК </w:t>
      </w:r>
    </w:p>
    <w:p>
      <w:pPr>
        <w:pStyle w:val="Normal"/>
        <w:autoSpaceDE w:val="false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внесения изменений в Перечень главных администраторов источников финансирования дефицита бюджета муниципального образования </w:t>
      </w:r>
    </w:p>
    <w:p>
      <w:pPr>
        <w:pStyle w:val="Normal"/>
        <w:autoSpaceDE w:val="false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Кореновский район </w:t>
      </w:r>
    </w:p>
    <w:p>
      <w:pPr>
        <w:pStyle w:val="Normal"/>
        <w:autoSpaceDE w:val="false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ConsPlusNormal"/>
        <w:ind w:left="0" w:righ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 Настоящий Порядок устанавливают правила и сроки внесения изменений в перечень главных администраторов источников финансирования дефицита бюджета муниципального образования Кореновский район (далее - Перечень).</w:t>
      </w:r>
    </w:p>
    <w:p>
      <w:pPr>
        <w:pStyle w:val="ConsPlusNormal"/>
        <w:ind w:left="0" w:righ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 Предложения по внесению изменений в Перечень (далее - Предложение) направляются в финансовое управление администрации муниципального образования Кореновский район (далее - финансовое управление).</w:t>
      </w:r>
    </w:p>
    <w:p>
      <w:pPr>
        <w:pStyle w:val="ConsPlusNormal"/>
        <w:ind w:left="0" w:righ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3. Предложения в финансовое управление могут направлять органы местного самоуправления, осуществляющие бюджетные полномочия главных администраторов источников финансирования дефицита бюджета муниципального образования Кореновский район (далее - Заявители). </w:t>
      </w:r>
    </w:p>
    <w:p>
      <w:pPr>
        <w:pStyle w:val="ConsPlusNormal"/>
        <w:ind w:left="0" w:righ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 Рассмотрение Предложений финансовым управлением осуществляется в течение 10 рабочих дней со дня их поступления.</w:t>
      </w:r>
    </w:p>
    <w:p>
      <w:pPr>
        <w:pStyle w:val="ConsPlusNormal"/>
        <w:ind w:left="0" w:righ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5. По итогам рассмотрения Предложений финансовым управлением в срок, установленный пунктом 4 настоящего Порядка:</w:t>
      </w:r>
    </w:p>
    <w:p>
      <w:pPr>
        <w:pStyle w:val="ConsPlusNormal"/>
        <w:ind w:left="0" w:righ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разрабатывает соответствующий проект нормативно-правового акта администрации муниципального образования Кореновский район, о чем информирует в письменном виде Заявителя;</w:t>
      </w:r>
    </w:p>
    <w:p>
      <w:pPr>
        <w:pStyle w:val="ConsPlusNormal"/>
        <w:ind w:left="0" w:righ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письменном виде информирует Заявителя об отказе в согласовании Предложения с указанием причин отказа.</w:t>
      </w:r>
    </w:p>
    <w:p>
      <w:pPr>
        <w:pStyle w:val="ConsPlusNormal"/>
        <w:ind w:left="0" w:righ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6. Основаниями для отказа в согласовании Предложения являются:</w:t>
      </w:r>
    </w:p>
    <w:p>
      <w:pPr>
        <w:pStyle w:val="ConsPlusNormal"/>
        <w:ind w:left="0" w:righ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отсутствие в нормативно-правовом акте Министерства финансов Российской Федерации, устанавливающем коды классификации источников финансирования дефицитов бюджетов и соответствующие им коды аналитической группы вида источников финансирования дефицитов бюджетов, кода группы, подгруппы, статьи источника финансирования дефицитов бюджетов, предлагаемого заявителем к включению в Перечень;</w:t>
      </w:r>
    </w:p>
    <w:p>
      <w:pPr>
        <w:pStyle w:val="ConsPlusNormal"/>
        <w:ind w:left="0" w:righ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несоответствие наименования кода группы, подгруппы, статьи источника финансирования бюджета коду группы, подгруппы, статьи источника финансирования  бюджета.</w:t>
      </w:r>
    </w:p>
    <w:p>
      <w:pPr>
        <w:pStyle w:val="ConsPlusNormal"/>
        <w:ind w:left="0" w:righ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7. После устранения несоответствия, указанного в третьем абзаце пункта 6 настоящего Порядка, послужившего основанием для отказа в согласовании Предложения, заявитель может направить в финансовое управление администрации муниципального образования Кореновский район предложение о внесении изменений в Перечень повторно.</w:t>
      </w:r>
    </w:p>
    <w:p>
      <w:pPr>
        <w:pStyle w:val="Normal"/>
        <w:rPr>
          <w:rFonts w:ascii="Arial" w:hAnsi="Arial" w:cs="Arial"/>
          <w:sz w:val="28"/>
          <w:szCs w:val="28"/>
          <w:lang w:eastAsia="en-US"/>
        </w:rPr>
      </w:pPr>
      <w:r>
        <w:rPr>
          <w:rFonts w:cs="Arial" w:ascii="Arial" w:hAnsi="Arial"/>
          <w:sz w:val="28"/>
          <w:szCs w:val="28"/>
          <w:lang w:eastAsia="en-US"/>
        </w:rPr>
      </w:r>
    </w:p>
    <w:p>
      <w:pPr>
        <w:pStyle w:val="Normal"/>
        <w:rPr>
          <w:rFonts w:ascii="Arial" w:hAnsi="Arial" w:cs="Arial"/>
          <w:sz w:val="28"/>
          <w:szCs w:val="28"/>
          <w:lang w:eastAsia="en-US"/>
        </w:rPr>
      </w:pPr>
      <w:r>
        <w:rPr>
          <w:rFonts w:cs="Arial" w:ascii="Arial" w:hAnsi="Arial"/>
          <w:sz w:val="28"/>
          <w:szCs w:val="28"/>
          <w:lang w:eastAsia="en-US"/>
        </w:rPr>
      </w:r>
    </w:p>
    <w:p>
      <w:pPr>
        <w:pStyle w:val="Normal"/>
        <w:rPr>
          <w:rFonts w:ascii="Arial" w:hAnsi="Arial" w:cs="Arial"/>
          <w:lang w:eastAsia="en-US"/>
        </w:rPr>
      </w:pPr>
      <w:r>
        <w:rPr>
          <w:rFonts w:cs="Arial" w:ascii="Arial" w:hAnsi="Arial"/>
          <w:lang w:eastAsia="en-US"/>
        </w:rPr>
      </w:r>
    </w:p>
    <w:p>
      <w:pPr>
        <w:pStyle w:val="ConsPlusNormal"/>
        <w:widowControl/>
        <w:ind w:left="0" w:right="0"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Начальник финансового управления</w:t>
      </w:r>
    </w:p>
    <w:p>
      <w:pPr>
        <w:pStyle w:val="ConsPlusNormal"/>
        <w:widowControl/>
        <w:ind w:left="0" w:right="0"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администрации муниципального</w:t>
      </w:r>
    </w:p>
    <w:p>
      <w:pPr>
        <w:pStyle w:val="ConsPlusNormal"/>
        <w:widowControl/>
        <w:numPr>
          <w:ilvl w:val="0"/>
          <w:numId w:val="0"/>
        </w:numPr>
        <w:spacing w:lineRule="auto" w:line="240" w:before="0" w:after="0"/>
        <w:ind w:left="0" w:right="0" w:hanging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образования Кореновский район                                                        А.Н. Черненко </w:t>
      </w:r>
    </w:p>
    <w:sectPr>
      <w:headerReference w:type="default" r:id="rId4"/>
      <w:type w:val="nextPage"/>
      <w:pgSz w:w="11906" w:h="16838"/>
      <w:pgMar w:left="1701" w:right="567" w:header="709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swiss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1588669347"/>
    </w:sdtPr>
    <w:sdtContent>
      <w:p>
        <w:pPr>
          <w:pStyle w:val="Style23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cs="Times New Roman" w:ascii="Times New Roman" w:hAnsi="Times New Roman"/>
            <w:sz w:val="28"/>
            <w:szCs w:val="28"/>
          </w:rPr>
          <w:fldChar w:fldCharType="begin"/>
        </w:r>
        <w:r>
          <w:rPr>
            <w:sz w:val="28"/>
            <w:szCs w:val="28"/>
            <w:rFonts w:cs="Times New Roman" w:ascii="Times New Roman" w:hAnsi="Times New Roman"/>
          </w:rPr>
          <w:instrText> PAGE </w:instrText>
        </w:r>
        <w:r>
          <w:rPr>
            <w:sz w:val="28"/>
            <w:szCs w:val="28"/>
            <w:rFonts w:cs="Times New Roman" w:ascii="Times New Roman" w:hAnsi="Times New Roman"/>
          </w:rPr>
          <w:fldChar w:fldCharType="separate"/>
        </w:r>
        <w:r>
          <w:rPr>
            <w:sz w:val="28"/>
            <w:szCs w:val="28"/>
            <w:rFonts w:cs="Times New Roman" w:ascii="Times New Roman" w:hAnsi="Times New Roman"/>
          </w:rPr>
          <w:t>5</w:t>
        </w:r>
        <w:r>
          <w:rPr>
            <w:sz w:val="28"/>
            <w:szCs w:val="28"/>
            <w:rFonts w:cs="Times New Roman" w:ascii="Times New Roman" w:hAnsi="Times New Roman"/>
          </w:rPr>
          <w:fldChar w:fldCharType="end"/>
        </w:r>
      </w:p>
    </w:sdtContent>
  </w:sdt>
  <w:p>
    <w:pPr>
      <w:pStyle w:val="Style23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2140266164"/>
    </w:sdtPr>
    <w:sdtContent>
      <w:p>
        <w:pPr>
          <w:pStyle w:val="Style23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cs="Times New Roman" w:ascii="Times New Roman" w:hAnsi="Times New Roman"/>
            <w:sz w:val="28"/>
            <w:szCs w:val="28"/>
          </w:rPr>
          <w:fldChar w:fldCharType="begin"/>
        </w:r>
        <w:r>
          <w:rPr>
            <w:sz w:val="28"/>
            <w:szCs w:val="28"/>
            <w:rFonts w:cs="Times New Roman" w:ascii="Times New Roman" w:hAnsi="Times New Roman"/>
          </w:rPr>
          <w:instrText> PAGE </w:instrText>
        </w:r>
        <w:r>
          <w:rPr>
            <w:sz w:val="28"/>
            <w:szCs w:val="28"/>
            <w:rFonts w:cs="Times New Roman" w:ascii="Times New Roman" w:hAnsi="Times New Roman"/>
          </w:rPr>
          <w:fldChar w:fldCharType="separate"/>
        </w:r>
        <w:r>
          <w:rPr>
            <w:sz w:val="28"/>
            <w:szCs w:val="28"/>
            <w:rFonts w:cs="Times New Roman" w:ascii="Times New Roman" w:hAnsi="Times New Roman"/>
          </w:rPr>
          <w:t>5</w:t>
        </w:r>
        <w:r>
          <w:rPr>
            <w:sz w:val="28"/>
            <w:szCs w:val="28"/>
            <w:rFonts w:cs="Times New Roman" w:ascii="Times New Roman" w:hAnsi="Times New Roman"/>
          </w:rPr>
          <w:fldChar w:fldCharType="end"/>
        </w:r>
      </w:p>
    </w:sdtContent>
  </w:sdt>
  <w:p>
    <w:pPr>
      <w:pStyle w:val="Style23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sz w:val="36"/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327c8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1">
    <w:name w:val="Heading 1"/>
    <w:basedOn w:val="Normal"/>
    <w:next w:val="Normal"/>
    <w:qFormat/>
    <w:pPr>
      <w:keepNext w:val="true"/>
      <w:ind w:left="0" w:right="0" w:hanging="0"/>
      <w:jc w:val="center"/>
      <w:outlineLvl w:val="0"/>
    </w:pPr>
    <w:rPr>
      <w:b/>
      <w:sz w:val="44"/>
    </w:rPr>
  </w:style>
  <w:style w:type="paragraph" w:styleId="2">
    <w:name w:val="Heading 2"/>
    <w:basedOn w:val="Normal"/>
    <w:next w:val="Normal"/>
    <w:qFormat/>
    <w:pPr>
      <w:keepNext w:val="true"/>
      <w:ind w:left="0" w:right="0" w:hanging="0"/>
      <w:jc w:val="center"/>
      <w:outlineLvl w:val="1"/>
    </w:pPr>
    <w:rPr>
      <w:b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Верхний колонтитул Знак"/>
    <w:basedOn w:val="DefaultParagraphFont"/>
    <w:link w:val="a3"/>
    <w:uiPriority w:val="99"/>
    <w:qFormat/>
    <w:rsid w:val="00c628fd"/>
    <w:rPr/>
  </w:style>
  <w:style w:type="character" w:styleId="Style13" w:customStyle="1">
    <w:name w:val="Нижний колонтитул Знак"/>
    <w:basedOn w:val="DefaultParagraphFont"/>
    <w:link w:val="a5"/>
    <w:uiPriority w:val="99"/>
    <w:qFormat/>
    <w:rsid w:val="00c628fd"/>
    <w:rPr/>
  </w:style>
  <w:style w:type="character" w:styleId="Style14">
    <w:name w:val="Интернет-ссылка"/>
    <w:basedOn w:val="DefaultParagraphFont"/>
    <w:uiPriority w:val="99"/>
    <w:unhideWhenUsed/>
    <w:rsid w:val="00e7426e"/>
    <w:rPr>
      <w:color w:val="0000FF" w:themeColor="hyperlink"/>
      <w:u w:val="single"/>
    </w:rPr>
  </w:style>
  <w:style w:type="character" w:styleId="Style15" w:customStyle="1">
    <w:name w:val="Текст выноски Знак"/>
    <w:basedOn w:val="DefaultParagraphFont"/>
    <w:link w:val="aa"/>
    <w:uiPriority w:val="99"/>
    <w:semiHidden/>
    <w:qFormat/>
    <w:rsid w:val="00c500a1"/>
    <w:rPr>
      <w:rFonts w:ascii="Tahoma" w:hAnsi="Tahoma" w:cs="Tahoma"/>
      <w:sz w:val="16"/>
      <w:szCs w:val="16"/>
    </w:rPr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>
      <w:b w:val="false"/>
      <w:bCs w:val="false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Mang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21">
    <w:name w:val="Колонтитул"/>
    <w:basedOn w:val="Normal"/>
    <w:qFormat/>
    <w:pPr/>
    <w:rPr/>
  </w:style>
  <w:style w:type="paragraph" w:styleId="Style22">
    <w:name w:val="Верхний и нижний колонтитулы"/>
    <w:basedOn w:val="Normal"/>
    <w:qFormat/>
    <w:pPr/>
    <w:rPr/>
  </w:style>
  <w:style w:type="paragraph" w:styleId="Style23">
    <w:name w:val="Header"/>
    <w:basedOn w:val="Normal"/>
    <w:link w:val="a4"/>
    <w:uiPriority w:val="99"/>
    <w:unhideWhenUsed/>
    <w:rsid w:val="00c628fd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4">
    <w:name w:val="Footer"/>
    <w:basedOn w:val="Normal"/>
    <w:link w:val="a6"/>
    <w:uiPriority w:val="99"/>
    <w:unhideWhenUsed/>
    <w:rsid w:val="00c628fd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6e180f"/>
    <w:pPr>
      <w:spacing w:before="0" w:after="200"/>
      <w:ind w:left="720" w:hanging="0"/>
      <w:contextualSpacing/>
    </w:pPr>
    <w:rPr/>
  </w:style>
  <w:style w:type="paragraph" w:styleId="BalloonText">
    <w:name w:val="Balloon Text"/>
    <w:basedOn w:val="Normal"/>
    <w:link w:val="ab"/>
    <w:uiPriority w:val="99"/>
    <w:semiHidden/>
    <w:unhideWhenUsed/>
    <w:qFormat/>
    <w:rsid w:val="00c500a1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3">
    <w:name w:val="Основной текст 3"/>
    <w:basedOn w:val="Normal"/>
    <w:qFormat/>
    <w:pPr/>
    <w:rPr>
      <w:b/>
    </w:rPr>
  </w:style>
  <w:style w:type="paragraph" w:styleId="ConsPlusNormal">
    <w:name w:val="ConsPlusNormal"/>
    <w:qFormat/>
    <w:pPr>
      <w:widowControl w:val="false"/>
      <w:suppressAutoHyphens w:val="true"/>
      <w:autoSpaceDE w:val="false"/>
      <w:bidi w:val="0"/>
      <w:spacing w:before="0" w:after="0"/>
      <w:ind w:left="0" w:right="0"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59"/>
    <w:rsid w:val="00c500a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A9B17E-3D2F-4F76-9259-77BBA8FB1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551</TotalTime>
  <Application>LibreOffice/7.0.1.2$Windows_X86_64 LibreOffice_project/7cbcfc562f6eb6708b5ff7d7397325de9e764452</Application>
  <Pages>6</Pages>
  <Words>758</Words>
  <Characters>5812</Characters>
  <CharactersWithSpaces>6773</CharactersWithSpaces>
  <Paragraphs>89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2021-09-07T11:12:00Z</dcterms:created>
  <dc:creator>_Zabolotnay</dc:creator>
  <dc:description/>
  <dc:language>ru-RU</dc:language>
  <cp:lastModifiedBy/>
  <cp:lastPrinted>2021-12-14T17:47:32Z</cp:lastPrinted>
  <dcterms:modified xsi:type="dcterms:W3CDTF">2022-12-05T16:15:57Z</dcterms:modified>
  <cp:revision>23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</Properties>
</file>