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4"/>
        </w:numPr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5"/>
        </w:numPr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6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7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kern w:val="2"/>
          <w:sz w:val="24"/>
          <w:szCs w:val="24"/>
          <w:lang w:eastAsia="hi-IN" w:bidi="hi-IN"/>
        </w:rPr>
        <w:t>30.01.2023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WenQuanYi Micro Hei" w:cs="Lohit Hindi"/>
          <w:b/>
          <w:kern w:val="2"/>
          <w:sz w:val="24"/>
          <w:szCs w:val="24"/>
          <w:lang w:eastAsia="hi-IN" w:bidi="hi-IN"/>
        </w:rPr>
        <w:t>117</w:t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b/>
          <w:sz w:val="28"/>
          <w:szCs w:val="28"/>
        </w:rPr>
        <w:t>район от 23 сентября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2020 года № 1027 «Об утверждении ведомственной ц</w:t>
      </w:r>
      <w:r>
        <w:rPr>
          <w:rFonts w:cs="Times New Roman"/>
          <w:b/>
          <w:color w:val="000000"/>
          <w:sz w:val="28"/>
          <w:szCs w:val="28"/>
        </w:rPr>
        <w:t>елевой программы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«Развитие физической культуры и спорта в муниципальном 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образовании Кореновский район на 2021-2023 годы»</w:t>
      </w:r>
      <w:bookmarkStart w:id="0" w:name="bookmark11"/>
      <w:bookmarkEnd w:id="0"/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Внести изменения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годы», изложив приложение к постановлению в новой редакции (прилагается).</w:t>
      </w:r>
    </w:p>
    <w:p>
      <w:pPr>
        <w:pStyle w:val="Standard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>
        <w:rPr>
          <w:rFonts w:cs="Times New Roman"/>
          <w:color w:val="000000" w:themeColor="text1"/>
          <w:sz w:val="28"/>
          <w:szCs w:val="28"/>
        </w:rPr>
        <w:t>. Признать утратившим силу постановление администрации муниципального образования Кореновский район от 21 декабря 2022 года № 1977 «О внесении изменений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cs="Times New Roman"/>
          <w:sz w:val="28"/>
          <w:szCs w:val="28"/>
        </w:rPr>
        <w:t>3. 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 (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 xml:space="preserve">Симоненко) </w:t>
      </w:r>
      <w:r>
        <w:rPr>
          <w:color w:val="000000"/>
          <w:spacing w:val="-2"/>
          <w:sz w:val="28"/>
          <w:szCs w:val="28"/>
          <w:shd w:fill="FFFFFF" w:val="clear"/>
        </w:rPr>
        <w:t>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 Постановление вступает в силу со дня его подписания.</w:t>
      </w:r>
    </w:p>
    <w:p>
      <w:pPr>
        <w:pStyle w:val="Standard"/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/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</w:t>
      </w:r>
    </w:p>
    <w:p>
      <w:pPr>
        <w:pStyle w:val="Standard"/>
        <w:ind w:left="657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 xml:space="preserve">30.01.2023 </w:t>
      </w:r>
      <w:r>
        <w:rPr>
          <w:rFonts w:cs="Times New Roman"/>
          <w:sz w:val="28"/>
          <w:szCs w:val="28"/>
        </w:rPr>
        <w:t xml:space="preserve"> №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>117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«Развитие физической культуры и спорта в муниципальном образовании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на 2021-2023 годы»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3"/>
        <w:gridCol w:w="6910"/>
      </w:tblGrid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 (далее - Программа)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Основание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для разработки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04 декабря 2007 года № 329-ФЗ     «О физической культуре и спорте в Российской Федерации», Федеральный закон от 6 октября 2003 года № 131-ФЗ «Об общих принципах организации местного самоуправления в Российской Федерации», федеральный проект «Спорт – норма жизни» в рамках национального проекта «Демография», разработанный во исполнение Указа Президента Российской Федерации от 07 мая 2018 года № 204 «О национальных целях и стратегических задачах развития Российской Федерации на период до 2024 года», закон Краснодарского края от 10 мая 2011 года № 2223-КЗ «О физической культуре и спорте в Краснодарском крае»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Отдел по физической культуре и спорту администрации муниципального образования Кореновский район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Задачи: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 Привлечение к систематическим занятиям физической культурой и спортом различных групп населения района, в том числе инвалидов, реализация Всероссийского физкультурно-спортивного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 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 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 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 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2021-2023 годы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15209.2 тыс. руб., в том числе 6949,9 тыс. руб. за счет средств бюджета муниципального образования Кореновский район и 8259,3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В 2021году общий объем финансирования 5203,0 тыс. руб., в том числе 4503,4 тыс. руб. за счет средств бюджета муниципального образования Кореновский район и 699,6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2022 году общий объем финансирования </w:t>
            </w:r>
            <w:r>
              <w:rPr>
                <w:color w:val="000000" w:themeColor="text1"/>
                <w:sz w:val="28"/>
                <w:szCs w:val="28"/>
              </w:rPr>
              <w:t xml:space="preserve">3099,0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1767.5 тыс. руб. за счет средств бюджета муниципального образования Кореновский район и 1331,5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В 2023 году общий объем финансирования 6907,2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679.0 тыс. руб. за счет средств бюджета муниципального образования Кореновский район и 6228,2 тыс. руб. за счет средств краевого бюджета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Контроль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исполнением 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"/>
        <w:tabs>
          <w:tab w:val="clear" w:pos="709"/>
          <w:tab w:val="left" w:pos="-10080" w:leader="none"/>
        </w:tabs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tabs>
          <w:tab w:val="clear" w:pos="709"/>
          <w:tab w:val="left" w:pos="-10080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Правовое обоснование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Федеральным законом от 04 декабря 2007 года № 329-ФЗ «О физической культуре и спорте в Российской Федерации», Федеральным законом от 06 октября 2003 года№ 131-ФЗ «Об общих принципах организации местного самоуправления в Российской Федерации», федеральным проектом «Спорт – норма жизни» в рамках национального проекта «Демография», разработанным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законом Краснодарского края от 10 мая 2011 года № 2223-КЗ «О физической культуре и спорте в Краснодарском крае» необходимо создание условий, способствующих развитию физической культуры и массового спорта, детско-юношеского спорта, спорта высших достижений и формированию здорового образа жизни населения муниципального образования Кореновский район.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соответствии с решением Совета муниципального образования Кореновский район от 28апреля 2021 года № 87 «Об учреждении стипендий главы муниципального образования Кореновский район для одаренных учащихся спортивных школ» реализуется развитие детско-юношеского спорта и поддержка талантливых спортсменов.</w:t>
      </w:r>
    </w:p>
    <w:p>
      <w:pPr>
        <w:pStyle w:val="Textbody"/>
        <w:tabs>
          <w:tab w:val="clear" w:pos="709"/>
          <w:tab w:val="left" w:pos="0" w:leader="none"/>
        </w:tabs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проблемы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численность населения, систематически занимающегося физической культурой и спортом, составила 44136 человек, что в процентном отношении к населению района в возрасте 3-79 лет составляет 55,2%. Проведено более 1500 очных и дистанционных мероприятий среди детей, подростков, молодежи и старшего поколения. В 2021 году численность населения, систематически занимающегося физической культурой и спортом, составила 45561 человек (59,1%).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Кореновском районе ежегодно проводятся физкультурно-спортивные мероприятия среди всех категорий населения. В 2020 году проведено более 1500 спортивных мероприятий, очных и онлайн - мероприятий с учетом пандемии среди детей, подростков, молодежи и старшего поколения. Более 600 очных мероприятий проведено в 2021 году.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районе работают 3 спортивные школы – МБУ ДО ДЮСШ № 1 МО Кореновский район, МБУ ДО ДЮСШ № 2 МО Кореновский район и МАУ СШ «Аллигатор» МО Кореновский район. В спортивных школах развивается 24 вида спорта, занимается 3614 спортсменов.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59 спортивных клубов по месту жительства, где занимается 5604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районе активно реализуется Всероссийский физкультурно-спортивный комплекс «Готов к труду и обороне» (ГТО). Количество зарегистрированных на официальном сайте ГТО по итогам 2020 года составило 21879 человек, что составляет 27,1 % от числа всего населения. Доля принявших участие в выполнении нормативов ГТО – 29,0% от общего числа населения. Доля выполнивших нормативы ГТО на знаки отличия – 42,9% от числа принявших участие.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 спортивных сооружений. В 2019 году были построены 7 спортивных площадок. На средства муниципального бюджета построены: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за счет призовых средств, полученных Советом молодых депутатов Кореновского района за 2 место в краевом конкурсе «Лучший СМД» 2019 года, установлены спортивные площадки с турниками воркаут и уличными тренажерами в ст.Платнировской, х.Журавском и ст.Сергиевской.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2021 году также за счет призовых средств, полученных Советом молодых депутатов Кореновского района за 1 место в краевом конкурсе «Лучший СМД» 2020 года, установили спортивные площадки на территории городского парка – с уличными тренажерами с отягощениями и веревочным комплексом для лазания.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сентября 2021 года был открыт третий в районе плавательный бассейн. Строительство объекта реализовано в рамках подпрограммы «Развитие общественной инфраструктуры муниципального значения» государственной программы Краснодарского края «Социально-экономическое и инновационное развитие Краснодарского края».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2021 году прошли обучение судьи по футболу в Краснодарской краевой федерации по футболу, судьям присвоены 3-и судейские категории. Также обучились специалисты Центра тестирования ГТО и работники муниципальных учреждений для участия в приеме нормативов ГТО у населения. Нам базе ФГБОУ ВО «Кубанский государственный университет физической культуры, спорта и туризма» в рамках федерального проекта «Спорт – норма жизни» прошли профессиональную переподготовку по программе «Физкультурно-оздоровительная и спортивно-массовая работа с населением» инструкторы по спорту.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 и задачи программы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Целью 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rPr>
          <w:rFonts w:cs="Times New Roman"/>
          <w:sz w:val="4"/>
          <w:szCs w:val="28"/>
        </w:rPr>
      </w:pPr>
      <w:r>
        <w:rPr>
          <w:rFonts w:cs="Times New Roman"/>
          <w:sz w:val="4"/>
          <w:szCs w:val="28"/>
        </w:rPr>
      </w:r>
    </w:p>
    <w:p>
      <w:pPr>
        <w:pStyle w:val="Standard"/>
        <w:ind w:firstLine="8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Программные мероприятия</w:t>
      </w:r>
    </w:p>
    <w:p>
      <w:pPr>
        <w:pStyle w:val="Standard"/>
        <w:ind w:firstLine="87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(тыс. рублей)</w:t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1"/>
        <w:gridCol w:w="2980"/>
        <w:gridCol w:w="991"/>
        <w:gridCol w:w="853"/>
        <w:gridCol w:w="849"/>
        <w:gridCol w:w="706"/>
        <w:gridCol w:w="710"/>
        <w:gridCol w:w="855"/>
        <w:gridCol w:w="1138"/>
      </w:tblGrid>
      <w:tr>
        <w:trPr>
          <w:trHeight w:val="263" w:hRule="atLeas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20"/>
                <w:szCs w:val="20"/>
              </w:rPr>
              <w:t>Исполни-тели мероприя-тий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6"/>
        <w:gridCol w:w="2974"/>
        <w:gridCol w:w="993"/>
        <w:gridCol w:w="849"/>
        <w:gridCol w:w="850"/>
        <w:gridCol w:w="709"/>
        <w:gridCol w:w="711"/>
        <w:gridCol w:w="849"/>
        <w:gridCol w:w="1142"/>
      </w:tblGrid>
      <w:tr>
        <w:trPr>
          <w:tblHeader w:val="true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1894,3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1058,598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835.7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433,09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139,186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293.9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195,02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3061.6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873,9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1427,20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70.0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114,20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2816,5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803.9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1313,0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1267,946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 год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15209,2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5203,0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3099.0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6907.2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6949.9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4503,4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1767.5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679,0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8259,3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1331.5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6228.2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Ресурсное обеспечение программы</w:t>
      </w:r>
    </w:p>
    <w:p>
      <w:pPr>
        <w:pStyle w:val="Standard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31"/>
        <w:tabs>
          <w:tab w:val="clear" w:pos="709"/>
          <w:tab w:val="left" w:pos="3544" w:leader="none"/>
        </w:tabs>
        <w:snapToGrid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Общий объем финансирования программы составляет </w:t>
      </w:r>
      <w:r>
        <w:rPr>
          <w:rFonts w:cs="Times New Roman"/>
          <w:color w:val="000000" w:themeColor="text1"/>
          <w:sz w:val="28"/>
          <w:szCs w:val="28"/>
        </w:rPr>
        <w:t>15209.2 тыс. руб., в том числе 6949,9 тыс. руб. за счет средств бюджета муниципального образования Кореновский район и 8259,3 тыс. ру</w:t>
      </w:r>
      <w:bookmarkStart w:id="1" w:name="_GoBack"/>
      <w:bookmarkEnd w:id="1"/>
      <w:r>
        <w:rPr>
          <w:rFonts w:cs="Times New Roman"/>
          <w:color w:val="000000" w:themeColor="text1"/>
          <w:sz w:val="28"/>
          <w:szCs w:val="28"/>
        </w:rPr>
        <w:t>б. за счет средств</w:t>
      </w:r>
      <w:r>
        <w:rPr>
          <w:rFonts w:cs="Times New Roman"/>
          <w:sz w:val="28"/>
          <w:szCs w:val="28"/>
        </w:rPr>
        <w:t xml:space="preserve"> краевого бюджета. </w:t>
      </w:r>
    </w:p>
    <w:p>
      <w:pPr>
        <w:pStyle w:val="Standard"/>
        <w:ind w:left="6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ind w:left="60" w:hanging="0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Standard"/>
        <w:ind w:left="-15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Мероприятия программы планируются к реализации в 2021-2023 годах.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выполнения программы</w:t>
      </w:r>
    </w:p>
    <w:p>
      <w:pPr>
        <w:pStyle w:val="Textbody"/>
        <w:spacing w:before="0" w:after="0"/>
        <w:jc w:val="both"/>
        <w:rPr>
          <w:rFonts w:cs="Times New Roman"/>
          <w:sz w:val="32"/>
          <w:szCs w:val="28"/>
        </w:rPr>
      </w:pPr>
      <w:r>
        <w:rPr>
          <w:rFonts w:cs="Times New Roman"/>
          <w:sz w:val="28"/>
          <w:szCs w:val="28"/>
        </w:rPr>
        <w:tab/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в том числе инвалидов, к регулярным занятиям физической культурой и спортом, развитие детско-юношеского спорта является социально-экономическим результатом выполнения программы.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Индикаторами результативности программы определены: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Значение индикатора 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</w:t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>
          <w:tblHeader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>
        <w:trPr>
          <w:trHeight w:val="108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63,0</w:t>
            </w:r>
          </w:p>
        </w:tc>
      </w:tr>
      <w:tr>
        <w:trPr>
          <w:trHeight w:val="63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1022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59,2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8.</w:t>
      </w:r>
      <w:r>
        <w:rPr>
          <w:rFonts w:eastAsia="Lucida Sans Unicode" w:cs="Times New Roman"/>
          <w:sz w:val="28"/>
          <w:szCs w:val="28"/>
        </w:rPr>
        <w:t xml:space="preserve"> Контроль за ходом реализации программы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Исполнителями мероприятий программы являются: отдел по физической культуре и спорту и управление образования администрации муниципального образования Кореновский район.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с указанием объёма использованных денежных средств;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2" w:name="bookmark01"/>
      <w:bookmarkStart w:id="3" w:name="bookmark01"/>
      <w:bookmarkEnd w:id="3"/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физической культуре и спорту                                                           Е.А. Еремин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>
        <w:sz w:val="28"/>
      </w:rPr>
    </w:pPr>
    <w:r>
      <w:rPr/>
    </w:r>
  </w:p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7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4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Style18"/>
    <w:next w:val="Textbody"/>
    <w:qFormat/>
    <w:rsid w:val="006f788b"/>
    <w:pPr>
      <w:numPr>
        <w:ilvl w:val="0"/>
        <w:numId w:val="1"/>
      </w:numPr>
      <w:outlineLvl w:val="0"/>
    </w:pPr>
    <w:rPr/>
  </w:style>
  <w:style w:type="paragraph" w:styleId="2">
    <w:name w:val="Heading 2"/>
    <w:basedOn w:val="Style18"/>
    <w:next w:val="Textbody"/>
    <w:qFormat/>
    <w:rsid w:val="006f788b"/>
    <w:pPr>
      <w:numPr>
        <w:ilvl w:val="1"/>
        <w:numId w:val="1"/>
      </w:numPr>
      <w:spacing w:before="200" w:after="120"/>
      <w:outlineLvl w:val="1"/>
    </w:pPr>
    <w:rPr/>
  </w:style>
  <w:style w:type="paragraph" w:styleId="3">
    <w:name w:val="Heading 3"/>
    <w:basedOn w:val="Style18"/>
    <w:next w:val="Textbody"/>
    <w:qFormat/>
    <w:rsid w:val="006f788b"/>
    <w:pPr>
      <w:numPr>
        <w:ilvl w:val="2"/>
        <w:numId w:val="1"/>
      </w:numPr>
      <w:spacing w:before="140" w:after="120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f788b"/>
    <w:rPr>
      <w:rFonts w:ascii="Symbol" w:hAnsi="Symbol" w:cs="Symbol"/>
      <w:sz w:val="28"/>
      <w:szCs w:val="28"/>
    </w:rPr>
  </w:style>
  <w:style w:type="character" w:styleId="WW8Num1z1" w:customStyle="1">
    <w:name w:val="WW8Num1z1"/>
    <w:qFormat/>
    <w:rsid w:val="006f788b"/>
    <w:rPr/>
  </w:style>
  <w:style w:type="character" w:styleId="WW8Num1z2" w:customStyle="1">
    <w:name w:val="WW8Num1z2"/>
    <w:qFormat/>
    <w:rsid w:val="006f788b"/>
    <w:rPr/>
  </w:style>
  <w:style w:type="character" w:styleId="WW8Num1z3" w:customStyle="1">
    <w:name w:val="WW8Num1z3"/>
    <w:qFormat/>
    <w:rsid w:val="006f788b"/>
    <w:rPr/>
  </w:style>
  <w:style w:type="character" w:styleId="WW8Num1z4" w:customStyle="1">
    <w:name w:val="WW8Num1z4"/>
    <w:qFormat/>
    <w:rsid w:val="006f788b"/>
    <w:rPr/>
  </w:style>
  <w:style w:type="character" w:styleId="WW8Num1z5" w:customStyle="1">
    <w:name w:val="WW8Num1z5"/>
    <w:qFormat/>
    <w:rsid w:val="006f788b"/>
    <w:rPr/>
  </w:style>
  <w:style w:type="character" w:styleId="WW8Num1z6" w:customStyle="1">
    <w:name w:val="WW8Num1z6"/>
    <w:qFormat/>
    <w:rsid w:val="006f788b"/>
    <w:rPr/>
  </w:style>
  <w:style w:type="character" w:styleId="WW8Num1z7" w:customStyle="1">
    <w:name w:val="WW8Num1z7"/>
    <w:qFormat/>
    <w:rsid w:val="006f788b"/>
    <w:rPr/>
  </w:style>
  <w:style w:type="character" w:styleId="WW8Num1z8" w:customStyle="1">
    <w:name w:val="WW8Num1z8"/>
    <w:qFormat/>
    <w:rsid w:val="006f788b"/>
    <w:rPr/>
  </w:style>
  <w:style w:type="character" w:styleId="WW8Num2z0" w:customStyle="1">
    <w:name w:val="WW8Num2z0"/>
    <w:qFormat/>
    <w:rsid w:val="006f788b"/>
    <w:rPr/>
  </w:style>
  <w:style w:type="character" w:styleId="WW8Num2z1" w:customStyle="1">
    <w:name w:val="WW8Num2z1"/>
    <w:qFormat/>
    <w:rsid w:val="006f788b"/>
    <w:rPr/>
  </w:style>
  <w:style w:type="character" w:styleId="WW8Num2z2" w:customStyle="1">
    <w:name w:val="WW8Num2z2"/>
    <w:qFormat/>
    <w:rsid w:val="006f788b"/>
    <w:rPr/>
  </w:style>
  <w:style w:type="character" w:styleId="WW8Num2z3" w:customStyle="1">
    <w:name w:val="WW8Num2z3"/>
    <w:qFormat/>
    <w:rsid w:val="006f788b"/>
    <w:rPr/>
  </w:style>
  <w:style w:type="character" w:styleId="WW8Num2z4" w:customStyle="1">
    <w:name w:val="WW8Num2z4"/>
    <w:qFormat/>
    <w:rsid w:val="006f788b"/>
    <w:rPr/>
  </w:style>
  <w:style w:type="character" w:styleId="WW8Num2z5" w:customStyle="1">
    <w:name w:val="WW8Num2z5"/>
    <w:qFormat/>
    <w:rsid w:val="006f788b"/>
    <w:rPr/>
  </w:style>
  <w:style w:type="character" w:styleId="WW8Num2z6" w:customStyle="1">
    <w:name w:val="WW8Num2z6"/>
    <w:qFormat/>
    <w:rsid w:val="006f788b"/>
    <w:rPr/>
  </w:style>
  <w:style w:type="character" w:styleId="WW8Num2z7" w:customStyle="1">
    <w:name w:val="WW8Num2z7"/>
    <w:qFormat/>
    <w:rsid w:val="006f788b"/>
    <w:rPr/>
  </w:style>
  <w:style w:type="character" w:styleId="WW8Num2z8" w:customStyle="1">
    <w:name w:val="WW8Num2z8"/>
    <w:qFormat/>
    <w:rsid w:val="006f788b"/>
    <w:rPr/>
  </w:style>
  <w:style w:type="character" w:styleId="WW8Num3z0" w:customStyle="1">
    <w:name w:val="WW8Num3z0"/>
    <w:qFormat/>
    <w:rsid w:val="006f788b"/>
    <w:rPr/>
  </w:style>
  <w:style w:type="character" w:styleId="WW8Num3z1" w:customStyle="1">
    <w:name w:val="WW8Num3z1"/>
    <w:qFormat/>
    <w:rsid w:val="006f788b"/>
    <w:rPr/>
  </w:style>
  <w:style w:type="character" w:styleId="WW8Num3z2" w:customStyle="1">
    <w:name w:val="WW8Num3z2"/>
    <w:qFormat/>
    <w:rsid w:val="006f788b"/>
    <w:rPr/>
  </w:style>
  <w:style w:type="character" w:styleId="WW8Num3z3" w:customStyle="1">
    <w:name w:val="WW8Num3z3"/>
    <w:qFormat/>
    <w:rsid w:val="006f788b"/>
    <w:rPr/>
  </w:style>
  <w:style w:type="character" w:styleId="WW8Num3z4" w:customStyle="1">
    <w:name w:val="WW8Num3z4"/>
    <w:qFormat/>
    <w:rsid w:val="006f788b"/>
    <w:rPr/>
  </w:style>
  <w:style w:type="character" w:styleId="WW8Num3z5" w:customStyle="1">
    <w:name w:val="WW8Num3z5"/>
    <w:qFormat/>
    <w:rsid w:val="006f788b"/>
    <w:rPr/>
  </w:style>
  <w:style w:type="character" w:styleId="WW8Num3z6" w:customStyle="1">
    <w:name w:val="WW8Num3z6"/>
    <w:qFormat/>
    <w:rsid w:val="006f788b"/>
    <w:rPr/>
  </w:style>
  <w:style w:type="character" w:styleId="WW8Num3z7" w:customStyle="1">
    <w:name w:val="WW8Num3z7"/>
    <w:qFormat/>
    <w:rsid w:val="006f788b"/>
    <w:rPr/>
  </w:style>
  <w:style w:type="character" w:styleId="WW8Num3z8" w:customStyle="1">
    <w:name w:val="WW8Num3z8"/>
    <w:qFormat/>
    <w:rsid w:val="006f788b"/>
    <w:rPr/>
  </w:style>
  <w:style w:type="character" w:styleId="WW8Num4z0" w:customStyle="1">
    <w:name w:val="WW8Num4z0"/>
    <w:qFormat/>
    <w:rsid w:val="006f788b"/>
    <w:rPr/>
  </w:style>
  <w:style w:type="character" w:styleId="WW8Num4z1" w:customStyle="1">
    <w:name w:val="WW8Num4z1"/>
    <w:qFormat/>
    <w:rsid w:val="006f788b"/>
    <w:rPr/>
  </w:style>
  <w:style w:type="character" w:styleId="WW8Num4z2" w:customStyle="1">
    <w:name w:val="WW8Num4z2"/>
    <w:qFormat/>
    <w:rsid w:val="006f788b"/>
    <w:rPr/>
  </w:style>
  <w:style w:type="character" w:styleId="WW8Num4z3" w:customStyle="1">
    <w:name w:val="WW8Num4z3"/>
    <w:qFormat/>
    <w:rsid w:val="006f788b"/>
    <w:rPr/>
  </w:style>
  <w:style w:type="character" w:styleId="WW8Num4z4" w:customStyle="1">
    <w:name w:val="WW8Num4z4"/>
    <w:qFormat/>
    <w:rsid w:val="006f788b"/>
    <w:rPr/>
  </w:style>
  <w:style w:type="character" w:styleId="WW8Num4z5" w:customStyle="1">
    <w:name w:val="WW8Num4z5"/>
    <w:qFormat/>
    <w:rsid w:val="006f788b"/>
    <w:rPr/>
  </w:style>
  <w:style w:type="character" w:styleId="WW8Num4z6" w:customStyle="1">
    <w:name w:val="WW8Num4z6"/>
    <w:qFormat/>
    <w:rsid w:val="006f788b"/>
    <w:rPr/>
  </w:style>
  <w:style w:type="character" w:styleId="WW8Num4z7" w:customStyle="1">
    <w:name w:val="WW8Num4z7"/>
    <w:qFormat/>
    <w:rsid w:val="006f788b"/>
    <w:rPr/>
  </w:style>
  <w:style w:type="character" w:styleId="WW8Num4z8" w:customStyle="1">
    <w:name w:val="WW8Num4z8"/>
    <w:qFormat/>
    <w:rsid w:val="006f788b"/>
    <w:rPr/>
  </w:style>
  <w:style w:type="character" w:styleId="11" w:customStyle="1">
    <w:name w:val="Основной шрифт абзаца1"/>
    <w:qFormat/>
    <w:rsid w:val="006f788b"/>
    <w:rPr/>
  </w:style>
  <w:style w:type="character" w:styleId="Style11" w:customStyle="1">
    <w:name w:val="Основной текст_"/>
    <w:qFormat/>
    <w:rsid w:val="006f788b"/>
    <w:rPr>
      <w:rFonts w:ascii="Times New Roman" w:hAnsi="Times New Roman" w:eastAsia="Times New Roman" w:cs="Times New Roman"/>
      <w:spacing w:val="0"/>
      <w:sz w:val="25"/>
      <w:szCs w:val="25"/>
    </w:rPr>
  </w:style>
  <w:style w:type="character" w:styleId="3pt" w:customStyle="1">
    <w:name w:val="Основной текст + Интервал 3 pt"/>
    <w:qFormat/>
    <w:rsid w:val="006f788b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2" w:customStyle="1">
    <w:name w:val="Символ нумерации"/>
    <w:qFormat/>
    <w:rsid w:val="006f788b"/>
    <w:rPr/>
  </w:style>
  <w:style w:type="character" w:styleId="Style13" w:customStyle="1">
    <w:name w:val="Цветовое выделение для Текст"/>
    <w:qFormat/>
    <w:rsid w:val="006f788b"/>
    <w:rPr>
      <w:sz w:val="26"/>
    </w:rPr>
  </w:style>
  <w:style w:type="character" w:styleId="Style14" w:customStyle="1">
    <w:name w:val="Текст выноски Знак"/>
    <w:qFormat/>
    <w:rsid w:val="006f788b"/>
    <w:rPr>
      <w:rFonts w:ascii="Segoe UI" w:hAnsi="Segoe UI" w:eastAsia="Segoe UI" w:cs="Mangal"/>
      <w:sz w:val="18"/>
      <w:szCs w:val="16"/>
    </w:rPr>
  </w:style>
  <w:style w:type="character" w:styleId="Style15" w:customStyle="1">
    <w:name w:val="Нижний колонтитул Знак"/>
    <w:qFormat/>
    <w:rsid w:val="006f788b"/>
    <w:rPr>
      <w:rFonts w:cs="Mangal"/>
      <w:szCs w:val="21"/>
    </w:rPr>
  </w:style>
  <w:style w:type="character" w:styleId="Style16" w:customStyle="1">
    <w:name w:val="Верхний колонтитул Знак"/>
    <w:basedOn w:val="11"/>
    <w:qFormat/>
    <w:rsid w:val="006f788b"/>
    <w:rPr/>
  </w:style>
  <w:style w:type="character" w:styleId="Style17" w:customStyle="1">
    <w:name w:val="Основной текст Знак"/>
    <w:qFormat/>
    <w:rsid w:val="006f788b"/>
    <w:rPr>
      <w:rFonts w:cs="Mangal"/>
      <w:szCs w:val="21"/>
    </w:rPr>
  </w:style>
  <w:style w:type="paragraph" w:styleId="Style18" w:customStyle="1">
    <w:name w:val="Заголовок"/>
    <w:basedOn w:val="Standard"/>
    <w:next w:val="Textbody"/>
    <w:qFormat/>
    <w:rsid w:val="006f788b"/>
    <w:pPr>
      <w:jc w:val="center"/>
    </w:pPr>
    <w:rPr>
      <w:b/>
      <w:bCs/>
      <w:sz w:val="56"/>
      <w:szCs w:val="56"/>
    </w:rPr>
  </w:style>
  <w:style w:type="paragraph" w:styleId="Style19">
    <w:name w:val="Body Text"/>
    <w:basedOn w:val="Normal"/>
    <w:rsid w:val="006f788b"/>
    <w:pPr>
      <w:spacing w:before="0" w:after="120"/>
    </w:pPr>
    <w:rPr>
      <w:rFonts w:cs="Mangal"/>
      <w:szCs w:val="21"/>
    </w:rPr>
  </w:style>
  <w:style w:type="paragraph" w:styleId="Style20">
    <w:name w:val="List"/>
    <w:basedOn w:val="Textbody"/>
    <w:rsid w:val="006f788b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6f788b"/>
    <w:pPr>
      <w:suppressLineNumbers/>
    </w:pPr>
    <w:rPr/>
  </w:style>
  <w:style w:type="paragraph" w:styleId="12" w:customStyle="1">
    <w:name w:val="Заголовок1"/>
    <w:basedOn w:val="Normal"/>
    <w:next w:val="Style19"/>
    <w:qFormat/>
    <w:rsid w:val="006f788b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3" w:customStyle="1">
    <w:name w:val="Название1"/>
    <w:basedOn w:val="Normal"/>
    <w:qFormat/>
    <w:rsid w:val="006f788b"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rsid w:val="006f788b"/>
    <w:pPr>
      <w:suppressLineNumbers/>
    </w:pPr>
    <w:rPr>
      <w:rFonts w:cs="Mangal"/>
    </w:rPr>
  </w:style>
  <w:style w:type="paragraph" w:styleId="Standard" w:customStyle="1">
    <w:name w:val="Standard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Textbody" w:customStyle="1">
    <w:name w:val="Text body"/>
    <w:basedOn w:val="Standard"/>
    <w:qFormat/>
    <w:rsid w:val="006f788b"/>
    <w:pPr>
      <w:spacing w:before="0" w:after="120"/>
    </w:pPr>
    <w:rPr/>
  </w:style>
  <w:style w:type="paragraph" w:styleId="15" w:customStyle="1">
    <w:name w:val="Название объекта1"/>
    <w:basedOn w:val="Standard"/>
    <w:qFormat/>
    <w:rsid w:val="006f788b"/>
    <w:pPr>
      <w:suppressLineNumbers/>
      <w:spacing w:before="120" w:after="120"/>
    </w:pPr>
    <w:rPr>
      <w:i/>
      <w:iCs/>
    </w:rPr>
  </w:style>
  <w:style w:type="paragraph" w:styleId="21" w:customStyle="1">
    <w:name w:val="Заголовок №2"/>
    <w:basedOn w:val="Standard"/>
    <w:next w:val="Standard"/>
    <w:qFormat/>
    <w:rsid w:val="006f788b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</w:rPr>
  </w:style>
  <w:style w:type="paragraph" w:styleId="ConsPlusTitle" w:customStyle="1">
    <w:name w:val="ConsPlusTitle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b/>
      <w:bCs/>
      <w:color w:val="auto"/>
      <w:kern w:val="2"/>
      <w:sz w:val="20"/>
      <w:szCs w:val="20"/>
      <w:lang w:eastAsia="ar-SA" w:val="ru-RU" w:bidi="ar-SA"/>
    </w:rPr>
  </w:style>
  <w:style w:type="paragraph" w:styleId="31" w:customStyle="1">
    <w:name w:val="Основной текст с отступом 31"/>
    <w:basedOn w:val="Standard"/>
    <w:qFormat/>
    <w:rsid w:val="006f788b"/>
    <w:pPr>
      <w:ind w:firstLine="709"/>
      <w:jc w:val="both"/>
    </w:pPr>
    <w:rPr>
      <w:sz w:val="26"/>
      <w:szCs w:val="26"/>
    </w:rPr>
  </w:style>
  <w:style w:type="paragraph" w:styleId="Style23" w:customStyle="1">
    <w:name w:val="Содержимое таблицы"/>
    <w:basedOn w:val="Normal"/>
    <w:qFormat/>
    <w:rsid w:val="006f788b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6f788b"/>
    <w:pPr>
      <w:jc w:val="center"/>
    </w:pPr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andard"/>
    <w:rsid w:val="006f788b"/>
    <w:pPr>
      <w:suppressLineNumbers/>
    </w:pPr>
    <w:rPr/>
  </w:style>
  <w:style w:type="paragraph" w:styleId="BalloonText">
    <w:name w:val="Balloon Text"/>
    <w:basedOn w:val="Normal"/>
    <w:qFormat/>
    <w:rsid w:val="006f788b"/>
    <w:pPr/>
    <w:rPr>
      <w:rFonts w:ascii="Segoe UI" w:hAnsi="Segoe UI" w:eastAsia="Segoe UI" w:cs="Mangal"/>
      <w:sz w:val="18"/>
      <w:szCs w:val="16"/>
    </w:rPr>
  </w:style>
  <w:style w:type="paragraph" w:styleId="Style27" w:customStyle="1">
    <w:name w:val="Блочная цитата"/>
    <w:basedOn w:val="Standard"/>
    <w:qFormat/>
    <w:rsid w:val="006f788b"/>
    <w:pPr>
      <w:spacing w:before="0" w:after="283"/>
      <w:ind w:left="567" w:right="567" w:hanging="0"/>
    </w:pPr>
    <w:rPr/>
  </w:style>
  <w:style w:type="paragraph" w:styleId="Style28">
    <w:name w:val="Subtitle"/>
    <w:basedOn w:val="Style18"/>
    <w:next w:val="Textbody"/>
    <w:qFormat/>
    <w:rsid w:val="006f788b"/>
    <w:pPr>
      <w:spacing w:before="60" w:after="0"/>
    </w:pPr>
    <w:rPr>
      <w:sz w:val="36"/>
      <w:szCs w:val="36"/>
    </w:rPr>
  </w:style>
  <w:style w:type="paragraph" w:styleId="Style29">
    <w:name w:val="Footer"/>
    <w:basedOn w:val="Normal"/>
    <w:rsid w:val="006f788b"/>
    <w:pPr/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3634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148A-118C-444C-814B-87FD9F6B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Application>LibreOffice/7.2.2.2$Windows_X86_64 LibreOffice_project/02b2acce88a210515b4a5bb2e46cbfb63fe97d56</Application>
  <AppVersion>15.0000</AppVersion>
  <Pages>12</Pages>
  <Words>3041</Words>
  <Characters>20705</Characters>
  <CharactersWithSpaces>23597</CharactersWithSpaces>
  <Paragraphs>444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2022-08-02T13:36:00Z</dcterms:created>
  <dc:creator>Asus</dc:creator>
  <dc:description/>
  <dc:language>ru-RU</dc:language>
  <cp:lastModifiedBy/>
  <cp:lastPrinted>2023-01-31T11:45:41Z</cp:lastPrinted>
  <dcterms:modified xsi:type="dcterms:W3CDTF">2023-01-31T11:45:52Z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