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9"/>
        </w:numPr>
        <w:jc w:val="center"/>
        <w:rPr/>
      </w:pPr>
      <w:r>
        <w:rPr/>
        <w:drawing>
          <wp:inline distT="0" distB="0" distL="0" distR="0">
            <wp:extent cx="646430" cy="82740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430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0"/>
        </w:numPr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2"/>
        <w:numPr>
          <w:ilvl w:val="1"/>
          <w:numId w:val="11"/>
        </w:numPr>
        <w:tabs>
          <w:tab w:val="clear" w:pos="709"/>
          <w:tab w:val="left" w:pos="0" w:leader="none"/>
        </w:tabs>
        <w:spacing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АДМИНИСТРАЦИЯ  МУНИЦИПАЛЬНОГО  ОБРАЗОВАНИЯ</w:t>
      </w:r>
    </w:p>
    <w:p>
      <w:pPr>
        <w:pStyle w:val="2"/>
        <w:numPr>
          <w:ilvl w:val="1"/>
          <w:numId w:val="12"/>
        </w:numPr>
        <w:tabs>
          <w:tab w:val="clear" w:pos="709"/>
          <w:tab w:val="left" w:pos="0" w:leader="none"/>
        </w:tabs>
        <w:spacing w:lineRule="auto" w:line="360" w:before="0" w:after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КОРЕНОВСКИЙ  РАЙОН</w:t>
      </w:r>
    </w:p>
    <w:p>
      <w:pPr>
        <w:pStyle w:val="3"/>
        <w:numPr>
          <w:ilvl w:val="2"/>
          <w:numId w:val="13"/>
        </w:numPr>
        <w:tabs>
          <w:tab w:val="clear" w:pos="709"/>
          <w:tab w:val="left" w:pos="0" w:leader="none"/>
        </w:tabs>
        <w:spacing w:before="0" w:after="0"/>
        <w:rPr/>
      </w:pPr>
      <w:r>
        <w:rPr>
          <w:rStyle w:val="Style11"/>
          <w:color w:val="auto"/>
          <w:sz w:val="36"/>
        </w:rPr>
        <w:t xml:space="preserve">                                </w:t>
      </w:r>
      <w:r>
        <w:rPr>
          <w:rStyle w:val="Style11"/>
          <w:rFonts w:ascii="Times New Roman" w:hAnsi="Times New Roman"/>
          <w:color w:val="auto"/>
          <w:sz w:val="36"/>
        </w:rPr>
        <w:t>ПОСТАНОВЛЕНИЕ</w:t>
      </w:r>
    </w:p>
    <w:p>
      <w:pPr>
        <w:pStyle w:val="Normal"/>
        <w:numPr>
          <w:ilvl w:val="0"/>
          <w:numId w:val="14"/>
        </w:numPr>
        <w:rPr/>
      </w:pPr>
      <w:r>
        <w:rPr>
          <w:rStyle w:val="Style11"/>
          <w:b/>
        </w:rPr>
        <w:t>о</w:t>
      </w:r>
      <w:r>
        <w:rPr>
          <w:rStyle w:val="Style11"/>
          <w:b/>
        </w:rPr>
        <w:t xml:space="preserve">т </w:t>
      </w:r>
      <w:r>
        <w:rPr>
          <w:rStyle w:val="Style11"/>
          <w:b/>
        </w:rPr>
        <w:t>21.02.2023</w:t>
      </w:r>
      <w:r>
        <w:rPr>
          <w:rStyle w:val="Style11"/>
          <w:b/>
        </w:rPr>
        <w:t xml:space="preserve">                                                                                                                              № </w:t>
      </w:r>
      <w:r>
        <w:rPr>
          <w:rStyle w:val="Style11"/>
          <w:b/>
        </w:rPr>
        <w:t>238</w:t>
      </w:r>
    </w:p>
    <w:p>
      <w:pPr>
        <w:pStyle w:val="Normal"/>
        <w:numPr>
          <w:ilvl w:val="1"/>
          <w:numId w:val="15"/>
        </w:numPr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  <w:t>г. Кореновск</w:t>
      </w:r>
    </w:p>
    <w:p>
      <w:pPr>
        <w:pStyle w:val="Normal"/>
        <w:jc w:val="center"/>
        <w:rPr>
          <w:rFonts w:eastAsia="Times New Roman" w:cs="Times New Roman"/>
          <w:szCs w:val="28"/>
        </w:rPr>
      </w:pPr>
      <w:r>
        <w:rPr>
          <w:rFonts w:eastAsia="Times New Roman" w:cs="Times New Roman"/>
          <w:szCs w:val="28"/>
        </w:rPr>
      </w:r>
    </w:p>
    <w:p>
      <w:pPr>
        <w:pStyle w:val="Normal"/>
        <w:jc w:val="center"/>
        <w:rPr>
          <w:rStyle w:val="Style11"/>
          <w:rFonts w:cs="Times New Roman"/>
          <w:b/>
          <w:b/>
          <w:sz w:val="28"/>
          <w:szCs w:val="28"/>
        </w:rPr>
      </w:pPr>
      <w:r>
        <w:rPr>
          <w:rStyle w:val="Style11"/>
          <w:rFonts w:cs="Times New Roman"/>
          <w:b/>
          <w:sz w:val="28"/>
          <w:szCs w:val="28"/>
        </w:rPr>
        <w:t>Об организации работы подведомственных администрации муниципального образования Кореновский район организаций в социальных сетях в информационно-телекоммуникационной сети «Интернет»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rStyle w:val="Style11"/>
          <w:sz w:val="28"/>
          <w:szCs w:val="28"/>
        </w:rPr>
      </w:pPr>
      <w:r>
        <w:rPr>
          <w:rStyle w:val="Style11"/>
          <w:sz w:val="28"/>
          <w:szCs w:val="28"/>
        </w:rPr>
        <w:t>В соответствии с Федеральным законом от 9 февраля 2009 г. № 8-ФЗ «Об обеспечении доступа к информации о деятельности государственных органов и органов местного самоуправления», статьей 5 Закона Краснодарского края от 16 июля 2010 года № 2000-КЗ «Об обеспечении доступа к информации о деятельности государственных органов Краснодарского края, органов местного самоуправления в Краснодарском крае», постановлением главы администрации (губернатора) Краснодарского края от 20 августа 2020 года № 478 «Об организации работы в исполнительных органах государственной власти Краснодарского края с сообщениями в социальных сетях информационно-телекоммуникационной сети «Интернет»», в целях совершенствования взаимодействия с населением, организации работы и обеспечения открытости информации о деятельности подведомственных администрации муниципального образования Кореновский район организаций, администрация муниципального образования Кореновский район п о с т а н о в л я е т: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1. Утвердить: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1.1. Порядок организации работы по созданию и ведению официальных страниц  подведомственных администрации муниципального образования Кореновский район организаций  в социальных сетях, согласно приложению № 1 к настоящему постановлению.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1.2. Порядок организации работы с сообщениями в социальных сетях, затрагивающими вопросы деятельности подведомственных администрации муниципального образования Кореновский район организаций согласно приложению № 2 к настоящему постановлению.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2. Ответственность за исполнение настоящего Порядка возлагается на подведомственные  администрации муниципального образования Кореновский район организации.</w:t>
      </w:r>
    </w:p>
    <w:p>
      <w:pPr>
        <w:sectPr>
          <w:headerReference w:type="even" r:id="rId3"/>
          <w:headerReference w:type="default" r:id="rId4"/>
          <w:type w:val="nextPage"/>
          <w:pgSz w:w="11906" w:h="16838"/>
          <w:pgMar w:left="1701" w:right="567" w:gutter="0" w:header="624" w:top="681" w:footer="0" w:bottom="1134"/>
          <w:pgNumType w:fmt="decimal"/>
          <w:formProt w:val="false"/>
          <w:textDirection w:val="lrTb"/>
          <w:docGrid w:type="default" w:linePitch="600" w:charSpace="32768"/>
        </w:sect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 xml:space="preserve">3. Ответственность за достоверность и полноту сведений, размещаемых на официальных страницах подведомственных администрации муниципального образования Кореновский район организаций и возлагается на лиц, 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sz w:val="28"/>
          <w:szCs w:val="28"/>
        </w:rPr>
        <w:t>предоставивших сведения, и лиц, разместивших эти сведения.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rFonts w:eastAsia="DejaVu Sans" w:cs="Lohit Hin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4</w:t>
      </w:r>
      <w:r>
        <w:rPr>
          <w:rStyle w:val="Style11"/>
          <w:sz w:val="28"/>
          <w:szCs w:val="28"/>
        </w:rPr>
        <w:t>. Подведомственным администрации муниципального образования Кореновский район организациям назначить ответственных лиц за создание и ведение официальных страниц в социальных сетях в информационной-телекоммуникационной сети "Интернет",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rFonts w:eastAsia="DejaVu Sans" w:cs="Lohit Hin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5</w:t>
      </w:r>
      <w:r>
        <w:rPr>
          <w:rStyle w:val="Style11"/>
          <w:sz w:val="28"/>
          <w:szCs w:val="28"/>
        </w:rPr>
        <w:t>. 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и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Style14"/>
        <w:tabs>
          <w:tab w:val="clear" w:pos="709"/>
          <w:tab w:val="left" w:pos="851" w:leader="none"/>
        </w:tabs>
        <w:spacing w:before="0" w:after="0"/>
        <w:ind w:left="0" w:right="0" w:firstLine="709"/>
        <w:jc w:val="both"/>
        <w:rPr>
          <w:sz w:val="28"/>
          <w:szCs w:val="28"/>
        </w:rPr>
      </w:pPr>
      <w:r>
        <w:rPr>
          <w:rStyle w:val="Style11"/>
          <w:rFonts w:eastAsia="DejaVu Sans" w:cs="Lohit Hind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emboss w:val="false"/>
          <w:imprint w:val="false"/>
          <w:color w:val="000000"/>
          <w:spacing w:val="0"/>
          <w:w w:val="100"/>
          <w:kern w:val="2"/>
          <w:position w:val="0"/>
          <w:sz w:val="28"/>
          <w:sz w:val="28"/>
          <w:szCs w:val="28"/>
          <w:u w:val="none"/>
          <w:shd w:fill="auto" w:val="clear"/>
          <w:vertAlign w:val="baseline"/>
          <w:em w:val="none"/>
          <w:lang w:val="ru-RU" w:eastAsia="zh-CN" w:bidi="hi-IN"/>
        </w:rPr>
        <w:t>6.</w:t>
      </w:r>
      <w:r>
        <w:rPr>
          <w:rStyle w:val="Style11"/>
          <w:sz w:val="28"/>
          <w:szCs w:val="28"/>
        </w:rPr>
        <w:t> Постановление вступает в силу после официального опубликования.</w:t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tabs>
          <w:tab w:val="clear" w:pos="709"/>
          <w:tab w:val="left" w:pos="1418" w:leader="none"/>
        </w:tabs>
        <w:ind w:left="0" w:right="0"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662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8"/>
        <w:gridCol w:w="23"/>
      </w:tblGrid>
      <w:tr>
        <w:trPr/>
        <w:tc>
          <w:tcPr>
            <w:tcW w:w="9638" w:type="dxa"/>
            <w:tcBorders/>
          </w:tcPr>
          <w:tbl>
            <w:tblPr>
              <w:tblW w:w="10114" w:type="dxa"/>
              <w:jc w:val="left"/>
              <w:tblInd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570"/>
              <w:gridCol w:w="4543"/>
            </w:tblGrid>
            <w:tr>
              <w:trPr/>
              <w:tc>
                <w:tcPr>
                  <w:tcW w:w="5570" w:type="dxa"/>
                  <w:tcBorders/>
                </w:tcPr>
                <w:p>
                  <w:pPr>
                    <w:pStyle w:val="Normal"/>
                    <w:widowControl w:val="false"/>
                    <w:snapToGrid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Глава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муниципального образования</w:t>
                  </w:r>
                </w:p>
                <w:p>
                  <w:pPr>
                    <w:pStyle w:val="Normal"/>
                    <w:widowControl w:val="false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Кореновский район</w:t>
                  </w:r>
                </w:p>
              </w:tc>
              <w:tc>
                <w:tcPr>
                  <w:tcW w:w="4543" w:type="dxa"/>
                  <w:tcBorders/>
                  <w:vAlign w:val="bottom"/>
                </w:tcPr>
                <w:p>
                  <w:pPr>
                    <w:pStyle w:val="Normal"/>
                    <w:widowControl w:val="false"/>
                    <w:snapToGrid w:val="false"/>
                    <w:ind w:left="0" w:right="446" w:hanging="0"/>
                    <w:rPr/>
                  </w:pPr>
                  <w:r>
                    <w:rPr>
                      <w:rStyle w:val="Style11"/>
                      <w:rFonts w:eastAsia="Times New Roman" w:cs="Times New Roman"/>
                      <w:sz w:val="28"/>
                      <w:szCs w:val="28"/>
                    </w:rPr>
                    <w:t xml:space="preserve">                          </w:t>
                  </w:r>
                  <w:r>
                    <w:rPr>
                      <w:rStyle w:val="Style11"/>
                      <w:rFonts w:eastAsia="Times New Roman" w:cs="Times New Roman"/>
                      <w:sz w:val="28"/>
                      <w:szCs w:val="28"/>
                    </w:rPr>
                    <w:t>С.А. Голобородько</w:t>
                  </w:r>
                </w:p>
              </w:tc>
            </w:tr>
          </w:tbl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23" w:type="dxa"/>
            <w:tcBorders/>
            <w:vAlign w:val="bottom"/>
          </w:tcPr>
          <w:p>
            <w:pPr>
              <w:pStyle w:val="Normal"/>
              <w:widowControl w:val="false"/>
              <w:snapToGrid w:val="false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spacing w:lineRule="atLeast" w:line="100"/>
        <w:jc w:val="center"/>
        <w:rPr>
          <w:rFonts w:cs="Times New Roman"/>
          <w:b/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</w:r>
      <w:r>
        <w:br w:type="page"/>
      </w:r>
    </w:p>
    <w:p>
      <w:pPr>
        <w:pStyle w:val="Normal"/>
        <w:spacing w:lineRule="atLeast" w:line="10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 №1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1"/>
          <w:sz w:val="28"/>
          <w:szCs w:val="28"/>
        </w:rPr>
        <w:t>к постановлению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rPr/>
      </w:pPr>
      <w:r>
        <w:rPr>
          <w:rStyle w:val="Style11"/>
          <w:rFonts w:eastAsia="Times New Roman" w:cs="Times New Roman"/>
          <w:color w:val="FFFFFF"/>
          <w:sz w:val="28"/>
          <w:szCs w:val="28"/>
          <w:u w:val="single"/>
        </w:rPr>
        <w:t xml:space="preserve">                                                                         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               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от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21.02.2023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№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>238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>Порядок организации работы по созданию и ведению официальных страниц  подведомственных администрации муниципального образования Кореновский район организаций в социальных сетях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1. Порядок организации работы по созданию и ведению страниц в социальных сетях в администрации муниципального образования Кореновский район (далее - Порядок) определяет правила создания и ведения в социальных сетях "Одноклассники", "ВКонтакте", "Telegram" официальных страниц (далее соответственно — социальные сети, страницы) подведомственных администрации муниципального образования Кореновский район организаций (далее соответственно — подведомственные организации).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2. Подведомственные организации: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 создают страницы в социальных сетях с привязкой к служебным номерам телефонов;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ведут созданные ими в социальных сетях страницы с целью размещения публикаций в социальных сетях о деятельности подведомственных организаций;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обеспечивают соблюдение требований по защите информации в соответствии с нормами действующего законодательства Российской Федерации.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3. Ведение страниц в социальных сетях осуществляется в соответствии с государственной региональной информационной политикой в сфере обеспечения доступа населения к информации о деятельности подведомственных организаций.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4. В страницах в социальных сетях рекомендуется размещать не менее 5 публикаций в неделю о деятельности подведомственных организаций или другой общественно значимой информации.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5.  Размещение информации в страницах осуществляется после авторизации уполномоченного лица в социальной сети.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6. При размещении информации на официальных страницах уполномоченным лицом обеспечивается использование русского языка в соответствии с правилами орфографии и пунктуации русского языка.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При ведении страниц в социальных сетях используются тексты, фотографии, инфографика, видео, трансляции прямых эфиров, опросы, иные материалы и форматы с учетом полномочий подведомственных организаций и специфики каждой социальной сети.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7. Страницы должны иметь единое текстовое описание и дизайнерское оформление. При ведении страниц рекомендуется применять в том числе новые возможности социальных сетей (приложения, виджеты, динамичные обложки и другое).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8. При написании текстов публикаций необходимо использовать стиль, характерный для общения в социальных сетях (письменная разговорная речь). Не рекомендуется публиковать информацию в формате пресс-релизов, использовать канцеляризмы, а также избыточное цитирование нормативных правовых актов (желательно не более двух на 1 публикацию).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9. Подтверждением факта создания официальной страницы является наличие специальной отметки, которая присваивается такой официальной странице социальной сетью при условии регистрации подведомственных организаций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а также при условии выполнения требований уполномоченным лицом, предъявляемых социальной сетью для получения специальной отметки в соответствии с правилами ведения официальных страниц, разрабатываемыми владельцем социальной сети и размещаемыми в социальной сети (далее - правила ведения официальных страниц), и методическими рекомендациями, определяемыми Министерством цифрового развития, связи и массовых коммуникаций Российской Федерации, за исключением случая, предусмотренного пунктом 10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10. При отсутствии в единой системе идентификации и аутентификации возможности регистрации подведомственные организации направляют оператору единой системы идентификации и аутентификации заявку в целях присвоения официальной странице специальной отметки, присваиваемой в соответствии с пунктом 9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Заявка должна содержать в том числе информацию о полном наименовании, контактных данных подведомственной организации (место нахождения и адрес, телефон и адрес электронной почты), руководителей подведомственной организации, контактных данных руководителя подведомственной организации (телефон и адрес электронной почты).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Оператор единой системы идентификации и аутентификации после проверки информации, указанной в абзаце втором настоящего пункта, направляет социальной сети запрос о присвоении официальной странице специальной отметки.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11. В случае изменения на официальной странице сведений о наименовании подведомственной организации, а также в иных случаях, установленных правилами ведения официальных страниц и методическими рекомендациями, определяемыми Министерством цифрового развития, связи и массовых коммуникаций Российской Федерации, специальная отметка, присваиваемая официальной странице социальной сетью, удаляется до момента выполнения условий, предусмотренных пунктом 9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12. Страницы  подведомственных организаций, а также комментарии в них должны иметь открытый доступ. Подведомственные организации в созданных страницах самостоятельно модерируют комментарии и сообщения пользователей социальных сетей. Удалению подлежат комментарии и сообщения пользователей, нарушающие требования нормативных правовых актов Российской Федерации и Краснодарского края. Также подлежат удалению комментарии, содержащие спам-рассылки, оскорбления и нецензурные выражения. При этом пользователи, допустившие такие комментарии и сообщения, могут быть занесены в "черный список" или его аналог в порядке, определенном правилами использования соответствующей социальной сети.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13. Созданные страницы рекомендуется подписывать на страницы главы муниципального образования Кореновский район и администрации муниципального образования Кореновский район.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14. Рекомендуется в созданных страницах подведомственных организаций  в рамках компетенции отвечать (давать пояснения) на вопросы пользователей социальных сетей.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 xml:space="preserve">Начальник </w:t>
      </w:r>
      <w:r>
        <w:rPr>
          <w:sz w:val="28"/>
          <w:szCs w:val="28"/>
          <w:lang w:val="ru-RU"/>
        </w:rPr>
        <w:t xml:space="preserve">управления службы 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протокола и информационной политики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образования Кореновский район                                                      </w:t>
      </w: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>А.С. Симоненко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u w:val="none"/>
          <w:lang w:val="ru-RU"/>
        </w:rPr>
      </w:r>
      <w:r>
        <w:br w:type="page"/>
      </w:r>
    </w:p>
    <w:p>
      <w:pPr>
        <w:pStyle w:val="Normal"/>
        <w:spacing w:lineRule="atLeast" w:line="100"/>
        <w:jc w:val="center"/>
        <w:rPr>
          <w:rFonts w:ascii="Times New Roman" w:hAnsi="Times New Roman" w:eastAsia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eastAsia="Times New Roman" w:cs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spacing w:lineRule="atLeast" w:line="100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>
        <w:rPr>
          <w:rFonts w:eastAsia="Times New Roman" w:cs="Times New Roman"/>
          <w:sz w:val="28"/>
          <w:szCs w:val="28"/>
        </w:rPr>
        <w:t>ПРИЛОЖЕНИЕ №2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Style w:val="Style11"/>
          <w:sz w:val="28"/>
          <w:szCs w:val="28"/>
        </w:rPr>
        <w:t>к постановлению администрации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Style w:val="Style11"/>
          <w:sz w:val="28"/>
          <w:szCs w:val="28"/>
        </w:rPr>
        <w:t>муниципального образования</w:t>
      </w:r>
    </w:p>
    <w:p>
      <w:pPr>
        <w:pStyle w:val="Normal"/>
        <w:rPr/>
      </w:pPr>
      <w:r>
        <w:rPr>
          <w:rStyle w:val="Style11"/>
          <w:rFonts w:eastAsia="Times New Roman" w:cs="Times New Roman"/>
          <w:sz w:val="28"/>
          <w:szCs w:val="28"/>
        </w:rPr>
        <w:t xml:space="preserve">                                                                                            </w:t>
      </w:r>
      <w:r>
        <w:rPr>
          <w:rStyle w:val="Style11"/>
          <w:rFonts w:eastAsia="Times New Roman" w:cs="Times New Roman"/>
          <w:sz w:val="28"/>
          <w:szCs w:val="28"/>
        </w:rPr>
        <w:t>Кореновский район</w:t>
      </w:r>
    </w:p>
    <w:p>
      <w:pPr>
        <w:pStyle w:val="Normal"/>
        <w:rPr>
          <w:rFonts w:eastAsia="Times New Roman" w:cs="Times New Roman"/>
          <w:color w:val="auto"/>
          <w:sz w:val="28"/>
          <w:szCs w:val="28"/>
          <w:u w:val="single"/>
        </w:rPr>
      </w:pPr>
      <w:r>
        <w:rPr>
          <w:rStyle w:val="Style11"/>
          <w:rFonts w:eastAsia="Times New Roman" w:cs="Times New Roman"/>
          <w:color w:val="FFFFFF"/>
          <w:sz w:val="28"/>
          <w:szCs w:val="28"/>
          <w:u w:val="single"/>
        </w:rPr>
        <w:t xml:space="preserve">                                                                         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              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от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21.02.2023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 xml:space="preserve">№ </w:t>
      </w:r>
      <w:r>
        <w:rPr>
          <w:rStyle w:val="Style11"/>
          <w:rFonts w:eastAsia="Times New Roman" w:cs="Times New Roman"/>
          <w:color w:val="auto"/>
          <w:sz w:val="28"/>
          <w:szCs w:val="28"/>
          <w:u w:val="none"/>
        </w:rPr>
        <w:t>238</w:t>
      </w:r>
    </w:p>
    <w:p>
      <w:pPr>
        <w:pStyle w:val="Normal"/>
        <w:widowControl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</w:r>
    </w:p>
    <w:p>
      <w:pPr>
        <w:pStyle w:val="Normal"/>
        <w:widowControl/>
        <w:spacing w:lineRule="atLeast" w:line="100"/>
        <w:jc w:val="both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p>
      <w:pPr>
        <w:pStyle w:val="Normal"/>
        <w:jc w:val="center"/>
        <w:rPr>
          <w:shd w:fill="FFFFFF" w:val="clear"/>
        </w:rPr>
      </w:pPr>
      <w:r>
        <w:rPr>
          <w:b/>
          <w:bCs/>
          <w:sz w:val="28"/>
          <w:szCs w:val="28"/>
          <w:shd w:fill="FFFFFF" w:val="clear"/>
        </w:rPr>
        <w:t>Порядок организации работы с сообщениями в социальных сетях, затрагивающими вопросы деятельности подведомственных администрации муниципального образования Кореновский район организаций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1. Порядок организации работы с сообщениями в социальных сетях, затрагивающими вопросы деятельности подведомственных администрации муниципального образования Кореновский район организаций и (далее — Порядок) определяет сроки и последовательность действий подведомственных администрации муниципального образования Кореновский район организаций и (далее соответственно — подведомственные организации) по работе с сообщениями в социальных сетях, затрагивающими вопросы деятельности подведомственных организаций, размещенными в социальных сетях в информационно-телекоммуникационной сети "Интернет" (далее - сообщения в социальных сетях) и размещению информации на сообщения в социальных сетях их авторам (далее - ответ).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2. К сообщениям в социальных сетях относятся сообщения, опубликованные пользователем в социальных сетях, выявленные администрации муниципального образования Кореновский район и затрагивающие вопросы их деятельности (далее - публикации в социальных сетях).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3. При организации работы с сообщениями в социальных сетях не применяются положения Федерального закона от 2 мая 2006 года № 59-ФЗ "О порядке рассмотрения обращений граждан Российской Федерации" (далее - Закон № 59-ФЗ). Сообщение в социальных сетях не является обращением гражданина, определенным в соответствии с Законом № 59-ФЗ.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4. Координацию работы с сообщениями в социальных сетях осуществляют руководители подведомственных организаций.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5. Работу с сообщениями в социальных сетях, затрагивающими вопросы деятельности подведомственных организаций, организовывают и осуществляют назначенные руководителями  должностные лица подведомственных организаций.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6. Подведомственные организации вправе определить социальные сети, в которых будет выполняться работа с публикациями в социальных сетях. Администрация муниципального образования Кореновский район организовывает работу по выявлению публикаций в социальных сетях, устанавливают порядок их рассмотрения и размещения ответов с учетом положений пунктов 9, 18 и 20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7. В целях организации работы, с сообщениями в социальных сетях подведомственные организации: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должностное лицо, ответственное за организацию работы с сообщениями в социальных сетях (далее - куратор);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должностных лиц, осуществляющих подготовку и размещение ответов на сообщения в социальных сетях (далее - исполнитель), с учетом возможности исполнения должностных обязанностей исполнителей по работе с сообщениями в социальных сетях в период их временного отсутствия (в связи с болезнью, отпуском, командировкой, учебой или иными причинами).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8. Подготовка и размещение ответа на сообщение в социальных сетях осуществляется не позднее 8 рабочих часов с момента его выявления.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9. Куратор выявляет сообщения, на которые требуется ответ, указывает тему (группу тем), локацию и в течение 30 минут рабочего времени направляет их к исполнителям, к полномочиям которых отнесено решение вопросов, содержащихся в сообщениях, для подготовки проекта ответа.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10. В случае если решение поставленных в сообщении вопросов не относится к полномочиям исполнителей, в которым направлен инцидент в соответствии с пунктом 9 настоящего Порядка, исполнитель в течение 30 минут рабочего времени с момента поступления сообщения сообщает об этом куратору. Куратор в течение 30 минут рабочего времени с момента получения указанного сообщения направляет инцидент в исполнителю, к полномочиям которого отнесено решение вопросов, содержащихся в инциденте, для подготовки проекта ответа.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11. В случае если решение вопроса, содержащегося в сообщении, относится к полномочиям подведомственных организаций, исполнитель подготавливает проект ответа (промежуточного ответа) на инцидент и не позднее чем за 3 часа рабочего времени до истечения срока, предусмотренного пунктом 8 настоящего Порядка, направляет его на согласование куратору.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Промежуточный ответ подготавливается в случае невозможности решения вопроса, содержащегося в сообщении, в течение срока, установленного пунктом 8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12. В случае необходимости определения сути содержащегося в сообщении вопроса исполнитель в течение 1 часа рабочего времени после поступления сообщения подготавливает запрос (уточнение) и направляет его куратору.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13. Куратор в течение 30 минут рабочего времени с момента поступления проекта ответа (промежуточного ответа) или запроса (уточнения) согласовывает либо направляет его на доработку исполнителю с указанием причин отказа в согласовании. Причинами отказа в согласовании куратором проекта ответа (промежуточного ответа) или запроса (уточнения) являются: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его несоответствие сути вопроса, содержащегося в инциденте;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его несоответствие условиям, предусмотренным пунктом 19 настоящего Порядка;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его переадресация в орган местного самоуправления муниципального образования Кореновский район;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наличие орфографических и пунктуационных ошибок.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15. Направленный на доработку проект ответа (промежуточный ответ), запрос (уточнение) на сообщение дорабатывается исполнителем и направляется на повторное согласование куратору в течение 1 часа рабочего времени после направления проекта ответа на сообщение на доработку.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16. Согласованный куратором ответ на сообщение в течение 30 минут рабочего времени с момента согласования размещается куратором в социальной сети, в которой было размещено сообщение.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17. В случае если автору сообщения дается промежуточный ответ на сообщение, то срок, необходимый для направления окончательного ответа автору сообщения, должен составлять не более 7 рабочих дней со дня направления промежуточного ответа. В этом случае сроки для действий, предусмотренных пунктами 10-16 настоящего Порядка, определяет куратор.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18. В случае если сообщение содержит вопросы, решение которых входит в полномочия нескольких подведомственных организаций: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куратор в течение 30 минут рабочего времени с момента выявления сообщения одновременно направляет его во все подведомственные организации, к полномочиям которых относится решение вопросов, содержащихся в сообщение, начальнику управления службы протокола и информационной политики администрации муниципального образования Кореновский район с целью подготовки информации для сводного ответа;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срок подготовки и направления исполнителем куратору информации для подготовки сводного ответа составляет не более 2 часов рабочего времени с момента направления исполнителю сообщения;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исполнителя сводного проекта ответа на сообщение определяет куратор с учетом информации, поступившей от всех исполнителей. Согласование и размещение сводного ответа на сообщение осуществляется в соответствии с пунктами 13-15 настоящего Порядка с учетом срока, установленного пунктом 8 настоящего Порядка.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19. Ответ на сообщение в социальных сетях должен соответствовать формату общения в социальной сети и содержать информацию по существу заданного вопроса (с приложением подтверждающих фото- или видеоматериалов при их наличии). При размещении ответа должно обеспечиваться использование русского языка в соответствии с правилами орфографии и пунктуации русского языка.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20. На сообщения в социальных сетях, в которых содержатся сведения о намерениях причинить вред другому лицу, нецензурные либо оскорбительные выражения, угрозы жизни, здоровью и имуществу должностного лица подведомственных организаций, а также членам его семьи, ответ не дается.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810"/>
        <w:jc w:val="both"/>
        <w:rPr>
          <w:sz w:val="28"/>
          <w:szCs w:val="28"/>
        </w:rPr>
      </w:pPr>
      <w:r>
        <w:rPr>
          <w:sz w:val="28"/>
          <w:szCs w:val="28"/>
        </w:rPr>
        <w:t>21. Ответственность за достоверность и полноту информации, содержащейся в проекте ответа, а также за соблюдение сроков его направления куратору, возлагается на исполнителя.</w:t>
      </w:r>
    </w:p>
    <w:p>
      <w:pPr>
        <w:pStyle w:val="Normal"/>
        <w:tabs>
          <w:tab w:val="clear" w:pos="709"/>
          <w:tab w:val="left" w:pos="540" w:leader="none"/>
        </w:tabs>
        <w:snapToGrid w:val="false"/>
        <w:ind w:left="0" w:right="0" w:firstLine="7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rFonts w:cs="Times New Roman"/>
        </w:rPr>
      </w:pPr>
      <w:r>
        <w:rPr>
          <w:rFonts w:cs="Times New Roman"/>
        </w:rPr>
      </w:r>
    </w:p>
    <w:p>
      <w:pPr>
        <w:pStyle w:val="Normal"/>
        <w:rPr/>
      </w:pP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 xml:space="preserve">Начальник </w:t>
      </w:r>
      <w:r>
        <w:rPr>
          <w:sz w:val="28"/>
          <w:szCs w:val="28"/>
          <w:lang w:val="ru-RU"/>
        </w:rPr>
        <w:t xml:space="preserve">управления службы 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протокола и информационной политики</w:t>
      </w:r>
    </w:p>
    <w:p>
      <w:pPr>
        <w:pStyle w:val="Normal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муниципального </w:t>
      </w:r>
    </w:p>
    <w:p>
      <w:pPr>
        <w:pStyle w:val="Normal"/>
        <w:rPr/>
      </w:pPr>
      <w:r>
        <w:rPr>
          <w:sz w:val="28"/>
          <w:szCs w:val="28"/>
          <w:lang w:val="ru-RU"/>
        </w:rPr>
        <w:t xml:space="preserve">образования Кореновский район                                                      </w:t>
      </w:r>
      <w:r>
        <w:rPr>
          <w:rFonts w:eastAsia="WenQuanYi Micro Hei" w:cs="Lohit Hindi"/>
          <w:color w:val="auto"/>
          <w:kern w:val="2"/>
          <w:sz w:val="28"/>
          <w:szCs w:val="28"/>
          <w:lang w:val="ru-RU" w:eastAsia="zh-CN" w:bidi="hi-IN"/>
        </w:rPr>
        <w:t>А.С. Симоненко</w:t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>
          <w:rFonts w:cs="Times New Roman"/>
          <w:b w:val="false"/>
          <w:bCs w:val="false"/>
          <w:sz w:val="28"/>
          <w:szCs w:val="28"/>
          <w:u w:val="none"/>
          <w:lang w:val="ru-RU"/>
        </w:rPr>
      </w:r>
    </w:p>
    <w:p>
      <w:pPr>
        <w:pStyle w:val="Normal"/>
        <w:jc w:val="both"/>
        <w:rPr>
          <w:rFonts w:ascii="Times New Roman" w:hAnsi="Times New Roman" w:cs="Times New Roman"/>
          <w:b w:val="false"/>
          <w:b w:val="false"/>
          <w:bCs w:val="false"/>
          <w:sz w:val="28"/>
          <w:szCs w:val="28"/>
          <w:u w:val="none"/>
          <w:lang w:val="ru-RU"/>
        </w:rPr>
      </w:pPr>
      <w:r>
        <w:rPr/>
      </w:r>
    </w:p>
    <w:sectPr>
      <w:headerReference w:type="even" r:id="rId5"/>
      <w:headerReference w:type="default" r:id="rId6"/>
      <w:type w:val="nextPage"/>
      <w:pgSz w:w="11906" w:h="16838"/>
      <w:pgMar w:left="1701" w:right="567" w:gutter="0" w:header="624" w:top="681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  <w:t>2</w: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>
        <w:lang w:val="ru-RU"/>
      </w:rPr>
    </w:pPr>
    <w:r>
      <w:rPr>
        <w:lang w:val="ru-RU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2"/>
    <w:lvlOverride w:ilvl="0">
      <w:startOverride w:val="1"/>
    </w:lvlOverride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evenAndOddHeaders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DejaVu Sans" w:cs="Lohit Hind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1">
    <w:name w:val="Heading 1"/>
    <w:basedOn w:val="Style13"/>
    <w:next w:val="Style14"/>
    <w:qFormat/>
    <w:pPr>
      <w:numPr>
        <w:ilvl w:val="0"/>
        <w:numId w:val="1"/>
      </w:numPr>
      <w:suppressAutoHyphens w:val="true"/>
      <w:outlineLvl w:val="0"/>
    </w:pPr>
    <w:rPr>
      <w:b/>
      <w:bCs/>
    </w:rPr>
  </w:style>
  <w:style w:type="paragraph" w:styleId="2">
    <w:name w:val="Heading 2"/>
    <w:basedOn w:val="Style13"/>
    <w:next w:val="Style14"/>
    <w:qFormat/>
    <w:pPr>
      <w:numPr>
        <w:ilvl w:val="1"/>
        <w:numId w:val="1"/>
      </w:numPr>
      <w:suppressAutoHyphens w:val="true"/>
      <w:spacing w:before="200" w:after="0"/>
      <w:outlineLvl w:val="1"/>
    </w:pPr>
    <w:rPr>
      <w:b/>
      <w:bCs/>
    </w:rPr>
  </w:style>
  <w:style w:type="paragraph" w:styleId="3">
    <w:name w:val="Heading 3"/>
    <w:basedOn w:val="Style13"/>
    <w:next w:val="Style14"/>
    <w:qFormat/>
    <w:pPr>
      <w:numPr>
        <w:ilvl w:val="2"/>
        <w:numId w:val="1"/>
      </w:numPr>
      <w:suppressAutoHyphens w:val="true"/>
      <w:spacing w:before="140" w:after="0"/>
      <w:outlineLvl w:val="2"/>
    </w:pPr>
    <w:rPr>
      <w:b/>
      <w:bCs/>
      <w:color w:val="808080"/>
    </w:rPr>
  </w:style>
  <w:style w:type="character" w:styleId="Style11">
    <w:name w:val="Основной шрифт абзаца"/>
    <w:qFormat/>
    <w:rPr/>
  </w:style>
  <w:style w:type="character" w:styleId="Style12">
    <w:name w:val="Символ нумерации"/>
    <w:qFormat/>
    <w:rPr/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11">
    <w:name w:val="Основной шрифт абзаца1"/>
    <w:qFormat/>
    <w:rPr/>
  </w:style>
  <w:style w:type="character" w:styleId="WWCharLFO2LVL1">
    <w:name w:val="WW_CharLFO2LVL1"/>
    <w:qFormat/>
    <w:rPr>
      <w:b w:val="false"/>
      <w:bCs w:val="false"/>
      <w:sz w:val="28"/>
      <w:szCs w:val="28"/>
    </w:rPr>
  </w:style>
  <w:style w:type="paragraph" w:styleId="Style13">
    <w:name w:val="Заголовок"/>
    <w:basedOn w:val="Normal"/>
    <w:next w:val="Style14"/>
    <w:qFormat/>
    <w:pPr>
      <w:keepNext w:val="true"/>
      <w:suppressAutoHyphens w:val="true"/>
      <w:spacing w:before="240" w:after="120"/>
    </w:pPr>
    <w:rPr>
      <w:rFonts w:ascii="Arial" w:hAnsi="Arial" w:eastAsia="Arial" w:cs="Arial"/>
      <w:sz w:val="28"/>
      <w:szCs w:val="28"/>
    </w:rPr>
  </w:style>
  <w:style w:type="paragraph" w:styleId="Style14">
    <w:name w:val="Body Text"/>
    <w:basedOn w:val="Normal"/>
    <w:pPr>
      <w:suppressAutoHyphens w:val="true"/>
      <w:spacing w:before="0" w:after="120"/>
    </w:pPr>
    <w:rPr/>
  </w:style>
  <w:style w:type="paragraph" w:styleId="Style15">
    <w:name w:val="List"/>
    <w:basedOn w:val="Style14"/>
    <w:pPr>
      <w:suppressAutoHyphens w:val="true"/>
    </w:pPr>
    <w:rPr/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  <w:suppressAutoHyphens w:val="true"/>
    </w:pPr>
    <w:rPr/>
  </w:style>
  <w:style w:type="paragraph" w:styleId="Style18">
    <w:name w:val="Обычный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true"/>
      <w:bidi w:val="0"/>
      <w:snapToGrid w:val="true"/>
      <w:spacing w:lineRule="auto" w:line="240" w:before="0" w:after="0"/>
      <w:jc w:val="left"/>
      <w:textAlignment w:val="baseline"/>
    </w:pPr>
    <w:rPr>
      <w:rFonts w:ascii="Times New Roman" w:hAnsi="Times New Roman" w:eastAsia="DejaVu Sans" w:cs="Lohit Hind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000000"/>
      <w:spacing w:val="0"/>
      <w:w w:val="100"/>
      <w:kern w:val="2"/>
      <w:position w:val="0"/>
      <w:sz w:val="24"/>
      <w:sz w:val="24"/>
      <w:szCs w:val="24"/>
      <w:u w:val="none"/>
      <w:shd w:fill="auto" w:val="clear"/>
      <w:vertAlign w:val="baseline"/>
      <w:em w:val="none"/>
      <w:lang w:val="ru-RU" w:eastAsia="zh-CN" w:bidi="hi-IN"/>
    </w:rPr>
  </w:style>
  <w:style w:type="paragraph" w:styleId="Style19">
    <w:name w:val="Название объекта"/>
    <w:basedOn w:val="Style13"/>
    <w:next w:val="Style14"/>
    <w:qFormat/>
    <w:pPr>
      <w:suppressAutoHyphens w:val="true"/>
      <w:jc w:val="center"/>
    </w:pPr>
    <w:rPr>
      <w:b/>
      <w:bCs/>
      <w:sz w:val="56"/>
      <w:szCs w:val="56"/>
    </w:rPr>
  </w:style>
  <w:style w:type="paragraph" w:styleId="Style20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1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  <w:suppressAutoHyphens w:val="true"/>
    </w:pPr>
    <w:rPr/>
  </w:style>
  <w:style w:type="paragraph" w:styleId="Style24">
    <w:name w:val="Блочная цитата"/>
    <w:basedOn w:val="Normal"/>
    <w:qFormat/>
    <w:pPr>
      <w:tabs>
        <w:tab w:val="clear" w:pos="709"/>
      </w:tabs>
      <w:suppressAutoHyphens w:val="true"/>
      <w:spacing w:before="0" w:after="283"/>
      <w:ind w:left="567" w:right="567" w:hanging="0"/>
    </w:pPr>
    <w:rPr/>
  </w:style>
  <w:style w:type="paragraph" w:styleId="Style25">
    <w:name w:val="Subtitle"/>
    <w:basedOn w:val="Style13"/>
    <w:next w:val="Style14"/>
    <w:qFormat/>
    <w:pPr>
      <w:suppressAutoHyphens w:val="true"/>
      <w:spacing w:before="60" w:after="0"/>
      <w:jc w:val="center"/>
    </w:pPr>
    <w:rPr>
      <w:sz w:val="36"/>
      <w:szCs w:val="36"/>
    </w:rPr>
  </w:style>
  <w:style w:type="paragraph" w:styleId="Style26">
    <w:name w:val="Footer"/>
    <w:basedOn w:val="Normal"/>
    <w:pPr>
      <w:suppressLineNumbers/>
      <w:tabs>
        <w:tab w:val="clear" w:pos="709"/>
        <w:tab w:val="center" w:pos="5386" w:leader="none"/>
        <w:tab w:val="right" w:pos="10772" w:leader="none"/>
      </w:tabs>
      <w:suppressAutoHyphens w:val="true"/>
    </w:pPr>
    <w:rPr/>
  </w:style>
  <w:style w:type="paragraph" w:styleId="Style27">
    <w:name w:val="Заголовок таблицы"/>
    <w:basedOn w:val="Style20"/>
    <w:qFormat/>
    <w:pPr>
      <w:suppressAutoHyphens w:val="true"/>
      <w:jc w:val="center"/>
    </w:pPr>
    <w:rPr>
      <w:b/>
      <w:bCs/>
    </w:rPr>
  </w:style>
  <w:style w:type="paragraph" w:styleId="Style28">
    <w:name w:val="Прижатый влево"/>
    <w:basedOn w:val="Normal"/>
    <w:next w:val="Normal"/>
    <w:qFormat/>
    <w:pPr>
      <w:suppressAutoHyphens w:val="true"/>
      <w:spacing w:lineRule="atLeast" w:line="100"/>
    </w:pPr>
    <w:rPr>
      <w:rFonts w:ascii="Arial" w:hAnsi="Arial" w:eastAsia="Arial" w:cs="Arial"/>
    </w:rPr>
  </w:style>
  <w:style w:type="paragraph" w:styleId="Style29">
    <w:name w:val="Нормальный (таблица)"/>
    <w:basedOn w:val="Normal"/>
    <w:next w:val="Normal"/>
    <w:qFormat/>
    <w:pPr>
      <w:suppressAutoHyphens w:val="true"/>
      <w:spacing w:lineRule="atLeast" w:line="100"/>
      <w:jc w:val="both"/>
    </w:pPr>
    <w:rPr>
      <w:rFonts w:ascii="Arial" w:hAnsi="Arial" w:eastAsia="Arial" w:cs="Arial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8833</TotalTime>
  <Application>LibreOffice/7.2.2.2$Windows_X86_64 LibreOffice_project/02b2acce88a210515b4a5bb2e46cbfb63fe97d56</Application>
  <AppVersion>15.0000</AppVersion>
  <Pages>8</Pages>
  <Words>1995</Words>
  <Characters>14936</Characters>
  <CharactersWithSpaces>18028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2021-01-19T12:37:28Z</dcterms:created>
  <dc:creator/>
  <dc:description/>
  <dc:language>ru-RU</dc:language>
  <cp:lastModifiedBy/>
  <cp:lastPrinted>2023-02-28T11:53:12Z</cp:lastPrinted>
  <dcterms:modified xsi:type="dcterms:W3CDTF">2023-02-28T11:53:22Z</dcterms:modified>
  <cp:revision>85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