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tLeast" w:line="100" w:before="0" w:after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  <mc:AlternateContent>
          <mc:Choice Requires="wps">
            <w:drawing>
              <wp:inline distT="0" distB="0" distL="0" distR="0">
                <wp:extent cx="650875" cy="824230"/>
                <wp:effectExtent l="0" t="0" r="0" b="0"/>
                <wp:docPr id="1" name="Picture"/>
                <a:graphic xmlns:a="http://schemas.openxmlformats.org/drawingml/2006/main">
                  <a:graphicData uri="http://schemas.openxmlformats.org/drawingml/2006/picture"/>
                </a:graphic>
              </wp:inline>
            </w:drawing>
          </mc:Choice>
          <mc:Fallback>
            <w:pict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Picture" stroked="f" style="position:absolute;margin-left:0pt;margin-top:-64.9pt;width:51.15pt;height:64.8pt;v-text-anchor:middle;mso-position-vertical:top" type="shapetype_75">
                <w10:wrap type="none"/>
                <v:fill o:detectmouseclick="t" on="false"/>
                <v:stroke color="#3465a4" weight="9360" joinstyle="miter" endcap="flat"/>
              </v:shape>
            </w:pict>
          </mc:Fallback>
        </mc:AlternateContent>
      </w:r>
    </w:p>
    <w:p>
      <w:pPr>
        <w:pStyle w:val="1"/>
        <w:numPr>
          <w:ilvl w:val="0"/>
          <w:numId w:val="1"/>
        </w:numPr>
        <w:bidi w:val="0"/>
        <w:ind w:left="432" w:right="0" w:hanging="432"/>
        <w:jc w:val="left"/>
        <w:rPr/>
      </w:pPr>
      <w:r>
        <w:rPr>
          <w:rFonts w:eastAsia="Times New Roman" w:cs="Times New Roman"/>
          <w:b/>
          <w:color w:val="00000A"/>
          <w:sz w:val="24"/>
          <w:szCs w:val="20"/>
          <w:lang w:val="ru-RU" w:eastAsia="ru-RU" w:bidi="ru-RU"/>
        </w:rPr>
        <w:t xml:space="preserve"> </w:t>
      </w:r>
    </w:p>
    <w:p>
      <w:pPr>
        <w:pStyle w:val="2"/>
        <w:numPr>
          <w:ilvl w:val="1"/>
          <w:numId w:val="2"/>
        </w:numPr>
        <w:bidi w:val="0"/>
        <w:ind w:left="576" w:right="0" w:hanging="576"/>
        <w:rPr/>
      </w:pPr>
      <w:r>
        <w:rPr>
          <w:rFonts w:eastAsia="Times New Roman" w:cs="Times New Roman"/>
          <w:b/>
          <w:i w:val="false"/>
          <w:iCs w:val="false"/>
          <w:color w:val="00000A"/>
          <w:sz w:val="28"/>
          <w:szCs w:val="20"/>
          <w:lang w:val="ru-RU" w:eastAsia="ru-RU" w:bidi="ru-RU"/>
        </w:rPr>
        <w:t>АДМИНИСТРАЦИЯ  МУНИЦИПАЛЬНОГО  ОБРАЗОВАНИЯ</w:t>
      </w:r>
    </w:p>
    <w:p>
      <w:pPr>
        <w:pStyle w:val="2"/>
        <w:numPr>
          <w:ilvl w:val="1"/>
          <w:numId w:val="2"/>
        </w:numPr>
        <w:bidi w:val="0"/>
        <w:spacing w:lineRule="auto" w:line="360"/>
        <w:ind w:left="576" w:right="0" w:hanging="576"/>
        <w:rPr/>
      </w:pPr>
      <w:r>
        <w:rPr>
          <w:rFonts w:eastAsia="Times New Roman" w:cs="Times New Roman"/>
          <w:b/>
          <w:i w:val="false"/>
          <w:iCs w:val="false"/>
          <w:color w:val="00000A"/>
          <w:sz w:val="28"/>
          <w:szCs w:val="20"/>
          <w:lang w:val="ru-RU" w:eastAsia="ru-RU" w:bidi="ru-RU"/>
        </w:rPr>
        <w:t>КОРЕНОВСКИЙ  РАЙОН</w:t>
      </w:r>
    </w:p>
    <w:p>
      <w:pPr>
        <w:pStyle w:val="1"/>
        <w:numPr>
          <w:ilvl w:val="0"/>
          <w:numId w:val="1"/>
        </w:numPr>
        <w:bidi w:val="0"/>
        <w:spacing w:lineRule="auto" w:line="360"/>
        <w:ind w:left="432" w:right="0" w:hanging="432"/>
        <w:jc w:val="center"/>
        <w:rPr/>
      </w:pPr>
      <w:r>
        <w:rPr>
          <w:rFonts w:eastAsia="Times New Roman" w:cs="Times New Roman"/>
          <w:b/>
          <w:color w:val="00000A"/>
          <w:sz w:val="36"/>
          <w:szCs w:val="20"/>
          <w:lang w:val="ru-RU" w:eastAsia="ru-RU" w:bidi="ru-RU"/>
        </w:rPr>
        <w:t>ПОСТАНОВЛЕНИЕ</w:t>
      </w:r>
    </w:p>
    <w:p>
      <w:pPr>
        <w:pStyle w:val="Normal"/>
        <w:bidi w:val="0"/>
        <w:spacing w:lineRule="auto" w:line="360"/>
        <w:jc w:val="left"/>
        <w:rPr/>
      </w:pPr>
      <w:r>
        <w:rPr>
          <w:rFonts w:ascii="Times New Roman" w:hAnsi="Times New Roman"/>
          <w:b w:val="false"/>
          <w:bCs w:val="false"/>
          <w:sz w:val="24"/>
        </w:rPr>
        <w:t xml:space="preserve">от 01.02.2013   </w:t>
        <w:tab/>
        <w:tab/>
        <w:tab/>
        <w:tab/>
        <w:tab/>
        <w:t xml:space="preserve">                                                               № 228 </w:t>
      </w:r>
    </w:p>
    <w:p>
      <w:pPr>
        <w:pStyle w:val="Normal"/>
        <w:bidi w:val="0"/>
        <w:jc w:val="center"/>
        <w:rPr/>
      </w:pPr>
      <w:r>
        <w:rPr>
          <w:rFonts w:eastAsia="Times New Roman" w:cs="Times New Roman" w:ascii="Times New Roman" w:hAnsi="Times New Roman"/>
          <w:color w:val="00000A"/>
          <w:sz w:val="24"/>
          <w:szCs w:val="20"/>
          <w:lang w:val="ru-RU" w:eastAsia="ru-RU" w:bidi="ru-RU"/>
        </w:rPr>
        <w:t>г. Кореновск</w:t>
      </w:r>
    </w:p>
    <w:p>
      <w:pPr>
        <w:pStyle w:val="Normal"/>
        <w:bidi w:val="0"/>
        <w:spacing w:lineRule="atLeast" w:line="100" w:before="0" w:after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О внесении изменений в постановление администрации</w:t>
      </w:r>
    </w:p>
    <w:p>
      <w:pPr>
        <w:pStyle w:val="Normal"/>
        <w:bidi w:val="0"/>
        <w:spacing w:lineRule="atLeast" w:line="100" w:before="0" w:after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муниципального образования Кореновский район от 29 декабря 2010 года № 2068  «Об  оплате труда работников муниципальных учреждений</w:t>
      </w:r>
    </w:p>
    <w:p>
      <w:pPr>
        <w:pStyle w:val="Normal"/>
        <w:bidi w:val="0"/>
        <w:spacing w:lineRule="atLeast" w:line="100" w:before="0" w:after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муниципального образования Кореновский район» (с изменениями, внесенными постановлениями администрации  муниципального образования Кореновский район от 14 мая 2012 года № 919, </w:t>
      </w:r>
    </w:p>
    <w:p>
      <w:pPr>
        <w:pStyle w:val="Normal"/>
        <w:bidi w:val="0"/>
        <w:spacing w:lineRule="atLeast" w:line="100" w:before="0" w:after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от 12 октября 2012 № 1866)</w:t>
      </w:r>
    </w:p>
    <w:p>
      <w:pPr>
        <w:pStyle w:val="Normal"/>
        <w:bidi w:val="0"/>
        <w:spacing w:lineRule="atLeast" w:line="100" w:before="0" w:after="0"/>
        <w:ind w:left="0" w:right="0" w:firstLine="855"/>
        <w:jc w:val="both"/>
        <w:rPr/>
      </w:pPr>
      <w:r>
        <w:rPr/>
      </w:r>
    </w:p>
    <w:p>
      <w:pPr>
        <w:pStyle w:val="Normal"/>
        <w:bidi w:val="0"/>
        <w:spacing w:lineRule="atLeast" w:line="100" w:before="0" w:after="0"/>
        <w:ind w:left="0" w:right="0" w:firstLine="855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целях упорядочения оплаты труда работников муниципальных учреждений муниципального  образования Кореновский район                                     п о с т а н о в л я ю:</w:t>
      </w:r>
    </w:p>
    <w:p>
      <w:pPr>
        <w:pStyle w:val="Normal"/>
        <w:bidi w:val="0"/>
        <w:spacing w:lineRule="atLeast" w:line="100" w:before="0" w:after="0"/>
        <w:ind w:left="0" w:right="0" w:firstLine="855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1.Внести в постановление администрации муниципального образования Кореновский район от 29 декабря 2010 года № 2068 «Об оплате труда работников муниципальных учреждений муниципального образования Кореновский район» (с изменениями внесенными постановлениями администрации муниципального образования Кореновский район  от 14 мая 2012 года № 919, от 12 октября 2012 № 1866), изменения изложив приложение № 2 в новой редакции (прилагается).</w:t>
      </w:r>
    </w:p>
    <w:p>
      <w:pPr>
        <w:pStyle w:val="Normal"/>
        <w:bidi w:val="0"/>
        <w:spacing w:lineRule="atLeast" w:line="100" w:before="0" w:after="0"/>
        <w:ind w:left="0" w:right="0" w:firstLine="855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2.Опубликовать настоящее постановление в средствах массовой информации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"/>
        <w:bidi w:val="0"/>
        <w:spacing w:lineRule="atLeast" w:line="100" w:before="0" w:after="0"/>
        <w:ind w:left="0" w:right="0" w:firstLine="855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3.Постановление  вступает  в силу  после его  официального опубликования. </w:t>
      </w:r>
    </w:p>
    <w:p>
      <w:pPr>
        <w:pStyle w:val="Normal"/>
        <w:bidi w:val="0"/>
        <w:spacing w:lineRule="atLeast" w:line="100" w:before="0" w:after="0"/>
        <w:ind w:left="0" w:right="0" w:hanging="0"/>
        <w:jc w:val="left"/>
        <w:rPr/>
      </w:pPr>
      <w:r>
        <w:rPr/>
      </w:r>
    </w:p>
    <w:p>
      <w:pPr>
        <w:pStyle w:val="Normal"/>
        <w:bidi w:val="0"/>
        <w:spacing w:lineRule="atLeast" w:line="100" w:before="0" w:after="0"/>
        <w:ind w:left="0" w:right="0" w:hanging="0"/>
        <w:jc w:val="left"/>
        <w:rPr/>
      </w:pPr>
      <w:r>
        <w:rPr/>
      </w:r>
    </w:p>
    <w:p>
      <w:pPr>
        <w:pStyle w:val="Normal"/>
        <w:bidi w:val="0"/>
        <w:spacing w:lineRule="atLeast" w:line="100" w:before="0" w:after="0"/>
        <w:ind w:left="0" w:right="0" w:hanging="0"/>
        <w:jc w:val="left"/>
        <w:rPr/>
      </w:pPr>
      <w:r>
        <w:rPr>
          <w:rFonts w:ascii="Times New Roman" w:hAnsi="Times New Roman"/>
          <w:sz w:val="28"/>
          <w:szCs w:val="28"/>
        </w:rPr>
        <w:t xml:space="preserve">Глава </w:t>
      </w:r>
    </w:p>
    <w:p>
      <w:pPr>
        <w:pStyle w:val="Normal"/>
        <w:bidi w:val="0"/>
        <w:spacing w:lineRule="atLeast" w:line="100" w:before="0" w:after="0"/>
        <w:ind w:left="0" w:right="0" w:hanging="0"/>
        <w:jc w:val="left"/>
        <w:rPr/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bidi w:val="0"/>
        <w:spacing w:lineRule="atLeast" w:line="100" w:before="0" w:after="0"/>
        <w:ind w:left="0" w:right="0" w:hanging="0"/>
        <w:jc w:val="left"/>
        <w:rPr/>
      </w:pPr>
      <w:r>
        <w:rPr>
          <w:rFonts w:ascii="Times New Roman" w:hAnsi="Times New Roman"/>
          <w:sz w:val="28"/>
          <w:szCs w:val="28"/>
        </w:rPr>
        <w:t>Кореновский район                                                                        С.А.Голобородько</w:t>
      </w:r>
    </w:p>
    <w:p>
      <w:pPr>
        <w:pStyle w:val="Normal"/>
        <w:bidi w:val="0"/>
        <w:spacing w:lineRule="atLeast" w:line="100" w:before="0" w:after="0"/>
        <w:ind w:left="0" w:right="0" w:hanging="0"/>
        <w:jc w:val="left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ind w:left="0" w:right="0" w:hanging="0"/>
        <w:jc w:val="left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ind w:left="0" w:right="0" w:hanging="0"/>
        <w:jc w:val="left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ind w:left="0" w:right="0" w:hanging="0"/>
        <w:jc w:val="left"/>
        <w:rPr/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</w:p>
    <w:p>
      <w:pPr>
        <w:pStyle w:val="Normal"/>
        <w:bidi w:val="0"/>
        <w:spacing w:lineRule="atLeast" w:line="100" w:before="0" w:after="0"/>
        <w:jc w:val="left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    </w:t>
      </w:r>
    </w:p>
    <w:tbl>
      <w:tblPr>
        <w:tblW w:w="9854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926"/>
      </w:tblGrid>
      <w:tr>
        <w:trPr/>
        <w:tc>
          <w:tcPr>
            <w:tcW w:w="4927" w:type="dxa"/>
            <w:tcBorders/>
            <w:shd w:fill="auto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/>
            </w:r>
          </w:p>
        </w:tc>
        <w:tc>
          <w:tcPr>
            <w:tcW w:w="4926" w:type="dxa"/>
            <w:tcBorders/>
            <w:shd w:fill="auto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center"/>
              <w:rPr/>
            </w:pPr>
            <w:r>
              <w:rPr>
                <w:rFonts w:cs="Calibri" w:ascii="Times New Roman" w:hAnsi="Times New Roman"/>
                <w:sz w:val="28"/>
                <w:szCs w:val="28"/>
                <w:lang w:eastAsia="en-US"/>
              </w:rPr>
              <w:t>ПРИЛОЖЕНИЕ</w:t>
            </w:r>
          </w:p>
          <w:p>
            <w:pPr>
              <w:pStyle w:val="Normal"/>
              <w:widowControl w:val="false"/>
              <w:bidi w:val="0"/>
              <w:spacing w:lineRule="atLeast" w:line="100" w:before="0" w:after="0"/>
              <w:jc w:val="center"/>
              <w:rPr/>
            </w:pPr>
            <w:r>
              <w:rPr>
                <w:rFonts w:cs="Calibri" w:ascii="Times New Roman" w:hAnsi="Times New Roman"/>
                <w:sz w:val="28"/>
                <w:szCs w:val="28"/>
                <w:lang w:eastAsia="en-US"/>
              </w:rPr>
              <w:t>к постановлению администрации</w:t>
            </w:r>
          </w:p>
          <w:p>
            <w:pPr>
              <w:pStyle w:val="Normal"/>
              <w:widowControl w:val="false"/>
              <w:bidi w:val="0"/>
              <w:spacing w:lineRule="atLeast" w:line="100" w:before="0" w:after="0"/>
              <w:jc w:val="center"/>
              <w:rPr/>
            </w:pPr>
            <w:r>
              <w:rPr>
                <w:rFonts w:cs="Calibri" w:ascii="Times New Roman" w:hAnsi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bidi w:val="0"/>
              <w:spacing w:lineRule="atLeast" w:line="100" w:before="0" w:after="0"/>
              <w:jc w:val="center"/>
              <w:rPr/>
            </w:pPr>
            <w:r>
              <w:rPr>
                <w:rFonts w:cs="Calibri" w:ascii="Times New Roman" w:hAnsi="Times New Roman"/>
                <w:sz w:val="28"/>
                <w:szCs w:val="28"/>
                <w:lang w:eastAsia="en-US"/>
              </w:rPr>
              <w:t>от 01.02.2013 №228</w:t>
            </w:r>
          </w:p>
        </w:tc>
      </w:tr>
      <w:tr>
        <w:trPr/>
        <w:tc>
          <w:tcPr>
            <w:tcW w:w="4927" w:type="dxa"/>
            <w:tcBorders/>
            <w:shd w:fill="auto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/>
            </w:r>
          </w:p>
        </w:tc>
        <w:tc>
          <w:tcPr>
            <w:tcW w:w="4926" w:type="dxa"/>
            <w:tcBorders/>
            <w:shd w:fill="auto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927" w:type="dxa"/>
            <w:tcBorders/>
            <w:shd w:fill="auto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/>
            </w:r>
          </w:p>
        </w:tc>
        <w:tc>
          <w:tcPr>
            <w:tcW w:w="4926" w:type="dxa"/>
            <w:tcBorders/>
            <w:shd w:fill="auto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center"/>
              <w:rPr/>
            </w:pPr>
            <w:r>
              <w:rPr>
                <w:rFonts w:cs="Calibri" w:ascii="Times New Roman" w:hAnsi="Times New Roman"/>
                <w:sz w:val="28"/>
                <w:szCs w:val="28"/>
                <w:lang w:eastAsia="en-US"/>
              </w:rPr>
              <w:t>«ПРИЛОЖЕНИЕ № 2</w:t>
            </w:r>
          </w:p>
          <w:p>
            <w:pPr>
              <w:pStyle w:val="Normal"/>
              <w:widowControl w:val="false"/>
              <w:bidi w:val="0"/>
              <w:spacing w:lineRule="atLeast" w:line="100" w:before="0" w:after="0"/>
              <w:jc w:val="center"/>
              <w:rPr/>
            </w:pPr>
            <w:r>
              <w:rPr>
                <w:rFonts w:cs="Calibri" w:ascii="Times New Roman" w:hAnsi="Times New Roman"/>
                <w:sz w:val="28"/>
                <w:szCs w:val="28"/>
                <w:lang w:eastAsia="en-US"/>
              </w:rPr>
              <w:t>УТВЕРЖДЕНЫ</w:t>
            </w:r>
          </w:p>
          <w:p>
            <w:pPr>
              <w:pStyle w:val="Normal"/>
              <w:widowControl w:val="false"/>
              <w:bidi w:val="0"/>
              <w:spacing w:lineRule="atLeast" w:line="100" w:before="0" w:after="0"/>
              <w:jc w:val="center"/>
              <w:rPr/>
            </w:pPr>
            <w:r>
              <w:rPr>
                <w:rFonts w:cs="Calibri" w:ascii="Times New Roman" w:hAnsi="Times New Roman"/>
                <w:sz w:val="28"/>
                <w:szCs w:val="28"/>
                <w:lang w:eastAsia="en-US"/>
              </w:rPr>
              <w:t xml:space="preserve">постановлением администрации муниципального образования Кореновский район </w:t>
            </w:r>
          </w:p>
          <w:p>
            <w:pPr>
              <w:pStyle w:val="Normal"/>
              <w:widowControl w:val="false"/>
              <w:bidi w:val="0"/>
              <w:spacing w:lineRule="atLeast" w:line="100" w:before="0" w:after="0"/>
              <w:jc w:val="center"/>
              <w:rPr/>
            </w:pPr>
            <w:r>
              <w:rPr>
                <w:rFonts w:cs="Calibri" w:ascii="Times New Roman" w:hAnsi="Times New Roman"/>
                <w:sz w:val="28"/>
                <w:szCs w:val="28"/>
                <w:lang w:eastAsia="en-US"/>
              </w:rPr>
              <w:t>от 29 декабря 2010 года № 2068</w:t>
            </w:r>
          </w:p>
          <w:p>
            <w:pPr>
              <w:pStyle w:val="Normal"/>
              <w:widowControl w:val="false"/>
              <w:bidi w:val="0"/>
              <w:spacing w:lineRule="atLeast" w:line="100" w:before="0" w:after="0"/>
              <w:jc w:val="center"/>
              <w:rPr/>
            </w:pPr>
            <w:r>
              <w:rPr>
                <w:rFonts w:cs="Calibri" w:ascii="Times New Roman" w:hAnsi="Times New Roman"/>
                <w:sz w:val="28"/>
                <w:szCs w:val="28"/>
                <w:lang w:eastAsia="en-US"/>
              </w:rPr>
              <w:t>(в редакции постановления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bidi w:val="0"/>
              <w:spacing w:lineRule="atLeast" w:line="100" w:before="0" w:after="0"/>
              <w:jc w:val="center"/>
              <w:rPr/>
            </w:pPr>
            <w:r>
              <w:rPr>
                <w:rFonts w:cs="Calibri" w:ascii="Times New Roman" w:hAnsi="Times New Roman"/>
                <w:sz w:val="28"/>
                <w:szCs w:val="28"/>
                <w:lang w:eastAsia="en-US"/>
              </w:rPr>
              <w:t>от ________________№______)</w:t>
            </w:r>
          </w:p>
        </w:tc>
      </w:tr>
    </w:tbl>
    <w:p>
      <w:pPr>
        <w:pStyle w:val="Normal"/>
        <w:bidi w:val="0"/>
        <w:spacing w:lineRule="atLeast" w:line="100" w:before="0" w:after="0"/>
        <w:ind w:left="4248" w:right="0" w:firstLine="708"/>
        <w:jc w:val="left"/>
        <w:rPr/>
      </w:pPr>
      <w:r>
        <w:rPr>
          <w:rFonts w:cs="Times New Roman" w:ascii="Times New Roman" w:hAnsi="Times New Roman"/>
          <w:sz w:val="28"/>
          <w:szCs w:val="28"/>
          <w:lang w:eastAsia="en-US"/>
        </w:rPr>
        <w:t xml:space="preserve">              </w:t>
      </w:r>
    </w:p>
    <w:p>
      <w:pPr>
        <w:pStyle w:val="Normal"/>
        <w:bidi w:val="0"/>
        <w:spacing w:lineRule="atLeast" w:line="100"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РАЗМЕРЫ</w:t>
      </w:r>
    </w:p>
    <w:p>
      <w:pPr>
        <w:pStyle w:val="Normal"/>
        <w:bidi w:val="0"/>
        <w:spacing w:lineRule="atLeast" w:line="100"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должностных окладов работников муниципальных учреждений </w:t>
      </w:r>
    </w:p>
    <w:p>
      <w:pPr>
        <w:pStyle w:val="Normal"/>
        <w:bidi w:val="0"/>
        <w:spacing w:lineRule="atLeast" w:line="100"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bidi w:val="0"/>
        <w:spacing w:lineRule="atLeast" w:line="100" w:before="0" w:after="0"/>
        <w:ind w:left="0" w:right="0" w:firstLine="900"/>
        <w:jc w:val="center"/>
        <w:rPr/>
      </w:pPr>
      <w:r>
        <w:rPr/>
      </w:r>
    </w:p>
    <w:p>
      <w:pPr>
        <w:pStyle w:val="Normal"/>
        <w:bidi w:val="0"/>
        <w:spacing w:lineRule="atLeast" w:line="100" w:before="0" w:after="0"/>
        <w:ind w:left="0" w:right="0" w:firstLine="720"/>
        <w:jc w:val="both"/>
        <w:rPr/>
      </w:pPr>
      <w:r>
        <w:rPr/>
      </w:r>
    </w:p>
    <w:tbl>
      <w:tblPr>
        <w:tblW w:w="9870" w:type="dxa"/>
        <w:jc w:val="left"/>
        <w:tblInd w:w="-1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0"/>
        <w:gridCol w:w="2273"/>
        <w:gridCol w:w="2539"/>
        <w:gridCol w:w="89"/>
        <w:gridCol w:w="2519"/>
      </w:tblGrid>
      <w:tr>
        <w:trPr/>
        <w:tc>
          <w:tcPr>
            <w:tcW w:w="2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Наименование должности (профессии)</w:t>
            </w:r>
          </w:p>
        </w:tc>
        <w:tc>
          <w:tcPr>
            <w:tcW w:w="742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Размер месячного должностного оклада (рублей)</w:t>
            </w:r>
          </w:p>
        </w:tc>
      </w:tr>
      <w:tr>
        <w:trPr/>
        <w:tc>
          <w:tcPr>
            <w:tcW w:w="7351" w:type="dxa"/>
            <w:gridSpan w:val="4"/>
            <w:tcBorders>
              <w:left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1. Должности специалистов и служащих</w:t>
            </w:r>
          </w:p>
        </w:tc>
        <w:tc>
          <w:tcPr>
            <w:tcW w:w="2519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723" w:type="dxa"/>
            <w:gridSpan w:val="2"/>
            <w:tcBorders>
              <w:lef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Директор, руководитель, начальник  учреждения</w:t>
            </w:r>
          </w:p>
        </w:tc>
        <w:tc>
          <w:tcPr>
            <w:tcW w:w="2539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righ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3732 - 8326</w:t>
            </w:r>
          </w:p>
          <w:p>
            <w:pPr>
              <w:pStyle w:val="Normal"/>
              <w:widowControl w:val="false"/>
              <w:bidi w:val="0"/>
              <w:spacing w:lineRule="atLeast" w:line="100" w:before="0" w:after="0"/>
              <w:jc w:val="right"/>
              <w:rPr/>
            </w:pPr>
            <w:r>
              <w:rPr/>
            </w:r>
          </w:p>
        </w:tc>
        <w:tc>
          <w:tcPr>
            <w:tcW w:w="2608" w:type="dxa"/>
            <w:gridSpan w:val="2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723" w:type="dxa"/>
            <w:gridSpan w:val="2"/>
            <w:tcBorders>
              <w:lef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Заместитель директора, руководителя, начальника учреждения</w:t>
            </w:r>
          </w:p>
        </w:tc>
        <w:tc>
          <w:tcPr>
            <w:tcW w:w="2539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righ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3732 - 8090</w:t>
            </w:r>
          </w:p>
        </w:tc>
        <w:tc>
          <w:tcPr>
            <w:tcW w:w="2608" w:type="dxa"/>
            <w:gridSpan w:val="2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723" w:type="dxa"/>
            <w:gridSpan w:val="2"/>
            <w:tcBorders>
              <w:lef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539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righ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2799 - 7854</w:t>
            </w:r>
          </w:p>
        </w:tc>
        <w:tc>
          <w:tcPr>
            <w:tcW w:w="2608" w:type="dxa"/>
            <w:gridSpan w:val="2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723" w:type="dxa"/>
            <w:gridSpan w:val="2"/>
            <w:tcBorders>
              <w:lef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Заместитель главного бухгалтера</w:t>
            </w:r>
          </w:p>
        </w:tc>
        <w:tc>
          <w:tcPr>
            <w:tcW w:w="2539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righ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2799 - 7427</w:t>
            </w:r>
          </w:p>
        </w:tc>
        <w:tc>
          <w:tcPr>
            <w:tcW w:w="2608" w:type="dxa"/>
            <w:gridSpan w:val="2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723" w:type="dxa"/>
            <w:gridSpan w:val="2"/>
            <w:tcBorders>
              <w:lef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Начальник аварийно-спасательного отряда</w:t>
            </w:r>
          </w:p>
        </w:tc>
        <w:tc>
          <w:tcPr>
            <w:tcW w:w="2539" w:type="dxa"/>
            <w:tcBorders/>
            <w:shd w:fill="FFFFFF" w:val="clear"/>
          </w:tcPr>
          <w:p>
            <w:pPr>
              <w:pStyle w:val="Normal"/>
              <w:widowControl w:val="false"/>
              <w:tabs>
                <w:tab w:val="left" w:pos="2115" w:leader="none"/>
                <w:tab w:val="left" w:pos="2265" w:leader="none"/>
              </w:tabs>
              <w:bidi w:val="0"/>
              <w:spacing w:lineRule="atLeast" w:line="10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ab/>
              <w:t>6711 -7386</w:t>
            </w:r>
          </w:p>
        </w:tc>
        <w:tc>
          <w:tcPr>
            <w:tcW w:w="2608" w:type="dxa"/>
            <w:gridSpan w:val="2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723" w:type="dxa"/>
            <w:gridSpan w:val="2"/>
            <w:tcBorders>
              <w:lef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Заместитель начальника аварийно-спасательного отряда                                                                           </w:t>
            </w:r>
          </w:p>
        </w:tc>
        <w:tc>
          <w:tcPr>
            <w:tcW w:w="2539" w:type="dxa"/>
            <w:tcBorders/>
            <w:shd w:fill="FFFFFF" w:val="clear"/>
          </w:tcPr>
          <w:p>
            <w:pPr>
              <w:pStyle w:val="Normal"/>
              <w:widowControl w:val="false"/>
              <w:tabs>
                <w:tab w:val="left" w:pos="2115" w:leader="none"/>
                <w:tab w:val="left" w:pos="2265" w:leader="none"/>
              </w:tabs>
              <w:bidi w:val="0"/>
              <w:spacing w:lineRule="atLeast" w:line="100" w:before="0" w:after="0"/>
              <w:jc w:val="righ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3732-6283</w:t>
            </w:r>
          </w:p>
        </w:tc>
        <w:tc>
          <w:tcPr>
            <w:tcW w:w="2608" w:type="dxa"/>
            <w:gridSpan w:val="2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723" w:type="dxa"/>
            <w:gridSpan w:val="2"/>
            <w:tcBorders>
              <w:lef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2539" w:type="dxa"/>
            <w:tcBorders/>
            <w:shd w:fill="FFFFFF" w:val="clear"/>
          </w:tcPr>
          <w:p>
            <w:pPr>
              <w:pStyle w:val="Normal"/>
              <w:widowControl w:val="false"/>
              <w:tabs>
                <w:tab w:val="left" w:pos="1329" w:leader="none"/>
                <w:tab w:val="left" w:pos="1479" w:leader="none"/>
                <w:tab w:val="left" w:pos="1719" w:leader="none"/>
              </w:tabs>
              <w:bidi w:val="0"/>
              <w:spacing w:lineRule="atLeast" w:line="100" w:before="0" w:after="0"/>
              <w:jc w:val="righ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2799 - 7383</w:t>
            </w:r>
          </w:p>
        </w:tc>
        <w:tc>
          <w:tcPr>
            <w:tcW w:w="2608" w:type="dxa"/>
            <w:gridSpan w:val="2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723" w:type="dxa"/>
            <w:gridSpan w:val="2"/>
            <w:tcBorders>
              <w:lef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Главный специалист </w:t>
            </w:r>
          </w:p>
        </w:tc>
        <w:tc>
          <w:tcPr>
            <w:tcW w:w="2539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righ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2488 - 5855</w:t>
            </w:r>
          </w:p>
        </w:tc>
        <w:tc>
          <w:tcPr>
            <w:tcW w:w="2608" w:type="dxa"/>
            <w:gridSpan w:val="2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723" w:type="dxa"/>
            <w:gridSpan w:val="2"/>
            <w:tcBorders>
              <w:lef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Ведущий специалист </w:t>
            </w:r>
          </w:p>
        </w:tc>
        <w:tc>
          <w:tcPr>
            <w:tcW w:w="2539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righ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2133 - 5213</w:t>
            </w:r>
          </w:p>
        </w:tc>
        <w:tc>
          <w:tcPr>
            <w:tcW w:w="2608" w:type="dxa"/>
            <w:gridSpan w:val="2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723" w:type="dxa"/>
            <w:gridSpan w:val="2"/>
            <w:tcBorders>
              <w:lef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Специалист 1 категории</w:t>
            </w:r>
          </w:p>
        </w:tc>
        <w:tc>
          <w:tcPr>
            <w:tcW w:w="2539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righ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2133 - 4141</w:t>
            </w:r>
          </w:p>
        </w:tc>
        <w:tc>
          <w:tcPr>
            <w:tcW w:w="2608" w:type="dxa"/>
            <w:gridSpan w:val="2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723" w:type="dxa"/>
            <w:gridSpan w:val="2"/>
            <w:tcBorders>
              <w:lef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Специалист 2 категории, программист</w:t>
            </w:r>
          </w:p>
        </w:tc>
        <w:tc>
          <w:tcPr>
            <w:tcW w:w="2539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righ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2108 - 3643</w:t>
            </w:r>
          </w:p>
        </w:tc>
        <w:tc>
          <w:tcPr>
            <w:tcW w:w="2608" w:type="dxa"/>
            <w:gridSpan w:val="2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723" w:type="dxa"/>
            <w:gridSpan w:val="2"/>
            <w:tcBorders>
              <w:lef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Специалист</w:t>
            </w:r>
          </w:p>
        </w:tc>
        <w:tc>
          <w:tcPr>
            <w:tcW w:w="2539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righ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1806 - 3284</w:t>
            </w:r>
          </w:p>
        </w:tc>
        <w:tc>
          <w:tcPr>
            <w:tcW w:w="2608" w:type="dxa"/>
            <w:gridSpan w:val="2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723" w:type="dxa"/>
            <w:gridSpan w:val="2"/>
            <w:tcBorders>
              <w:lef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Юрисконсульт</w:t>
            </w:r>
          </w:p>
        </w:tc>
        <w:tc>
          <w:tcPr>
            <w:tcW w:w="2539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righ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2133 - 4141</w:t>
            </w:r>
          </w:p>
        </w:tc>
        <w:tc>
          <w:tcPr>
            <w:tcW w:w="2608" w:type="dxa"/>
            <w:gridSpan w:val="2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723" w:type="dxa"/>
            <w:gridSpan w:val="2"/>
            <w:tcBorders>
              <w:lef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2539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righ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1863 - 3353</w:t>
            </w:r>
          </w:p>
        </w:tc>
        <w:tc>
          <w:tcPr>
            <w:tcW w:w="2608" w:type="dxa"/>
            <w:gridSpan w:val="2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723" w:type="dxa"/>
            <w:gridSpan w:val="2"/>
            <w:tcBorders>
              <w:lef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Делопроизводитель</w:t>
            </w:r>
          </w:p>
        </w:tc>
        <w:tc>
          <w:tcPr>
            <w:tcW w:w="2539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righ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1739 - 2143</w:t>
            </w:r>
          </w:p>
        </w:tc>
        <w:tc>
          <w:tcPr>
            <w:tcW w:w="2608" w:type="dxa"/>
            <w:gridSpan w:val="2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723" w:type="dxa"/>
            <w:gridSpan w:val="2"/>
            <w:tcBorders>
              <w:lef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Кассир</w:t>
            </w:r>
          </w:p>
        </w:tc>
        <w:tc>
          <w:tcPr>
            <w:tcW w:w="2539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righ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1615 - 2856</w:t>
            </w:r>
          </w:p>
        </w:tc>
        <w:tc>
          <w:tcPr>
            <w:tcW w:w="2608" w:type="dxa"/>
            <w:gridSpan w:val="2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723" w:type="dxa"/>
            <w:gridSpan w:val="2"/>
            <w:tcBorders>
              <w:lef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Спортсмен-инструктор</w:t>
            </w:r>
          </w:p>
        </w:tc>
        <w:tc>
          <w:tcPr>
            <w:tcW w:w="2539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righ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2879 - 5278</w:t>
            </w:r>
          </w:p>
        </w:tc>
        <w:tc>
          <w:tcPr>
            <w:tcW w:w="2608" w:type="dxa"/>
            <w:gridSpan w:val="2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723" w:type="dxa"/>
            <w:gridSpan w:val="2"/>
            <w:tcBorders>
              <w:lef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Врач</w:t>
            </w:r>
          </w:p>
        </w:tc>
        <w:tc>
          <w:tcPr>
            <w:tcW w:w="2539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righ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2173 - 4471</w:t>
            </w:r>
          </w:p>
        </w:tc>
        <w:tc>
          <w:tcPr>
            <w:tcW w:w="2608" w:type="dxa"/>
            <w:gridSpan w:val="2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723" w:type="dxa"/>
            <w:gridSpan w:val="2"/>
            <w:tcBorders>
              <w:lef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Специалист по кадрам</w:t>
            </w:r>
          </w:p>
        </w:tc>
        <w:tc>
          <w:tcPr>
            <w:tcW w:w="2539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righ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1739 - 2732</w:t>
            </w:r>
          </w:p>
        </w:tc>
        <w:tc>
          <w:tcPr>
            <w:tcW w:w="2608" w:type="dxa"/>
            <w:gridSpan w:val="2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723" w:type="dxa"/>
            <w:gridSpan w:val="2"/>
            <w:tcBorders>
              <w:lef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Спасатель</w:t>
            </w:r>
          </w:p>
        </w:tc>
        <w:tc>
          <w:tcPr>
            <w:tcW w:w="2539" w:type="dxa"/>
            <w:tcBorders/>
            <w:shd w:fill="FFFFFF" w:val="clear"/>
          </w:tcPr>
          <w:p>
            <w:pPr>
              <w:pStyle w:val="Normal"/>
              <w:widowControl w:val="false"/>
              <w:tabs>
                <w:tab w:val="left" w:pos="2265" w:leader="none"/>
              </w:tabs>
              <w:bidi w:val="0"/>
              <w:spacing w:lineRule="atLeast" w:line="100" w:before="0" w:after="0"/>
              <w:jc w:val="righ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4544 -4999</w:t>
            </w:r>
          </w:p>
        </w:tc>
        <w:tc>
          <w:tcPr>
            <w:tcW w:w="2608" w:type="dxa"/>
            <w:gridSpan w:val="2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/>
            </w:r>
          </w:p>
        </w:tc>
      </w:tr>
      <w:tr>
        <w:trPr>
          <w:trHeight w:val="649" w:hRule="atLeast"/>
        </w:trPr>
        <w:tc>
          <w:tcPr>
            <w:tcW w:w="7351" w:type="dxa"/>
            <w:gridSpan w:val="4"/>
            <w:tcBorders>
              <w:left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2. Профессии рабочих</w:t>
            </w:r>
          </w:p>
        </w:tc>
        <w:tc>
          <w:tcPr>
            <w:tcW w:w="2519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723" w:type="dxa"/>
            <w:gridSpan w:val="2"/>
            <w:tcBorders>
              <w:lef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Водитель автомобиля</w:t>
            </w:r>
          </w:p>
        </w:tc>
        <w:tc>
          <w:tcPr>
            <w:tcW w:w="2539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righ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1859 - 3999</w:t>
            </w:r>
          </w:p>
        </w:tc>
        <w:tc>
          <w:tcPr>
            <w:tcW w:w="2608" w:type="dxa"/>
            <w:gridSpan w:val="2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723" w:type="dxa"/>
            <w:gridSpan w:val="2"/>
            <w:tcBorders>
              <w:lef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Уборщик служебных помещений</w:t>
            </w:r>
          </w:p>
        </w:tc>
        <w:tc>
          <w:tcPr>
            <w:tcW w:w="2539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righ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1345 - 2142</w:t>
            </w:r>
          </w:p>
        </w:tc>
        <w:tc>
          <w:tcPr>
            <w:tcW w:w="2608" w:type="dxa"/>
            <w:gridSpan w:val="2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723" w:type="dxa"/>
            <w:gridSpan w:val="2"/>
            <w:tcBorders>
              <w:lef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Охранник</w:t>
            </w:r>
          </w:p>
        </w:tc>
        <w:tc>
          <w:tcPr>
            <w:tcW w:w="2539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righ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1402 - 2142</w:t>
            </w:r>
          </w:p>
        </w:tc>
        <w:tc>
          <w:tcPr>
            <w:tcW w:w="2608" w:type="dxa"/>
            <w:gridSpan w:val="2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723" w:type="dxa"/>
            <w:gridSpan w:val="2"/>
            <w:tcBorders>
              <w:lef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Оператор котлов</w:t>
            </w:r>
          </w:p>
        </w:tc>
        <w:tc>
          <w:tcPr>
            <w:tcW w:w="2539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righ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1345 - 2142</w:t>
            </w:r>
          </w:p>
        </w:tc>
        <w:tc>
          <w:tcPr>
            <w:tcW w:w="2608" w:type="dxa"/>
            <w:gridSpan w:val="2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723" w:type="dxa"/>
            <w:gridSpan w:val="2"/>
            <w:tcBorders>
              <w:lef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Дежурный оперативный</w:t>
            </w:r>
          </w:p>
        </w:tc>
        <w:tc>
          <w:tcPr>
            <w:tcW w:w="2539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righ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3755 - 4922</w:t>
            </w:r>
          </w:p>
        </w:tc>
        <w:tc>
          <w:tcPr>
            <w:tcW w:w="2608" w:type="dxa"/>
            <w:gridSpan w:val="2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723" w:type="dxa"/>
            <w:gridSpan w:val="2"/>
            <w:tcBorders>
              <w:lef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Электромонтер по ремонту и обслуживанию электрооборудования</w:t>
            </w:r>
          </w:p>
        </w:tc>
        <w:tc>
          <w:tcPr>
            <w:tcW w:w="2539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righ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1789 - 2608</w:t>
            </w:r>
          </w:p>
        </w:tc>
        <w:tc>
          <w:tcPr>
            <w:tcW w:w="2608" w:type="dxa"/>
            <w:gridSpan w:val="2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723" w:type="dxa"/>
            <w:gridSpan w:val="2"/>
            <w:tcBorders>
              <w:lef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Слесарь по контрольно-измерительным приборам и автоматике</w:t>
            </w:r>
          </w:p>
        </w:tc>
        <w:tc>
          <w:tcPr>
            <w:tcW w:w="2539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righ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1789 - 3105</w:t>
            </w:r>
          </w:p>
        </w:tc>
        <w:tc>
          <w:tcPr>
            <w:tcW w:w="2608" w:type="dxa"/>
            <w:gridSpan w:val="2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723" w:type="dxa"/>
            <w:gridSpan w:val="2"/>
            <w:tcBorders>
              <w:lef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Лаборант химического анализа</w:t>
            </w:r>
          </w:p>
        </w:tc>
        <w:tc>
          <w:tcPr>
            <w:tcW w:w="2539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righ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1743 - 1863</w:t>
            </w:r>
          </w:p>
        </w:tc>
        <w:tc>
          <w:tcPr>
            <w:tcW w:w="2608" w:type="dxa"/>
            <w:gridSpan w:val="2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723" w:type="dxa"/>
            <w:gridSpan w:val="2"/>
            <w:tcBorders>
              <w:lef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Слесарь–ремонтник</w:t>
            </w:r>
          </w:p>
        </w:tc>
        <w:tc>
          <w:tcPr>
            <w:tcW w:w="2539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righ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1739 - 3229</w:t>
            </w:r>
          </w:p>
        </w:tc>
        <w:tc>
          <w:tcPr>
            <w:tcW w:w="2608" w:type="dxa"/>
            <w:gridSpan w:val="2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723" w:type="dxa"/>
            <w:gridSpan w:val="2"/>
            <w:tcBorders>
              <w:lef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Слесарь–сантехник</w:t>
            </w:r>
          </w:p>
        </w:tc>
        <w:tc>
          <w:tcPr>
            <w:tcW w:w="2539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righ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1739 - 3229</w:t>
            </w:r>
          </w:p>
        </w:tc>
        <w:tc>
          <w:tcPr>
            <w:tcW w:w="2608" w:type="dxa"/>
            <w:gridSpan w:val="2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723" w:type="dxa"/>
            <w:gridSpan w:val="2"/>
            <w:tcBorders>
              <w:lef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Слесарь по ремонту и обслуживанию систем вентиляции и кондиционирования</w:t>
            </w:r>
          </w:p>
        </w:tc>
        <w:tc>
          <w:tcPr>
            <w:tcW w:w="2539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righ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2258 - 3229</w:t>
            </w:r>
          </w:p>
        </w:tc>
        <w:tc>
          <w:tcPr>
            <w:tcW w:w="2608" w:type="dxa"/>
            <w:gridSpan w:val="2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723" w:type="dxa"/>
            <w:gridSpan w:val="2"/>
            <w:tcBorders>
              <w:lef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Гардеробщик</w:t>
            </w:r>
          </w:p>
        </w:tc>
        <w:tc>
          <w:tcPr>
            <w:tcW w:w="2539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righ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1863 - 2143</w:t>
            </w:r>
          </w:p>
        </w:tc>
        <w:tc>
          <w:tcPr>
            <w:tcW w:w="2608" w:type="dxa"/>
            <w:gridSpan w:val="2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723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Подсобный рабочий</w:t>
            </w:r>
          </w:p>
        </w:tc>
        <w:tc>
          <w:tcPr>
            <w:tcW w:w="2539" w:type="dxa"/>
            <w:tcBorders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righ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1193 - 2143</w:t>
            </w:r>
          </w:p>
        </w:tc>
        <w:tc>
          <w:tcPr>
            <w:tcW w:w="2608" w:type="dxa"/>
            <w:gridSpan w:val="2"/>
            <w:tcBorders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/>
            </w:r>
          </w:p>
        </w:tc>
      </w:tr>
    </w:tbl>
    <w:p>
      <w:pPr>
        <w:sectPr>
          <w:footerReference w:type="default" r:id="rId2"/>
          <w:type w:val="nextPage"/>
          <w:pgSz w:w="11906" w:h="16838"/>
          <w:pgMar w:left="1701" w:right="566" w:header="0" w:top="1134" w:footer="708" w:bottom="993" w:gutter="0"/>
          <w:pgNumType w:fmt="decimal"/>
          <w:formProt w:val="false"/>
          <w:titlePg/>
          <w:textDirection w:val="lrTb"/>
          <w:docGrid w:type="default" w:linePitch="360" w:charSpace="12288"/>
        </w:sectPr>
      </w:pPr>
    </w:p>
    <w:p>
      <w:pPr>
        <w:pStyle w:val="Normal"/>
        <w:bidi w:val="0"/>
        <w:spacing w:lineRule="atLeast" w:line="100" w:before="0" w:after="0"/>
        <w:ind w:left="-142" w:right="0" w:hanging="0"/>
        <w:jc w:val="left"/>
        <w:rPr/>
      </w:pPr>
      <w:r>
        <w:rPr>
          <w:rFonts w:cs="Times New Roman" w:ascii="Times New Roman" w:hAnsi="Times New Roman"/>
          <w:sz w:val="28"/>
          <w:szCs w:val="28"/>
        </w:rPr>
        <w:t xml:space="preserve">При округлении размера оклада, округление производится до целого рубля в сторону увеличения». </w:t>
      </w:r>
    </w:p>
    <w:p>
      <w:pPr>
        <w:pStyle w:val="Normal"/>
        <w:tabs>
          <w:tab w:val="left" w:pos="8930" w:leader="none"/>
        </w:tabs>
        <w:bidi w:val="0"/>
        <w:spacing w:lineRule="atLeast" w:line="100" w:before="0" w:after="0"/>
        <w:ind w:left="-142" w:right="0" w:hanging="0"/>
        <w:jc w:val="left"/>
        <w:rPr/>
      </w:pPr>
      <w:r>
        <w:rPr/>
      </w:r>
    </w:p>
    <w:tbl>
      <w:tblPr>
        <w:tblW w:w="9854" w:type="dxa"/>
        <w:jc w:val="left"/>
        <w:tblInd w:w="-24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5"/>
        <w:gridCol w:w="3448"/>
      </w:tblGrid>
      <w:tr>
        <w:trPr/>
        <w:tc>
          <w:tcPr>
            <w:tcW w:w="6405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left" w:pos="9072" w:leader="none"/>
              </w:tabs>
              <w:bidi w:val="0"/>
              <w:spacing w:lineRule="atLeast" w:line="100" w:before="0" w:after="0"/>
              <w:jc w:val="left"/>
              <w:rPr/>
            </w:pPr>
            <w:r>
              <w:rPr>
                <w:rFonts w:cs="Calibri" w:ascii="Times New Roman" w:hAnsi="Times New Roman"/>
                <w:sz w:val="28"/>
                <w:szCs w:val="28"/>
                <w:lang w:eastAsia="en-US"/>
              </w:rPr>
              <w:t xml:space="preserve">Заместитель </w:t>
            </w:r>
          </w:p>
          <w:p>
            <w:pPr>
              <w:pStyle w:val="Normal"/>
              <w:widowControl w:val="false"/>
              <w:tabs>
                <w:tab w:val="left" w:pos="9072" w:leader="none"/>
              </w:tabs>
              <w:bidi w:val="0"/>
              <w:spacing w:lineRule="atLeast" w:line="100" w:before="0" w:after="0"/>
              <w:jc w:val="left"/>
              <w:rPr/>
            </w:pPr>
            <w:r>
              <w:rPr>
                <w:rFonts w:cs="Calibri" w:ascii="Times New Roman" w:hAnsi="Times New Roman"/>
                <w:sz w:val="28"/>
                <w:szCs w:val="28"/>
                <w:lang w:eastAsia="en-US"/>
              </w:rPr>
              <w:t>главы муниципального образования</w:t>
            </w:r>
          </w:p>
          <w:p>
            <w:pPr>
              <w:pStyle w:val="Normal"/>
              <w:widowControl w:val="false"/>
              <w:tabs>
                <w:tab w:val="left" w:pos="9072" w:leader="none"/>
              </w:tabs>
              <w:bidi w:val="0"/>
              <w:spacing w:lineRule="atLeast" w:line="100" w:before="0" w:after="0"/>
              <w:jc w:val="left"/>
              <w:rPr/>
            </w:pPr>
            <w:r>
              <w:rPr>
                <w:rFonts w:cs="Calibri" w:ascii="Times New Roman" w:hAnsi="Times New Roman"/>
                <w:sz w:val="28"/>
                <w:szCs w:val="28"/>
                <w:lang w:eastAsia="en-US"/>
              </w:rPr>
              <w:t>Кореновский район,</w:t>
            </w:r>
          </w:p>
          <w:p>
            <w:pPr>
              <w:pStyle w:val="Normal"/>
              <w:widowControl w:val="false"/>
              <w:tabs>
                <w:tab w:val="left" w:pos="9072" w:leader="none"/>
              </w:tabs>
              <w:bidi w:val="0"/>
              <w:spacing w:lineRule="atLeast" w:line="100" w:before="0" w:after="0"/>
              <w:jc w:val="left"/>
              <w:rPr/>
            </w:pPr>
            <w:r>
              <w:rPr>
                <w:rFonts w:cs="Calibri" w:ascii="Times New Roman" w:hAnsi="Times New Roman"/>
                <w:sz w:val="28"/>
                <w:szCs w:val="28"/>
                <w:lang w:eastAsia="en-US"/>
              </w:rPr>
              <w:t>начальник финансового управления</w:t>
            </w:r>
          </w:p>
        </w:tc>
        <w:tc>
          <w:tcPr>
            <w:tcW w:w="3448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tabs>
                <w:tab w:val="left" w:pos="9072" w:leader="none"/>
              </w:tabs>
              <w:bidi w:val="0"/>
              <w:spacing w:lineRule="atLeast" w:line="100" w:before="0" w:after="0"/>
              <w:jc w:val="right"/>
              <w:rPr/>
            </w:pPr>
            <w:r>
              <w:rPr>
                <w:rFonts w:cs="Calibri" w:ascii="Times New Roman" w:hAnsi="Times New Roman"/>
                <w:sz w:val="28"/>
                <w:szCs w:val="28"/>
                <w:lang w:eastAsia="en-US"/>
              </w:rPr>
              <w:t xml:space="preserve">Н.Г. Лысенко     </w:t>
            </w:r>
          </w:p>
        </w:tc>
      </w:tr>
    </w:tbl>
    <w:p>
      <w:pPr>
        <w:pStyle w:val="Normal"/>
        <w:tabs>
          <w:tab w:val="left" w:pos="8930" w:leader="none"/>
        </w:tabs>
        <w:bidi w:val="0"/>
        <w:spacing w:lineRule="atLeast" w:line="100" w:before="0" w:after="0"/>
        <w:ind w:left="-142" w:right="0" w:hanging="0"/>
        <w:jc w:val="left"/>
        <w:rPr/>
      </w:pPr>
      <w:r>
        <w:rPr/>
      </w:r>
    </w:p>
    <w:p>
      <w:pPr>
        <w:pStyle w:val="Normal"/>
        <w:bidi w:val="0"/>
        <w:spacing w:lineRule="atLeast" w:line="100" w:before="0" w:after="0"/>
        <w:ind w:left="0" w:right="0" w:hanging="0"/>
        <w:jc w:val="left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ConsNonformat"/>
        <w:tabs>
          <w:tab w:val="left" w:pos="0" w:leader="none"/>
          <w:tab w:val="left" w:pos="709" w:leader="none"/>
          <w:tab w:val="left" w:pos="851" w:leader="none"/>
        </w:tabs>
        <w:bidi w:val="0"/>
        <w:spacing w:lineRule="atLeast" w:line="100" w:before="0" w:after="0"/>
        <w:ind w:left="0" w:right="0" w:hanging="0"/>
        <w:jc w:val="both"/>
        <w:rPr/>
      </w:pPr>
      <w:r>
        <w:rPr/>
      </w:r>
    </w:p>
    <w:sectPr>
      <w:headerReference w:type="default" r:id="rId3"/>
      <w:footerReference w:type="default" r:id="rId4"/>
      <w:type w:val="nextPage"/>
      <w:pgSz w:w="11906" w:h="16838"/>
      <w:pgMar w:left="1701" w:right="566" w:header="708" w:top="1134" w:footer="708" w:bottom="993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bidi w:val="0"/>
      <w:jc w:val="center"/>
      <w:rPr/>
    </w:pPr>
    <w:r>
      <w:rPr/>
    </w:r>
  </w:p>
  <w:p>
    <w:pPr>
      <w:pStyle w:val="Style22"/>
      <w:suppressLineNumbers/>
      <w:bidi w:val="0"/>
      <w:spacing w:lineRule="atLeast" w:line="100" w:before="0" w:after="0"/>
      <w:jc w:val="left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suppressLineNumbers/>
      <w:bidi w:val="0"/>
      <w:spacing w:lineRule="atLeast" w:line="100" w:before="0" w:after="0"/>
      <w:jc w:val="lef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bidi w:val="0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Style21"/>
      <w:suppressLineNumbers/>
      <w:bidi w:val="0"/>
      <w:spacing w:lineRule="atLeast" w:line="100" w:before="0" w:after="0"/>
      <w:jc w:val="lef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Mangal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tabs>
        <w:tab w:val="clear" w:pos="720"/>
      </w:tabs>
      <w:suppressAutoHyphens w:val="true"/>
      <w:bidi w:val="0"/>
      <w:spacing w:lineRule="auto" w:line="276" w:before="0" w:after="200"/>
    </w:pPr>
    <w:rPr>
      <w:rFonts w:ascii="Calibri" w:hAnsi="Calibri" w:eastAsia="AR PL KaitiM GB" w:cs=""/>
      <w:color w:val="00000A"/>
      <w:kern w:val="2"/>
      <w:sz w:val="22"/>
      <w:szCs w:val="22"/>
      <w:lang w:val="ru-RU" w:eastAsia="ru-RU" w:bidi="ar-SA"/>
    </w:rPr>
  </w:style>
  <w:style w:type="paragraph" w:styleId="1">
    <w:name w:val="Heading 1"/>
    <w:basedOn w:val="Normal"/>
    <w:next w:val="Style16"/>
    <w:qFormat/>
    <w:pPr>
      <w:keepNext w:val="true"/>
      <w:tabs>
        <w:tab w:val="left" w:pos="864" w:leader="none"/>
      </w:tabs>
      <w:suppressAutoHyphens w:val="true"/>
      <w:spacing w:lineRule="atLeast" w:line="100" w:before="0" w:after="0"/>
      <w:ind w:left="432" w:right="0" w:hanging="432"/>
      <w:outlineLvl w:val="0"/>
    </w:pPr>
    <w:rPr>
      <w:rFonts w:ascii="Times New Roman" w:hAnsi="Times New Roman" w:eastAsia="Times New Roman" w:cs="Times New Roman"/>
      <w:b/>
      <w:bCs/>
      <w:sz w:val="28"/>
      <w:szCs w:val="24"/>
      <w:lang w:eastAsia="ar-SA"/>
    </w:rPr>
  </w:style>
  <w:style w:type="paragraph" w:styleId="2">
    <w:name w:val="Heading 2"/>
    <w:basedOn w:val="Normal"/>
    <w:next w:val="Style16"/>
    <w:qFormat/>
    <w:pPr>
      <w:keepNext w:val="true"/>
      <w:tabs>
        <w:tab w:val="left" w:pos="1152" w:leader="none"/>
      </w:tabs>
      <w:suppressAutoHyphens w:val="true"/>
      <w:spacing w:lineRule="atLeast" w:line="100" w:before="0" w:after="0"/>
      <w:ind w:left="576" w:right="0" w:hanging="576"/>
      <w:jc w:val="center"/>
      <w:outlineLvl w:val="1"/>
    </w:pPr>
    <w:rPr>
      <w:rFonts w:ascii="Times New Roman" w:hAnsi="Times New Roman" w:eastAsia="Times New Roman" w:cs="Times New Roman"/>
      <w:b/>
      <w:bCs/>
      <w:i/>
      <w:iCs/>
      <w:sz w:val="28"/>
      <w:szCs w:val="28"/>
      <w:lang w:eastAsia="ar-SA"/>
    </w:rPr>
  </w:style>
  <w:style w:type="character" w:styleId="DefaultParagraphFont">
    <w:name w:val="Default Paragraph Font"/>
    <w:qFormat/>
    <w:rPr/>
  </w:style>
  <w:style w:type="character" w:styleId="11">
    <w:name w:val="Заголовок 1 Знак"/>
    <w:basedOn w:val="DefaultParagraphFont"/>
    <w:qFormat/>
    <w:rPr>
      <w:rFonts w:ascii="Times New Roman" w:hAnsi="Times New Roman" w:eastAsia="Times New Roman" w:cs="Times New Roman"/>
      <w:b/>
      <w:bCs/>
      <w:sz w:val="28"/>
      <w:szCs w:val="24"/>
      <w:lang w:eastAsia="ar-SA"/>
    </w:rPr>
  </w:style>
  <w:style w:type="character" w:styleId="21">
    <w:name w:val="Заголовок 2 Знак"/>
    <w:basedOn w:val="DefaultParagraphFont"/>
    <w:qFormat/>
    <w:rPr>
      <w:rFonts w:ascii="Times New Roman" w:hAnsi="Times New Roman" w:eastAsia="Times New Roman" w:cs="Times New Roman"/>
      <w:sz w:val="28"/>
      <w:lang w:eastAsia="ar-SA"/>
    </w:rPr>
  </w:style>
  <w:style w:type="character" w:styleId="Style12">
    <w:name w:val="Текст выноски Знак"/>
    <w:basedOn w:val="DefaultParagraphFont"/>
    <w:qFormat/>
    <w:rPr>
      <w:rFonts w:ascii="Tahoma" w:hAnsi="Tahoma" w:cs="Tahoma"/>
      <w:sz w:val="16"/>
      <w:szCs w:val="16"/>
    </w:rPr>
  </w:style>
  <w:style w:type="character" w:styleId="Style13">
    <w:name w:val="Верхний колонтитул Знак"/>
    <w:basedOn w:val="DefaultParagraphFont"/>
    <w:qFormat/>
    <w:rPr/>
  </w:style>
  <w:style w:type="character" w:styleId="Style14">
    <w:name w:val="Нижний колонтитул Знак"/>
    <w:basedOn w:val="DefaultParagraphFont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Arial" w:hAnsi="Arial" w:eastAsia="AR PL KaitiM GB" w:cs="Lohit Hindi"/>
      <w:sz w:val="28"/>
      <w:szCs w:val="28"/>
    </w:rPr>
  </w:style>
  <w:style w:type="paragraph" w:styleId="Style16">
    <w:name w:val="Body Text"/>
    <w:basedOn w:val="Normal"/>
    <w:pPr>
      <w:spacing w:before="0" w:after="120"/>
    </w:pPr>
    <w:rPr/>
  </w:style>
  <w:style w:type="paragraph" w:styleId="Style17">
    <w:name w:val="List"/>
    <w:basedOn w:val="Style16"/>
    <w:pPr/>
    <w:rPr>
      <w:rFonts w:cs="Lohit Hind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Hindi"/>
    </w:rPr>
  </w:style>
  <w:style w:type="paragraph" w:styleId="ConsPlusNormal">
    <w:name w:val="ConsPlusNormal"/>
    <w:qFormat/>
    <w:pPr>
      <w:widowControl w:val="false"/>
      <w:tabs>
        <w:tab w:val="clear" w:pos="720"/>
      </w:tabs>
      <w:suppressAutoHyphens w:val="true"/>
      <w:bidi w:val="0"/>
      <w:spacing w:lineRule="atLeast" w:line="100" w:before="0" w:after="0"/>
      <w:ind w:left="0" w:right="0" w:firstLine="720"/>
    </w:pPr>
    <w:rPr>
      <w:rFonts w:ascii="Arial" w:hAnsi="Arial" w:eastAsia="Arial" w:cs="Arial"/>
      <w:color w:val="00000A"/>
      <w:kern w:val="2"/>
      <w:sz w:val="20"/>
      <w:szCs w:val="20"/>
      <w:lang w:val="ru-RU" w:eastAsia="ar-SA" w:bidi="ar-SA"/>
    </w:rPr>
  </w:style>
  <w:style w:type="paragraph" w:styleId="ConsNonformat">
    <w:name w:val="ConsNonformat"/>
    <w:qFormat/>
    <w:pPr>
      <w:widowControl w:val="false"/>
      <w:tabs>
        <w:tab w:val="clear" w:pos="720"/>
      </w:tabs>
      <w:suppressAutoHyphens w:val="true"/>
      <w:bidi w:val="0"/>
      <w:spacing w:lineRule="atLeast" w:line="100" w:before="0" w:after="0"/>
      <w:ind w:left="0" w:right="19772" w:hanging="0"/>
    </w:pPr>
    <w:rPr>
      <w:rFonts w:ascii="Courier New" w:hAnsi="Courier New" w:eastAsia="Times New Roman" w:cs="Courier New"/>
      <w:color w:val="00000A"/>
      <w:kern w:val="2"/>
      <w:sz w:val="20"/>
      <w:szCs w:val="20"/>
      <w:lang w:val="ru-RU" w:eastAsia="ar-SA" w:bidi="ar-SA"/>
    </w:rPr>
  </w:style>
  <w:style w:type="paragraph" w:styleId="BalloonText">
    <w:name w:val="Balloon Text"/>
    <w:basedOn w:val="Normal"/>
    <w:qFormat/>
    <w:pPr>
      <w:spacing w:lineRule="atLeast" w:line="100" w:before="0" w:after="0"/>
    </w:pPr>
    <w:rPr>
      <w:rFonts w:ascii="Tahoma" w:hAnsi="Tahoma" w:cs="Tahoma"/>
      <w:sz w:val="16"/>
      <w:szCs w:val="16"/>
    </w:rPr>
  </w:style>
  <w:style w:type="paragraph" w:styleId="Style20">
    <w:name w:val="Верхний и нижний колонтитулы"/>
    <w:basedOn w:val="Normal"/>
    <w:qFormat/>
    <w:pPr/>
    <w:rPr/>
  </w:style>
  <w:style w:type="paragraph" w:styleId="Style21">
    <w:name w:val="Header"/>
    <w:basedOn w:val="Normal"/>
    <w:pPr>
      <w:suppressLineNumbers/>
      <w:tabs>
        <w:tab w:val="center" w:pos="4677" w:leader="none"/>
        <w:tab w:val="right" w:pos="9355" w:leader="none"/>
      </w:tabs>
      <w:spacing w:lineRule="atLeast" w:line="100" w:before="0" w:after="0"/>
    </w:pPr>
    <w:rPr/>
  </w:style>
  <w:style w:type="paragraph" w:styleId="Style22">
    <w:name w:val="Footer"/>
    <w:basedOn w:val="Normal"/>
    <w:pPr>
      <w:suppressLineNumbers/>
      <w:tabs>
        <w:tab w:val="center" w:pos="4677" w:leader="none"/>
        <w:tab w:val="right" w:pos="9355" w:leader="none"/>
      </w:tabs>
      <w:spacing w:lineRule="atLeast" w:line="100" w:before="0" w:after="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header" Target="header1.xml"/><Relationship Id="rId4" Type="http://schemas.openxmlformats.org/officeDocument/2006/relationships/footer" Target="foot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Application>LibreOffice/7.0.1.2$Windows_X86_64 LibreOffice_project/7cbcfc562f6eb6708b5ff7d7397325de9e764452</Application>
  <Pages>4</Pages>
  <Words>446</Words>
  <Characters>3039</Characters>
  <CharactersWithSpaces>3926</CharactersWithSpaces>
  <Paragraphs>112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2013-01-22T11:09:00Z</dcterms:created>
  <dc:creator>sveta</dc:creator>
  <dc:description/>
  <dc:language>ru-RU</dc:language>
  <cp:lastModifiedBy/>
  <cp:lastPrinted>2013-05-16T09:14:47Z</cp:lastPrinted>
  <dcterms:modified xsi:type="dcterms:W3CDTF">2022-11-18T11:48:08Z</dcterms:modified>
  <cp:revision>21</cp:revision>
  <dc:subject/>
  <dc:title/>
</cp:coreProperties>
</file>