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 РАЙОН</w:t>
      </w:r>
    </w:p>
    <w:p>
      <w:pPr>
        <w:pStyle w:val="2"/>
        <w:numPr>
          <w:ilvl w:val="1"/>
          <w:numId w:val="2"/>
        </w:num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7"/>
          <w:rFonts w:ascii="Times New Roman" w:hAnsi="Times New Roman"/>
          <w:b/>
          <w:sz w:val="28"/>
          <w:szCs w:val="28"/>
        </w:rPr>
        <w:t>о</w:t>
      </w:r>
      <w:r>
        <w:rPr>
          <w:rStyle w:val="Style17"/>
          <w:rFonts w:ascii="Times New Roman" w:hAnsi="Times New Roman"/>
          <w:b/>
          <w:sz w:val="28"/>
          <w:szCs w:val="28"/>
        </w:rPr>
        <w:t xml:space="preserve">т </w:t>
      </w:r>
      <w:r>
        <w:rPr>
          <w:rStyle w:val="Style17"/>
          <w:rFonts w:eastAsia="SimSun" w:cs="Calibri" w:ascii="Times New Roman" w:hAnsi="Times New Roman"/>
          <w:b/>
          <w:color w:val="00000A"/>
          <w:kern w:val="0"/>
          <w:sz w:val="28"/>
          <w:szCs w:val="28"/>
          <w:lang w:val="ru-RU" w:eastAsia="en-US" w:bidi="ar-SA"/>
        </w:rPr>
        <w:t>20.04.2023</w:t>
      </w:r>
      <w:r>
        <w:rPr>
          <w:rStyle w:val="Style17"/>
          <w:rFonts w:ascii="Times New Roman" w:hAnsi="Times New Roman"/>
          <w:sz w:val="28"/>
          <w:szCs w:val="28"/>
        </w:rPr>
        <w:tab/>
        <w:tab/>
        <w:tab/>
        <w:tab/>
        <w:tab/>
      </w:r>
      <w:r>
        <w:rPr>
          <w:rStyle w:val="Style17"/>
          <w:rFonts w:ascii="Times New Roman" w:hAnsi="Times New Roman"/>
          <w:b/>
          <w:sz w:val="28"/>
          <w:szCs w:val="28"/>
        </w:rPr>
        <w:t xml:space="preserve">                                                  № </w:t>
      </w:r>
      <w:r>
        <w:rPr>
          <w:rStyle w:val="Style17"/>
          <w:rFonts w:eastAsia="SimSun" w:cs="Calibri" w:ascii="Times New Roman" w:hAnsi="Times New Roman"/>
          <w:b/>
          <w:color w:val="00000A"/>
          <w:kern w:val="0"/>
          <w:sz w:val="28"/>
          <w:szCs w:val="28"/>
          <w:lang w:val="ru-RU" w:eastAsia="en-US" w:bidi="ar-SA"/>
        </w:rPr>
        <w:t>583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«О </w:t>
      </w:r>
      <w:bookmarkStart w:id="0" w:name="__DdeLink__1440_1268769907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создании Комиссии по отбору социально ориентированных 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некоммерческих организаций для предоставления субсидий из средств</w:t>
      </w:r>
    </w:p>
    <w:p>
      <w:pPr>
        <w:pStyle w:val="Normal"/>
        <w:spacing w:lineRule="auto" w:line="240" w:before="0" w:after="0"/>
        <w:jc w:val="center"/>
        <w:rPr/>
      </w:pPr>
      <w:bookmarkStart w:id="1" w:name="__DdeLink__7522_792636896"/>
      <w:bookmarkEnd w:id="0"/>
      <w:bookmarkEnd w:id="1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бюджета муниципального образования Кореновский район»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В соответствии с 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законами Краснодарского края </w:t>
      </w:r>
      <w:r>
        <w:rPr>
          <w:rStyle w:val="Style16"/>
          <w:rFonts w:eastAsia="Times New Roman" w:cs="Times New Roman" w:ascii="Times New Roman" w:hAnsi="Times New Roman"/>
          <w:b w:val="false"/>
          <w:color w:val="000000"/>
          <w:sz w:val="28"/>
          <w:szCs w:val="28"/>
          <w:lang w:val="ru-RU" w:eastAsia="ru-RU"/>
        </w:rPr>
        <w:t>от 07.06.2011 № 2264-КЗ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"О поддержке социально ориентированных некоммерческих организаций, осуществляющих деятельность в Краснодарском крае" и </w:t>
      </w:r>
      <w:r>
        <w:rPr>
          <w:rStyle w:val="Style16"/>
          <w:rFonts w:eastAsia="Times New Roman" w:cs="Times New Roman" w:ascii="Times New Roman" w:hAnsi="Times New Roman"/>
          <w:b w:val="false"/>
          <w:color w:val="000000"/>
          <w:sz w:val="28"/>
          <w:szCs w:val="28"/>
          <w:lang w:val="ru-RU" w:eastAsia="ru-RU"/>
        </w:rPr>
        <w:t>от 01.03.2013 № 2668-КЗ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"О поддержке общественных организаций ветеранов, осуществляющих деятельность в Краснодарском крае", во исполнении постановления администрации муниципального образования Кореновский район от 14.12.2017 № 1721 «Об утверждении Порядка предоставления субсидий из средств бюджета муниципального образования Кореновский район социально ориентированным некоммерческим организациям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администрация   муниципального образования Кореновский район п о с т а н о в л е т: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Образовать Комиссию по отбору социально ориентированных некоммерческих организаций для предоставления субсидий из средств бюджета муниципального образования Кореновский район и утвердить ее состав (прилагается).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Признать утратившим силу постановление администрации муниципального образования   Кореновский район   от   28 августа    2020   года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909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«О создании Комиссии по отбору социально ориентированных некоммерческих организаций для предоставления субсидий из средств</w:t>
      </w:r>
      <w:bookmarkStart w:id="2" w:name="__DdeLink__7522_7926368961"/>
      <w:bookmarkEnd w:id="2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бюджета муниципального образования Кореновский район».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 xml:space="preserve"> администрации муниципального образования Кореновский район (С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h-CN" w:bidi="ar-SA"/>
        </w:rPr>
        <w:t>имоненко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>) обеспечить размещение настоящего постанов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eastAsia="ru-RU"/>
        </w:rPr>
        <w:t>ления на официальном сайте администрации  муниципального образования  Кореновский район в информа</w:t>
        <w:softHyphen/>
        <w:t>ционно-телекоммуникационной сети "Интернет".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 Контроль за выполнением настоящего постановления возложить на заместителя главы муниципального образования  Т.Г. Ковалеву.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Исполняющий обязанности главы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                                                                           С.В. Колупайко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left="5386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left="5386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left="5386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</w:r>
    </w:p>
    <w:p>
      <w:pPr>
        <w:pStyle w:val="Normal"/>
        <w:widowControl/>
        <w:tabs>
          <w:tab w:val="clear" w:pos="708"/>
          <w:tab w:val="left" w:pos="2745" w:leader="none"/>
        </w:tabs>
        <w:suppressAutoHyphens w:val="true"/>
        <w:bidi w:val="0"/>
        <w:spacing w:lineRule="auto" w:line="240" w:before="0" w:after="0"/>
        <w:ind w:left="5386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20.04.2023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583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СОСТАВ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комиссии по вопросам оказания поддержке социально ориентированных некоммерческих организаций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из средств бюджета муниципального      образования Кореновский район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60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9"/>
        <w:gridCol w:w="6180"/>
      </w:tblGrid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район, председатель Комиссии;</w:t>
            </w:r>
          </w:p>
          <w:p>
            <w:pPr>
              <w:pStyle w:val="Style23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Манько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Комиссии;</w:t>
            </w:r>
          </w:p>
          <w:p>
            <w:pPr>
              <w:pStyle w:val="Style23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Кузеванова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Юлия Вячеславовна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по социальным вопросам администрации муниципального образования Кореновский район, секретарь Комиссии;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359" w:type="dxa"/>
            <w:gridSpan w:val="2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Белова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директор МКУ «ЦБ МУ МО Кореновский район»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Черненко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начальник финансового управления администрации муниципального образования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район;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Прокофьева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Ирина Станиславовна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координационного совета по профсоюзной работе (по согласованию);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Аннина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социальным вопросам администрации муниципального образования Кореновский район;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1447" w:hRule="atLeast"/>
        </w:trPr>
        <w:tc>
          <w:tcPr>
            <w:tcW w:w="3179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Саврасов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6180" w:type="dxa"/>
            <w:tcBorders/>
            <w:shd w:fill="FFFFFF" w:val="clear"/>
          </w:tcPr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отдела по ГО и ЧС, взаимодействия с правоохранительными органами, делами казачества и межнациональных отношений администрации муниципального образования Кореновский район;</w:t>
            </w:r>
          </w:p>
          <w:p>
            <w:pPr>
              <w:pStyle w:val="Style23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                                                                          С.В. Колупайко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9614e2"/>
    <w:rPr>
      <w:color w:val="257DC7"/>
      <w:u w:val="single"/>
      <w:lang w:val="zxx" w:eastAsia="zxx" w:bidi="zxx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778e5"/>
    <w:rPr>
      <w:rFonts w:ascii="Segoe UI" w:hAnsi="Segoe UI" w:cs="Segoe UI"/>
      <w:sz w:val="18"/>
      <w:szCs w:val="18"/>
    </w:rPr>
  </w:style>
  <w:style w:type="character" w:styleId="Style15">
    <w:name w:val="Цветовое выделение для Текст"/>
    <w:qFormat/>
    <w:rPr>
      <w:sz w:val="24"/>
    </w:rPr>
  </w:style>
  <w:style w:type="character" w:styleId="Style16">
    <w:name w:val="Гипертекстовая ссылка"/>
    <w:qFormat/>
    <w:rPr>
      <w:b w:val="false"/>
      <w:color w:val="106BBE"/>
    </w:rPr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778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LibreOffice/7.2.2.2$Windows_X86_64 LibreOffice_project/02b2acce88a210515b4a5bb2e46cbfb63fe97d56</Application>
  <AppVersion>15.0000</AppVersion>
  <Pages>4</Pages>
  <Words>392</Words>
  <Characters>3115</Characters>
  <CharactersWithSpaces>3977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2015-10-06T10:23:00Z</dcterms:created>
  <dc:creator>114</dc:creator>
  <dc:description/>
  <dc:language>ru-RU</dc:language>
  <cp:lastModifiedBy/>
  <cp:lastPrinted>2023-04-24T09:48:19Z</cp:lastPrinted>
  <dcterms:modified xsi:type="dcterms:W3CDTF">2023-04-24T09:48:32Z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