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21.04.2023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ascii="Times New Roman" w:hAnsi="Times New Roman"/>
          <w:b/>
          <w:sz w:val="24"/>
        </w:rPr>
        <w:t>590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tabs>
          <w:tab w:val="clear" w:pos="708"/>
          <w:tab w:val="left" w:pos="8505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 xml:space="preserve">завершении </w:t>
      </w:r>
      <w:r>
        <w:rPr>
          <w:rFonts w:cs="Times New Roman" w:ascii="Times New Roman" w:hAnsi="Times New Roman"/>
          <w:b/>
          <w:sz w:val="28"/>
          <w:szCs w:val="28"/>
        </w:rPr>
        <w:t xml:space="preserve">отопительного периода 2022-2023 годов </w:t>
      </w:r>
    </w:p>
    <w:p>
      <w:pPr>
        <w:pStyle w:val="NoSpacing"/>
        <w:tabs>
          <w:tab w:val="clear" w:pos="708"/>
          <w:tab w:val="left" w:pos="8505" w:leader="none"/>
        </w:tabs>
        <w:jc w:val="center"/>
        <w:rPr/>
      </w:pPr>
      <w:bookmarkStart w:id="0" w:name="__DdeLink__944_3893372057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  <w:bookmarkEnd w:id="0"/>
    </w:p>
    <w:p>
      <w:pPr>
        <w:pStyle w:val="NoSpacing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cs="Times New Roman" w:ascii="Times New Roman" w:hAnsi="Times New Roman"/>
          <w:sz w:val="28"/>
          <w:szCs w:val="1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</w:t>
      </w:r>
      <w:r>
        <w:rPr>
          <w:rFonts w:eastAsia="" w:cs="Times New Roman" w:ascii="Times New Roman" w:hAnsi="Times New Roman" w:eastAsiaTheme="minorEastAsia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повышением</w:t>
      </w:r>
      <w:r>
        <w:rPr>
          <w:rFonts w:cs="Times New Roman" w:ascii="Times New Roman" w:hAnsi="Times New Roman"/>
          <w:sz w:val="28"/>
          <w:szCs w:val="28"/>
        </w:rPr>
        <w:t xml:space="preserve"> температуры наружного воздуха, администрация муниципального образования Кореновский район                                  п о с т а н о в л я е т: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района осуществлять мониторинг среднесуточной температуры наружного воздуха и завершить отопительный период 2022-2023 годов на территории поселений с 24 апреля 2023 года.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Рекомендовать открытому акционерному обществу «Теплосервис» (Губанова), МК</w:t>
      </w:r>
      <w:r>
        <w:rPr>
          <w:rFonts w:eastAsia="" w:cs="Times New Roman" w:ascii="Times New Roman" w:hAnsi="Times New Roman" w:eastAsiaTheme="minorEastAsia"/>
          <w:sz w:val="28"/>
          <w:szCs w:val="28"/>
          <w:shd w:fill="FFFFFF" w:val="clear"/>
        </w:rPr>
        <w:t>У </w:t>
      </w:r>
      <w:r>
        <w:rPr>
          <w:rFonts w:cs="Times New Roman" w:ascii="Times New Roman" w:hAnsi="Times New Roman"/>
          <w:sz w:val="28"/>
          <w:szCs w:val="28"/>
        </w:rPr>
        <w:t>«Новоберезанское хозяйственное объединение» (Бойко),  предприятиям и учреждениям всех форм собственности, имеющим на своём балансе отопительные котельные, обеспечить отключение теплоносителя на объекты потребления тепловой энергии, расположенные на территории Кореновского  района.</w:t>
      </w:r>
    </w:p>
    <w:p>
      <w:pPr>
        <w:pStyle w:val="NoSpacing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3.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 и 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  А.Е. Дружинкина.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1134" w:top="1739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f7c0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ef7c08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LibreOffice/7.3.1.3$Windows_X86_64 LibreOffice_project/a69ca51ded25f3eefd52d7bf9a5fad8c90b87951</Application>
  <AppVersion>15.0000</AppVersion>
  <Pages>2</Pages>
  <Words>251</Words>
  <Characters>1914</Characters>
  <CharactersWithSpaces>2377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2023-04-21T15:05:10Z</cp:lastPrinted>
  <dcterms:modified xsi:type="dcterms:W3CDTF">2023-04-21T15:06:33Z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