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  <w:lang w:val="en-US"/>
        </w:rPr>
        <w:t>30.</w:t>
      </w:r>
      <w:r>
        <w:rPr>
          <w:rFonts w:ascii="Times New Roman" w:hAnsi="Times New Roman"/>
          <w:b/>
          <w:sz w:val="24"/>
          <w:lang w:val="ru-RU"/>
        </w:rPr>
        <w:t>05.2023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</w:t>
      </w:r>
      <w:r>
        <w:rPr>
          <w:rFonts w:eastAsia="WenQuanYi Micro Hei" w:ascii="Times New Roman" w:hAnsi="Times New Roman"/>
          <w:b/>
          <w:color w:val="00000A"/>
          <w:sz w:val="24"/>
          <w:szCs w:val="22"/>
          <w:lang w:val="en-US"/>
        </w:rPr>
        <w:t>989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bidi="zxx"/>
        </w:rPr>
        <w:t>г.  Кореновск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1833)</w:t>
      </w:r>
    </w:p>
    <w:p>
      <w:pPr>
        <w:pStyle w:val="ConsPlusNormal"/>
        <w:widowControl/>
        <w:suppressAutoHyphens w:val="false"/>
        <w:snapToGrid w:val="false"/>
        <w:spacing w:lineRule="auto" w:line="24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widowControl/>
        <w:suppressAutoHyphens w:val="false"/>
        <w:snapToGrid w:val="false"/>
        <w:spacing w:lineRule="auto" w:lin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Руководствуясь пунктом 2 статьи 53 Федерального закона от 6 октября 2003 года № 131-ФЗ «Об общих принципах организации местного самоуправления в Российской Федерации» и в целях упорядочения оплаты труда работников муниципальных учреждений муниципального образования Кореновский район администрация муниципального образования Кореновский      район  п о с т а н о в л я е т:</w:t>
      </w:r>
    </w:p>
    <w:p>
      <w:pPr>
        <w:pStyle w:val="Normal"/>
        <w:tabs>
          <w:tab w:val="left" w:pos="708" w:leader="none"/>
          <w:tab w:val="left" w:pos="993" w:leader="none"/>
        </w:tabs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1833) следующие изменения:</w:t>
      </w:r>
    </w:p>
    <w:p>
      <w:pPr>
        <w:pStyle w:val="ListParagraph"/>
        <w:tabs>
          <w:tab w:val="clear" w:pos="708"/>
          <w:tab w:val="left" w:pos="851" w:leader="none"/>
        </w:tabs>
        <w:suppressAutoHyphens w:val="false"/>
        <w:spacing w:lineRule="auto" w:line="240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№ 2 Размеры должностных окладов работников муниципальных учреждений муниципального образования Кореновский район изложить в новой редакции (прилагается).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</w:tabs>
        <w:suppressAutoHyphens w:val="false"/>
        <w:spacing w:lineRule="auto" w:line="240" w:before="0"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Постановление вступает в силу после его официального опубликования, но не ранее 1 июля 2023 года.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Голобородько</w:t>
            </w:r>
          </w:p>
        </w:tc>
      </w:tr>
      <w:tr>
        <w:trPr/>
        <w:tc>
          <w:tcPr>
            <w:tcW w:w="4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850" w:type="dxa"/>
        <w:jc w:val="left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04"/>
        <w:gridCol w:w="4945"/>
      </w:tblGrid>
      <w:tr>
        <w:trPr>
          <w:cantSplit w:val="true"/>
        </w:trPr>
        <w:tc>
          <w:tcPr>
            <w:tcW w:w="490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4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30.05.2023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989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08.02.2022 № 165 (с изменениями от 28 ноября 2022 года № 1833)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редакции постановления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30.05.2023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989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работников муниципальных учреждений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181" w:type="dxa"/>
        <w:jc w:val="left"/>
        <w:tblInd w:w="-47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162"/>
        <w:gridCol w:w="4018"/>
      </w:tblGrid>
      <w:tr>
        <w:trPr>
          <w:cantSplit w:val="true"/>
        </w:trPr>
        <w:tc>
          <w:tcPr>
            <w:tcW w:w="616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>
        <w:trPr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Должности специалистов и служащих</w:t>
            </w:r>
          </w:p>
        </w:tc>
      </w:tr>
      <w:tr>
        <w:trPr>
          <w:trHeight w:val="370" w:hRule="atLeast"/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руководитель, начальник 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11562,00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директора, руководителя, начальника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9250,00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9250,00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ЕДДС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7346,00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ЕДДС – старший дежурный оперативный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7075,00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7271,00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6805,00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Дежурный оперативный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6805,00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6394,00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дежурного оперативного – оператор 112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5841,00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5826,00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(по охране труда и технике безопасности)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5826,00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2 категории, программист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5350,00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4563,00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4635,00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trHeight w:val="319" w:hRule="atLeast"/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Профессии рабочих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7955,00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служебных и производственных помещений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котлов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дежурный оперативный ЕДДС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5841,00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3401,00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3968,00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3249,00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округлении размера оклада, округление производится до целого рубля в сторону увеличения.»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               А.Н. Черненко</w:t>
      </w:r>
    </w:p>
    <w:p>
      <w:pPr>
        <w:pStyle w:val="Normal"/>
        <w:pageBreakBefore w:val="false"/>
        <w:tabs>
          <w:tab w:val="clear" w:pos="708"/>
        </w:tabs>
        <w:suppressAutoHyphens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3719590"/>
    </w:sdtPr>
    <w:sdtContent>
      <w:p>
        <w:pPr>
          <w:pStyle w:val="Style21"/>
          <w:jc w:val="center"/>
          <w:rPr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3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45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WenQuanYi Micro Hei" w:ascii="Calibri" w:hAnsi="Calibri" w:cs="Times New Roman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380600"/>
    <w:rPr>
      <w:rFonts w:eastAsia="WenQuanYi Micro Hei"/>
      <w:color w:val="00000A"/>
      <w:sz w:val="22"/>
      <w:szCs w:val="22"/>
    </w:rPr>
  </w:style>
  <w:style w:type="character" w:styleId="Style13" w:customStyle="1">
    <w:name w:val="Нижний колонтитул Знак"/>
    <w:basedOn w:val="DefaultParagraphFont"/>
    <w:link w:val="a6"/>
    <w:uiPriority w:val="99"/>
    <w:semiHidden/>
    <w:qFormat/>
    <w:rsid w:val="00380600"/>
    <w:rPr>
      <w:rFonts w:eastAsia="WenQuanYi Micro Hei"/>
      <w:color w:val="00000A"/>
      <w:sz w:val="22"/>
      <w:szCs w:val="22"/>
    </w:rPr>
  </w:style>
  <w:style w:type="character" w:styleId="Style14" w:customStyle="1">
    <w:name w:val="Текст выноски Знак"/>
    <w:basedOn w:val="DefaultParagraphFont"/>
    <w:link w:val="a9"/>
    <w:uiPriority w:val="99"/>
    <w:semiHidden/>
    <w:qFormat/>
    <w:rsid w:val="00e2384c"/>
    <w:rPr>
      <w:rFonts w:ascii="Tahoma" w:hAnsi="Tahoma" w:eastAsia="WenQuanYi Micro Hei" w:cs="Tahoma"/>
      <w:color w:val="00000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07745f"/>
    <w:pPr>
      <w:ind w:left="720" w:hanging="0"/>
    </w:pPr>
    <w:rPr/>
  </w:style>
  <w:style w:type="paragraph" w:styleId="ConsPlusNormal" w:customStyle="1">
    <w:name w:val="ConsPlusNormal"/>
    <w:qFormat/>
    <w:rsid w:val="0007745f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eastAsia="ar-SA" w:val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5"/>
    <w:uiPriority w:val="99"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7"/>
    <w:uiPriority w:val="99"/>
    <w:semiHidden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9854ca"/>
    <w:pPr>
      <w:tabs>
        <w:tab w:val="clear" w:pos="708"/>
      </w:tabs>
      <w:suppressAutoHyphens w:val="false"/>
      <w:spacing w:lineRule="auto" w:line="288" w:beforeAutospacing="1" w:after="142"/>
    </w:pPr>
    <w:rPr>
      <w:rFonts w:ascii="Times New Roman" w:hAnsi="Times New Roman" w:eastAsia="Times New Roman"/>
      <w:color w:val="auto"/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e238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04D0-F267-4E1D-9D35-A3D62624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LibreOffice/7.2.2.2$Windows_X86_64 LibreOffice_project/02b2acce88a210515b4a5bb2e46cbfb63fe97d56</Application>
  <AppVersion>15.0000</AppVersion>
  <Pages>3</Pages>
  <Words>437</Words>
  <Characters>3249</Characters>
  <CharactersWithSpaces>3768</CharactersWithSpaces>
  <Paragraphs>100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2023-05-15T06:44:00Z</dcterms:created>
  <dc:creator>annache</dc:creator>
  <dc:description/>
  <dc:language>ru-RU</dc:language>
  <cp:lastModifiedBy/>
  <cp:lastPrinted>2023-06-02T10:56:56Z</cp:lastPrinted>
  <dcterms:modified xsi:type="dcterms:W3CDTF">2023-06-02T10:56:59Z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