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numPr>
          <w:ilvl w:val="1"/>
          <w:numId w:val="2"/>
        </w:numPr>
        <w:tabs>
          <w:tab w:val="clear" w:pos="708"/>
          <w:tab w:val="left" w:pos="0" w:leader="none"/>
        </w:tabs>
        <w:spacing w:lineRule="auto" w:line="240"/>
        <w:ind w:left="0" w:right="0" w:hanging="0"/>
        <w:rPr>
          <w:lang w:bidi="zxx"/>
        </w:rPr>
      </w:pPr>
      <w:r>
        <w:rPr>
          <w:rFonts w:ascii="Times New Roman" w:hAnsi="Times New Roman"/>
          <w:sz w:val="28"/>
          <w:lang w:bidi="zxx"/>
        </w:rPr>
        <w:t>АДМИНИСТРАЦИЯ  МУНИЦИПАЛЬНОГО  ОБРАЗОВАНИЯ</w:t>
      </w:r>
    </w:p>
    <w:p>
      <w:pPr>
        <w:pStyle w:val="2"/>
        <w:numPr>
          <w:ilvl w:val="1"/>
          <w:numId w:val="2"/>
        </w:numPr>
        <w:tabs>
          <w:tab w:val="clear" w:pos="708"/>
          <w:tab w:val="left" w:pos="0" w:leader="none"/>
        </w:tabs>
        <w:spacing w:lineRule="auto" w:line="24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tabs>
          <w:tab w:val="clear" w:pos="708"/>
          <w:tab w:val="left" w:pos="0" w:leader="none"/>
        </w:tabs>
        <w:spacing w:lineRule="auto" w:line="24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16.08.2023</w:t>
      </w:r>
      <w:r>
        <w:rPr>
          <w:rFonts w:ascii="Times New Roman" w:hAnsi="Times New Roman"/>
          <w:sz w:val="24"/>
        </w:rPr>
        <w:tab/>
        <w:tab/>
        <w:tab/>
        <w:tab/>
      </w:r>
      <w:r>
        <w:rPr>
          <w:rFonts w:ascii="Times New Roman" w:hAnsi="Times New Roman"/>
          <w:b/>
          <w:sz w:val="24"/>
        </w:rPr>
        <w:t xml:space="preserve">                                                                               № </w:t>
      </w:r>
      <w:r>
        <w:rPr>
          <w:rFonts w:eastAsia="WenQuanYi Micro Hei" w:ascii="Times New Roman" w:hAnsi="Times New Roman"/>
          <w:b/>
          <w:color w:val="00000A"/>
          <w:sz w:val="24"/>
        </w:rPr>
        <w:t>1480</w:t>
      </w:r>
    </w:p>
    <w:p>
      <w:pPr>
        <w:pStyle w:val="Normal"/>
        <w:spacing w:lineRule="auto" w:line="240"/>
        <w:ind w:firstLine="709"/>
        <w:jc w:val="center"/>
        <w:rPr>
          <w:rFonts w:ascii="Times New Roman" w:hAnsi="Times New Roman" w:cs="Times New Roman"/>
          <w:sz w:val="28"/>
          <w:szCs w:val="28"/>
          <w:lang w:val="en-US"/>
        </w:rPr>
      </w:pPr>
      <w:r>
        <w:rPr>
          <w:rFonts w:cs="Times New Roman" w:ascii="Times New Roman" w:hAnsi="Times New Roman"/>
          <w:sz w:val="24"/>
          <w:szCs w:val="24"/>
          <w:lang w:val="en-US" w:bidi="zxx"/>
        </w:rPr>
        <w:t>г.  Кореновск</w:t>
      </w:r>
    </w:p>
    <w:p>
      <w:pPr>
        <w:pStyle w:val="Normal"/>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Об утверждении Регламента реализации полномочий администратора</w:t>
      </w:r>
    </w:p>
    <w:p>
      <w:pPr>
        <w:pStyle w:val="Normal"/>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 xml:space="preserve">доходов бюджета по взысканию дебиторской задолженности </w:t>
      </w:r>
    </w:p>
    <w:p>
      <w:pPr>
        <w:pStyle w:val="Normal"/>
        <w:spacing w:lineRule="auto" w:line="240" w:before="0" w:after="0"/>
        <w:jc w:val="center"/>
        <w:rPr>
          <w:rFonts w:ascii="Times New Roman" w:hAnsi="Times New Roman" w:cs="Times New Roman"/>
          <w:sz w:val="28"/>
          <w:szCs w:val="28"/>
        </w:rPr>
      </w:pPr>
      <w:r>
        <w:rPr>
          <w:rFonts w:eastAsia="Times New Roman" w:cs="Times New Roman" w:ascii="Times New Roman" w:hAnsi="Times New Roman"/>
          <w:b/>
          <w:sz w:val="28"/>
          <w:szCs w:val="28"/>
        </w:rPr>
        <w:t>по платежам в бюджет, пеням и штрафам по ним</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В соответствии со статьей 160.1 Бюджетного кодекса Российской Федерации, приказом Минфина России от 18 ноября 2022 года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Pr>
          <w:rFonts w:ascii="Times New Roman" w:hAnsi="Times New Roman"/>
          <w:sz w:val="28"/>
          <w:szCs w:val="28"/>
        </w:rPr>
        <w:t>администрация муниципального образования Кореновский район п о с т а н о в л я е т:</w:t>
      </w:r>
    </w:p>
    <w:p>
      <w:pPr>
        <w:pStyle w:val="Normal"/>
        <w:spacing w:lineRule="auto" w:line="240" w:before="0" w:after="0"/>
        <w:ind w:firstLine="709"/>
        <w:jc w:val="both"/>
        <w:rPr>
          <w:rFonts w:ascii="Times New Roman" w:hAnsi="Times New Roman" w:cs="Times New Roman"/>
          <w:sz w:val="28"/>
          <w:szCs w:val="28"/>
        </w:rPr>
      </w:pPr>
      <w:r>
        <w:rPr>
          <w:rFonts w:ascii="Times New Roman" w:hAnsi="Times New Roman"/>
          <w:sz w:val="28"/>
          <w:szCs w:val="28"/>
        </w:rPr>
        <w:t xml:space="preserve">1. </w:t>
      </w:r>
      <w:r>
        <w:rPr>
          <w:rFonts w:cs="Times New Roman" w:ascii="Times New Roman" w:hAnsi="Times New Roman"/>
          <w:sz w:val="28"/>
          <w:szCs w:val="28"/>
        </w:rPr>
        <w:t>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образования Кореновский район (прилагается).</w:t>
      </w:r>
    </w:p>
    <w:p>
      <w:pPr>
        <w:pStyle w:val="Normal"/>
        <w:tabs>
          <w:tab w:val="clear" w:pos="708"/>
          <w:tab w:val="left" w:pos="993" w:leader="none"/>
        </w:tabs>
        <w:spacing w:lineRule="auto" w:line="240" w:before="0" w:after="0"/>
        <w:ind w:firstLine="709"/>
        <w:jc w:val="both"/>
        <w:rPr>
          <w:rFonts w:ascii="Times New Roman" w:hAnsi="Times New Roman"/>
          <w:spacing w:val="6"/>
          <w:sz w:val="28"/>
          <w:szCs w:val="28"/>
        </w:rPr>
      </w:pPr>
      <w:r>
        <w:rPr>
          <w:rFonts w:cs="Times New Roman" w:ascii="Times New Roman" w:hAnsi="Times New Roman"/>
          <w:sz w:val="28"/>
        </w:rPr>
        <w:t xml:space="preserve">2. </w:t>
      </w:r>
      <w:r>
        <w:rPr>
          <w:rFonts w:ascii="Times New Roman" w:hAnsi="Times New Roman"/>
          <w:color w:val="000000"/>
          <w:sz w:val="28"/>
          <w:szCs w:val="28"/>
          <w:lang w:eastAsia="zh-CN"/>
        </w:rPr>
        <w:t xml:space="preserve">Управлению службы протокола и информационной политики администрации муниципального образования Кореновский район (Симоненко) </w:t>
      </w:r>
      <w:r>
        <w:rPr>
          <w:rFonts w:ascii="Times New Roman" w:hAnsi="Times New Roman"/>
          <w:color w:val="000000"/>
          <w:sz w:val="28"/>
          <w:szCs w:val="28"/>
        </w:rPr>
        <w:t xml:space="preserve">разместить настоящее постановление в </w:t>
      </w:r>
      <w:r>
        <w:rPr>
          <w:rFonts w:ascii="Times New Roman" w:hAnsi="Times New Roman"/>
          <w:color w:val="000000"/>
          <w:spacing w:val="-1"/>
          <w:sz w:val="28"/>
          <w:szCs w:val="28"/>
          <w:shd w:fill="FFFFFF" w:val="clear"/>
        </w:rPr>
        <w:t>информационно - телекоммуникационной сети «Интернет» на официальном сайте администрации  муниципального  образования  Кореновский район</w:t>
      </w:r>
      <w:r>
        <w:rPr>
          <w:rFonts w:ascii="Times New Roman" w:hAnsi="Times New Roman"/>
          <w:spacing w:val="6"/>
          <w:sz w:val="28"/>
          <w:szCs w:val="28"/>
        </w:rPr>
        <w:t>.</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3.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spacing w:lineRule="auto" w:line="240" w:before="0" w:after="0"/>
        <w:ind w:firstLine="720"/>
        <w:jc w:val="both"/>
        <w:rPr/>
      </w:pPr>
      <w:r>
        <w:rPr>
          <w:rFonts w:cs="Times New Roman" w:ascii="Times New Roman" w:hAnsi="Times New Roman"/>
          <w:sz w:val="28"/>
          <w:szCs w:val="28"/>
        </w:rPr>
        <w:t>4. Постановление вступает в силу с момента его подписания.</w:t>
      </w:r>
    </w:p>
    <w:p>
      <w:pPr>
        <w:pStyle w:val="Normal"/>
        <w:tabs>
          <w:tab w:val="left" w:pos="0" w:leader="none"/>
          <w:tab w:val="left" w:pos="708" w:leader="none"/>
          <w:tab w:val="left" w:pos="851" w:leader="none"/>
        </w:tabs>
        <w:spacing w:lineRule="atLeast" w:line="100" w:before="0" w:after="0"/>
        <w:ind w:firstLine="709"/>
        <w:jc w:val="both"/>
        <w:rPr>
          <w:sz w:val="28"/>
          <w:szCs w:val="28"/>
        </w:rPr>
      </w:pPr>
      <w:r>
        <w:rPr>
          <w:sz w:val="28"/>
          <w:szCs w:val="28"/>
        </w:rPr>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exact" w:line="312" w:before="0" w:after="0"/>
        <w:rPr>
          <w:rFonts w:ascii="Times New Roman" w:hAnsi="Times New Roman" w:cs="Times New Roman"/>
          <w:sz w:val="28"/>
          <w:szCs w:val="28"/>
        </w:rPr>
      </w:pPr>
      <w:r>
        <w:rPr>
          <w:rFonts w:cs="Times New Roman" w:ascii="Times New Roman" w:hAnsi="Times New Roman"/>
          <w:sz w:val="28"/>
          <w:szCs w:val="28"/>
        </w:rPr>
        <w:t>Глава</w:t>
      </w:r>
    </w:p>
    <w:p>
      <w:pPr>
        <w:pStyle w:val="Normal"/>
        <w:widowControl w:val="false"/>
        <w:shd w:val="clear" w:color="auto" w:fill="FFFFFF"/>
        <w:spacing w:lineRule="exact" w:line="312"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sectPr>
          <w:type w:val="nextPage"/>
          <w:pgSz w:w="11906" w:h="16838"/>
          <w:pgMar w:left="1701" w:right="850" w:gutter="0" w:header="0" w:top="1134" w:footer="0" w:bottom="1134"/>
          <w:pgNumType w:fmt="decimal"/>
          <w:formProt w:val="false"/>
          <w:textDirection w:val="lrTb"/>
          <w:docGrid w:type="default" w:linePitch="360" w:charSpace="4096"/>
        </w:sectPr>
        <w:pStyle w:val="Normal"/>
        <w:widowControl w:val="false"/>
        <w:shd w:val="clear" w:color="auto" w:fill="FFFFFF"/>
        <w:spacing w:lineRule="exact" w:line="312" w:before="0" w:after="0"/>
        <w:rPr>
          <w:rFonts w:ascii="Times New Roman" w:hAnsi="Times New Roman" w:cs="Times New Roman"/>
          <w:sz w:val="28"/>
          <w:szCs w:val="28"/>
        </w:rPr>
      </w:pPr>
      <w:r>
        <w:rPr>
          <w:rFonts w:cs="Times New Roman" w:ascii="Times New Roman" w:hAnsi="Times New Roman"/>
          <w:sz w:val="28"/>
          <w:szCs w:val="28"/>
        </w:rPr>
        <w:t>Кореновский район                                                                 С.А. Голобородько</w:t>
      </w:r>
    </w:p>
    <w:tbl>
      <w:tblPr>
        <w:tblStyle w:val="af1"/>
        <w:tblW w:w="982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902"/>
        <w:gridCol w:w="4917"/>
      </w:tblGrid>
      <w:tr>
        <w:trPr/>
        <w:tc>
          <w:tcPr>
            <w:tcW w:w="4902" w:type="dxa"/>
            <w:tcBorders>
              <w:top w:val="nil"/>
              <w:left w:val="nil"/>
              <w:bottom w:val="nil"/>
              <w:right w:val="nil"/>
            </w:tcBorders>
          </w:tcPr>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2"/>
                <w:szCs w:val="22"/>
                <w:lang w:val="ru-RU" w:eastAsia="ru-RU" w:bidi="ar-SA"/>
              </w:rPr>
            </w:r>
          </w:p>
        </w:tc>
        <w:tc>
          <w:tcPr>
            <w:tcW w:w="4917" w:type="dxa"/>
            <w:tcBorders>
              <w:top w:val="nil"/>
              <w:left w:val="nil"/>
              <w:bottom w:val="nil"/>
              <w:right w:val="nil"/>
            </w:tcBorders>
          </w:tcPr>
          <w:p>
            <w:pPr>
              <w:pStyle w:val="Normal"/>
              <w:widowControl/>
              <w:numPr>
                <w:ilvl w:val="0"/>
                <w:numId w:val="0"/>
              </w:numPr>
              <w:shd w:val="clear" w:color="auto" w:fill="FFFFFF"/>
              <w:spacing w:lineRule="exact" w:line="317" w:before="0" w:after="0"/>
              <w:ind w:left="34" w:hanging="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ПРИЛОЖЕНИЕ</w:t>
            </w:r>
          </w:p>
          <w:p>
            <w:pPr>
              <w:pStyle w:val="Normal"/>
              <w:widowControl/>
              <w:numPr>
                <w:ilvl w:val="0"/>
                <w:numId w:val="0"/>
              </w:numPr>
              <w:shd w:val="clear" w:color="auto" w:fill="FFFFFF"/>
              <w:spacing w:lineRule="exact" w:line="317" w:before="0" w:after="0"/>
              <w:ind w:left="34" w:hanging="0"/>
              <w:jc w:val="center"/>
              <w:outlineLvl w:val="0"/>
              <w:rPr>
                <w:rFonts w:ascii="Times New Roman" w:hAnsi="Times New Roman" w:cs="Times New Roman"/>
                <w:sz w:val="20"/>
                <w:szCs w:val="20"/>
              </w:rPr>
            </w:pPr>
            <w:r>
              <w:rPr>
                <w:rFonts w:eastAsia="" w:cs="Times New Roman" w:ascii="Times New Roman" w:hAnsi="Times New Roman"/>
                <w:color w:val="000000"/>
                <w:spacing w:val="-1"/>
                <w:kern w:val="0"/>
                <w:sz w:val="28"/>
                <w:szCs w:val="22"/>
                <w:lang w:val="ru-RU" w:eastAsia="ru-RU" w:bidi="ar-SA"/>
              </w:rPr>
              <w:t>УТВЕРЖДЕН</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постановлением администрации муниципального образования Кореновский район</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о</w:t>
            </w:r>
            <w:r>
              <w:rPr>
                <w:rFonts w:eastAsia="" w:cs="Times New Roman" w:ascii="Times New Roman" w:hAnsi="Times New Roman"/>
                <w:color w:val="000000"/>
                <w:spacing w:val="-1"/>
                <w:kern w:val="0"/>
                <w:sz w:val="28"/>
                <w:szCs w:val="22"/>
                <w:lang w:val="ru-RU" w:eastAsia="ru-RU" w:bidi="ar-SA"/>
              </w:rPr>
              <w:t xml:space="preserve">т </w:t>
            </w:r>
            <w:r>
              <w:rPr>
                <w:rFonts w:eastAsia="" w:cs="Times New Roman" w:ascii="Times New Roman" w:hAnsi="Times New Roman"/>
                <w:color w:val="000000"/>
                <w:spacing w:val="-1"/>
                <w:kern w:val="0"/>
                <w:sz w:val="28"/>
                <w:szCs w:val="22"/>
                <w:lang w:val="ru-RU" w:eastAsia="ru-RU" w:bidi="ar-SA"/>
              </w:rPr>
              <w:t xml:space="preserve">16.08.2023 </w:t>
            </w:r>
            <w:r>
              <w:rPr>
                <w:rFonts w:eastAsia="" w:cs="Times New Roman" w:ascii="Times New Roman" w:hAnsi="Times New Roman"/>
                <w:color w:val="000000"/>
                <w:spacing w:val="-1"/>
                <w:kern w:val="0"/>
                <w:sz w:val="28"/>
                <w:szCs w:val="22"/>
                <w:lang w:val="ru-RU" w:eastAsia="ru-RU" w:bidi="ar-SA"/>
              </w:rPr>
              <w:t xml:space="preserve">№ </w:t>
            </w:r>
            <w:r>
              <w:rPr>
                <w:rFonts w:eastAsia="" w:cs="Times New Roman" w:ascii="Times New Roman" w:hAnsi="Times New Roman"/>
                <w:color w:val="000000"/>
                <w:spacing w:val="-1"/>
                <w:kern w:val="0"/>
                <w:sz w:val="28"/>
                <w:szCs w:val="22"/>
                <w:lang w:val="ru-RU" w:eastAsia="ru-RU" w:bidi="ar-SA"/>
              </w:rPr>
              <w:t>1480</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2"/>
                <w:szCs w:val="22"/>
                <w:lang w:val="ru-RU" w:eastAsia="ru-RU" w:bidi="ar-SA"/>
              </w:rPr>
            </w:r>
          </w:p>
        </w:tc>
      </w:tr>
    </w:tbl>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Регламент</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реализации полномочий администратора</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доходов бюджета по взысканию дебиторской</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задолженности по платежам в бюджет, пеням и штрафам по ним </w:t>
      </w:r>
    </w:p>
    <w:p>
      <w:pPr>
        <w:pStyle w:val="Normal"/>
        <w:spacing w:lineRule="auto" w:line="240" w:before="0" w:after="0"/>
        <w:jc w:val="center"/>
        <w:rPr>
          <w:rFonts w:ascii="Times New Roman" w:hAnsi="Times New Roman" w:cs="Times New Roman"/>
          <w:sz w:val="20"/>
          <w:szCs w:val="20"/>
        </w:rPr>
      </w:pPr>
      <w:r>
        <w:rPr/>
      </w:r>
    </w:p>
    <w:p>
      <w:pPr>
        <w:pStyle w:val="Normal"/>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1. Общие положения</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Spacing"/>
        <w:ind w:firstLine="708"/>
        <w:jc w:val="both"/>
        <w:rPr>
          <w:sz w:val="28"/>
          <w:szCs w:val="28"/>
          <w:shd w:fill="FFFFFF" w:val="clear"/>
        </w:rPr>
      </w:pPr>
      <w:r>
        <w:rPr>
          <w:color w:val="000000"/>
          <w:sz w:val="28"/>
          <w:szCs w:val="28"/>
        </w:rPr>
        <w:t xml:space="preserve">1. Настоящий Регламент </w:t>
      </w:r>
      <w:r>
        <w:rPr>
          <w:sz w:val="28"/>
          <w:szCs w:val="28"/>
          <w:shd w:fill="FFFFFF" w:val="clear"/>
        </w:rPr>
        <w:t>устанавливает порядок реализации полномочий администратора доходов бюджета по взысканию дебиторской задолженности по платежам в местный бюджет, пеням и штрафам по ним</w:t>
      </w:r>
      <w:r>
        <w:rPr>
          <w:sz w:val="28"/>
          <w:szCs w:val="28"/>
        </w:rPr>
        <w:t xml:space="preserve"> администрации муниципального образования Кореновский район, </w:t>
      </w:r>
      <w:r>
        <w:rPr>
          <w:sz w:val="28"/>
          <w:szCs w:val="28"/>
          <w:shd w:fill="FFFFFF" w:val="clear"/>
        </w:rPr>
        <w:t>являющейся источниками формирования доходов бюджета муниципального образования Кореновский район,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pPr>
        <w:pStyle w:val="NoSpacing"/>
        <w:ind w:firstLine="708"/>
        <w:jc w:val="both"/>
        <w:rPr>
          <w:sz w:val="28"/>
          <w:szCs w:val="28"/>
        </w:rPr>
      </w:pPr>
      <w:r>
        <w:rPr>
          <w:sz w:val="28"/>
          <w:szCs w:val="28"/>
        </w:rPr>
      </w:r>
    </w:p>
    <w:p>
      <w:pPr>
        <w:pStyle w:val="NoSpacing"/>
        <w:ind w:firstLine="708"/>
        <w:jc w:val="center"/>
        <w:rPr>
          <w:b/>
          <w:b/>
          <w:sz w:val="28"/>
          <w:szCs w:val="28"/>
        </w:rPr>
      </w:pPr>
      <w:r>
        <w:rPr>
          <w:b/>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pPr>
        <w:pStyle w:val="ConsPlusNormal1"/>
        <w:ind w:firstLine="708"/>
        <w:jc w:val="both"/>
        <w:rPr>
          <w:rFonts w:ascii="Calibri" w:hAnsi="Calibri" w:eastAsia="" w:cs="" w:asciiTheme="minorHAnsi" w:cstheme="minorBidi" w:eastAsiaTheme="minorEastAsia" w:hAnsiTheme="minorHAnsi"/>
          <w:b/>
          <w:b/>
          <w:sz w:val="22"/>
        </w:rPr>
      </w:pPr>
      <w:r>
        <w:rPr>
          <w:rFonts w:eastAsia="" w:cs="" w:cstheme="minorBidi" w:eastAsiaTheme="minorEastAsia" w:ascii="Calibri" w:hAnsi="Calibri"/>
          <w:b/>
          <w:sz w:val="22"/>
        </w:rPr>
      </w:r>
    </w:p>
    <w:p>
      <w:pPr>
        <w:pStyle w:val="ConsPlusNormal1"/>
        <w:ind w:firstLine="708"/>
        <w:jc w:val="both"/>
        <w:rPr>
          <w:rFonts w:ascii="Times New Roman" w:hAnsi="Times New Roman"/>
        </w:rPr>
      </w:pPr>
      <w:r>
        <w:rPr>
          <w:rFonts w:ascii="Times New Roman" w:hAnsi="Times New Roman"/>
        </w:rPr>
        <w:t>2.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отраслевыми (функциональными) органами администрации муниципального образования Кореновский район осуществляются следующие мероприятия:</w:t>
      </w:r>
    </w:p>
    <w:p>
      <w:pPr>
        <w:pStyle w:val="ConsPlusNormal1"/>
        <w:ind w:firstLine="709"/>
        <w:jc w:val="both"/>
        <w:rPr>
          <w:rFonts w:ascii="Times New Roman" w:hAnsi="Times New Roman"/>
        </w:rPr>
      </w:pPr>
      <w:r>
        <w:rPr>
          <w:rFonts w:ascii="Times New Roman" w:hAnsi="Times New Roman"/>
        </w:rPr>
        <w:t xml:space="preserve">1) контроль за правильностью исчисления, полнотой и своевременностью осуществления платежей в </w:t>
      </w:r>
      <w:r>
        <w:rPr>
          <w:rFonts w:ascii="Times New Roman" w:hAnsi="Times New Roman"/>
          <w:shd w:fill="FFFFFF" w:val="clear"/>
        </w:rPr>
        <w:t>бюджет муниципального образования Кореновский район, пеней и штрафов по ним, по закрепленным источникам доходов</w:t>
      </w:r>
      <w:r>
        <w:rPr>
          <w:rFonts w:ascii="Times New Roman" w:hAnsi="Times New Roman"/>
        </w:rPr>
        <w:t xml:space="preserve"> за администрацией муниципального образования Кореновский район, как за администратором доходов;</w:t>
      </w:r>
    </w:p>
    <w:p>
      <w:pPr>
        <w:pStyle w:val="ConsPlusNormal1"/>
        <w:ind w:firstLine="709"/>
        <w:jc w:val="both"/>
        <w:rPr>
          <w:rFonts w:ascii="Times New Roman" w:hAnsi="Times New Roman"/>
        </w:rPr>
      </w:pPr>
      <w:r>
        <w:rPr>
          <w:rFonts w:ascii="Times New Roman" w:hAnsi="Times New Roman"/>
        </w:rPr>
        <w:t xml:space="preserve">2) контроль за фактическим зачислением платежей в </w:t>
      </w:r>
      <w:r>
        <w:rPr>
          <w:rFonts w:ascii="Times New Roman" w:hAnsi="Times New Roman"/>
          <w:shd w:fill="FFFFFF" w:val="clear"/>
        </w:rPr>
        <w:t>бюджет муниципального образования Кореновский район</w:t>
      </w:r>
      <w:r>
        <w:rPr>
          <w:rFonts w:ascii="Times New Roman" w:hAnsi="Times New Roman"/>
        </w:rPr>
        <w:t xml:space="preserve"> в размерах и сроки, установленные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 xml:space="preserve">3) контроль за погашением (квитированием) начислений соответствующими платежами, являющимися источниками формирования доходов </w:t>
      </w:r>
      <w:r>
        <w:rPr>
          <w:rFonts w:ascii="Times New Roman" w:hAnsi="Times New Roman"/>
          <w:shd w:fill="FFFFFF" w:val="clear"/>
        </w:rPr>
        <w:t>бюджета муниципального образования Кореновский район</w:t>
      </w:r>
      <w:r>
        <w:rPr>
          <w:rFonts w:ascii="Times New Roman" w:hAnsi="Times New Roman"/>
        </w:rPr>
        <w:t>, в Государственной информационной системе о государственных и муниципальных платежах (далее - ГИС ГМП) ;</w:t>
      </w:r>
    </w:p>
    <w:p>
      <w:pPr>
        <w:pStyle w:val="ConsPlusNormal1"/>
        <w:ind w:firstLine="709"/>
        <w:jc w:val="both"/>
        <w:rPr>
          <w:rFonts w:ascii="Times New Roman" w:hAnsi="Times New Roman"/>
        </w:rPr>
      </w:pPr>
      <w:r>
        <w:rPr>
          <w:rFonts w:ascii="Times New Roman" w:hAnsi="Times New Roman"/>
        </w:rPr>
        <w:t xml:space="preserve">4)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w:t>
      </w:r>
      <w:r>
        <w:rPr>
          <w:rFonts w:ascii="Times New Roman" w:hAnsi="Times New Roman"/>
          <w:shd w:fill="FFFFFF" w:val="clear"/>
        </w:rPr>
        <w:t>бюджет муниципального образования Кореновский район</w:t>
      </w:r>
      <w:r>
        <w:rPr>
          <w:rFonts w:ascii="Times New Roman" w:hAnsi="Times New Roman"/>
        </w:rPr>
        <w:t>, а также за начислением процентов за предоставленную отсрочку или рассрочку и пени (штрафы) за просрочку уплаты платежей в порядке и случаях, предусмотренных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5) контроль за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6) контроль за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передачей в сроки, установленные графиком документооборота в муниципальное казенное учреждение «Централизованная бухгалтерия муниципальных учреждений муниципального образования Кореновский район» для отражения в бюджетном учете;</w:t>
      </w:r>
    </w:p>
    <w:p>
      <w:pPr>
        <w:pStyle w:val="ConsPlusNormal1"/>
        <w:ind w:firstLine="709"/>
        <w:jc w:val="both"/>
        <w:rPr>
          <w:rFonts w:ascii="Times New Roman" w:hAnsi="Times New Roman"/>
        </w:rPr>
      </w:pPr>
      <w:r>
        <w:rPr>
          <w:rFonts w:ascii="Times New Roman" w:hAnsi="Times New Roman"/>
        </w:rPr>
        <w:t>7) ежеквартальное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pPr>
        <w:pStyle w:val="ConsPlusNormal1"/>
        <w:ind w:firstLine="709"/>
        <w:jc w:val="both"/>
        <w:rPr>
          <w:rFonts w:ascii="Times New Roman" w:hAnsi="Times New Roman"/>
        </w:rPr>
      </w:pPr>
      <w:r>
        <w:rPr>
          <w:rFonts w:ascii="Times New Roman" w:hAnsi="Times New Roman"/>
        </w:rPr>
        <w:t>8) 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pPr>
        <w:pStyle w:val="ConsPlusNormal1"/>
        <w:ind w:firstLine="709"/>
        <w:jc w:val="both"/>
        <w:rPr>
          <w:rFonts w:ascii="Times New Roman" w:hAnsi="Times New Roman"/>
        </w:rPr>
      </w:pPr>
      <w:r>
        <w:rPr>
          <w:rFonts w:ascii="Times New Roman" w:hAnsi="Times New Roman"/>
        </w:rPr>
        <w:t>а) наличия сведений о взыскании с должника денежных средств в рамках исполнительного производства;</w:t>
      </w:r>
    </w:p>
    <w:p>
      <w:pPr>
        <w:pStyle w:val="ConsPlusNormal1"/>
        <w:ind w:firstLine="709"/>
        <w:jc w:val="both"/>
        <w:rPr>
          <w:rFonts w:ascii="Times New Roman" w:hAnsi="Times New Roman"/>
        </w:rPr>
      </w:pPr>
      <w:r>
        <w:rPr>
          <w:rFonts w:ascii="Times New Roman" w:hAnsi="Times New Roman"/>
        </w:rPr>
        <w:t>б) наличия сведений о возбуждении в отношении должника дела о банкротстве.</w:t>
      </w:r>
    </w:p>
    <w:p>
      <w:pPr>
        <w:pStyle w:val="ConsPlusNormal1"/>
        <w:ind w:firstLine="709"/>
        <w:jc w:val="both"/>
        <w:rPr>
          <w:rFonts w:ascii="Times New Roman" w:hAnsi="Times New Roman"/>
        </w:rPr>
      </w:pPr>
      <w:r>
        <w:rPr>
          <w:rFonts w:ascii="Times New Roman" w:hAnsi="Times New Roman"/>
        </w:rPr>
      </w:r>
    </w:p>
    <w:p>
      <w:pPr>
        <w:pStyle w:val="Normal"/>
        <w:spacing w:lineRule="auto" w:line="240" w:before="0" w:after="0"/>
        <w:ind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3. Мероприятия по урегулированию дебиторской</w:t>
      </w:r>
    </w:p>
    <w:p>
      <w:pPr>
        <w:pStyle w:val="Normal"/>
        <w:spacing w:lineRule="auto" w:line="240" w:before="0" w:after="0"/>
        <w:ind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задолженности по доходам в досудебном порядке</w:t>
      </w:r>
    </w:p>
    <w:p>
      <w:pPr>
        <w:pStyle w:val="ConsPlusNormal1"/>
        <w:ind w:firstLine="709"/>
        <w:jc w:val="both"/>
        <w:rPr>
          <w:rFonts w:ascii="Times New Roman" w:hAnsi="Times New Roman"/>
        </w:rPr>
      </w:pPr>
      <w:r>
        <w:rPr>
          <w:rFonts w:ascii="Times New Roman" w:hAnsi="Times New Roman"/>
        </w:rPr>
      </w:r>
    </w:p>
    <w:p>
      <w:pPr>
        <w:pStyle w:val="ConsPlusNormal1"/>
        <w:ind w:firstLine="709"/>
        <w:jc w:val="both"/>
        <w:rPr>
          <w:rFonts w:ascii="Times New Roman" w:hAnsi="Times New Roman"/>
        </w:rPr>
      </w:pPr>
      <w:r>
        <w:rPr>
          <w:rFonts w:ascii="Times New Roman" w:hAnsi="Times New Roman"/>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отраслевыми (функциональными) органами администрации муниципального образования Кореновский район осуществляются следующие мероприятия:</w:t>
      </w:r>
    </w:p>
    <w:p>
      <w:pPr>
        <w:pStyle w:val="ConsPlusNormal1"/>
        <w:ind w:firstLine="709"/>
        <w:jc w:val="both"/>
        <w:rPr>
          <w:rFonts w:ascii="Times New Roman" w:hAnsi="Times New Roman"/>
        </w:rPr>
      </w:pPr>
      <w:r>
        <w:rPr>
          <w:rFonts w:ascii="Times New Roman" w:hAnsi="Times New Roman"/>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pPr>
        <w:pStyle w:val="ConsPlusNormal1"/>
        <w:ind w:firstLine="709"/>
        <w:jc w:val="both"/>
        <w:rPr>
          <w:rFonts w:ascii="Times New Roman" w:hAnsi="Times New Roman"/>
        </w:rPr>
      </w:pPr>
      <w:r>
        <w:rPr>
          <w:rFonts w:ascii="Times New Roman" w:hAnsi="Times New Roman"/>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pPr>
        <w:pStyle w:val="ConsPlusNormal1"/>
        <w:ind w:firstLine="709"/>
        <w:jc w:val="both"/>
        <w:rPr>
          <w:rFonts w:ascii="Times New Roman" w:hAnsi="Times New Roman"/>
        </w:rPr>
      </w:pPr>
      <w:r>
        <w:rPr>
          <w:rFonts w:ascii="Times New Roman" w:hAnsi="Times New Roman"/>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4)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pPr>
        <w:pStyle w:val="ConsPlusNormal1"/>
        <w:ind w:firstLine="709"/>
        <w:jc w:val="both"/>
        <w:rPr>
          <w:rFonts w:ascii="Times New Roman" w:hAnsi="Times New Roman"/>
        </w:rPr>
      </w:pPr>
      <w:r>
        <w:rPr>
          <w:rFonts w:ascii="Times New Roman" w:hAnsi="Times New Roman"/>
        </w:rPr>
        <w:t>5) 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 с предоставлением копии уведомления в муниципальное казенное учреждение «Централизованная бухгалтерия муниципальных учреждений муниципального образования Кореновский район» в срок не более трех рабочих дней.</w:t>
      </w:r>
    </w:p>
    <w:p>
      <w:pPr>
        <w:pStyle w:val="ConsPlusNormal1"/>
        <w:ind w:firstLine="709"/>
        <w:jc w:val="both"/>
        <w:rPr>
          <w:rFonts w:ascii="Times New Roman" w:hAnsi="Times New Roman"/>
        </w:rPr>
      </w:pPr>
      <w:r>
        <w:rPr>
          <w:rFonts w:ascii="Times New Roman" w:hAnsi="Times New Roman"/>
        </w:rPr>
        <w:t>3.2.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 xml:space="preserve">3.3. При добровольном исполнении обязательств в срок, указанный в требовании (претензии), претензионная работа в отношении должника прекращается. </w:t>
      </w:r>
    </w:p>
    <w:p>
      <w:pPr>
        <w:pStyle w:val="ConsPlusNormal1"/>
        <w:ind w:firstLine="709"/>
        <w:jc w:val="both"/>
        <w:rPr>
          <w:rFonts w:ascii="Times New Roman" w:hAnsi="Times New Roman"/>
        </w:rPr>
      </w:pPr>
      <w:r>
        <w:rPr>
          <w:rFonts w:ascii="Times New Roman" w:hAnsi="Times New Roman"/>
        </w:rPr>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4.  Мероприятия по принудительному взысканию</w:t>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дебиторской задолженности по доходам</w:t>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4.1. 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муниципального образования Кореновский район не позднее 5 рабочих дней со дня истечения срока, установленного для добровольного погашения дебиторской задолженности по доходам,</w:t>
      </w:r>
      <w:r>
        <w:rPr>
          <w:rFonts w:ascii="Times New Roman" w:hAnsi="Times New Roman"/>
        </w:rPr>
        <w:t xml:space="preserve"> </w:t>
      </w:r>
      <w:r>
        <w:rPr>
          <w:rFonts w:ascii="Times New Roman" w:hAnsi="Times New Roman"/>
          <w:sz w:val="28"/>
          <w:szCs w:val="28"/>
        </w:rPr>
        <w:t>отраслевыми (функциональными) органами администрации муниципального образования Кореновский район</w:t>
      </w:r>
      <w:r>
        <w:rPr>
          <w:rFonts w:eastAsia="Calibri" w:cs="Times New Roman" w:ascii="Times New Roman" w:hAnsi="Times New Roman"/>
          <w:sz w:val="28"/>
          <w:szCs w:val="28"/>
          <w:lang w:eastAsia="en-US"/>
        </w:rPr>
        <w:t xml:space="preserve"> подготавливается служебная записка о необходимости принудительного взыскания с пакетом документов</w:t>
      </w:r>
      <w:bookmarkStart w:id="0" w:name="_GoBack"/>
      <w:bookmarkEnd w:id="0"/>
      <w:r>
        <w:rPr>
          <w:rFonts w:eastAsia="Calibri" w:cs="Times New Roman" w:ascii="Times New Roman" w:hAnsi="Times New Roman"/>
          <w:sz w:val="28"/>
          <w:szCs w:val="28"/>
          <w:lang w:eastAsia="en-US"/>
        </w:rPr>
        <w:t>.</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4.2. По результатам рассмотрения служебной записки, подготовленной в соответствии с пунктом 4.1 Регламента, главой муниципального образования Кореновский район принимается решение о принудительном взыскании дебиторской задолженности в судебном порядке и дается соответствующее поручение правовому управлению  администрации муниципального образования Кореновский район.</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4.3. Правовое управление администрации муниципального образования Кореновский район не позднее 10 рабочих дней со дня принятия решения, предусмотренного пунктом 4.2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 представляет администрацию муниципального образования Кореновский район в судебном процессе.</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4.4. В случае удовлетворения исковых требований о взыскании денежных средств с должника в соответствии с </w:t>
      </w:r>
      <w:hyperlink r:id="rId3">
        <w:r>
          <w:rPr>
            <w:rFonts w:eastAsia="Calibri" w:cs="Times New Roman" w:ascii="Times New Roman" w:hAnsi="Times New Roman"/>
            <w:sz w:val="28"/>
            <w:szCs w:val="28"/>
            <w:lang w:eastAsia="en-US"/>
          </w:rPr>
          <w:t>частью 1 статьи 8</w:t>
        </w:r>
      </w:hyperlink>
      <w:r>
        <w:rPr>
          <w:rFonts w:eastAsia="Calibri" w:cs="Times New Roman" w:ascii="Times New Roman" w:hAnsi="Times New Roman"/>
          <w:sz w:val="28"/>
          <w:szCs w:val="28"/>
          <w:lang w:eastAsia="en-US"/>
        </w:rPr>
        <w:t xml:space="preserve"> и </w:t>
      </w:r>
      <w:hyperlink r:id="rId4">
        <w:r>
          <w:rPr>
            <w:rFonts w:eastAsia="Calibri" w:cs="Times New Roman" w:ascii="Times New Roman" w:hAnsi="Times New Roman"/>
            <w:sz w:val="28"/>
            <w:szCs w:val="28"/>
            <w:lang w:eastAsia="en-US"/>
          </w:rPr>
          <w:t xml:space="preserve">частью </w:t>
          <w:br/>
          <w:t>5 статьи 70</w:t>
        </w:r>
      </w:hyperlink>
      <w:r>
        <w:rPr>
          <w:rFonts w:eastAsia="Calibri" w:cs="Times New Roman" w:ascii="Times New Roman" w:hAnsi="Times New Roman"/>
          <w:sz w:val="28"/>
          <w:szCs w:val="28"/>
          <w:lang w:eastAsia="en-US"/>
        </w:rPr>
        <w:t xml:space="preserve"> Федерального </w:t>
      </w:r>
      <w:hyperlink r:id="rId5">
        <w:r>
          <w:rPr>
            <w:rFonts w:eastAsia="Calibri" w:cs="Times New Roman" w:ascii="Times New Roman" w:hAnsi="Times New Roman"/>
            <w:sz w:val="28"/>
            <w:szCs w:val="28"/>
            <w:lang w:eastAsia="en-US"/>
          </w:rPr>
          <w:t>Закон</w:t>
        </w:r>
      </w:hyperlink>
      <w:r>
        <w:rPr>
          <w:rFonts w:eastAsia="Calibri" w:cs="Times New Roman" w:ascii="Times New Roman" w:hAnsi="Times New Roman"/>
          <w:sz w:val="28"/>
          <w:szCs w:val="28"/>
          <w:lang w:eastAsia="en-US"/>
        </w:rPr>
        <w:t xml:space="preserve">а от 02.10.2007 № 229-ФЗ </w:t>
        <w:br/>
        <w:t xml:space="preserve">«Об исполнительном производстве» </w:t>
      </w:r>
      <w:r>
        <w:rPr>
          <w:rFonts w:ascii="Times New Roman" w:hAnsi="Times New Roman"/>
          <w:sz w:val="28"/>
          <w:szCs w:val="28"/>
        </w:rPr>
        <w:t>отраслевой (функциональный) орган администрации</w:t>
      </w:r>
      <w:r>
        <w:rPr>
          <w:rFonts w:ascii="Times New Roman" w:hAnsi="Times New Roman"/>
        </w:rPr>
        <w:t xml:space="preserve"> </w:t>
      </w:r>
      <w:r>
        <w:rPr>
          <w:rFonts w:eastAsia="Calibri" w:cs="Times New Roman" w:ascii="Times New Roman" w:hAnsi="Times New Roman"/>
          <w:sz w:val="28"/>
          <w:szCs w:val="28"/>
          <w:lang w:eastAsia="en-US"/>
        </w:rPr>
        <w:t>муниципального образования Кореновский район, ответственный согласно пункта 6.1 Регламента, по поручению главы муниципального образования Кореновский район направляет исполнительный документ в банк или кредитную организацию, осуществляющие обслуживание счетов должника, без возбуждения исполнительного производства.</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правовое управление администрации муниципального образования Кореновский район по поручению главы муниципального образования Кореновский район направляет исполнительный документ в Федеральную службу судебных приставов и </w:t>
      </w:r>
      <w:r>
        <w:rPr>
          <w:rFonts w:ascii="Times New Roman" w:hAnsi="Times New Roman"/>
          <w:sz w:val="28"/>
          <w:szCs w:val="28"/>
        </w:rPr>
        <w:t>отраслевой (функциональный) орган администрации</w:t>
      </w:r>
      <w:r>
        <w:rPr>
          <w:rFonts w:ascii="Times New Roman" w:hAnsi="Times New Roman"/>
        </w:rPr>
        <w:t xml:space="preserve"> </w:t>
      </w:r>
      <w:r>
        <w:rPr>
          <w:rFonts w:eastAsia="Calibri" w:cs="Times New Roman" w:ascii="Times New Roman" w:hAnsi="Times New Roman"/>
          <w:sz w:val="28"/>
          <w:szCs w:val="28"/>
          <w:lang w:eastAsia="en-US"/>
        </w:rPr>
        <w:t>муниципального образования Кореновский район .</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4.6. Направление исполнительных документов осуществляется не позднее 5 рабочих дней со дня принятия решений, предусмотренных пунктами 4.4, 4.5 Регламента.</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pPr>
        <w:pStyle w:val="Normal"/>
        <w:widowControl w:val="false"/>
        <w:tabs>
          <w:tab w:val="clear" w:pos="708"/>
          <w:tab w:val="center" w:pos="1134" w:leader="none"/>
        </w:tabs>
        <w:spacing w:lineRule="auto" w:line="240" w:before="0" w:after="0"/>
        <w:ind w:firstLine="709"/>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Pr>
          <w:rFonts w:cs="Times New Roman" w:ascii="Times New Roman" w:hAnsi="Times New Roman"/>
          <w:sz w:val="28"/>
          <w:szCs w:val="28"/>
        </w:rPr>
        <w:t xml:space="preserve">отраслевые (функциональные) органы администрации муниципального образования Кореновский район </w:t>
      </w:r>
      <w:r>
        <w:rPr>
          <w:rFonts w:eastAsia="Calibri" w:cs="Times New Roman" w:ascii="Times New Roman" w:hAnsi="Times New Roman"/>
          <w:sz w:val="28"/>
          <w:szCs w:val="28"/>
          <w:lang w:eastAsia="en-US"/>
        </w:rPr>
        <w:t>осуществляют, при необходимости, взаимодействие со службой судебных приставов, включающее в себя:</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проводит мониторинг эффективности взыскания просроченной дебиторской задолженности в рамках исполнительного производства. </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1"/>
        <w:spacing w:before="0" w:after="0"/>
        <w:rPr>
          <w:rFonts w:ascii="Times New Roman" w:hAnsi="Times New Roman" w:cs="Times New Roman"/>
          <w:sz w:val="28"/>
          <w:szCs w:val="28"/>
        </w:rPr>
      </w:pPr>
      <w:r>
        <w:rPr>
          <w:rFonts w:eastAsia="Calibri" w:cs="Times New Roman" w:ascii="Times New Roman" w:hAnsi="Times New Roman"/>
          <w:sz w:val="28"/>
          <w:szCs w:val="28"/>
          <w:lang w:eastAsia="en-US"/>
        </w:rPr>
        <w:t>6.</w:t>
      </w:r>
      <w:bookmarkStart w:id="1" w:name="sub_400"/>
      <w:r>
        <w:rPr>
          <w:rFonts w:cs="Times New Roman" w:ascii="Times New Roman" w:hAnsi="Times New Roman"/>
          <w:sz w:val="28"/>
          <w:szCs w:val="28"/>
        </w:rPr>
        <w:t xml:space="preserve">  Перечень структурных подразделений (сотрудников), ответственных за работу с дебиторской задолженностью по доходам</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bookmarkStart w:id="2" w:name="sub_1042"/>
      <w:bookmarkStart w:id="3" w:name="sub_1042"/>
      <w:bookmarkEnd w:id="1"/>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6.1. О</w:t>
      </w:r>
      <w:r>
        <w:rPr>
          <w:rFonts w:ascii="Times New Roman" w:hAnsi="Times New Roman"/>
          <w:sz w:val="28"/>
          <w:szCs w:val="28"/>
        </w:rPr>
        <w:t>траслевые (функциональные) органы администрации муниципального образования Кореновский район,</w:t>
      </w:r>
      <w:r>
        <w:rPr>
          <w:rFonts w:ascii="Times New Roman" w:hAnsi="Times New Roman"/>
        </w:rPr>
        <w:t xml:space="preserve"> </w:t>
      </w:r>
      <w:r>
        <w:rPr>
          <w:rFonts w:cs="Times New Roman" w:ascii="Times New Roman" w:hAnsi="Times New Roman"/>
          <w:sz w:val="28"/>
          <w:szCs w:val="28"/>
        </w:rPr>
        <w:t xml:space="preserve">ответственные за выполнение мероприятий, предусмотренных </w:t>
      </w:r>
      <w:hyperlink w:anchor="sub_1211">
        <w:r>
          <w:rPr>
            <w:rFonts w:ascii="Times New Roman" w:hAnsi="Times New Roman"/>
            <w:color w:val="000000" w:themeColor="text1"/>
            <w:sz w:val="28"/>
            <w:szCs w:val="28"/>
          </w:rPr>
          <w:t>пунктами 2, 3.1</w:t>
        </w:r>
      </w:hyperlink>
      <w:r>
        <w:rPr>
          <w:rFonts w:cs="Times New Roman" w:ascii="Times New Roman" w:hAnsi="Times New Roman"/>
          <w:sz w:val="28"/>
          <w:szCs w:val="28"/>
        </w:rPr>
        <w:t xml:space="preserve">, 4.1, 4.4, 5  Регламента: </w:t>
      </w:r>
    </w:p>
    <w:p>
      <w:pPr>
        <w:pStyle w:val="ListParagraph"/>
        <w:numPr>
          <w:ilvl w:val="0"/>
          <w:numId w:val="1"/>
        </w:numPr>
        <w:spacing w:lineRule="auto" w:line="240" w:before="0" w:after="0"/>
        <w:contextualSpacing/>
        <w:jc w:val="both"/>
        <w:rPr>
          <w:rFonts w:ascii="Times New Roman" w:hAnsi="Times New Roman" w:cs="Times New Roman"/>
          <w:sz w:val="28"/>
          <w:szCs w:val="28"/>
        </w:rPr>
      </w:pPr>
      <w:bookmarkStart w:id="4" w:name="sub_1042"/>
      <w:r>
        <w:rPr>
          <w:rFonts w:cs="Times New Roman" w:ascii="Times New Roman" w:hAnsi="Times New Roman"/>
          <w:sz w:val="28"/>
          <w:szCs w:val="28"/>
        </w:rPr>
        <w:t>отдел контрактной системы</w:t>
      </w:r>
      <w:bookmarkEnd w:id="4"/>
      <w:r>
        <w:rPr>
          <w:rFonts w:cs="Times New Roman" w:ascii="Times New Roman" w:hAnsi="Times New Roman"/>
          <w:sz w:val="28"/>
          <w:szCs w:val="28"/>
        </w:rPr>
        <w:t>;</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внутреннего финансового контроля и контроля в сфере муниципальных закупок;</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по делам несовершеннолетних;</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управление архитектуры и градостроительства;</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управление сельского хозяйства;</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по социальным вопросам;</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другие управления и отделы в случае возникновения дебиторской задолженности по доходам.</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6.2. Правовое управление администрации </w:t>
      </w:r>
      <w:r>
        <w:rPr>
          <w:rFonts w:eastAsia="Calibri" w:cs="Times New Roman" w:ascii="Times New Roman" w:hAnsi="Times New Roman"/>
          <w:sz w:val="28"/>
          <w:szCs w:val="28"/>
          <w:lang w:eastAsia="en-US"/>
        </w:rPr>
        <w:t>муниципального образования</w:t>
      </w:r>
      <w:r>
        <w:rPr>
          <w:rFonts w:cs="Times New Roman" w:ascii="Times New Roman" w:hAnsi="Times New Roman"/>
          <w:sz w:val="28"/>
          <w:szCs w:val="28"/>
        </w:rPr>
        <w:t xml:space="preserve"> Кореновский район является структурным подразделением, ответственным за выполнение мероприятий, предусмотренных </w:t>
      </w:r>
      <w:hyperlink w:anchor="sub_1211">
        <w:r>
          <w:rPr>
            <w:rFonts w:ascii="Times New Roman" w:hAnsi="Times New Roman"/>
            <w:color w:val="000000" w:themeColor="text1"/>
            <w:sz w:val="28"/>
            <w:szCs w:val="28"/>
          </w:rPr>
          <w:t>пунктами 4.</w:t>
        </w:r>
      </w:hyperlink>
      <w:r>
        <w:rPr>
          <w:rFonts w:cs="Times New Roman" w:ascii="Times New Roman" w:hAnsi="Times New Roman"/>
          <w:sz w:val="28"/>
          <w:szCs w:val="28"/>
        </w:rPr>
        <w:t>2, 4.3, 4.5, 4.6 Регламента, а также мероприятий по реализации полномочий главного администратора доходов.</w:t>
      </w:r>
      <w:bookmarkStart w:id="5" w:name="sub_1044"/>
      <w:bookmarkEnd w:id="5"/>
    </w:p>
    <w:p>
      <w:pPr>
        <w:pStyle w:val="Normal"/>
        <w:widowControl w:val="false"/>
        <w:tabs>
          <w:tab w:val="clear" w:pos="708"/>
          <w:tab w:val="center" w:pos="1134" w:leader="none"/>
        </w:tabs>
        <w:spacing w:lineRule="auto" w:line="240" w:before="0" w:after="0"/>
        <w:ind w:firstLine="709"/>
        <w:rPr>
          <w:rFonts w:ascii="Times New Roman" w:hAnsi="Times New Roman" w:cs="Times New Roman"/>
          <w:sz w:val="20"/>
          <w:szCs w:val="20"/>
        </w:rPr>
      </w:pPr>
      <w:r>
        <w:rPr/>
      </w:r>
    </w:p>
    <w:p>
      <w:pPr>
        <w:pStyle w:val="Normal"/>
        <w:widowControl w:val="false"/>
        <w:tabs>
          <w:tab w:val="clear" w:pos="708"/>
          <w:tab w:val="center" w:pos="1134" w:leader="none"/>
        </w:tabs>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Заместитель главы </w:t>
      </w:r>
    </w:p>
    <w:p>
      <w:pPr>
        <w:pStyle w:val="Normal"/>
        <w:widowControl w:val="false"/>
        <w:tabs>
          <w:tab w:val="clear" w:pos="708"/>
          <w:tab w:val="center" w:pos="1134"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widowControl w:val="false"/>
        <w:tabs>
          <w:tab w:val="clear" w:pos="708"/>
          <w:tab w:val="center" w:pos="1134"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Кореновский район                                                                         С.В. Колупайко</w:t>
      </w:r>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CYR">
    <w:charset w:val="cc"/>
    <w:family w:val="roman"/>
    <w:pitch w:val="variable"/>
  </w:font>
  <w:font w:name="Arial">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82111a"/>
    <w:pPr>
      <w:widowControl/>
      <w:tabs>
        <w:tab w:val="left" w:pos="708" w:leader="none"/>
      </w:tabs>
      <w:suppressAutoHyphens w:val="true"/>
      <w:bidi w:val="0"/>
      <w:spacing w:lineRule="auto" w:line="276" w:before="0" w:after="200"/>
      <w:jc w:val="left"/>
    </w:pPr>
    <w:rPr>
      <w:rFonts w:ascii="Calibri" w:hAnsi="Calibri" w:eastAsia="WenQuanYi Micro Hei" w:cs=""/>
      <w:color w:val="00000A"/>
      <w:kern w:val="0"/>
      <w:sz w:val="22"/>
      <w:szCs w:val="22"/>
      <w:lang w:val="ru-RU" w:eastAsia="ru-RU" w:bidi="ar-SA"/>
    </w:rPr>
  </w:style>
  <w:style w:type="paragraph" w:styleId="1">
    <w:name w:val="Heading 1"/>
    <w:basedOn w:val="Normal"/>
    <w:next w:val="Normal"/>
    <w:link w:val="10"/>
    <w:uiPriority w:val="99"/>
    <w:qFormat/>
    <w:rsid w:val="00d1388d"/>
    <w:pPr>
      <w:widowControl w:val="false"/>
      <w:spacing w:lineRule="auto" w:line="240" w:before="108" w:after="108"/>
      <w:jc w:val="center"/>
      <w:outlineLvl w:val="0"/>
    </w:pPr>
    <w:rPr>
      <w:rFonts w:ascii="Times New Roman CYR" w:hAnsi="Times New Roman CYR" w:cs="Times New Roman CYR"/>
      <w:b/>
      <w:bCs/>
      <w:color w:val="26282F"/>
      <w:sz w:val="24"/>
      <w:szCs w:val="24"/>
    </w:rPr>
  </w:style>
  <w:style w:type="paragraph" w:styleId="2">
    <w:name w:val="Heading 2"/>
    <w:basedOn w:val="Normal"/>
    <w:next w:val="Normal"/>
    <w:qFormat/>
    <w:pPr>
      <w:keepNext w:val="true"/>
      <w:numPr>
        <w:ilvl w:val="0"/>
        <w:numId w:val="2"/>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name w:val="Выделение"/>
    <w:basedOn w:val="DefaultParagraphFont"/>
    <w:qFormat/>
    <w:rsid w:val="00cd4c67"/>
    <w:rPr>
      <w:i/>
      <w:iCs/>
    </w:rPr>
  </w:style>
  <w:style w:type="character" w:styleId="Style13" w:customStyle="1">
    <w:name w:val="Верхний колонтитул Знак"/>
    <w:basedOn w:val="DefaultParagraphFont"/>
    <w:link w:val="a6"/>
    <w:uiPriority w:val="99"/>
    <w:semiHidden/>
    <w:qFormat/>
    <w:rsid w:val="00d432e5"/>
    <w:rPr>
      <w:rFonts w:eastAsia="" w:eastAsiaTheme="minorEastAsia"/>
      <w:lang w:eastAsia="ru-RU"/>
    </w:rPr>
  </w:style>
  <w:style w:type="character" w:styleId="Style14" w:customStyle="1">
    <w:name w:val="Нижний колонтитул Знак"/>
    <w:basedOn w:val="DefaultParagraphFont"/>
    <w:link w:val="a8"/>
    <w:uiPriority w:val="99"/>
    <w:semiHidden/>
    <w:qFormat/>
    <w:rsid w:val="00d432e5"/>
    <w:rPr>
      <w:rFonts w:eastAsia="" w:eastAsiaTheme="minorEastAsia"/>
      <w:lang w:eastAsia="ru-RU"/>
    </w:rPr>
  </w:style>
  <w:style w:type="character" w:styleId="Ngscope" w:customStyle="1">
    <w:name w:val="ng-scope"/>
    <w:basedOn w:val="DefaultParagraphFont"/>
    <w:qFormat/>
    <w:rsid w:val="00ab76d4"/>
    <w:rPr/>
  </w:style>
  <w:style w:type="character" w:styleId="ConsPlusNormal" w:customStyle="1">
    <w:name w:val="ConsPlusNormal Знак"/>
    <w:link w:val="ConsPlusNormal"/>
    <w:qFormat/>
    <w:locked/>
    <w:rsid w:val="00520b3c"/>
    <w:rPr>
      <w:rFonts w:ascii="Arial" w:hAnsi="Arial" w:eastAsia="Calibri" w:cs="Times New Roman"/>
      <w:sz w:val="28"/>
      <w:szCs w:val="28"/>
    </w:rPr>
  </w:style>
  <w:style w:type="character" w:styleId="Style15">
    <w:name w:val="Интернет-ссылка"/>
    <w:basedOn w:val="DefaultParagraphFont"/>
    <w:uiPriority w:val="99"/>
    <w:unhideWhenUsed/>
    <w:rsid w:val="005b573c"/>
    <w:rPr>
      <w:color w:val="0000FF" w:themeColor="hyperlink"/>
      <w:u w:val="single"/>
    </w:rPr>
  </w:style>
  <w:style w:type="character" w:styleId="Style16" w:customStyle="1">
    <w:name w:val="Текст выноски Знак"/>
    <w:basedOn w:val="DefaultParagraphFont"/>
    <w:link w:val="ac"/>
    <w:uiPriority w:val="99"/>
    <w:semiHidden/>
    <w:qFormat/>
    <w:rsid w:val="00e63e45"/>
    <w:rPr>
      <w:rFonts w:ascii="Segoe UI" w:hAnsi="Segoe UI" w:eastAsia="" w:cs="Segoe UI" w:eastAsiaTheme="minorEastAsia"/>
      <w:sz w:val="18"/>
      <w:szCs w:val="18"/>
      <w:lang w:eastAsia="ru-RU"/>
    </w:rPr>
  </w:style>
  <w:style w:type="character" w:styleId="11" w:customStyle="1">
    <w:name w:val="Заголовок 1 Знак"/>
    <w:basedOn w:val="DefaultParagraphFont"/>
    <w:link w:val="1"/>
    <w:uiPriority w:val="99"/>
    <w:qFormat/>
    <w:rsid w:val="00d1388d"/>
    <w:rPr>
      <w:rFonts w:ascii="Times New Roman CYR" w:hAnsi="Times New Roman CYR" w:cs="Times New Roman CYR"/>
      <w:b/>
      <w:bCs/>
      <w:color w:val="26282F"/>
      <w:sz w:val="24"/>
      <w:szCs w:val="24"/>
    </w:rPr>
  </w:style>
  <w:style w:type="character" w:styleId="Style17" w:customStyle="1">
    <w:name w:val="Гипертекстовая ссылка"/>
    <w:basedOn w:val="DefaultParagraphFont"/>
    <w:uiPriority w:val="99"/>
    <w:qFormat/>
    <w:rsid w:val="00d1388d"/>
    <w:rPr>
      <w:rFonts w:cs="Times New Roman"/>
      <w:b w:val="false"/>
      <w:color w:val="106BBE"/>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Style23" w:customStyle="1">
    <w:name w:val="Нормальный (таблица)"/>
    <w:basedOn w:val="Normal"/>
    <w:next w:val="Normal"/>
    <w:uiPriority w:val="99"/>
    <w:qFormat/>
    <w:rsid w:val="003d12ed"/>
    <w:pPr>
      <w:spacing w:lineRule="auto" w:line="240" w:before="0" w:after="0"/>
      <w:jc w:val="both"/>
    </w:pPr>
    <w:rPr>
      <w:rFonts w:ascii="Arial" w:hAnsi="Arial" w:eastAsia="Times New Roman" w:cs="Arial"/>
      <w:sz w:val="24"/>
      <w:szCs w:val="24"/>
    </w:rPr>
  </w:style>
  <w:style w:type="paragraph" w:styleId="NormalWeb">
    <w:name w:val="Normal (Web)"/>
    <w:basedOn w:val="Normal"/>
    <w:qFormat/>
    <w:rsid w:val="00cd4c67"/>
    <w:pPr>
      <w:spacing w:lineRule="auto" w:line="240" w:before="0" w:after="240"/>
    </w:pPr>
    <w:rPr>
      <w:rFonts w:ascii="Times New Roman" w:hAnsi="Times New Roman" w:eastAsia="Times New Roman" w:cs="Times New Roman"/>
      <w:sz w:val="24"/>
      <w:szCs w:val="24"/>
    </w:rPr>
  </w:style>
  <w:style w:type="paragraph" w:styleId="Style24">
    <w:name w:val="Колонтитул"/>
    <w:basedOn w:val="Normal"/>
    <w:qFormat/>
    <w:pPr/>
    <w:rPr/>
  </w:style>
  <w:style w:type="paragraph" w:styleId="Style25">
    <w:name w:val="Header"/>
    <w:basedOn w:val="Normal"/>
    <w:link w:val="a7"/>
    <w:uiPriority w:val="99"/>
    <w:semiHidden/>
    <w:unhideWhenUsed/>
    <w:rsid w:val="00d432e5"/>
    <w:pPr>
      <w:tabs>
        <w:tab w:val="clear" w:pos="708"/>
        <w:tab w:val="center" w:pos="4677" w:leader="none"/>
        <w:tab w:val="right" w:pos="9355" w:leader="none"/>
      </w:tabs>
      <w:spacing w:lineRule="auto" w:line="240" w:before="0" w:after="0"/>
    </w:pPr>
    <w:rPr/>
  </w:style>
  <w:style w:type="paragraph" w:styleId="Style26">
    <w:name w:val="Footer"/>
    <w:basedOn w:val="Normal"/>
    <w:link w:val="a9"/>
    <w:uiPriority w:val="99"/>
    <w:semiHidden/>
    <w:unhideWhenUsed/>
    <w:rsid w:val="00d432e5"/>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0b708b"/>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1" w:customStyle="1">
    <w:name w:val="ConsPlusNormal"/>
    <w:link w:val="ConsPlusNormal0"/>
    <w:qFormat/>
    <w:rsid w:val="00520b3c"/>
    <w:pPr>
      <w:widowControl/>
      <w:bidi w:val="0"/>
      <w:spacing w:lineRule="auto" w:line="240" w:before="0" w:after="0"/>
      <w:jc w:val="left"/>
    </w:pPr>
    <w:rPr>
      <w:rFonts w:ascii="Arial" w:hAnsi="Arial" w:eastAsia="Calibri" w:cs="Times New Roman"/>
      <w:color w:val="auto"/>
      <w:kern w:val="0"/>
      <w:sz w:val="28"/>
      <w:szCs w:val="28"/>
      <w:lang w:val="ru-RU" w:eastAsia="ru-RU" w:bidi="ar-SA"/>
    </w:rPr>
  </w:style>
  <w:style w:type="paragraph" w:styleId="BalloonText">
    <w:name w:val="Balloon Text"/>
    <w:basedOn w:val="Normal"/>
    <w:link w:val="ad"/>
    <w:uiPriority w:val="99"/>
    <w:semiHidden/>
    <w:unhideWhenUsed/>
    <w:qFormat/>
    <w:rsid w:val="00e63e4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539df"/>
    <w:pPr>
      <w:spacing w:before="0" w:after="20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82111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2EDABB4C4D5912C2CAE82A61EAE3DD3875384DF12A815CE43F1AAAEDBAD5FAA96E50AE0AF171C545p6EEH" TargetMode="External"/><Relationship Id="rId4" Type="http://schemas.openxmlformats.org/officeDocument/2006/relationships/hyperlink" Target="consultantplus://offline/ref=2EDABB4C4D5912C2CAE82A61EAE3DD3875384DF12A815CE43F1AAAEDBAD5FAA96E50AE0AF171C045p6E7H" TargetMode="External"/><Relationship Id="rId5" Type="http://schemas.openxmlformats.org/officeDocument/2006/relationships/hyperlink" Target="consultantplus://offline/ref=BFFBFAF8300E0B4E5C48C2947B9AA8D5C9CFE5DD2EB8B451DE570EC187B664A76FD86CF2A91363CDBCCD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Application>LibreOffice/7.2.2.2$Windows_X86_64 LibreOffice_project/02b2acce88a210515b4a5bb2e46cbfb63fe97d56</Application>
  <AppVersion>15.0000</AppVersion>
  <Pages>6</Pages>
  <Words>1472</Words>
  <Characters>11325</Characters>
  <CharactersWithSpaces>12958</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2023-05-23T09:43:00Z</dcterms:created>
  <dc:creator>Татина</dc:creator>
  <dc:description/>
  <dc:language>ru-RU</dc:language>
  <cp:lastModifiedBy/>
  <cp:lastPrinted>2023-08-18T09:54:51Z</cp:lastPrinted>
  <dcterms:modified xsi:type="dcterms:W3CDTF">2023-08-18T09:56:18Z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