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03.10.2023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</w:t>
      </w:r>
      <w:r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>1739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  <w:lang w:bidi="zxx"/>
        </w:rPr>
        <w:t xml:space="preserve">  </w:t>
      </w:r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начале отопительного периода 2023-2024 годов </w:t>
      </w:r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/>
      </w:pPr>
      <w:bookmarkStart w:id="0" w:name="__DdeLink__944_3893372057"/>
      <w:r>
        <w:rPr>
          <w:rFonts w:cs="Times New Roman" w:ascii="Times New Roman" w:hAnsi="Times New Roman"/>
          <w:b/>
          <w:sz w:val="28"/>
          <w:szCs w:val="28"/>
        </w:rPr>
        <w:t>на территории Кореновского района</w:t>
      </w:r>
      <w:bookmarkEnd w:id="0"/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cs="Times New Roman" w:ascii="Times New Roman" w:hAnsi="Times New Roman"/>
          <w:sz w:val="28"/>
          <w:szCs w:val="18"/>
        </w:rPr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6 мая 2011 года № 354 «О предоставлении коммунальных 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                МДС 41-6.2000, утвержденными приказом Госстроя Российской Федерации             от 6 сентября 2000 года № 203, в связи с понижением температуры наружного воздуха, администрация муниципального образования Кореновский район                                  п о с т а н о в л я е 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 Рекомендовать главам Кореновского городского и сельских поселений Кореновского района осуществлять мониторинг среднесуточной температуры наружного воздуха.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2. Рекомендовать открытому акционерному обществу «Теплосервис» (Губанова), МКУ «Новоберезанское хозяйственное объединение» (Бойко),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МУП «Тепловые сети» (Николаенко), предприятиям и учреждениям всех форм собственности, имеющим на своём балансе отопительные котельные, обеспечить подачу теплоносителя на объекты потребления тепловой энергии, расположенные на территории Кореновского  района с 9 октября 2023 года,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обеспечить подачу тепловой энергии в следующей последовательности: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2.1. В соответствии с поданными указанными потребителями заявками согласно договорам теплоснабжения и (или) договорам поставки тепловой энергии (мощности) и (или) теплоносителя, и иным договорам, содержащим положение о предоставлении коммунальных услуг.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2.2. Не позднее дня, следующего за днём окончания 5-дневного периода, в течение которого среднесуточная температура наружного воздуха ниже 8 градусов Цельсия.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А.Е. Дружинкина.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подписания.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А.Е. Дружинкин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header="1134" w:top="1739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>
        <w:rFonts w:ascii="Times New Roman" w:hAnsi="Times New Roman"/>
        <w:sz w:val="28"/>
        <w:szCs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d59a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ef7c08"/>
    <w:rPr/>
  </w:style>
  <w:style w:type="character" w:styleId="Style13" w:customStyle="1">
    <w:name w:val="Нижний колонтитул Знак"/>
    <w:basedOn w:val="DefaultParagraphFont"/>
    <w:uiPriority w:val="99"/>
    <w:qFormat/>
    <w:rsid w:val="00ef7c08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d59a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LibreOffice/6.2.4.2$Windows_x86 LibreOffice_project/2412653d852ce75f65fbfa83fb7e7b669a126d64</Application>
  <Pages>2</Pages>
  <Words>305</Words>
  <Characters>2314</Characters>
  <CharactersWithSpaces>2883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2018-10-16T08:32:00Z</dcterms:created>
  <dc:creator>Стрельникова</dc:creator>
  <dc:description/>
  <dc:language>ru-RU</dc:language>
  <cp:lastModifiedBy/>
  <cp:lastPrinted>2023-10-05T14:28:14Z</cp:lastPrinted>
  <dcterms:modified xsi:type="dcterms:W3CDTF">2023-10-05T14:28:20Z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