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4"/>
        </w:numPr>
        <w:tabs>
          <w:tab w:val="clear" w:pos="709"/>
          <w:tab w:val="left" w:pos="0" w:leader="none"/>
        </w:tabs>
        <w:rPr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6"/>
        </w:numPr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WenQuanYi Micro Hei" w:cs="Lohit Hindi"/>
          <w:b/>
          <w:color w:val="auto"/>
          <w:kern w:val="2"/>
          <w:sz w:val="24"/>
          <w:szCs w:val="24"/>
          <w:lang w:val="ru-RU" w:eastAsia="hi-IN" w:bidi="hi-IN"/>
        </w:rPr>
        <w:t>25.10.2023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</w:rPr>
        <w:t>1889</w:t>
      </w:r>
    </w:p>
    <w:p>
      <w:pPr>
        <w:pStyle w:val="Normal"/>
        <w:ind w:right="4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4"/>
          <w:szCs w:val="24"/>
          <w:lang w:bidi="zxx"/>
        </w:rPr>
        <w:t>г.  Кореновск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муниципального образования Кореновский </w:t>
      </w:r>
      <w:r>
        <w:rPr>
          <w:rFonts w:cs="Times New Roman"/>
          <w:b/>
          <w:sz w:val="28"/>
          <w:szCs w:val="28"/>
        </w:rPr>
        <w:t>район от 23 сентября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2020 года № 1027 «Об утверждении ведомственной ц</w:t>
      </w:r>
      <w:r>
        <w:rPr>
          <w:rFonts w:cs="Times New Roman"/>
          <w:b/>
          <w:color w:val="000000"/>
          <w:sz w:val="28"/>
          <w:szCs w:val="28"/>
        </w:rPr>
        <w:t>елевой программы</w:t>
      </w:r>
    </w:p>
    <w:p>
      <w:pPr>
        <w:pStyle w:val="Standard"/>
        <w:ind w:right="40" w:hanging="0"/>
        <w:jc w:val="center"/>
        <w:rPr>
          <w:rFonts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«Развитие физической культуры и спорта в муниципальном </w:t>
      </w:r>
    </w:p>
    <w:p>
      <w:pPr>
        <w:pStyle w:val="Standard"/>
        <w:ind w:right="40" w:hanging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образовании Кореновский район на 2021-2023 годы»</w:t>
      </w:r>
      <w:bookmarkStart w:id="0" w:name="bookmark11"/>
      <w:bookmarkEnd w:id="0"/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Внести изменения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годы», изложив приложение к постановлению в новой редакции (прилагается).</w:t>
      </w:r>
    </w:p>
    <w:p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cs="Times New Roman"/>
          <w:color w:val="000000" w:themeColor="text1"/>
          <w:sz w:val="28"/>
          <w:szCs w:val="28"/>
        </w:rPr>
        <w:t>. Признать утратившим силу постановление администрации муниципального образования Кореновский район от 16 октября 2023 года № 1829 «О внесении изменений в постановление администрации муниципального образования Кореновский район от 23 сентября 2020 года № 1027 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3. 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образования Кореновский район (</w:t>
      </w:r>
      <w:r>
        <w:rPr>
          <w:color w:val="000000"/>
          <w:spacing w:val="-2"/>
          <w:sz w:val="28"/>
          <w:szCs w:val="28"/>
          <w:shd w:fill="FFFFFF" w:val="clear"/>
          <w:lang w:eastAsia="zh-CN"/>
        </w:rPr>
        <w:t xml:space="preserve">Симоненко) </w:t>
      </w:r>
      <w:r>
        <w:rPr>
          <w:color w:val="000000"/>
          <w:spacing w:val="-2"/>
          <w:sz w:val="28"/>
          <w:szCs w:val="28"/>
          <w:shd w:fill="FFFFFF" w:val="clear"/>
        </w:rPr>
        <w:t>об</w:t>
      </w:r>
      <w:r>
        <w:rPr>
          <w:rStyle w:val="Style13"/>
          <w:rFonts w:cs="Times New Roman"/>
          <w:color w:val="000000"/>
          <w:spacing w:val="-1"/>
          <w:sz w:val="28"/>
        </w:rPr>
        <w:t>еспечить размещение настоящего постановления на 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 Постановление вступает в силу со дня его подписания.</w:t>
      </w:r>
    </w:p>
    <w:p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338" w:leader="none"/>
          <w:tab w:val="left" w:pos="758" w:leader="none"/>
        </w:tabs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spacing w:lineRule="atLeast" w:line="200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С.А. Голобородько</w:t>
      </w:r>
      <w:r>
        <w:br w:type="page"/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cs="Times New Roman"/>
          <w:sz w:val="28"/>
          <w:szCs w:val="28"/>
        </w:rPr>
        <w:t>ПРИЛОЖЕНИЕ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 xml:space="preserve">25.10.2023 </w:t>
      </w:r>
      <w:r>
        <w:rPr>
          <w:rFonts w:cs="Times New Roman"/>
          <w:sz w:val="28"/>
          <w:szCs w:val="28"/>
        </w:rPr>
        <w:t xml:space="preserve">№ </w:t>
      </w:r>
      <w:r>
        <w:rPr>
          <w:rFonts w:eastAsia="WenQuanYi Micro Hei" w:cs="Times New Roman"/>
          <w:color w:val="auto"/>
          <w:kern w:val="2"/>
          <w:sz w:val="28"/>
          <w:szCs w:val="28"/>
          <w:lang w:val="ru-RU" w:eastAsia="hi-IN" w:bidi="hi-IN"/>
        </w:rPr>
        <w:t>1889</w:t>
      </w:r>
    </w:p>
    <w:p>
      <w:pPr>
        <w:pStyle w:val="Standard"/>
        <w:ind w:left="5385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ведомственной целевой программы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«Развитие физической культуры и спорта в муниципальном образовании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 годы»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43"/>
        <w:gridCol w:w="6910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Ведомственная целевая программа «Развитие физической культуры и спорта в муниципальном образовании Кореновский район на 2021-2023 годы» (далее - Программа)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Основание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для разработки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snapToGrid w:val="false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Федеральный закон от 04 декабря 2007 года № 329-ФЗ     «О физической культуре и спорте в Российской Федерации», Федеральный закон от 6 октября 2003 года № 131-ФЗ «Об общих принципах организации местного самоуправления в Российской Федерации», федеральный проект «Спорт – норма жизни» в рамках национального проекта «Демография», разработанный во исполнение Указа Президента Российской Федерации от 07 мая 2018 года № 204 «О национальных целях и стратегических задачах развития Российской Федерации на период до 2024 года», закон Краснодарского края от 10 мая 2011 года № 2223-КЗ «О физической культуре и спорте в Краснодарском крае»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Цели и задачи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Задачи: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 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 Реализация  Всероссийского физкультурно  -спортивного комплекса «Готов к труду и обороне».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 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 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 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2021-2023 годы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18542.3 тыс. руб., в том числе 7469.9тыс. руб. за счет средств бюджета муниципального образования Кореновский район и 11072.4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В 2021 году общий объем финансирования 5203,0 тыс. руб., в том числе 4503,4 тыс. руб. за счет средств бюджета муниципального образования Кореновский район и 699,6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2022 году общий объем финансирования </w:t>
            </w:r>
            <w:r>
              <w:rPr>
                <w:color w:val="000000" w:themeColor="text1"/>
                <w:sz w:val="28"/>
                <w:szCs w:val="28"/>
              </w:rPr>
              <w:t xml:space="preserve">3099,0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1767,5 тыс. руб. за счет средств бюджета муниципального образования Кореновский район и 1331,5 тыс. руб. за счет средств краевого бюджета.</w:t>
            </w:r>
          </w:p>
          <w:p>
            <w:pPr>
              <w:pStyle w:val="31"/>
              <w:widowControl w:val="false"/>
              <w:tabs>
                <w:tab w:val="clear" w:pos="709"/>
                <w:tab w:val="left" w:pos="3544" w:leader="none"/>
              </w:tabs>
              <w:snapToGrid w:val="false"/>
              <w:ind w:hanging="0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В 2023 году общий объем финансирования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10240.3 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>тыс. руб., в том числе 1199.0 тыс. руб. за счет средств бюджета муниципального образования Кореновский район и 9041,3 тыс. руб. за счет средств краевого бюджета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Контроль</w:t>
            </w:r>
          </w:p>
          <w:p>
            <w:pPr>
              <w:pStyle w:val="Standard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"/>
        <w:tabs>
          <w:tab w:val="clear" w:pos="709"/>
          <w:tab w:val="left" w:pos="-10080" w:leader="none"/>
        </w:tabs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tabs>
          <w:tab w:val="clear" w:pos="709"/>
          <w:tab w:val="left" w:pos="-10080" w:leader="none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Правовое обоснование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соответствии с Федеральным законом от 04 декабря 2007 года № 329-ФЗ «О физической культуре и спорте в Российской Федерации», Федеральным законом от 06 октября 2003 года№ 131-ФЗ «Об общих принципах организации местного самоуправления в Российской Федерации», федеральным проектом «Спорт – норма жизни» в рамках национального проекта «Демография», разработанным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законом Краснодарского края от 10 мая 2011 года № 2223-КЗ «О физической культуре и спорте в Краснодарском крае» необходимо создание условий, способствующих развитию физической культуры и массового спорта, детско-юношеского спорта, спорта высших достижений и формированию здорового образа жизни населения муниципального образования Кореновский район.</w:t>
      </w:r>
    </w:p>
    <w:p>
      <w:pPr>
        <w:pStyle w:val="Textbody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соответствии с решением Совета муниципального образования Кореновский район от 28 апреля 2021 года № 87 «Об 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>
      <w:pPr>
        <w:pStyle w:val="Textbody"/>
        <w:tabs>
          <w:tab w:val="clear" w:pos="709"/>
          <w:tab w:val="left" w:pos="0" w:leader="none"/>
        </w:tabs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численность населения, систематически занимающегося физической культурой и спортом, составила 44136 человек, что в процентном отношении к населению района в возрасте 3-79 лет составляет 55,2%. Проведено более 1500 очных и дистанционных мероприятий среди детей, подростков, молодежи и старшего поколения. В 2021 году численность населения, систематически занимающегося физической культурой и спортом, составила 45561 человек (59,1%).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Кореновском районе ежегодно проводятся физкультурно-спортивные мероприятия среди всех категорий населения. В 2020 году проведено более 1500 спортивных мероприятий, очных и онлайн - мероприятий с учетом пандемии среди детей, подростков, молодежи и старшего поколения. Более 600 очных мероприятий проведено в 2021 году.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61 спортивный клуб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Кореновском районе активно реализуется Всероссийский физкультурно-спортивный комплекс «Готов к труду и обороне» (ГТО). Количество зарегистрированных на официальном сайте ГТО по итогам 2020 года составило 21879 человек, что составляет 27,1 % от числа всего населения. Доля принявших участие в выполнении нормативов ГТО – 29,0% от общего числа населения. Доля выполнивших нормативы ГТО на знаки отличия – 42,9% от числа принявших участие.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 спортивных сооружений. В 2019 году были построены 7 спортивных площадок. На средства муниципального бюджета построены: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сентября 2021 года был открыт третий в районе плавательный бассейн. Строительство объекта реализовано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края».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2021 году прошли обучение судьи по футболу в Краснодарской краевой федерации по футболу, судьям присвоены 3-и судейские категории. Также обучились специалисты Центра тестирования ГТО и работники муниципальных учреждений для участия в приеме нормативов ГТО у населения. Нам базе ФГБОУ ВО «Кубанский государственный университет физической культуры, спорта и туризма» в рамках федерального проекта «Спорт – норма жизни» прошли профессиональную переподготовку по программе «Физкультурно-оздоровительная и спортивно-массовая работа с населением» инструкторы по спорту.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 и задачи программы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Целью 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rPr>
          <w:rFonts w:cs="Times New Roman"/>
          <w:sz w:val="4"/>
          <w:szCs w:val="28"/>
        </w:rPr>
      </w:pPr>
      <w:r>
        <w:rPr>
          <w:rFonts w:cs="Times New Roman"/>
          <w:sz w:val="4"/>
          <w:szCs w:val="28"/>
        </w:rPr>
      </w:r>
    </w:p>
    <w:p>
      <w:pPr>
        <w:pStyle w:val="Standard"/>
        <w:numPr>
          <w:ilvl w:val="0"/>
          <w:numId w:val="2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Программные мероприятия</w:t>
      </w:r>
    </w:p>
    <w:p>
      <w:pPr>
        <w:pStyle w:val="Standard"/>
        <w:ind w:left="720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8"/>
          <w:szCs w:val="28"/>
        </w:rPr>
        <w:t>(тыс. рублей)</w:t>
      </w:r>
    </w:p>
    <w:tbl>
      <w:tblPr>
        <w:tblW w:w="9704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1"/>
        <w:gridCol w:w="2980"/>
        <w:gridCol w:w="991"/>
        <w:gridCol w:w="853"/>
        <w:gridCol w:w="849"/>
        <w:gridCol w:w="706"/>
        <w:gridCol w:w="857"/>
        <w:gridCol w:w="708"/>
        <w:gridCol w:w="1138"/>
      </w:tblGrid>
      <w:tr>
        <w:trPr>
          <w:trHeight w:val="263" w:hRule="atLeast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20"/>
                <w:szCs w:val="20"/>
              </w:rPr>
              <w:t>Исполни-тели мероприя-тий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708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7"/>
        <w:gridCol w:w="2972"/>
        <w:gridCol w:w="996"/>
        <w:gridCol w:w="847"/>
        <w:gridCol w:w="848"/>
        <w:gridCol w:w="716"/>
        <w:gridCol w:w="850"/>
        <w:gridCol w:w="711"/>
        <w:gridCol w:w="1140"/>
      </w:tblGrid>
      <w:tr>
        <w:trPr>
          <w:tblHeader w:val="true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2263,2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1058,6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185,15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highlight w:val="yellow"/>
              </w:rPr>
            </w:pPr>
            <w:r>
              <w:rPr>
                <w:rFonts w:cs="Times New Roman"/>
                <w:highlight w:val="yellow"/>
              </w:rPr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196,02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975,0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255,0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3151.6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760,5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252,3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2899,3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803.9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3555,1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3555,1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142,2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3412,9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3412,9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1267,9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7404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9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4409,0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4409,0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176.4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176,4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4232,6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4232.6</w:t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4.22.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18542,3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5203,0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3099.0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10240.3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7469.9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4503,4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1767.5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1199.0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  <w:p>
            <w:pPr>
              <w:pStyle w:val="Normal"/>
              <w:widowControl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11072,4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699,6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1331.5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9041,3</w:t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Ресурсное обеспечение программы</w:t>
      </w:r>
    </w:p>
    <w:p>
      <w:pPr>
        <w:pStyle w:val="31"/>
        <w:tabs>
          <w:tab w:val="clear" w:pos="709"/>
          <w:tab w:val="left" w:pos="3544" w:leader="none"/>
        </w:tabs>
        <w:snapToGrid w:val="fals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Общий объем финансирования программы составляет </w:t>
      </w:r>
      <w:r>
        <w:rPr>
          <w:rFonts w:cs="Times New Roman"/>
          <w:color w:val="000000" w:themeColor="text1"/>
          <w:sz w:val="28"/>
          <w:szCs w:val="28"/>
        </w:rPr>
        <w:t>18542.3 тыс. руб., в том числе 7469.9 тыс. руб. за счет средств бюджета муниципального образования Кореновский район и 11072.4 тыс. ру</w:t>
      </w:r>
      <w:bookmarkStart w:id="1" w:name="_GoBack"/>
      <w:bookmarkEnd w:id="1"/>
      <w:r>
        <w:rPr>
          <w:rFonts w:cs="Times New Roman"/>
          <w:color w:val="000000" w:themeColor="text1"/>
          <w:sz w:val="28"/>
          <w:szCs w:val="28"/>
        </w:rPr>
        <w:t>б. за счет средств</w:t>
      </w:r>
      <w:r>
        <w:rPr>
          <w:rFonts w:cs="Times New Roman"/>
          <w:sz w:val="28"/>
          <w:szCs w:val="28"/>
        </w:rPr>
        <w:t xml:space="preserve"> краевого бюджета. </w:t>
      </w:r>
    </w:p>
    <w:p>
      <w:pPr>
        <w:pStyle w:val="Standard"/>
        <w:ind w:left="60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Сроки реализации программы</w:t>
      </w:r>
    </w:p>
    <w:p>
      <w:pPr>
        <w:pStyle w:val="Standard"/>
        <w:ind w:left="60" w:hanging="0"/>
        <w:jc w:val="center"/>
        <w:rPr>
          <w:rFonts w:cs="Times New Roman"/>
          <w:sz w:val="22"/>
          <w:szCs w:val="28"/>
        </w:rPr>
      </w:pPr>
      <w:r>
        <w:rPr>
          <w:rFonts w:cs="Times New Roman"/>
          <w:sz w:val="22"/>
          <w:szCs w:val="28"/>
        </w:rPr>
      </w:r>
    </w:p>
    <w:p>
      <w:pPr>
        <w:pStyle w:val="Standard"/>
        <w:ind w:left="-15" w:hang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Мероприятия программы планируются к реализации в 2021-2023 годах.</w:t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Ожидаемые результаты выполнения программы</w:t>
      </w:r>
    </w:p>
    <w:p>
      <w:pPr>
        <w:pStyle w:val="Textbody"/>
        <w:spacing w:before="0"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в том числе инвалидов, к регулярным занятиям физической культурой и спортом, развитие детско-юношеского спорта является социально-экономическим результатом выполнения программы.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 результативности программы определены:</w:t>
      </w:r>
    </w:p>
    <w:p>
      <w:pPr>
        <w:pStyle w:val="Textbody"/>
        <w:spacing w:before="0"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5"/>
        <w:gridCol w:w="1419"/>
        <w:gridCol w:w="1590"/>
        <w:gridCol w:w="1756"/>
        <w:gridCol w:w="141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№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 год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</w:t>
            </w:r>
          </w:p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</w:t>
            </w:r>
          </w:p>
        </w:tc>
      </w:tr>
    </w:tbl>
    <w:p>
      <w:pPr>
        <w:pStyle w:val="Normal"/>
        <w:rPr>
          <w:rFonts w:cs="Times New Roman"/>
          <w:sz w:val="2"/>
          <w:szCs w:val="2"/>
        </w:rPr>
      </w:pPr>
      <w:r>
        <w:rPr>
          <w:rFonts w:cs="Times New Roman"/>
          <w:sz w:val="2"/>
          <w:szCs w:val="2"/>
        </w:rPr>
      </w:r>
    </w:p>
    <w:tbl>
      <w:tblPr>
        <w:tblW w:w="9640" w:type="dxa"/>
        <w:jc w:val="left"/>
        <w:tblInd w:w="-5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450"/>
        <w:gridCol w:w="3005"/>
        <w:gridCol w:w="1419"/>
        <w:gridCol w:w="1590"/>
        <w:gridCol w:w="1756"/>
        <w:gridCol w:w="1419"/>
      </w:tblGrid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rPr>
          <w:trHeight w:val="1087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63,1</w:t>
            </w:r>
          </w:p>
        </w:tc>
      </w:tr>
      <w:tr>
        <w:trPr>
          <w:trHeight w:val="63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rFonts w:cs="Times New Roman"/>
                <w:sz w:val="20"/>
              </w:rPr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1210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34,1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32,4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>
        <w:trPr>
          <w:trHeight w:val="2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ind w:left="30" w:right="123" w:hanging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widowControl w:val="false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60,2</w:t>
            </w:r>
          </w:p>
        </w:tc>
      </w:tr>
    </w:tbl>
    <w:p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8.</w:t>
      </w:r>
      <w:r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>
      <w:pPr>
        <w:pStyle w:val="Standard"/>
        <w:snapToGrid w:val="false"/>
        <w:ind w:left="38" w:firstLine="67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bookmarkStart w:id="2" w:name="bookmark01"/>
      <w:bookmarkStart w:id="3" w:name="bookmark01"/>
      <w:bookmarkEnd w:id="3"/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spacing w:lineRule="atLeast" w:line="2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>
      <w:pPr>
        <w:pStyle w:val="Standard"/>
        <w:spacing w:lineRule="atLeast" w:line="2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район, начальник отдела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физической культуре и спорту                                                           Е.А. Еремин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424" w:gutter="0" w:header="720" w:top="113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center"/>
      <w:rPr>
        <w:sz w:val="28"/>
      </w:rPr>
    </w:pPr>
    <w:r>
      <w:rPr/>
    </w:r>
  </w:p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6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432" w:hanging="432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hi-IN" w:bidi="hi-IN"/>
    </w:rPr>
  </w:style>
  <w:style w:type="paragraph" w:styleId="1">
    <w:name w:val="Heading 1"/>
    <w:basedOn w:val="Style18"/>
    <w:next w:val="Textbody"/>
    <w:qFormat/>
    <w:rsid w:val="006f788b"/>
    <w:pPr>
      <w:numPr>
        <w:ilvl w:val="0"/>
        <w:numId w:val="1"/>
      </w:numPr>
      <w:outlineLvl w:val="0"/>
    </w:pPr>
    <w:rPr/>
  </w:style>
  <w:style w:type="paragraph" w:styleId="2">
    <w:name w:val="Heading 2"/>
    <w:basedOn w:val="Style18"/>
    <w:next w:val="Textbody"/>
    <w:qFormat/>
    <w:rsid w:val="006f788b"/>
    <w:pPr>
      <w:numPr>
        <w:ilvl w:val="1"/>
        <w:numId w:val="1"/>
      </w:numPr>
      <w:spacing w:before="200" w:after="120"/>
      <w:outlineLvl w:val="1"/>
    </w:pPr>
    <w:rPr/>
  </w:style>
  <w:style w:type="paragraph" w:styleId="3">
    <w:name w:val="Heading 3"/>
    <w:basedOn w:val="Style18"/>
    <w:next w:val="Textbody"/>
    <w:qFormat/>
    <w:rsid w:val="006f788b"/>
    <w:pPr>
      <w:numPr>
        <w:ilvl w:val="2"/>
        <w:numId w:val="1"/>
      </w:num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f788b"/>
    <w:rPr>
      <w:rFonts w:ascii="Symbol" w:hAnsi="Symbol" w:cs="Symbol"/>
      <w:sz w:val="28"/>
      <w:szCs w:val="28"/>
    </w:rPr>
  </w:style>
  <w:style w:type="character" w:styleId="WW8Num1z1" w:customStyle="1">
    <w:name w:val="WW8Num1z1"/>
    <w:qFormat/>
    <w:rsid w:val="006f788b"/>
    <w:rPr/>
  </w:style>
  <w:style w:type="character" w:styleId="WW8Num1z2" w:customStyle="1">
    <w:name w:val="WW8Num1z2"/>
    <w:qFormat/>
    <w:rsid w:val="006f788b"/>
    <w:rPr/>
  </w:style>
  <w:style w:type="character" w:styleId="WW8Num1z3" w:customStyle="1">
    <w:name w:val="WW8Num1z3"/>
    <w:qFormat/>
    <w:rsid w:val="006f788b"/>
    <w:rPr/>
  </w:style>
  <w:style w:type="character" w:styleId="WW8Num1z4" w:customStyle="1">
    <w:name w:val="WW8Num1z4"/>
    <w:qFormat/>
    <w:rsid w:val="006f788b"/>
    <w:rPr/>
  </w:style>
  <w:style w:type="character" w:styleId="WW8Num1z5" w:customStyle="1">
    <w:name w:val="WW8Num1z5"/>
    <w:qFormat/>
    <w:rsid w:val="006f788b"/>
    <w:rPr/>
  </w:style>
  <w:style w:type="character" w:styleId="WW8Num1z6" w:customStyle="1">
    <w:name w:val="WW8Num1z6"/>
    <w:qFormat/>
    <w:rsid w:val="006f788b"/>
    <w:rPr/>
  </w:style>
  <w:style w:type="character" w:styleId="WW8Num1z7" w:customStyle="1">
    <w:name w:val="WW8Num1z7"/>
    <w:qFormat/>
    <w:rsid w:val="006f788b"/>
    <w:rPr/>
  </w:style>
  <w:style w:type="character" w:styleId="WW8Num1z8" w:customStyle="1">
    <w:name w:val="WW8Num1z8"/>
    <w:qFormat/>
    <w:rsid w:val="006f788b"/>
    <w:rPr/>
  </w:style>
  <w:style w:type="character" w:styleId="WW8Num2z0" w:customStyle="1">
    <w:name w:val="WW8Num2z0"/>
    <w:qFormat/>
    <w:rsid w:val="006f788b"/>
    <w:rPr/>
  </w:style>
  <w:style w:type="character" w:styleId="WW8Num2z1" w:customStyle="1">
    <w:name w:val="WW8Num2z1"/>
    <w:qFormat/>
    <w:rsid w:val="006f788b"/>
    <w:rPr/>
  </w:style>
  <w:style w:type="character" w:styleId="WW8Num2z2" w:customStyle="1">
    <w:name w:val="WW8Num2z2"/>
    <w:qFormat/>
    <w:rsid w:val="006f788b"/>
    <w:rPr/>
  </w:style>
  <w:style w:type="character" w:styleId="WW8Num2z3" w:customStyle="1">
    <w:name w:val="WW8Num2z3"/>
    <w:qFormat/>
    <w:rsid w:val="006f788b"/>
    <w:rPr/>
  </w:style>
  <w:style w:type="character" w:styleId="WW8Num2z4" w:customStyle="1">
    <w:name w:val="WW8Num2z4"/>
    <w:qFormat/>
    <w:rsid w:val="006f788b"/>
    <w:rPr/>
  </w:style>
  <w:style w:type="character" w:styleId="WW8Num2z5" w:customStyle="1">
    <w:name w:val="WW8Num2z5"/>
    <w:qFormat/>
    <w:rsid w:val="006f788b"/>
    <w:rPr/>
  </w:style>
  <w:style w:type="character" w:styleId="WW8Num2z6" w:customStyle="1">
    <w:name w:val="WW8Num2z6"/>
    <w:qFormat/>
    <w:rsid w:val="006f788b"/>
    <w:rPr/>
  </w:style>
  <w:style w:type="character" w:styleId="WW8Num2z7" w:customStyle="1">
    <w:name w:val="WW8Num2z7"/>
    <w:qFormat/>
    <w:rsid w:val="006f788b"/>
    <w:rPr/>
  </w:style>
  <w:style w:type="character" w:styleId="WW8Num2z8" w:customStyle="1">
    <w:name w:val="WW8Num2z8"/>
    <w:qFormat/>
    <w:rsid w:val="006f788b"/>
    <w:rPr/>
  </w:style>
  <w:style w:type="character" w:styleId="WW8Num3z0" w:customStyle="1">
    <w:name w:val="WW8Num3z0"/>
    <w:qFormat/>
    <w:rsid w:val="006f788b"/>
    <w:rPr/>
  </w:style>
  <w:style w:type="character" w:styleId="WW8Num3z1" w:customStyle="1">
    <w:name w:val="WW8Num3z1"/>
    <w:qFormat/>
    <w:rsid w:val="006f788b"/>
    <w:rPr/>
  </w:style>
  <w:style w:type="character" w:styleId="WW8Num3z2" w:customStyle="1">
    <w:name w:val="WW8Num3z2"/>
    <w:qFormat/>
    <w:rsid w:val="006f788b"/>
    <w:rPr/>
  </w:style>
  <w:style w:type="character" w:styleId="WW8Num3z3" w:customStyle="1">
    <w:name w:val="WW8Num3z3"/>
    <w:qFormat/>
    <w:rsid w:val="006f788b"/>
    <w:rPr/>
  </w:style>
  <w:style w:type="character" w:styleId="WW8Num3z4" w:customStyle="1">
    <w:name w:val="WW8Num3z4"/>
    <w:qFormat/>
    <w:rsid w:val="006f788b"/>
    <w:rPr/>
  </w:style>
  <w:style w:type="character" w:styleId="WW8Num3z5" w:customStyle="1">
    <w:name w:val="WW8Num3z5"/>
    <w:qFormat/>
    <w:rsid w:val="006f788b"/>
    <w:rPr/>
  </w:style>
  <w:style w:type="character" w:styleId="WW8Num3z6" w:customStyle="1">
    <w:name w:val="WW8Num3z6"/>
    <w:qFormat/>
    <w:rsid w:val="006f788b"/>
    <w:rPr/>
  </w:style>
  <w:style w:type="character" w:styleId="WW8Num3z7" w:customStyle="1">
    <w:name w:val="WW8Num3z7"/>
    <w:qFormat/>
    <w:rsid w:val="006f788b"/>
    <w:rPr/>
  </w:style>
  <w:style w:type="character" w:styleId="WW8Num3z8" w:customStyle="1">
    <w:name w:val="WW8Num3z8"/>
    <w:qFormat/>
    <w:rsid w:val="006f788b"/>
    <w:rPr/>
  </w:style>
  <w:style w:type="character" w:styleId="WW8Num4z0" w:customStyle="1">
    <w:name w:val="WW8Num4z0"/>
    <w:qFormat/>
    <w:rsid w:val="006f788b"/>
    <w:rPr/>
  </w:style>
  <w:style w:type="character" w:styleId="WW8Num4z1" w:customStyle="1">
    <w:name w:val="WW8Num4z1"/>
    <w:qFormat/>
    <w:rsid w:val="006f788b"/>
    <w:rPr/>
  </w:style>
  <w:style w:type="character" w:styleId="WW8Num4z2" w:customStyle="1">
    <w:name w:val="WW8Num4z2"/>
    <w:qFormat/>
    <w:rsid w:val="006f788b"/>
    <w:rPr/>
  </w:style>
  <w:style w:type="character" w:styleId="WW8Num4z3" w:customStyle="1">
    <w:name w:val="WW8Num4z3"/>
    <w:qFormat/>
    <w:rsid w:val="006f788b"/>
    <w:rPr/>
  </w:style>
  <w:style w:type="character" w:styleId="WW8Num4z4" w:customStyle="1">
    <w:name w:val="WW8Num4z4"/>
    <w:qFormat/>
    <w:rsid w:val="006f788b"/>
    <w:rPr/>
  </w:style>
  <w:style w:type="character" w:styleId="WW8Num4z5" w:customStyle="1">
    <w:name w:val="WW8Num4z5"/>
    <w:qFormat/>
    <w:rsid w:val="006f788b"/>
    <w:rPr/>
  </w:style>
  <w:style w:type="character" w:styleId="WW8Num4z6" w:customStyle="1">
    <w:name w:val="WW8Num4z6"/>
    <w:qFormat/>
    <w:rsid w:val="006f788b"/>
    <w:rPr/>
  </w:style>
  <w:style w:type="character" w:styleId="WW8Num4z7" w:customStyle="1">
    <w:name w:val="WW8Num4z7"/>
    <w:qFormat/>
    <w:rsid w:val="006f788b"/>
    <w:rPr/>
  </w:style>
  <w:style w:type="character" w:styleId="WW8Num4z8" w:customStyle="1">
    <w:name w:val="WW8Num4z8"/>
    <w:qFormat/>
    <w:rsid w:val="006f788b"/>
    <w:rPr/>
  </w:style>
  <w:style w:type="character" w:styleId="11" w:customStyle="1">
    <w:name w:val="Основной шрифт абзаца1"/>
    <w:qFormat/>
    <w:rsid w:val="006f788b"/>
    <w:rPr/>
  </w:style>
  <w:style w:type="character" w:styleId="Style11" w:customStyle="1">
    <w:name w:val="Основной текст_"/>
    <w:qFormat/>
    <w:rsid w:val="006f788b"/>
    <w:rPr>
      <w:rFonts w:ascii="Times New Roman" w:hAnsi="Times New Roman" w:eastAsia="Times New Roman" w:cs="Times New Roman"/>
      <w:spacing w:val="0"/>
      <w:sz w:val="25"/>
      <w:szCs w:val="25"/>
    </w:rPr>
  </w:style>
  <w:style w:type="character" w:styleId="3pt" w:customStyle="1">
    <w:name w:val="Основной текст + Интервал 3 pt"/>
    <w:qFormat/>
    <w:rsid w:val="006f788b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2" w:customStyle="1">
    <w:name w:val="Символ нумерации"/>
    <w:qFormat/>
    <w:rsid w:val="006f788b"/>
    <w:rPr/>
  </w:style>
  <w:style w:type="character" w:styleId="Style13" w:customStyle="1">
    <w:name w:val="Цветовое выделение для Текст"/>
    <w:qFormat/>
    <w:rsid w:val="006f788b"/>
    <w:rPr>
      <w:sz w:val="26"/>
    </w:rPr>
  </w:style>
  <w:style w:type="character" w:styleId="Style14" w:customStyle="1">
    <w:name w:val="Текст выноски Знак"/>
    <w:qFormat/>
    <w:rsid w:val="006f788b"/>
    <w:rPr>
      <w:rFonts w:ascii="Segoe UI" w:hAnsi="Segoe UI" w:eastAsia="Segoe UI" w:cs="Mangal"/>
      <w:sz w:val="18"/>
      <w:szCs w:val="16"/>
    </w:rPr>
  </w:style>
  <w:style w:type="character" w:styleId="Style15" w:customStyle="1">
    <w:name w:val="Нижний колонтитул Знак"/>
    <w:qFormat/>
    <w:rsid w:val="006f788b"/>
    <w:rPr>
      <w:rFonts w:cs="Mangal"/>
      <w:szCs w:val="21"/>
    </w:rPr>
  </w:style>
  <w:style w:type="character" w:styleId="Style16" w:customStyle="1">
    <w:name w:val="Верхний колонтитул Знак"/>
    <w:basedOn w:val="11"/>
    <w:qFormat/>
    <w:rsid w:val="006f788b"/>
    <w:rPr/>
  </w:style>
  <w:style w:type="character" w:styleId="Style17" w:customStyle="1">
    <w:name w:val="Основной текст Знак"/>
    <w:qFormat/>
    <w:rsid w:val="006f788b"/>
    <w:rPr>
      <w:rFonts w:cs="Mangal"/>
      <w:szCs w:val="21"/>
    </w:rPr>
  </w:style>
  <w:style w:type="paragraph" w:styleId="Style18" w:customStyle="1">
    <w:name w:val="Заголовок"/>
    <w:basedOn w:val="Standard"/>
    <w:next w:val="Textbody"/>
    <w:qFormat/>
    <w:rsid w:val="006f788b"/>
    <w:pPr>
      <w:jc w:val="center"/>
    </w:pPr>
    <w:rPr>
      <w:b/>
      <w:bCs/>
      <w:sz w:val="56"/>
      <w:szCs w:val="56"/>
    </w:rPr>
  </w:style>
  <w:style w:type="paragraph" w:styleId="Style19">
    <w:name w:val="Body Text"/>
    <w:basedOn w:val="Normal"/>
    <w:rsid w:val="006f788b"/>
    <w:pPr>
      <w:spacing w:before="0" w:after="120"/>
    </w:pPr>
    <w:rPr>
      <w:rFonts w:cs="Mangal"/>
      <w:szCs w:val="21"/>
    </w:rPr>
  </w:style>
  <w:style w:type="paragraph" w:styleId="Style20">
    <w:name w:val="List"/>
    <w:basedOn w:val="Textbody"/>
    <w:rsid w:val="006f788b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6f788b"/>
    <w:pPr>
      <w:suppressLineNumbers/>
    </w:pPr>
    <w:rPr/>
  </w:style>
  <w:style w:type="paragraph" w:styleId="12" w:customStyle="1">
    <w:name w:val="Заголовок1"/>
    <w:basedOn w:val="Normal"/>
    <w:next w:val="Style19"/>
    <w:qFormat/>
    <w:rsid w:val="006f788b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3" w:customStyle="1">
    <w:name w:val="Название1"/>
    <w:basedOn w:val="Normal"/>
    <w:qFormat/>
    <w:rsid w:val="006f788b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6f788b"/>
    <w:pPr>
      <w:suppressLineNumbers/>
    </w:pPr>
    <w:rPr>
      <w:rFonts w:cs="Mangal"/>
    </w:rPr>
  </w:style>
  <w:style w:type="paragraph" w:styleId="Standard" w:customStyle="1">
    <w:name w:val="Standard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hi-IN" w:bidi="hi-IN"/>
    </w:rPr>
  </w:style>
  <w:style w:type="paragraph" w:styleId="Textbody" w:customStyle="1">
    <w:name w:val="Text body"/>
    <w:basedOn w:val="Standard"/>
    <w:qFormat/>
    <w:rsid w:val="006f788b"/>
    <w:pPr>
      <w:spacing w:before="0" w:after="120"/>
    </w:pPr>
    <w:rPr/>
  </w:style>
  <w:style w:type="paragraph" w:styleId="15" w:customStyle="1">
    <w:name w:val="Название объекта1"/>
    <w:basedOn w:val="Standard"/>
    <w:qFormat/>
    <w:rsid w:val="006f788b"/>
    <w:pPr>
      <w:suppressLineNumbers/>
      <w:spacing w:before="120" w:after="120"/>
    </w:pPr>
    <w:rPr>
      <w:i/>
      <w:iCs/>
    </w:rPr>
  </w:style>
  <w:style w:type="paragraph" w:styleId="21" w:customStyle="1">
    <w:name w:val="Заголовок №2"/>
    <w:basedOn w:val="Standard"/>
    <w:next w:val="Standard"/>
    <w:qFormat/>
    <w:rsid w:val="006f788b"/>
    <w:pPr>
      <w:spacing w:lineRule="exact" w:line="320" w:before="1560" w:after="0"/>
      <w:jc w:val="center"/>
    </w:pPr>
    <w:rPr>
      <w:rFonts w:eastAsia="Times New Roman" w:cs="Times New Roman"/>
      <w:b/>
      <w:bCs/>
      <w:sz w:val="25"/>
      <w:szCs w:val="25"/>
    </w:rPr>
  </w:style>
  <w:style w:type="paragraph" w:styleId="ConsPlusTitle" w:customStyle="1">
    <w:name w:val="ConsPlusTitle"/>
    <w:qFormat/>
    <w:rsid w:val="006f788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bCs/>
      <w:color w:val="auto"/>
      <w:kern w:val="2"/>
      <w:sz w:val="20"/>
      <w:szCs w:val="20"/>
      <w:lang w:val="ru-RU" w:eastAsia="ar-SA" w:bidi="ar-SA"/>
    </w:rPr>
  </w:style>
  <w:style w:type="paragraph" w:styleId="31" w:customStyle="1">
    <w:name w:val="Основной текст с отступом 31"/>
    <w:basedOn w:val="Standard"/>
    <w:qFormat/>
    <w:rsid w:val="006f788b"/>
    <w:pPr>
      <w:ind w:firstLine="709"/>
      <w:jc w:val="both"/>
    </w:pPr>
    <w:rPr>
      <w:sz w:val="26"/>
      <w:szCs w:val="26"/>
    </w:rPr>
  </w:style>
  <w:style w:type="paragraph" w:styleId="Style23" w:customStyle="1">
    <w:name w:val="Содержимое таблицы"/>
    <w:basedOn w:val="Normal"/>
    <w:qFormat/>
    <w:rsid w:val="006f788b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6f788b"/>
    <w:pPr>
      <w:jc w:val="center"/>
    </w:pPr>
    <w:rPr>
      <w:b/>
      <w:bCs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Standard"/>
    <w:rsid w:val="006f788b"/>
    <w:pPr>
      <w:suppressLineNumbers/>
    </w:pPr>
    <w:rPr/>
  </w:style>
  <w:style w:type="paragraph" w:styleId="BalloonText">
    <w:name w:val="Balloon Text"/>
    <w:basedOn w:val="Normal"/>
    <w:qFormat/>
    <w:rsid w:val="006f788b"/>
    <w:pPr/>
    <w:rPr>
      <w:rFonts w:ascii="Segoe UI" w:hAnsi="Segoe UI" w:eastAsia="Segoe UI" w:cs="Mangal"/>
      <w:sz w:val="18"/>
      <w:szCs w:val="16"/>
    </w:rPr>
  </w:style>
  <w:style w:type="paragraph" w:styleId="Style27" w:customStyle="1">
    <w:name w:val="Блочная цитата"/>
    <w:basedOn w:val="Standard"/>
    <w:qFormat/>
    <w:rsid w:val="006f788b"/>
    <w:pPr>
      <w:spacing w:before="0" w:after="283"/>
      <w:ind w:left="567" w:right="567" w:hanging="0"/>
    </w:pPr>
    <w:rPr/>
  </w:style>
  <w:style w:type="paragraph" w:styleId="Style28">
    <w:name w:val="Subtitle"/>
    <w:basedOn w:val="Style18"/>
    <w:next w:val="Textbody"/>
    <w:qFormat/>
    <w:rsid w:val="006f788b"/>
    <w:pPr>
      <w:spacing w:before="60" w:after="0"/>
    </w:pPr>
    <w:rPr>
      <w:sz w:val="36"/>
      <w:szCs w:val="36"/>
    </w:rPr>
  </w:style>
  <w:style w:type="paragraph" w:styleId="Style29">
    <w:name w:val="Footer"/>
    <w:basedOn w:val="Normal"/>
    <w:rsid w:val="006f788b"/>
    <w:pPr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e17a80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3634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C148A-118C-444C-814B-87FD9F6B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LibreOffice/7.2.2.2$Windows_X86_64 LibreOffice_project/02b2acce88a210515b4a5bb2e46cbfb63fe97d56</Application>
  <AppVersion>15.0000</AppVersion>
  <Pages>13</Pages>
  <Words>3239</Words>
  <Characters>22036</Characters>
  <CharactersWithSpaces>25138</CharactersWithSpaces>
  <Paragraphs>498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2023-10-04T14:09:00Z</dcterms:created>
  <dc:creator>Asus</dc:creator>
  <dc:description/>
  <dc:language>ru-RU</dc:language>
  <cp:lastModifiedBy/>
  <cp:lastPrinted>2023-10-26T16:09:06Z</cp:lastPrinted>
  <dcterms:modified xsi:type="dcterms:W3CDTF">2023-10-26T16:09:12Z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