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numPr>
          <w:ilvl w:val="1"/>
          <w:numId w:val="2"/>
        </w:numPr>
        <w:tabs>
          <w:tab w:val="clear" w:pos="720"/>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2"/>
        </w:numPr>
        <w:tabs>
          <w:tab w:val="clear" w:pos="720"/>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numPr>
          <w:ilvl w:val="0"/>
          <w:numId w:val="2"/>
        </w:numPr>
        <w:tabs>
          <w:tab w:val="clear" w:pos="720"/>
          <w:tab w:val="left" w:pos="0" w:leader="none"/>
        </w:tabs>
        <w:spacing w:lineRule="auto" w:line="360"/>
        <w:ind w:left="0" w:right="0" w:hanging="0"/>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szCs w:val="24"/>
          <w:lang w:eastAsia="zh-CN"/>
        </w:rPr>
        <w:t>03.11.2023</w:t>
      </w:r>
      <w:r>
        <w:rPr>
          <w:sz w:val="24"/>
        </w:rPr>
        <w:tab/>
        <w:tab/>
        <w:tab/>
        <w:tab/>
      </w:r>
      <w:r>
        <w:rPr>
          <w:b/>
          <w:sz w:val="24"/>
        </w:rPr>
        <w:t xml:space="preserve">                                                                                  № </w:t>
      </w:r>
      <w:r>
        <w:rPr>
          <w:b/>
          <w:sz w:val="24"/>
          <w:szCs w:val="24"/>
          <w:lang w:eastAsia="zh-CN"/>
        </w:rPr>
        <w:t>1935</w:t>
      </w:r>
    </w:p>
    <w:p>
      <w:pPr>
        <w:pStyle w:val="Normal"/>
        <w:jc w:val="center"/>
        <w:rPr>
          <w:b/>
          <w:b/>
          <w:bCs/>
          <w:sz w:val="28"/>
          <w:szCs w:val="20"/>
        </w:rPr>
      </w:pPr>
      <w:r>
        <w:rPr>
          <w:b/>
          <w:bCs/>
          <w:sz w:val="24"/>
          <w:szCs w:val="24"/>
          <w:lang w:bidi="zxx"/>
        </w:rPr>
        <w:t>г.  Кореновск</w:t>
      </w:r>
    </w:p>
    <w:p>
      <w:pPr>
        <w:pStyle w:val="111"/>
        <w:numPr>
          <w:ilvl w:val="0"/>
          <w:numId w:val="1"/>
        </w:numPr>
        <w:rPr>
          <w:b/>
          <w:b/>
          <w:bCs/>
          <w:szCs w:val="20"/>
        </w:rPr>
      </w:pPr>
      <w:r>
        <w:rPr>
          <w:b/>
          <w:bCs/>
          <w:szCs w:val="20"/>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11 октября 2023  года № 1773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7"/>
          <w:szCs w:val="27"/>
          <w:lang w:eastAsia="ru-RU"/>
        </w:rPr>
      </w:pPr>
      <w:r>
        <w:rPr>
          <w:color w:val="00000A"/>
          <w:sz w:val="27"/>
          <w:szCs w:val="27"/>
          <w:lang w:eastAsia="ru-RU"/>
        </w:rPr>
      </w:r>
    </w:p>
    <w:p>
      <w:pPr>
        <w:pStyle w:val="Normal"/>
        <w:suppressAutoHyphens w:val="false"/>
        <w:rPr>
          <w:color w:val="00000A"/>
          <w:sz w:val="27"/>
          <w:szCs w:val="27"/>
          <w:lang w:eastAsia="ru-RU"/>
        </w:rPr>
      </w:pPr>
      <w:r>
        <w:rPr>
          <w:color w:val="00000A"/>
          <w:sz w:val="27"/>
          <w:szCs w:val="27"/>
          <w:lang w:eastAsia="ru-RU"/>
        </w:rPr>
        <w:t>Исполняющий обязанности главы</w:t>
      </w:r>
    </w:p>
    <w:p>
      <w:pPr>
        <w:pStyle w:val="Normal"/>
        <w:suppressAutoHyphens w:val="false"/>
        <w:rPr>
          <w:sz w:val="27"/>
          <w:szCs w:val="27"/>
        </w:rPr>
      </w:pPr>
      <w:r>
        <w:rPr>
          <w:color w:val="00000A"/>
          <w:sz w:val="27"/>
          <w:szCs w:val="27"/>
          <w:lang w:eastAsia="ru-RU"/>
        </w:rPr>
        <w:t>муниципального образования</w:t>
      </w:r>
    </w:p>
    <w:p>
      <w:pPr>
        <w:pStyle w:val="Normal"/>
        <w:suppressAutoHyphens w:val="false"/>
        <w:rPr>
          <w:sz w:val="27"/>
          <w:szCs w:val="27"/>
        </w:rPr>
      </w:pPr>
      <w:r>
        <w:rPr>
          <w:color w:val="00000A"/>
          <w:sz w:val="27"/>
          <w:szCs w:val="27"/>
          <w:lang w:eastAsia="ru-RU"/>
        </w:rPr>
        <w:t>Кореновский район                                                                            А.Е. Дружинкин</w:t>
      </w:r>
      <w:bookmarkStart w:id="0" w:name="_GoBack"/>
      <w:bookmarkEnd w:id="0"/>
    </w:p>
    <w:p>
      <w:pPr>
        <w:pStyle w:val="Normal"/>
        <w:suppressAutoHyphens w:val="false"/>
        <w:ind w:left="5528" w:hanging="0"/>
        <w:jc w:val="both"/>
        <w:rPr>
          <w:color w:val="00000A"/>
          <w:sz w:val="27"/>
          <w:szCs w:val="27"/>
          <w:lang w:eastAsia="ru-RU"/>
        </w:rPr>
      </w:pPr>
      <w:r>
        <w:rPr>
          <w:color w:val="00000A"/>
          <w:sz w:val="27"/>
          <w:szCs w:val="27"/>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u w:val="single"/>
          <w:lang w:eastAsia="ru-RU"/>
        </w:rPr>
      </w:pPr>
      <w:bookmarkStart w:id="1" w:name="__DdeLink__10439_1359796146"/>
      <w:bookmarkEnd w:id="1"/>
      <w:r>
        <w:rPr>
          <w:color w:val="00000A"/>
          <w:sz w:val="26"/>
          <w:szCs w:val="26"/>
          <w:lang w:eastAsia="ru-RU"/>
        </w:rPr>
        <w:t xml:space="preserve">от </w:t>
      </w:r>
      <w:r>
        <w:rPr>
          <w:color w:val="00000A"/>
          <w:sz w:val="26"/>
          <w:szCs w:val="26"/>
          <w:lang w:eastAsia="ru-RU"/>
        </w:rPr>
        <w:t>03.11.2023</w:t>
      </w:r>
      <w:r>
        <w:rPr>
          <w:color w:val="00000A"/>
          <w:sz w:val="26"/>
          <w:szCs w:val="26"/>
          <w:lang w:eastAsia="ru-RU"/>
        </w:rPr>
        <w:t xml:space="preserve">  № </w:t>
      </w:r>
      <w:r>
        <w:rPr>
          <w:color w:val="00000A"/>
          <w:sz w:val="26"/>
          <w:szCs w:val="26"/>
          <w:u w:val="none"/>
          <w:lang w:eastAsia="ru-RU"/>
        </w:rPr>
        <w:t xml:space="preserve"> </w:t>
      </w:r>
      <w:r>
        <w:rPr>
          <w:color w:val="00000A"/>
          <w:sz w:val="26"/>
          <w:szCs w:val="26"/>
          <w:u w:val="none"/>
          <w:lang w:eastAsia="ru-RU"/>
        </w:rPr>
        <w:t>1935</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УТВЕРЖДЕНО</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u w:val="single"/>
          <w:lang w:eastAsia="ru-RU"/>
        </w:rPr>
      </w:pPr>
      <w:r>
        <w:rPr>
          <w:color w:val="00000A"/>
          <w:sz w:val="26"/>
          <w:szCs w:val="26"/>
          <w:lang w:eastAsia="ru-RU"/>
        </w:rPr>
        <w:t xml:space="preserve">от </w:t>
      </w:r>
      <w:r>
        <w:rPr>
          <w:color w:val="00000A"/>
          <w:sz w:val="26"/>
          <w:szCs w:val="26"/>
          <w:u w:val="single"/>
          <w:lang w:eastAsia="ru-RU"/>
        </w:rPr>
        <w:t>24.08.2020</w:t>
      </w:r>
      <w:r>
        <w:rPr>
          <w:color w:val="00000A"/>
          <w:sz w:val="26"/>
          <w:szCs w:val="26"/>
          <w:lang w:eastAsia="ru-RU"/>
        </w:rPr>
        <w:t xml:space="preserve"> № </w:t>
      </w:r>
      <w:r>
        <w:rPr>
          <w:color w:val="00000A"/>
          <w:sz w:val="26"/>
          <w:szCs w:val="26"/>
          <w:u w:val="single"/>
          <w:lang w:eastAsia="ru-RU"/>
        </w:rPr>
        <w:t>891</w:t>
      </w:r>
    </w:p>
    <w:p>
      <w:pPr>
        <w:pStyle w:val="Normal"/>
        <w:suppressAutoHyphens w:val="false"/>
        <w:ind w:left="5528" w:hanging="0"/>
        <w:jc w:val="both"/>
        <w:rPr>
          <w:color w:val="00000A"/>
          <w:sz w:val="28"/>
          <w:szCs w:val="28"/>
          <w:lang w:eastAsia="ru-RU"/>
        </w:rPr>
      </w:pP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2" w:name="__DdeLink__10439_13597961461"/>
      <w:bookmarkEnd w:id="2"/>
      <w:r>
        <w:rPr>
          <w:color w:val="00000A"/>
          <w:sz w:val="26"/>
          <w:szCs w:val="26"/>
          <w:lang w:eastAsia="ru-RU"/>
        </w:rPr>
        <w:t xml:space="preserve">от </w:t>
      </w:r>
      <w:r>
        <w:rPr>
          <w:color w:val="00000A"/>
          <w:sz w:val="26"/>
          <w:szCs w:val="26"/>
          <w:lang w:eastAsia="ru-RU"/>
        </w:rPr>
        <w:t>03.11.2023</w:t>
      </w:r>
      <w:r>
        <w:rPr>
          <w:color w:val="00000A"/>
          <w:sz w:val="26"/>
          <w:szCs w:val="26"/>
          <w:lang w:eastAsia="ru-RU"/>
        </w:rPr>
        <w:t xml:space="preserve">  №  </w:t>
      </w:r>
      <w:r>
        <w:rPr>
          <w:color w:val="00000A"/>
          <w:sz w:val="26"/>
          <w:szCs w:val="26"/>
          <w:u w:val="single"/>
          <w:lang w:eastAsia="ru-RU"/>
        </w:rPr>
        <w:t>1935</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firstRow="1" w:noVBand="1" w:lastRow="0" w:firstColumn="1" w:lastColumn="0" w:noHBand="0"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Администрация муниципального образования Кореновский район</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4. Автоматизация работы всех муниципальных и экстренных служб муниципального образования Кореновский район и объединение их всех в единую</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информационную среду на базе ЕДДС, защита населения и территорий от чрезвычайных ситуаций природного и техногенного характера.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6360,1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 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2049,3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Контроль за выполнением</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2022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97</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7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2022 год с использованием программно-аппаратного комплекса видео наблюдения зафиксировано </w:t>
      </w:r>
      <w:r>
        <w:rPr>
          <w:color w:val="000000"/>
          <w:sz w:val="28"/>
          <w:szCs w:val="28"/>
          <w:lang w:eastAsia="ru-RU"/>
        </w:rPr>
        <w:t>596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организация эффективной работы Единой дежурно -диспетчерской службы  муниципального  образования  Кореновский район (далее - ЕДДС) как</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sz w:val="28"/>
          <w:szCs w:val="28"/>
        </w:rPr>
      </w:pPr>
      <w:r>
        <w:rPr>
          <w:color w:val="00000A"/>
          <w:sz w:val="28"/>
          <w:szCs w:val="28"/>
          <w:lang w:eastAsia="ru-RU"/>
        </w:rPr>
        <w:t>МЕРОПРИЯТИЯ</w:t>
      </w:r>
    </w:p>
    <w:p>
      <w:pPr>
        <w:pStyle w:val="Normal"/>
        <w:suppressAutoHyphens w:val="false"/>
        <w:ind w:firstLine="703"/>
        <w:jc w:val="center"/>
        <w:rPr>
          <w:sz w:val="28"/>
          <w:szCs w:val="28"/>
        </w:rPr>
      </w:pPr>
      <w:r>
        <w:rPr>
          <w:color w:val="00000A"/>
          <w:sz w:val="28"/>
          <w:szCs w:val="28"/>
          <w:lang w:eastAsia="ru-RU"/>
        </w:rPr>
        <w:t>ведомственной целевой программы муниципального образования</w:t>
      </w:r>
    </w:p>
    <w:p>
      <w:pPr>
        <w:pStyle w:val="Normal"/>
        <w:suppressAutoHyphens w:val="false"/>
        <w:jc w:val="center"/>
        <w:rPr>
          <w:sz w:val="28"/>
          <w:szCs w:val="28"/>
        </w:rPr>
      </w:pPr>
      <w:r>
        <w:rPr>
          <w:color w:val="00000A"/>
          <w:sz w:val="28"/>
          <w:szCs w:val="28"/>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firstRow="1" w:noVBand="1" w:lastRow="0" w:firstColumn="1" w:lastColumn="0" w:noHBand="0" w:val="04a0"/>
      </w:tblPr>
      <w:tblGrid>
        <w:gridCol w:w="352"/>
        <w:gridCol w:w="142"/>
        <w:gridCol w:w="1842"/>
        <w:gridCol w:w="140"/>
        <w:gridCol w:w="990"/>
        <w:gridCol w:w="995"/>
        <w:gridCol w:w="141"/>
        <w:gridCol w:w="711"/>
        <w:gridCol w:w="851"/>
        <w:gridCol w:w="706"/>
        <w:gridCol w:w="286"/>
        <w:gridCol w:w="707"/>
        <w:gridCol w:w="1842"/>
      </w:tblGrid>
      <w:tr>
        <w:trPr/>
        <w:tc>
          <w:tcPr>
            <w:tcW w:w="49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0"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6"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0"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6"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1" w:type="dxa"/>
            <w:tcBorders>
              <w:left w:val="single" w:sz="4" w:space="0" w:color="000001"/>
              <w:bottom w:val="single" w:sz="4" w:space="0" w:color="000001"/>
            </w:tcBorders>
            <w:tcMar>
              <w:top w:w="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6" w:type="dxa"/>
            <w:tcBorders>
              <w:left w:val="single" w:sz="4" w:space="0" w:color="000001"/>
              <w:bottom w:val="single" w:sz="4" w:space="0" w:color="000001"/>
              <w:right w:val="single" w:sz="4" w:space="0" w:color="00000A"/>
            </w:tcBorders>
            <w:tcMar>
              <w:top w:w="0" w:type="dxa"/>
              <w:left w:w="28" w:type="dxa"/>
              <w:bottom w:w="6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3"/>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4"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w:t>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1865,83</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571,5</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838,23</w:t>
            </w:r>
          </w:p>
        </w:tc>
        <w:tc>
          <w:tcPr>
            <w:tcW w:w="707"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4"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1232,96</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459,16</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188,0</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 наблюдения, серверного оборудования АПК видеонаблюдения и Системы-112</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422,52</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123,0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93,92</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19,0</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4,0</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727,69</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306,09</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w:t>
            </w:r>
            <w:r>
              <w:rPr>
                <w:color w:val="000000"/>
                <w:sz w:val="22"/>
                <w:szCs w:val="22"/>
                <w:lang w:eastAsia="ru-RU"/>
              </w:rPr>
              <w:t>-4 квартал 2022 г.</w:t>
            </w:r>
            <w:r>
              <w:rPr>
                <w:color w:val="00000A"/>
                <w:sz w:val="22"/>
                <w:szCs w:val="22"/>
                <w:lang w:eastAsia="ru-RU"/>
              </w:rPr>
              <w:t>,</w:t>
            </w:r>
          </w:p>
          <w:p>
            <w:pPr>
              <w:pStyle w:val="Normal"/>
              <w:widowControl w:val="false"/>
              <w:suppressAutoHyphens w:val="false"/>
              <w:jc w:val="both"/>
              <w:rPr>
                <w:color w:val="00000A"/>
                <w:sz w:val="28"/>
                <w:szCs w:val="28"/>
                <w:lang w:eastAsia="ru-RU"/>
              </w:rPr>
            </w:pPr>
            <w:r>
              <w:rPr>
                <w:color w:val="00000A"/>
                <w:sz w:val="22"/>
                <w:szCs w:val="22"/>
                <w:lang w:eastAsia="ru-RU"/>
              </w:rPr>
              <w:t>3-4 квартал 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2"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4" w:type="dxa"/>
            <w:gridSpan w:val="3"/>
            <w:vMerge w:val="restart"/>
            <w:tcBorders>
              <w:left w:val="single" w:sz="4" w:space="0" w:color="000001"/>
              <w:bottom w:val="single" w:sz="4" w:space="0" w:color="000001"/>
            </w:tcBorders>
            <w:tcMar>
              <w:top w:w="0" w:type="dxa"/>
            </w:tcMar>
          </w:tcPr>
          <w:p>
            <w:pPr>
              <w:pStyle w:val="Normal"/>
              <w:widowControl w:val="false"/>
              <w:rPr/>
            </w:pPr>
            <w:r>
              <w:rPr/>
              <w:t>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w:t>
            </w:r>
          </w:p>
        </w:tc>
        <w:tc>
          <w:tcPr>
            <w:tcW w:w="990"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5"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2"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992"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7"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p>
            <w:pPr>
              <w:pStyle w:val="Normal"/>
              <w:widowControl w:val="false"/>
              <w:suppressAutoHyphens w:val="false"/>
              <w:rPr>
                <w:color w:val="000000"/>
                <w:lang w:eastAsia="ru-RU"/>
              </w:rPr>
            </w:pPr>
            <w:r>
              <w:rPr>
                <w:color w:val="000000"/>
                <w:lang w:eastAsia="ru-RU"/>
              </w:rPr>
              <w:t>Краевой бюджет</w:t>
            </w:r>
          </w:p>
        </w:tc>
      </w:tr>
      <w:tr>
        <w:trPr>
          <w:trHeight w:val="1133" w:hRule="atLeast"/>
        </w:trPr>
        <w:tc>
          <w:tcPr>
            <w:tcW w:w="352" w:type="dxa"/>
            <w:vMerge w:val="continue"/>
            <w:tcBorders>
              <w:left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4"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7" w:type="dxa"/>
            <w:vMerge w:val="continue"/>
            <w:tcBorders>
              <w:left w:val="single" w:sz="4" w:space="0" w:color="00000A"/>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562" w:hRule="atLeast"/>
        </w:trPr>
        <w:tc>
          <w:tcPr>
            <w:tcW w:w="352"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4" w:type="dxa"/>
            <w:gridSpan w:val="3"/>
            <w:tcBorders>
              <w:left w:val="single" w:sz="4" w:space="0" w:color="000001"/>
              <w:bottom w:val="single" w:sz="4" w:space="0" w:color="000001"/>
            </w:tcBorders>
            <w:tcMar>
              <w:top w:w="0" w:type="dxa"/>
            </w:tcMar>
          </w:tcPr>
          <w:p>
            <w:pPr>
              <w:pStyle w:val="Normal"/>
              <w:widowControl w:val="false"/>
              <w:rPr/>
            </w:pPr>
            <w:r>
              <w:rPr/>
              <w:t>Всего</w:t>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1380,0</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1380,0</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r>
          </w:p>
        </w:tc>
        <w:tc>
          <w:tcPr>
            <w:tcW w:w="707"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4"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38,4</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5,5</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707"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2"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0"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5"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b/>
                <w:b/>
                <w:color w:val="00000A"/>
                <w:lang w:eastAsia="ru-RU"/>
              </w:rPr>
            </w:pPr>
            <w:r>
              <w:rPr>
                <w:b/>
                <w:color w:val="00000A"/>
                <w:lang w:eastAsia="ru-RU"/>
              </w:rPr>
              <w:t>6360,1</w:t>
            </w:r>
          </w:p>
        </w:tc>
        <w:tc>
          <w:tcPr>
            <w:tcW w:w="852"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b/>
                <w:b/>
                <w:color w:val="000000"/>
                <w:lang w:eastAsia="ru-RU"/>
              </w:rPr>
            </w:pPr>
            <w:r>
              <w:rPr>
                <w:b/>
                <w:color w:val="000000"/>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b/>
                <w:b/>
                <w:color w:val="000000"/>
                <w:lang w:eastAsia="ru-RU"/>
              </w:rPr>
            </w:pPr>
            <w:r>
              <w:rPr>
                <w:b/>
                <w:color w:val="000000"/>
                <w:lang w:eastAsia="ru-RU"/>
              </w:rPr>
              <w:t>3539,8</w:t>
            </w:r>
          </w:p>
        </w:tc>
        <w:tc>
          <w:tcPr>
            <w:tcW w:w="992"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b/>
                <w:b/>
                <w:color w:val="000000"/>
                <w:lang w:eastAsia="ru-RU"/>
              </w:rPr>
            </w:pPr>
            <w:r>
              <w:rPr>
                <w:b/>
                <w:color w:val="000000"/>
                <w:lang w:eastAsia="ru-RU"/>
              </w:rPr>
              <w:t>2049,3</w:t>
            </w:r>
          </w:p>
        </w:tc>
        <w:tc>
          <w:tcPr>
            <w:tcW w:w="707"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2"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0"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5"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b/>
                <w:b/>
                <w:color w:val="00000A"/>
                <w:lang w:eastAsia="ru-RU"/>
              </w:rPr>
            </w:pPr>
            <w:r>
              <w:rPr>
                <w:b/>
                <w:color w:val="00000A"/>
                <w:lang w:eastAsia="ru-RU"/>
              </w:rPr>
              <w:t>897,0</w:t>
            </w:r>
          </w:p>
        </w:tc>
        <w:tc>
          <w:tcPr>
            <w:tcW w:w="852"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b/>
                <w:b/>
                <w:color w:val="000000"/>
                <w:lang w:eastAsia="ru-RU"/>
              </w:rPr>
            </w:pPr>
            <w:r>
              <w:rPr>
                <w:b/>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b/>
                <w:b/>
                <w:color w:val="000000"/>
                <w:lang w:eastAsia="ru-RU"/>
              </w:rPr>
            </w:pPr>
            <w:r>
              <w:rPr>
                <w:b/>
                <w:color w:val="000000"/>
                <w:lang w:eastAsia="ru-RU"/>
              </w:rPr>
              <w:t>897,0</w:t>
            </w:r>
          </w:p>
        </w:tc>
        <w:tc>
          <w:tcPr>
            <w:tcW w:w="992" w:type="dxa"/>
            <w:gridSpan w:val="2"/>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b/>
                <w:b/>
                <w:color w:val="000000"/>
                <w:lang w:eastAsia="ru-RU"/>
              </w:rPr>
            </w:pPr>
            <w:r>
              <w:rPr>
                <w:b/>
                <w:color w:val="000000"/>
                <w:lang w:eastAsia="ru-RU"/>
              </w:rPr>
              <w:t>0,0</w:t>
            </w:r>
          </w:p>
        </w:tc>
        <w:tc>
          <w:tcPr>
            <w:tcW w:w="707"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2"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b/>
                <w:b/>
                <w:color w:val="00000A"/>
                <w:lang w:eastAsia="ru-RU"/>
              </w:rPr>
            </w:pPr>
            <w:r>
              <w:rPr>
                <w:b/>
                <w:color w:val="00000A"/>
                <w:lang w:eastAsia="ru-RU"/>
              </w:rPr>
              <w:t>7257,1</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b/>
                <w:b/>
                <w:color w:val="000000"/>
                <w:lang w:eastAsia="ru-RU"/>
              </w:rPr>
            </w:pPr>
            <w:r>
              <w:rPr>
                <w:b/>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b/>
                <w:b/>
                <w:color w:val="000000"/>
                <w:lang w:eastAsia="ru-RU"/>
              </w:rPr>
            </w:pPr>
            <w:r>
              <w:rPr>
                <w:b/>
                <w:color w:val="000000"/>
                <w:lang w:eastAsia="ru-RU"/>
              </w:rPr>
              <w:t>2642,8</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b/>
                <w:b/>
                <w:color w:val="000000"/>
                <w:lang w:eastAsia="ru-RU"/>
              </w:rPr>
            </w:pPr>
            <w:r>
              <w:rPr>
                <w:b/>
                <w:color w:val="000000"/>
                <w:lang w:eastAsia="ru-RU"/>
              </w:rPr>
              <w:t>2049,3</w:t>
            </w:r>
          </w:p>
        </w:tc>
        <w:tc>
          <w:tcPr>
            <w:tcW w:w="707"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6360,1</w:t>
      </w:r>
      <w:r>
        <w:rPr>
          <w:color w:val="00000A"/>
          <w:sz w:val="26"/>
          <w:szCs w:val="26"/>
          <w:lang w:eastAsia="ru-RU"/>
        </w:rPr>
        <w:t xml:space="preserve">тысяч рублей, в том числе </w:t>
      </w:r>
      <w:r>
        <w:rPr>
          <w:color w:val="00000A"/>
          <w:lang w:eastAsia="ru-RU"/>
        </w:rPr>
        <w:t>5463,1</w:t>
      </w:r>
      <w:r>
        <w:rPr>
          <w:color w:val="00000A"/>
          <w:sz w:val="26"/>
          <w:szCs w:val="26"/>
          <w:lang w:eastAsia="ru-RU"/>
        </w:rPr>
        <w:t xml:space="preserve"> тыс. 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срокам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tbl>
      <w:tblPr>
        <w:tblStyle w:val="af4"/>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03"/>
        <w:gridCol w:w="1417"/>
        <w:gridCol w:w="1276"/>
        <w:gridCol w:w="1276"/>
        <w:gridCol w:w="1382"/>
      </w:tblGrid>
      <w:tr>
        <w:trPr/>
        <w:tc>
          <w:tcPr>
            <w:tcW w:w="4503"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Индикатор результативности</w:t>
            </w:r>
          </w:p>
        </w:tc>
        <w:tc>
          <w:tcPr>
            <w:tcW w:w="1417"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Базовый показатель</w:t>
            </w:r>
          </w:p>
        </w:tc>
        <w:tc>
          <w:tcPr>
            <w:tcW w:w="1276"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2021 г.</w:t>
            </w:r>
          </w:p>
        </w:tc>
        <w:tc>
          <w:tcPr>
            <w:tcW w:w="1276"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2022 г.</w:t>
            </w:r>
          </w:p>
        </w:tc>
        <w:tc>
          <w:tcPr>
            <w:tcW w:w="1382" w:type="dxa"/>
            <w:tcBorders/>
          </w:tcPr>
          <w:p>
            <w:pPr>
              <w:pStyle w:val="Normal"/>
              <w:widowControl w:val="false"/>
              <w:suppressAutoHyphens w:val="false"/>
              <w:spacing w:before="0" w:after="0"/>
              <w:jc w:val="center"/>
              <w:rPr>
                <w:color w:val="00000A"/>
                <w:sz w:val="20"/>
                <w:lang w:eastAsia="ru-RU"/>
              </w:rPr>
            </w:pPr>
            <w:r>
              <w:rPr>
                <w:rFonts w:eastAsia="Times New Roman" w:cs="Times New Roman"/>
                <w:color w:val="00000A"/>
                <w:kern w:val="0"/>
                <w:sz w:val="20"/>
                <w:lang w:val="ru-RU" w:eastAsia="ru-RU" w:bidi="ar-SA"/>
              </w:rPr>
              <w:t>План на</w:t>
            </w:r>
          </w:p>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2023 г.</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Установка комплексов видеонаблюдения, ед.</w:t>
            </w:r>
          </w:p>
        </w:tc>
        <w:tc>
          <w:tcPr>
            <w:tcW w:w="1417"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88</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89</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104</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107</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Техническое обслуживание комплексов видео наблюдения, %</w:t>
            </w:r>
          </w:p>
        </w:tc>
        <w:tc>
          <w:tcPr>
            <w:tcW w:w="1417"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Обеспечение работоспособности АПК видеонаблюдения «Безопасный город»</w:t>
            </w:r>
          </w:p>
        </w:tc>
        <w:tc>
          <w:tcPr>
            <w:tcW w:w="1417"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Web"/>
              <w:widowControl w:val="false"/>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Резерв АПК и термошкафов с оборудованием (в текущем периоде)</w:t>
            </w:r>
          </w:p>
        </w:tc>
        <w:tc>
          <w:tcPr>
            <w:tcW w:w="1417"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3</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c>
          <w:tcPr>
            <w:tcW w:w="1382"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r>
      <w:tr>
        <w:trPr/>
        <w:tc>
          <w:tcPr>
            <w:tcW w:w="4503" w:type="dxa"/>
            <w:tcBorders/>
          </w:tcPr>
          <w:p>
            <w:pPr>
              <w:pStyle w:val="NormalWeb"/>
              <w:widowControl w:val="false"/>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Модернизация серверного оборудования видеонаблюдения АПК «Безопасный город» (обеспечение АПК, шт.)</w:t>
            </w:r>
          </w:p>
        </w:tc>
        <w:tc>
          <w:tcPr>
            <w:tcW w:w="1417"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88</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109</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109</w:t>
            </w:r>
          </w:p>
        </w:tc>
        <w:tc>
          <w:tcPr>
            <w:tcW w:w="1382"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119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13</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rPr>
          <w:sz w:val="26"/>
          <w:szCs w:val="26"/>
        </w:rPr>
      </w:pPr>
      <w:r>
        <w:rPr>
          <w:sz w:val="26"/>
          <w:szCs w:val="26"/>
        </w:rPr>
        <w:t xml:space="preserve">Начальник отдела по ГО и ЧС, </w:t>
      </w:r>
    </w:p>
    <w:p>
      <w:pPr>
        <w:pStyle w:val="Normal"/>
        <w:rPr>
          <w:sz w:val="26"/>
          <w:szCs w:val="26"/>
        </w:rPr>
      </w:pPr>
      <w:r>
        <w:rPr>
          <w:sz w:val="26"/>
          <w:szCs w:val="26"/>
        </w:rPr>
        <w:t>взаимодействию с правоохранительными</w:t>
      </w:r>
    </w:p>
    <w:p>
      <w:pPr>
        <w:pStyle w:val="Normal"/>
        <w:rPr>
          <w:sz w:val="26"/>
          <w:szCs w:val="26"/>
        </w:rPr>
      </w:pPr>
      <w:r>
        <w:rPr>
          <w:sz w:val="26"/>
          <w:szCs w:val="26"/>
        </w:rPr>
        <w:t xml:space="preserve">органами и межнациональным отношениям </w:t>
      </w:r>
    </w:p>
    <w:p>
      <w:pPr>
        <w:pStyle w:val="Normal"/>
        <w:rPr>
          <w:sz w:val="26"/>
          <w:szCs w:val="26"/>
        </w:rPr>
      </w:pPr>
      <w:r>
        <w:rPr>
          <w:sz w:val="26"/>
          <w:szCs w:val="26"/>
        </w:rPr>
        <w:t>администрации муниципального</w:t>
      </w:r>
    </w:p>
    <w:p>
      <w:pPr>
        <w:pStyle w:val="Normal"/>
        <w:rPr>
          <w:sz w:val="26"/>
          <w:szCs w:val="26"/>
        </w:rPr>
      </w:pPr>
      <w:r>
        <w:rPr>
          <w:sz w:val="26"/>
          <w:szCs w:val="26"/>
        </w:rPr>
        <w:t>образования Кореновский район                                                                     А.В. Головин</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StarSymbol">
    <w:altName w:val="Arial Unicode MS"/>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rFonts w:ascii="Times New Roman" w:hAnsi="Times New Roman" w:eastAsia="Times New Roman" w:cs="Times New Roman"/>
        <w:lang w:val="ru-RU"/>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rFonts w:ascii="Wingdings" w:hAnsi="Wingdings" w:cs="Wingdings"/>
      </w:rPr>
    </w:lvl>
    <w:lvl w:ilvl="3">
      <w:start w:val="1"/>
      <w:numFmt w:val="none"/>
      <w:suff w:val="nothing"/>
      <w:lvlText w:val=""/>
      <w:lvlJc w:val="left"/>
      <w:pPr>
        <w:tabs>
          <w:tab w:val="num" w:pos="0"/>
        </w:tabs>
        <w:ind w:left="0" w:hanging="0"/>
      </w:pPr>
      <w:rPr>
        <w:rFonts w:ascii="Symbol" w:hAnsi="Symbol" w:cs="Symbol"/>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pPr>
      <w:keepNext w:val="true"/>
      <w:numPr>
        <w:ilvl w:val="0"/>
        <w:numId w:val="2"/>
      </w:numPr>
      <w:ind w:left="0" w:right="0" w:hanging="0"/>
      <w:jc w:val="center"/>
      <w:outlineLvl w:val="0"/>
    </w:pPr>
    <w:rPr>
      <w:b/>
      <w:sz w:val="44"/>
    </w:rPr>
  </w:style>
  <w:style w:type="paragraph" w:styleId="2">
    <w:name w:val="Heading 2"/>
    <w:basedOn w:val="Normal"/>
    <w:next w:val="Normal"/>
    <w:qFormat/>
    <w:pPr>
      <w:keepNext w:val="true"/>
      <w:numPr>
        <w:ilvl w:val="0"/>
        <w:numId w:val="2"/>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uiPriority w:val="99"/>
    <w:semiHidden/>
    <w:qFormat/>
    <w:rsid w:val="00946dc0"/>
    <w:rPr>
      <w:sz w:val="24"/>
      <w:szCs w:val="24"/>
      <w:lang w:eastAsia="zh-CN"/>
    </w:rPr>
  </w:style>
  <w:style w:type="character" w:styleId="Style15" w:customStyle="1">
    <w:name w:val="Нижний колонтитул Знак"/>
    <w:basedOn w:val="DefaultParagraphFont"/>
    <w:uiPriority w:val="99"/>
    <w:semiHidden/>
    <w:qFormat/>
    <w:rsid w:val="00946dc0"/>
    <w:rPr>
      <w:sz w:val="24"/>
      <w:szCs w:val="24"/>
      <w:lang w:eastAsia="zh-CN"/>
    </w:rPr>
  </w:style>
  <w:style w:type="character" w:styleId="Tahoma" w:customStyle="1">
    <w:name w:val="Основной текст + Tahoma"/>
    <w:qFormat/>
    <w:rsid w:val="001e1a2f"/>
    <w:rPr>
      <w:rFonts w:ascii="Tahoma" w:hAnsi="Tahoma"/>
      <w:spacing w:val="10"/>
      <w:sz w:val="25"/>
      <w:szCs w:val="25"/>
      <w:u w:val="none"/>
      <w:shd w:fill="FFFFFF" w:val="clear"/>
      <w:lang w:bidi="ar-SA"/>
    </w:rPr>
  </w:style>
  <w:style w:type="character" w:styleId="Style16" w:customStyle="1">
    <w:name w:val="Основной текст Знак"/>
    <w:qFormat/>
    <w:rsid w:val="001e1a2f"/>
    <w:rPr>
      <w:rFonts w:cs="Times New Roman"/>
      <w:spacing w:val="10"/>
      <w:sz w:val="25"/>
      <w:szCs w:val="25"/>
      <w:shd w:fill="FFFFFF" w:val="clear"/>
    </w:rPr>
  </w:style>
  <w:style w:type="character" w:styleId="FontStyle25" w:customStyle="1">
    <w:name w:val="Font Style25"/>
    <w:qFormat/>
    <w:rsid w:val="001e1a2f"/>
    <w:rPr>
      <w:rFonts w:cs="Times New Roman"/>
      <w:b/>
    </w:rPr>
  </w:style>
  <w:style w:type="character" w:styleId="Style17" w:customStyle="1">
    <w:name w:val="Маркеры списка"/>
    <w:qFormat/>
    <w:rsid w:val="001e1a2f"/>
    <w:rPr>
      <w:rFonts w:ascii="StarSymbol" w:hAnsi="StarSymbol" w:eastAsia="StarSymbol" w:cs="StarSymbol"/>
      <w:sz w:val="18"/>
      <w:szCs w:val="18"/>
    </w:rPr>
  </w:style>
  <w:style w:type="character" w:styleId="WW8Num3z1" w:customStyle="1">
    <w:name w:val="WW8Num3z1"/>
    <w:qFormat/>
    <w:rsid w:val="001e1a2f"/>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rsid w:val="00b7631a"/>
    <w:pPr>
      <w:jc w:val="both"/>
    </w:pPr>
    <w:rPr>
      <w:sz w:val="28"/>
      <w:szCs w:val="20"/>
    </w:rPr>
  </w:style>
  <w:style w:type="paragraph" w:styleId="Style20">
    <w:name w:val="List"/>
    <w:basedOn w:val="Style19"/>
    <w:rsid w:val="00b7631a"/>
    <w:pPr/>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111" w:customStyle="1">
    <w:name w:val="Заголовок 11"/>
    <w:basedOn w:val="Normal"/>
    <w:next w:val="Normal"/>
    <w:qFormat/>
    <w:rsid w:val="00b7631a"/>
    <w:pPr>
      <w:keepNext w:val="true"/>
      <w:tabs>
        <w:tab w:val="clear" w:pos="720"/>
        <w:tab w:val="left" w:pos="0" w:leader="none"/>
      </w:tabs>
      <w:ind w:left="432" w:hanging="432"/>
      <w:jc w:val="both"/>
      <w:outlineLvl w:val="0"/>
    </w:pPr>
    <w:rPr>
      <w:sz w:val="28"/>
    </w:rPr>
  </w:style>
  <w:style w:type="paragraph" w:styleId="211" w:customStyle="1">
    <w:name w:val="Заголовок 21"/>
    <w:basedOn w:val="Normal"/>
    <w:next w:val="Normal"/>
    <w:qFormat/>
    <w:rsid w:val="00b7631a"/>
    <w:pPr>
      <w:keepNext w:val="true"/>
      <w:tabs>
        <w:tab w:val="clear" w:pos="720"/>
        <w:tab w:val="left" w:pos="0" w:leader="none"/>
      </w:tabs>
      <w:jc w:val="center"/>
      <w:outlineLvl w:val="1"/>
    </w:pPr>
    <w:rPr>
      <w:b/>
    </w:rPr>
  </w:style>
  <w:style w:type="paragraph" w:styleId="12" w:customStyle="1">
    <w:name w:val="Заголовок1"/>
    <w:basedOn w:val="Normal"/>
    <w:next w:val="Style19"/>
    <w:qFormat/>
    <w:rsid w:val="00b7631a"/>
    <w:pPr>
      <w:keepNext w:val="true"/>
      <w:spacing w:before="240" w:after="120"/>
    </w:pPr>
    <w:rPr>
      <w:rFonts w:eastAsia="DejaVu Sans" w:cs="DejaVu Sans"/>
      <w:sz w:val="28"/>
      <w:szCs w:val="28"/>
    </w:rPr>
  </w:style>
  <w:style w:type="paragraph" w:styleId="13" w:customStyle="1">
    <w:name w:val="Название объекта1"/>
    <w:basedOn w:val="Normal"/>
    <w:qFormat/>
    <w:rsid w:val="001e1a2f"/>
    <w:pPr>
      <w:suppressLineNumbers/>
      <w:spacing w:before="120" w:after="120"/>
    </w:pPr>
    <w:rPr>
      <w:rFonts w:cs="Arial Unicode MS"/>
      <w:i/>
      <w:iCs/>
    </w:rPr>
  </w:style>
  <w:style w:type="paragraph" w:styleId="Indexheading">
    <w:name w:val="index heading"/>
    <w:basedOn w:val="Normal"/>
    <w:qFormat/>
    <w:rsid w:val="001e1a2f"/>
    <w:pPr>
      <w:suppressLineNumbers/>
    </w:pPr>
    <w:rPr>
      <w:rFonts w:cs="Arial Unicode MS"/>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4" w:customStyle="1">
    <w:name w:val="Название1"/>
    <w:basedOn w:val="Normal"/>
    <w:qFormat/>
    <w:rsid w:val="00b7631a"/>
    <w:pPr>
      <w:suppressLineNumbers/>
      <w:spacing w:before="120" w:after="120"/>
    </w:pPr>
    <w:rPr>
      <w:i/>
      <w:iCs/>
      <w:sz w:val="28"/>
    </w:rPr>
  </w:style>
  <w:style w:type="paragraph" w:styleId="15" w:customStyle="1">
    <w:name w:val="Указатель1"/>
    <w:basedOn w:val="Normal"/>
    <w:qFormat/>
    <w:rsid w:val="00b7631a"/>
    <w:pPr>
      <w:suppressLineNumbers/>
    </w:pPr>
    <w:rPr/>
  </w:style>
  <w:style w:type="paragraph" w:styleId="Style23" w:customStyle="1">
    <w:name w:val="Содержимое таблицы"/>
    <w:basedOn w:val="Normal"/>
    <w:qFormat/>
    <w:rsid w:val="00b7631a"/>
    <w:pPr>
      <w:suppressLineNumbers/>
    </w:pPr>
    <w:rPr/>
  </w:style>
  <w:style w:type="paragraph" w:styleId="Style24" w:customStyle="1">
    <w:name w:val="Заголовок таблицы"/>
    <w:basedOn w:val="Style23"/>
    <w:qFormat/>
    <w:rsid w:val="00b7631a"/>
    <w:pPr>
      <w:jc w:val="center"/>
    </w:pPr>
    <w:rPr>
      <w:b/>
      <w:bCs/>
    </w:rPr>
  </w:style>
  <w:style w:type="paragraph" w:styleId="16"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uiPriority w:val="99"/>
    <w:semiHidden/>
    <w:unhideWhenUsed/>
    <w:qFormat/>
    <w:rsid w:val="00281b9d"/>
    <w:pPr/>
    <w:rPr>
      <w:rFonts w:ascii="Tahoma" w:hAnsi="Tahoma" w:cs="Tahoma"/>
      <w:sz w:val="16"/>
      <w:szCs w:val="16"/>
    </w:rPr>
  </w:style>
  <w:style w:type="paragraph" w:styleId="NormalWeb">
    <w:name w:val="Normal (Web)"/>
    <w:basedOn w:val="Normal"/>
    <w:uiPriority w:val="99"/>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5" w:customStyle="1">
    <w:name w:val="Верхний и нижний колонтитулы"/>
    <w:basedOn w:val="Normal"/>
    <w:qFormat/>
    <w:rsid w:val="001e1a2f"/>
    <w:pPr/>
    <w:rPr/>
  </w:style>
  <w:style w:type="paragraph" w:styleId="17" w:customStyle="1">
    <w:name w:val="Верхний колонтитул1"/>
    <w:basedOn w:val="Normal"/>
    <w:uiPriority w:val="99"/>
    <w:semiHidden/>
    <w:unhideWhenUsed/>
    <w:qFormat/>
    <w:rsid w:val="00946dc0"/>
    <w:pPr>
      <w:tabs>
        <w:tab w:val="clear" w:pos="720"/>
        <w:tab w:val="center" w:pos="4677" w:leader="none"/>
        <w:tab w:val="right" w:pos="9355" w:leader="none"/>
      </w:tabs>
    </w:pPr>
    <w:rPr/>
  </w:style>
  <w:style w:type="paragraph" w:styleId="18" w:customStyle="1">
    <w:name w:val="Нижний колонтитул1"/>
    <w:basedOn w:val="Normal"/>
    <w:uiPriority w:val="99"/>
    <w:semiHidden/>
    <w:unhideWhenUsed/>
    <w:qFormat/>
    <w:rsid w:val="00946dc0"/>
    <w:pPr>
      <w:tabs>
        <w:tab w:val="clear" w:pos="720"/>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paragraph" w:styleId="Style26" w:customStyle="1">
    <w:name w:val="Стиль"/>
    <w:qFormat/>
    <w:rsid w:val="001e1a2f"/>
    <w:pPr>
      <w:widowControl w:val="false"/>
      <w:suppressAutoHyphens w:val="true"/>
      <w:bidi w:val="0"/>
      <w:spacing w:before="0" w:after="0"/>
      <w:jc w:val="left"/>
    </w:pPr>
    <w:rPr>
      <w:rFonts w:ascii="Times New Roman" w:hAnsi="Times New Roman" w:eastAsia="Times New Roman" w:cs="Times New Roman"/>
      <w:color w:val="auto"/>
      <w:kern w:val="0"/>
      <w:sz w:val="24"/>
      <w:szCs w:val="24"/>
      <w:lang w:bidi="hi-IN" w:val="ru-RU" w:eastAsia="ru-RU"/>
    </w:rPr>
  </w:style>
  <w:style w:type="paragraph" w:styleId="WW" w:customStyle="1">
    <w:name w:val="WW-Заголовок"/>
    <w:qFormat/>
    <w:rsid w:val="001e1a2f"/>
    <w:pPr>
      <w:keepNext w:val="true"/>
      <w:widowControl/>
      <w:suppressAutoHyphens w:val="true"/>
      <w:bidi w:val="0"/>
      <w:spacing w:before="240" w:after="120"/>
      <w:jc w:val="left"/>
    </w:pPr>
    <w:rPr>
      <w:rFonts w:ascii="Arial" w:hAnsi="Arial" w:eastAsia="DejaVu Sans" w:cs="Times New Roman"/>
      <w:color w:val="auto"/>
      <w:kern w:val="0"/>
      <w:sz w:val="28"/>
      <w:szCs w:val="28"/>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4">
    <w:name w:val="Table Grid"/>
    <w:basedOn w:val="a1"/>
    <w:uiPriority w:val="59"/>
    <w:rsid w:val="00ff7ff7"/>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96E77-DE11-469F-82B2-776DF02AC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Application>LibreOffice/7.2.2.2$Windows_X86_64 LibreOffice_project/02b2acce88a210515b4a5bb2e46cbfb63fe97d56</Application>
  <AppVersion>15.0000</AppVersion>
  <Pages>14</Pages>
  <Words>3615</Words>
  <Characters>26413</Characters>
  <CharactersWithSpaces>30165</CharactersWithSpaces>
  <Paragraphs>356</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2023-11-10T14:34:27Z</cp:lastPrinted>
  <dcterms:modified xsi:type="dcterms:W3CDTF">2023-11-10T14:34:36Z</dcterms:modified>
  <cp:revision>124</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