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lang w:bidi="zxx"/>
        </w:rPr>
      </w:pPr>
      <w:r>
        <w:rPr>
          <w:lang w:bidi="zxx"/>
        </w:rPr>
        <w:drawing>
          <wp:inline distT="0" distB="0" distL="0" distR="0">
            <wp:extent cx="650240" cy="82359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rcRect l="-4" t="-3" r="-4" b="-3"/>
                    <a:stretch>
                      <a:fillRect/>
                    </a:stretch>
                  </pic:blipFill>
                  <pic:spPr bwMode="auto">
                    <a:xfrm>
                      <a:off x="0" y="0"/>
                      <a:ext cx="650240" cy="823595"/>
                    </a:xfrm>
                    <a:prstGeom prst="rect">
                      <a:avLst/>
                    </a:prstGeom>
                  </pic:spPr>
                </pic:pic>
              </a:graphicData>
            </a:graphic>
          </wp:inline>
        </w:drawing>
      </w:r>
    </w:p>
    <w:p>
      <w:pPr>
        <w:pStyle w:val="Normal"/>
        <w:spacing w:before="0" w:after="0"/>
        <w:contextualSpacing/>
        <w:jc w:val="center"/>
        <w:rPr>
          <w:lang w:bidi="zxx"/>
        </w:rPr>
      </w:pPr>
      <w:r>
        <w:rPr>
          <w:lang w:bidi="zxx"/>
        </w:rPr>
      </w:r>
    </w:p>
    <w:p>
      <w:pPr>
        <w:pStyle w:val="2"/>
        <w:tabs>
          <w:tab w:val="clear" w:pos="708"/>
          <w:tab w:val="left" w:pos="0" w:leader="none"/>
        </w:tabs>
        <w:spacing w:before="0" w:after="0"/>
        <w:contextualSpacing/>
        <w:jc w:val="center"/>
        <w:rPr>
          <w:rFonts w:ascii="Times New Roman" w:hAnsi="Times New Roman"/>
          <w:sz w:val="28"/>
          <w:lang w:bidi="zxx"/>
        </w:rPr>
      </w:pPr>
      <w:r>
        <w:rPr>
          <w:sz w:val="28"/>
          <w:lang w:bidi="zxx"/>
        </w:rPr>
        <w:t>АДМИНИСТРАЦИЯ  МУНИЦИПАЛЬНОГО  ОБРАЗОВАНИЯ</w:t>
      </w:r>
    </w:p>
    <w:p>
      <w:pPr>
        <w:pStyle w:val="2"/>
        <w:tabs>
          <w:tab w:val="clear" w:pos="708"/>
          <w:tab w:val="left" w:pos="0" w:leader="none"/>
        </w:tabs>
        <w:spacing w:lineRule="auto" w:line="360" w:before="0" w:after="0"/>
        <w:contextualSpacing/>
        <w:jc w:val="center"/>
        <w:rPr>
          <w:rFonts w:ascii="Times New Roman" w:hAnsi="Times New Roman"/>
          <w:sz w:val="28"/>
          <w:lang w:bidi="zxx"/>
        </w:rPr>
      </w:pPr>
      <w:r>
        <w:rPr>
          <w:sz w:val="28"/>
          <w:lang w:bidi="zxx"/>
        </w:rPr>
        <w:t>КОРЕНОВСКИЙ  РАЙОН</w:t>
      </w:r>
    </w:p>
    <w:p>
      <w:pPr>
        <w:pStyle w:val="1"/>
        <w:tabs>
          <w:tab w:val="clear" w:pos="708"/>
          <w:tab w:val="left" w:pos="0" w:leader="none"/>
        </w:tabs>
        <w:spacing w:lineRule="auto" w:line="360"/>
        <w:jc w:val="center"/>
        <w:rPr>
          <w:rFonts w:ascii="Times New Roman" w:hAnsi="Times New Roman" w:eastAsia="DejaVu Sans" w:cs="Lohit Hindi"/>
          <w:b/>
          <w:b/>
          <w:bCs/>
          <w:color w:val="000000"/>
          <w:sz w:val="36"/>
          <w:szCs w:val="48"/>
          <w:lang w:bidi="zxx"/>
        </w:rPr>
      </w:pPr>
      <w:r>
        <w:rPr>
          <w:rFonts w:eastAsia="DejaVu Sans" w:cs="Lohit Hindi" w:ascii="Times New Roman" w:hAnsi="Times New Roman"/>
          <w:b/>
          <w:bCs/>
          <w:color w:val="000000"/>
          <w:sz w:val="36"/>
          <w:szCs w:val="48"/>
          <w:lang w:bidi="zxx"/>
        </w:rPr>
        <w:t>РАСПОРЯЖЕНИЕ</w:t>
      </w:r>
    </w:p>
    <w:p>
      <w:pPr>
        <w:pStyle w:val="Normal"/>
        <w:spacing w:lineRule="auto" w:line="360"/>
        <w:rPr>
          <w:rFonts w:ascii="Times New Roman" w:hAnsi="Times New Roman"/>
        </w:rPr>
      </w:pPr>
      <w:r>
        <w:rPr>
          <w:b/>
          <w:sz w:val="24"/>
        </w:rPr>
        <w:t>о</w:t>
      </w:r>
      <w:r>
        <w:rPr>
          <w:b/>
          <w:sz w:val="24"/>
        </w:rPr>
        <w:t xml:space="preserve">т </w:t>
      </w:r>
      <w:r>
        <w:rPr>
          <w:b/>
          <w:sz w:val="24"/>
        </w:rPr>
        <w:t>30.01.2024</w:t>
      </w:r>
      <w:r>
        <w:rPr>
          <w:sz w:val="24"/>
        </w:rPr>
        <w:tab/>
        <w:tab/>
        <w:tab/>
        <w:tab/>
        <w:tab/>
      </w:r>
      <w:r>
        <w:rPr>
          <w:b/>
          <w:sz w:val="24"/>
        </w:rPr>
        <w:t xml:space="preserve">                                                                        № </w:t>
      </w:r>
      <w:r>
        <w:rPr>
          <w:b/>
          <w:sz w:val="24"/>
        </w:rPr>
        <w:t>20-р</w:t>
      </w:r>
    </w:p>
    <w:p>
      <w:pPr>
        <w:pStyle w:val="Normal"/>
        <w:jc w:val="center"/>
        <w:rPr>
          <w:rFonts w:ascii="Times New Roman" w:hAnsi="Times New Roman"/>
          <w:sz w:val="24"/>
          <w:lang w:bidi="zxx"/>
        </w:rPr>
      </w:pPr>
      <w:r>
        <w:rPr>
          <w:sz w:val="24"/>
          <w:lang w:bidi="zxx"/>
        </w:rPr>
        <w:t>г. Кореновск</w:t>
      </w:r>
    </w:p>
    <w:p>
      <w:pPr>
        <w:pStyle w:val="Normal"/>
        <w:jc w:val="center"/>
        <w:rPr>
          <w:sz w:val="24"/>
          <w:lang w:bidi="zxx"/>
        </w:rPr>
      </w:pPr>
      <w:r>
        <w:rPr>
          <w:sz w:val="24"/>
          <w:lang w:bidi="zxx"/>
        </w:rPr>
      </w:r>
    </w:p>
    <w:p>
      <w:pPr>
        <w:pStyle w:val="Normal"/>
        <w:jc w:val="center"/>
        <w:rPr>
          <w:sz w:val="28"/>
        </w:rPr>
      </w:pPr>
      <w:r>
        <w:rPr>
          <w:b/>
          <w:sz w:val="28"/>
          <w:szCs w:val="28"/>
        </w:rPr>
        <w:t>О внесении изменений  в распоряжение администрации муниципального образования Кореновский район от 31 декабря 2019 года № 732-р              «</w:t>
      </w:r>
      <w:r>
        <w:rPr>
          <w:b/>
          <w:sz w:val="28"/>
          <w:szCs w:val="28"/>
        </w:rPr>
        <w:t>О</w:t>
      </w:r>
      <w:r>
        <w:rPr>
          <w:b/>
          <w:sz w:val="28"/>
          <w:szCs w:val="28"/>
        </w:rPr>
        <w:t>б утверждении плана мероприятий («дорожной карты»)</w:t>
      </w:r>
      <w:r>
        <w:rPr>
          <w:b/>
          <w:sz w:val="28"/>
          <w:szCs w:val="28"/>
        </w:rPr>
        <w:t xml:space="preserve"> </w:t>
      </w:r>
    </w:p>
    <w:p>
      <w:pPr>
        <w:pStyle w:val="Normal"/>
        <w:jc w:val="center"/>
        <w:rPr>
          <w:sz w:val="28"/>
        </w:rPr>
      </w:pPr>
      <w:r>
        <w:rPr>
          <w:b/>
          <w:sz w:val="28"/>
          <w:szCs w:val="28"/>
        </w:rPr>
        <w:t xml:space="preserve">по содействию развитию конкуренции </w:t>
      </w:r>
      <w:r>
        <w:rPr>
          <w:b/>
          <w:sz w:val="28"/>
          <w:szCs w:val="28"/>
        </w:rPr>
        <w:t>в муниципально</w:t>
      </w:r>
      <w:r>
        <w:rPr>
          <w:b/>
          <w:sz w:val="28"/>
          <w:szCs w:val="28"/>
        </w:rPr>
        <w:t>м</w:t>
      </w:r>
      <w:r>
        <w:rPr>
          <w:b/>
          <w:sz w:val="28"/>
          <w:szCs w:val="28"/>
        </w:rPr>
        <w:t xml:space="preserve"> образовани</w:t>
      </w:r>
      <w:r>
        <w:rPr>
          <w:b/>
          <w:sz w:val="28"/>
          <w:szCs w:val="28"/>
        </w:rPr>
        <w:t xml:space="preserve">и </w:t>
      </w:r>
      <w:r>
        <w:rPr>
          <w:b/>
          <w:sz w:val="28"/>
          <w:szCs w:val="28"/>
        </w:rPr>
        <w:t xml:space="preserve">Кореновский район» </w:t>
      </w:r>
    </w:p>
    <w:p>
      <w:pPr>
        <w:pStyle w:val="Normal"/>
        <w:jc w:val="both"/>
        <w:rPr>
          <w:b/>
          <w:b/>
          <w:sz w:val="28"/>
          <w:szCs w:val="28"/>
        </w:rPr>
      </w:pPr>
      <w:r>
        <w:rPr>
          <w:b/>
          <w:sz w:val="28"/>
          <w:szCs w:val="28"/>
        </w:rPr>
      </w:r>
    </w:p>
    <w:p>
      <w:pPr>
        <w:pStyle w:val="Normal"/>
        <w:jc w:val="both"/>
        <w:rPr/>
      </w:pPr>
      <w:r>
        <w:rPr>
          <w:sz w:val="28"/>
          <w:szCs w:val="28"/>
        </w:rPr>
        <w:t xml:space="preserve"> </w:t>
      </w:r>
      <w:r>
        <w:rPr>
          <w:sz w:val="28"/>
          <w:szCs w:val="28"/>
        </w:rPr>
        <w:tab/>
      </w:r>
      <w:r>
        <w:rPr>
          <w:sz w:val="26"/>
          <w:szCs w:val="26"/>
        </w:rPr>
        <w:t xml:space="preserve">Во исполнение требований Стандарта развития конкуренции в субъектах Российской Федерации, утвержденного распоряжением Правительства Российской Федерации от 17 апреля 2019 г. № 768-р, </w:t>
      </w:r>
      <w:r>
        <w:rPr>
          <w:sz w:val="26"/>
          <w:szCs w:val="26"/>
          <w:lang w:val="ru-RU"/>
        </w:rPr>
        <w:t xml:space="preserve">Национального плана («дорожной карты») развития конкуренции в Российской Федерации на 2021-2025 годы, утвержденного распоряжением Правительства российской Федерации от 2 сентября 2021 г. № 2424-р, </w:t>
      </w:r>
      <w:r>
        <w:rPr>
          <w:sz w:val="26"/>
          <w:szCs w:val="26"/>
        </w:rPr>
        <w:t xml:space="preserve">в целях реализации мероприятий по внедрению </w:t>
      </w:r>
      <w:r>
        <w:rPr>
          <w:sz w:val="26"/>
          <w:szCs w:val="26"/>
        </w:rPr>
        <w:t>с</w:t>
      </w:r>
      <w:r>
        <w:rPr>
          <w:sz w:val="26"/>
          <w:szCs w:val="26"/>
        </w:rPr>
        <w:t>тандарта развития конкуренции в муниципальном образовании Кореновский район:</w:t>
      </w:r>
    </w:p>
    <w:p>
      <w:pPr>
        <w:pStyle w:val="Normal"/>
        <w:suppressAutoHyphens w:val="true"/>
        <w:ind w:left="0" w:right="0" w:firstLine="709"/>
        <w:jc w:val="both"/>
        <w:rPr>
          <w:sz w:val="26"/>
          <w:szCs w:val="26"/>
        </w:rPr>
      </w:pPr>
      <w:r>
        <w:rPr>
          <w:sz w:val="26"/>
          <w:szCs w:val="26"/>
        </w:rPr>
        <w:t xml:space="preserve">1. </w:t>
      </w:r>
      <w:r>
        <w:rPr>
          <w:sz w:val="26"/>
          <w:szCs w:val="26"/>
        </w:rPr>
        <w:t>Внести изменени</w:t>
      </w:r>
      <w:r>
        <w:rPr>
          <w:sz w:val="26"/>
          <w:szCs w:val="26"/>
        </w:rPr>
        <w:t>я</w:t>
      </w:r>
      <w:r>
        <w:rPr>
          <w:sz w:val="26"/>
          <w:szCs w:val="26"/>
        </w:rPr>
        <w:t xml:space="preserve"> в распоряжение администрации муниципального образования Кореновский район от 31 декабря 2019 года № 732-р «Об утверждении плана мероприятий («дорожной карты») по содействию развитию конкуренции в муниципальном образовании Кореновский район», изложив приложение в новой редакции </w:t>
      </w:r>
      <w:r>
        <w:rPr>
          <w:sz w:val="26"/>
          <w:szCs w:val="26"/>
        </w:rPr>
        <w:t>(прилагается)</w:t>
      </w:r>
      <w:r>
        <w:rPr>
          <w:sz w:val="26"/>
          <w:szCs w:val="26"/>
        </w:rPr>
        <w:t>.</w:t>
      </w:r>
    </w:p>
    <w:p>
      <w:pPr>
        <w:pStyle w:val="Normal"/>
        <w:suppressAutoHyphens w:val="true"/>
        <w:ind w:left="0" w:right="0" w:firstLine="709"/>
        <w:jc w:val="both"/>
        <w:rPr/>
      </w:pPr>
      <w:r>
        <w:rPr>
          <w:b w:val="false"/>
          <w:bCs w:val="false"/>
          <w:sz w:val="26"/>
          <w:szCs w:val="26"/>
        </w:rPr>
        <w:t xml:space="preserve">2. </w:t>
      </w:r>
      <w:r>
        <w:rPr>
          <w:b w:val="false"/>
          <w:bCs w:val="false"/>
          <w:sz w:val="26"/>
          <w:szCs w:val="26"/>
        </w:rPr>
        <w:t xml:space="preserve">Признать утратившим силу </w:t>
      </w:r>
      <w:r>
        <w:rPr>
          <w:b w:val="false"/>
          <w:bCs w:val="false"/>
          <w:sz w:val="26"/>
          <w:szCs w:val="26"/>
        </w:rPr>
        <w:t>распоряжение</w:t>
      </w:r>
      <w:r>
        <w:rPr>
          <w:b w:val="false"/>
          <w:bCs w:val="false"/>
          <w:sz w:val="26"/>
          <w:szCs w:val="26"/>
        </w:rPr>
        <w:t xml:space="preserve"> администрации</w:t>
        <w:br/>
        <w:t>муниципального образования Кореновский район от</w:t>
      </w:r>
      <w:r>
        <w:rPr>
          <w:b w:val="false"/>
          <w:bCs w:val="false"/>
          <w:sz w:val="26"/>
          <w:szCs w:val="26"/>
          <w:lang w:val="en-US"/>
        </w:rPr>
        <w:t xml:space="preserve"> </w:t>
      </w:r>
      <w:r>
        <w:rPr>
          <w:b w:val="false"/>
          <w:bCs w:val="false"/>
          <w:sz w:val="26"/>
          <w:szCs w:val="26"/>
          <w:lang w:val="ru-RU"/>
        </w:rPr>
        <w:t>19</w:t>
      </w:r>
      <w:r>
        <w:rPr>
          <w:b w:val="false"/>
          <w:bCs w:val="false"/>
          <w:sz w:val="26"/>
          <w:szCs w:val="26"/>
          <w:lang w:val="en-US"/>
        </w:rPr>
        <w:t xml:space="preserve"> </w:t>
      </w:r>
      <w:r>
        <w:rPr>
          <w:b w:val="false"/>
          <w:bCs w:val="false"/>
          <w:sz w:val="26"/>
          <w:szCs w:val="26"/>
          <w:lang w:val="en-US"/>
        </w:rPr>
        <w:t>я</w:t>
      </w:r>
      <w:r>
        <w:rPr>
          <w:b w:val="false"/>
          <w:bCs w:val="false"/>
          <w:sz w:val="26"/>
          <w:szCs w:val="26"/>
          <w:lang w:val="ru-RU"/>
        </w:rPr>
        <w:t>нваря</w:t>
      </w:r>
      <w:r>
        <w:rPr>
          <w:b w:val="false"/>
          <w:bCs w:val="false"/>
          <w:sz w:val="26"/>
          <w:szCs w:val="26"/>
        </w:rPr>
        <w:t xml:space="preserve"> 202</w:t>
      </w:r>
      <w:r>
        <w:rPr>
          <w:b w:val="false"/>
          <w:bCs w:val="false"/>
          <w:sz w:val="26"/>
          <w:szCs w:val="26"/>
          <w:lang w:val="ru-RU"/>
        </w:rPr>
        <w:t>3</w:t>
      </w:r>
      <w:r>
        <w:rPr>
          <w:b w:val="false"/>
          <w:bCs w:val="false"/>
          <w:sz w:val="26"/>
          <w:szCs w:val="26"/>
        </w:rPr>
        <w:t xml:space="preserve"> года</w:t>
        <w:br/>
      </w:r>
      <w:r>
        <w:rPr>
          <w:b w:val="false"/>
          <w:bCs w:val="false"/>
          <w:sz w:val="26"/>
          <w:szCs w:val="26"/>
          <w:lang w:val="ru-RU"/>
        </w:rPr>
        <w:t>№</w:t>
      </w:r>
      <w:r>
        <w:rPr>
          <w:b w:val="false"/>
          <w:bCs w:val="false"/>
          <w:sz w:val="26"/>
          <w:szCs w:val="26"/>
        </w:rPr>
        <w:t xml:space="preserve"> </w:t>
      </w:r>
      <w:r>
        <w:rPr>
          <w:b w:val="false"/>
          <w:bCs w:val="false"/>
          <w:sz w:val="26"/>
          <w:szCs w:val="26"/>
        </w:rPr>
        <w:t>1</w:t>
      </w:r>
      <w:r>
        <w:rPr>
          <w:b w:val="false"/>
          <w:bCs w:val="false"/>
          <w:sz w:val="26"/>
          <w:szCs w:val="26"/>
        </w:rPr>
        <w:t>2</w:t>
      </w:r>
      <w:r>
        <w:rPr>
          <w:b w:val="false"/>
          <w:bCs w:val="false"/>
          <w:sz w:val="26"/>
          <w:szCs w:val="26"/>
        </w:rPr>
        <w:t>-р</w:t>
      </w:r>
      <w:r>
        <w:rPr>
          <w:b w:val="false"/>
          <w:bCs w:val="false"/>
          <w:sz w:val="26"/>
          <w:szCs w:val="26"/>
        </w:rPr>
        <w:t xml:space="preserve"> </w:t>
      </w:r>
      <w:r>
        <w:rPr>
          <w:b w:val="false"/>
          <w:bCs w:val="false"/>
          <w:color w:val="auto"/>
          <w:sz w:val="26"/>
          <w:szCs w:val="26"/>
        </w:rPr>
        <w:t>«</w:t>
      </w:r>
      <w:r>
        <w:rPr>
          <w:b w:val="false"/>
          <w:bCs w:val="false"/>
          <w:i w:val="false"/>
          <w:caps w:val="false"/>
          <w:smallCaps w:val="false"/>
          <w:color w:val="auto"/>
          <w:spacing w:val="0"/>
          <w:sz w:val="26"/>
          <w:szCs w:val="26"/>
        </w:rPr>
        <w:t>О внесении изменений в распоряжение администрации муниципального образования Кореновский район от 31 декабря 2019 года № 732-р «Об утверждении плана мероприятий («дорожной карты») по содействию развитию конкуренции в муниципальном образовании Кореновский район»</w:t>
      </w:r>
      <w:r>
        <w:rPr>
          <w:b w:val="false"/>
          <w:bCs w:val="false"/>
          <w:color w:val="000000"/>
          <w:sz w:val="26"/>
          <w:szCs w:val="26"/>
          <w:shd w:fill="auto" w:val="clear"/>
        </w:rPr>
        <w:t>.</w:t>
      </w:r>
      <w:r>
        <w:rPr>
          <w:b w:val="false"/>
          <w:bCs w:val="false"/>
          <w:sz w:val="26"/>
          <w:szCs w:val="26"/>
        </w:rPr>
        <w:t xml:space="preserve"> </w:t>
      </w:r>
    </w:p>
    <w:p>
      <w:pPr>
        <w:pStyle w:val="Normal"/>
        <w:suppressAutoHyphens w:val="true"/>
        <w:spacing w:before="0" w:after="0"/>
        <w:ind w:left="0" w:right="0" w:firstLine="709"/>
        <w:jc w:val="both"/>
        <w:rPr>
          <w:sz w:val="26"/>
          <w:szCs w:val="26"/>
        </w:rPr>
      </w:pPr>
      <w:r>
        <w:rPr>
          <w:sz w:val="26"/>
          <w:szCs w:val="26"/>
        </w:rPr>
        <w:t>3</w:t>
      </w:r>
      <w:r>
        <w:rPr>
          <w:sz w:val="26"/>
          <w:szCs w:val="26"/>
        </w:rPr>
        <w:t xml:space="preserve">. </w:t>
      </w:r>
      <w:r>
        <w:rPr>
          <w:b w:val="false"/>
          <w:bCs w:val="false"/>
          <w:spacing w:val="-1"/>
          <w:sz w:val="26"/>
          <w:szCs w:val="26"/>
          <w:shd w:fill="auto" w:val="clear"/>
          <w:lang w:eastAsia="en-US" w:bidi="en-US"/>
        </w:rPr>
        <w:t>Управлению службы протокола и информационной политики</w:t>
        <w:br/>
        <w:t>администрации муниципального образования Кореновский район (Симоненко)</w:t>
        <w:br/>
        <w:t>обеспечить размещение настоящего распоряжения на официальном сайте администрации муниципального образования Кореновский район в</w:t>
        <w:br/>
        <w:t>информационно-телекоммуникационной сети «Интернет».</w:t>
      </w:r>
    </w:p>
    <w:p>
      <w:pPr>
        <w:pStyle w:val="Normal"/>
        <w:suppressAutoHyphens w:val="true"/>
        <w:spacing w:before="0" w:after="0"/>
        <w:ind w:left="0" w:right="0" w:firstLine="708"/>
        <w:jc w:val="both"/>
        <w:rPr>
          <w:sz w:val="26"/>
          <w:szCs w:val="26"/>
        </w:rPr>
      </w:pPr>
      <w:r>
        <w:rPr>
          <w:sz w:val="26"/>
          <w:szCs w:val="26"/>
        </w:rPr>
        <w:t>4</w:t>
      </w:r>
      <w:r>
        <w:rPr>
          <w:sz w:val="26"/>
          <w:szCs w:val="26"/>
        </w:rPr>
        <w:t xml:space="preserve">. </w:t>
      </w:r>
      <w:r>
        <w:rPr>
          <w:sz w:val="26"/>
          <w:szCs w:val="26"/>
        </w:rPr>
        <w:t>Распоряжение</w:t>
      </w:r>
      <w:r>
        <w:rPr>
          <w:sz w:val="26"/>
          <w:szCs w:val="26"/>
        </w:rPr>
        <w:t xml:space="preserve"> вступает</w:t>
      </w:r>
      <w:r>
        <w:rPr>
          <w:sz w:val="26"/>
          <w:szCs w:val="26"/>
          <w:shd w:fill="auto" w:val="clear"/>
        </w:rPr>
        <w:t xml:space="preserve"> в силу со дня его подписания.</w:t>
      </w:r>
    </w:p>
    <w:p>
      <w:pPr>
        <w:pStyle w:val="Normal"/>
        <w:suppressAutoHyphens w:val="true"/>
        <w:jc w:val="both"/>
        <w:rPr>
          <w:sz w:val="26"/>
          <w:szCs w:val="26"/>
        </w:rPr>
      </w:pPr>
      <w:r>
        <w:rPr>
          <w:sz w:val="26"/>
          <w:szCs w:val="26"/>
        </w:rPr>
      </w:r>
    </w:p>
    <w:p>
      <w:pPr>
        <w:pStyle w:val="Normal"/>
        <w:suppressAutoHyphens w:val="true"/>
        <w:jc w:val="both"/>
        <w:rPr>
          <w:sz w:val="26"/>
          <w:szCs w:val="26"/>
        </w:rPr>
      </w:pPr>
      <w:r>
        <w:rPr>
          <w:sz w:val="26"/>
          <w:szCs w:val="26"/>
        </w:rPr>
      </w:r>
    </w:p>
    <w:p>
      <w:pPr>
        <w:pStyle w:val="Normal"/>
        <w:jc w:val="both"/>
        <w:rPr>
          <w:sz w:val="26"/>
          <w:szCs w:val="26"/>
        </w:rPr>
      </w:pPr>
      <w:r>
        <w:rPr>
          <w:sz w:val="26"/>
          <w:szCs w:val="26"/>
        </w:rPr>
        <w:t xml:space="preserve">Глава </w:t>
      </w:r>
    </w:p>
    <w:p>
      <w:pPr>
        <w:pStyle w:val="Normal"/>
        <w:jc w:val="both"/>
        <w:rPr>
          <w:sz w:val="26"/>
          <w:szCs w:val="26"/>
        </w:rPr>
      </w:pPr>
      <w:r>
        <w:rPr>
          <w:sz w:val="26"/>
          <w:szCs w:val="26"/>
        </w:rPr>
        <w:t>муниципального образования</w:t>
      </w:r>
    </w:p>
    <w:p>
      <w:pPr>
        <w:pStyle w:val="Normal"/>
        <w:jc w:val="both"/>
        <w:rPr>
          <w:b w:val="false"/>
          <w:b w:val="false"/>
          <w:bCs w:val="false"/>
          <w:sz w:val="26"/>
          <w:szCs w:val="26"/>
          <w:shd w:fill="auto" w:val="clear"/>
        </w:rPr>
      </w:pPr>
      <w:r>
        <w:rPr>
          <w:b w:val="false"/>
          <w:bCs w:val="false"/>
          <w:sz w:val="26"/>
          <w:szCs w:val="26"/>
          <w:shd w:fill="auto" w:val="clear"/>
        </w:rPr>
        <w:t>Кореновский район                                                                                  С.А. Голобородько</w:t>
      </w:r>
    </w:p>
    <w:p>
      <w:pPr>
        <w:pStyle w:val="Normal"/>
        <w:spacing w:lineRule="exact" w:line="317" w:before="67" w:after="0"/>
        <w:ind w:right="0" w:hanging="0"/>
        <w:jc w:val="both"/>
        <w:rPr>
          <w:b w:val="false"/>
          <w:b w:val="false"/>
          <w:bCs w:val="false"/>
          <w:sz w:val="26"/>
          <w:szCs w:val="26"/>
          <w:shd w:fill="auto" w:val="clear"/>
        </w:rPr>
      </w:pPr>
      <w:r>
        <w:rPr>
          <w:rStyle w:val="FontStyle44"/>
          <w:b w:val="false"/>
          <w:bCs w:val="false"/>
          <w:i w:val="false"/>
          <w:caps w:val="false"/>
          <w:smallCaps w:val="false"/>
          <w:strike w:val="false"/>
          <w:dstrike w:val="false"/>
          <w:spacing w:val="0"/>
          <w:w w:val="100"/>
          <w:sz w:val="26"/>
          <w:szCs w:val="26"/>
          <w:shd w:fill="auto" w:val="clear"/>
          <w:lang w:eastAsia="ru-RU"/>
        </w:rPr>
        <w:t xml:space="preserve"> </w:t>
      </w:r>
      <w:r>
        <w:br w:type="page"/>
      </w:r>
    </w:p>
    <w:p>
      <w:pPr>
        <w:pStyle w:val="Style45"/>
        <w:spacing w:lineRule="exact" w:line="317" w:before="67" w:after="0"/>
        <w:ind w:left="5630" w:right="0" w:hanging="0"/>
        <w:jc w:val="center"/>
        <w:rPr/>
      </w:pPr>
      <w:r>
        <w:rPr>
          <w:rStyle w:val="FontStyle44"/>
          <w:b w:val="false"/>
          <w:bCs w:val="false"/>
          <w:i w:val="false"/>
          <w:caps w:val="false"/>
          <w:smallCaps w:val="false"/>
          <w:strike w:val="false"/>
          <w:dstrike w:val="false"/>
          <w:spacing w:val="0"/>
          <w:w w:val="100"/>
          <w:sz w:val="28"/>
          <w:szCs w:val="28"/>
          <w:lang w:eastAsia="ru-RU"/>
        </w:rPr>
        <w:t>П</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РИЛОЖЕНИЕ</w:t>
      </w:r>
    </w:p>
    <w:p>
      <w:pPr>
        <w:pStyle w:val="Style45"/>
        <w:spacing w:lineRule="exact" w:line="317" w:before="0" w:after="0"/>
        <w:ind w:left="5640" w:right="0" w:hanging="0"/>
        <w:jc w:val="center"/>
        <w:rPr/>
      </w:pPr>
      <w:r>
        <w:rPr>
          <w:rStyle w:val="FontStyle44"/>
          <w:b w:val="false"/>
          <w:bCs w:val="false"/>
          <w:i w:val="false"/>
          <w:caps w:val="false"/>
          <w:smallCaps w:val="false"/>
          <w:strike w:val="false"/>
          <w:dstrike w:val="false"/>
          <w:spacing w:val="0"/>
          <w:w w:val="100"/>
          <w:sz w:val="28"/>
          <w:szCs w:val="28"/>
          <w:lang w:eastAsia="ru-RU"/>
        </w:rPr>
        <w:t xml:space="preserve">к распоряжению </w:t>
      </w:r>
    </w:p>
    <w:p>
      <w:pPr>
        <w:pStyle w:val="Style45"/>
        <w:spacing w:lineRule="exact" w:line="317" w:before="0" w:after="0"/>
        <w:ind w:left="5645" w:right="0" w:hanging="0"/>
        <w:jc w:val="center"/>
        <w:rPr/>
      </w:pPr>
      <w:r>
        <w:rPr>
          <w:rStyle w:val="FontStyle44"/>
          <w:b w:val="false"/>
          <w:bCs w:val="false"/>
          <w:i w:val="false"/>
          <w:caps w:val="false"/>
          <w:smallCaps w:val="false"/>
          <w:strike w:val="false"/>
          <w:dstrike w:val="false"/>
          <w:spacing w:val="0"/>
          <w:w w:val="100"/>
          <w:sz w:val="28"/>
          <w:szCs w:val="28"/>
          <w:lang w:eastAsia="ru-RU"/>
        </w:rPr>
        <w:t xml:space="preserve">администрации </w:t>
      </w:r>
    </w:p>
    <w:p>
      <w:pPr>
        <w:pStyle w:val="Style45"/>
        <w:spacing w:lineRule="exact" w:line="317" w:before="0" w:after="0"/>
        <w:ind w:left="5645" w:right="0" w:hanging="0"/>
        <w:jc w:val="center"/>
        <w:rPr/>
      </w:pPr>
      <w:r>
        <w:rPr>
          <w:rStyle w:val="FontStyle44"/>
          <w:b w:val="false"/>
          <w:bCs w:val="false"/>
          <w:i w:val="false"/>
          <w:caps w:val="false"/>
          <w:smallCaps w:val="false"/>
          <w:strike w:val="false"/>
          <w:dstrike w:val="false"/>
          <w:spacing w:val="0"/>
          <w:w w:val="100"/>
          <w:sz w:val="28"/>
          <w:szCs w:val="28"/>
          <w:lang w:val="ru-RU" w:eastAsia="ru-RU"/>
        </w:rPr>
        <w:t>муниципального образования</w:t>
      </w:r>
    </w:p>
    <w:p>
      <w:pPr>
        <w:pStyle w:val="Style45"/>
        <w:spacing w:lineRule="exact" w:line="317" w:before="0" w:after="0"/>
        <w:ind w:left="5640" w:right="0" w:hanging="0"/>
        <w:jc w:val="center"/>
        <w:rPr/>
      </w:pP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Кореновский район</w:t>
      </w:r>
    </w:p>
    <w:p>
      <w:pPr>
        <w:pStyle w:val="Style310"/>
        <w:spacing w:lineRule="exact" w:line="317" w:before="0" w:after="0"/>
        <w:ind w:left="5650" w:right="0" w:hanging="0"/>
        <w:jc w:val="center"/>
        <w:rPr/>
      </w:pP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 xml:space="preserve">от </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30.01.2024</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 xml:space="preserve"> </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u w:val="none"/>
          <w:lang w:val="ru-RU" w:eastAsia="ru-RU" w:bidi="ar-SA"/>
        </w:rPr>
        <w:t xml:space="preserve"> № </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u w:val="none"/>
          <w:lang w:val="ru-RU" w:eastAsia="ru-RU" w:bidi="ar-SA"/>
        </w:rPr>
        <w:t>20-р</w:t>
      </w:r>
    </w:p>
    <w:p>
      <w:pPr>
        <w:pStyle w:val="Style45"/>
        <w:spacing w:lineRule="exact" w:line="240"/>
        <w:ind w:left="5654" w:right="0" w:hanging="0"/>
        <w:jc w:val="center"/>
        <w:rPr>
          <w:rStyle w:val="FontStyle44"/>
          <w:rFonts w:eastAsia="Times New Roman" w:cs="Times New Roman"/>
          <w:b w:val="false"/>
          <w:b w:val="false"/>
          <w:bCs w:val="false"/>
          <w:i w:val="false"/>
          <w:i w:val="false"/>
          <w:caps w:val="false"/>
          <w:smallCaps w:val="false"/>
          <w:strike w:val="false"/>
          <w:dstrike w:val="false"/>
          <w:color w:val="00000A"/>
          <w:spacing w:val="0"/>
          <w:w w:val="100"/>
          <w:kern w:val="0"/>
          <w:sz w:val="28"/>
          <w:szCs w:val="28"/>
          <w:lang w:val="ru-RU" w:eastAsia="ru-RU" w:bidi="ar-SA"/>
        </w:rPr>
      </w:pPr>
      <w:r>
        <w:rPr>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r>
    </w:p>
    <w:p>
      <w:pPr>
        <w:pStyle w:val="Style45"/>
        <w:spacing w:lineRule="exact" w:line="240"/>
        <w:ind w:left="5654" w:right="0" w:hanging="0"/>
        <w:jc w:val="left"/>
        <w:rPr>
          <w:b w:val="false"/>
          <w:b w:val="false"/>
          <w:bCs w:val="false"/>
          <w:sz w:val="28"/>
          <w:szCs w:val="28"/>
        </w:rPr>
      </w:pPr>
      <w:r>
        <w:rPr>
          <w:b w:val="false"/>
          <w:bCs w:val="false"/>
          <w:sz w:val="28"/>
          <w:szCs w:val="28"/>
        </w:rPr>
      </w:r>
    </w:p>
    <w:p>
      <w:pPr>
        <w:pStyle w:val="Style45"/>
        <w:spacing w:before="173" w:after="0"/>
        <w:ind w:left="5654" w:right="0" w:hanging="0"/>
        <w:jc w:val="center"/>
        <w:rPr/>
      </w:pPr>
      <w:r>
        <w:rPr>
          <w:rStyle w:val="FontStyle44"/>
          <w:b w:val="false"/>
          <w:bCs w:val="false"/>
          <w:i w:val="false"/>
          <w:caps w:val="false"/>
          <w:smallCaps w:val="false"/>
          <w:strike w:val="false"/>
          <w:dstrike w:val="false"/>
          <w:spacing w:val="0"/>
          <w:w w:val="100"/>
          <w:sz w:val="28"/>
          <w:szCs w:val="28"/>
          <w:lang w:eastAsia="ru-RU"/>
        </w:rPr>
        <w:t>П</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РИЛОЖЕНИЕ</w:t>
      </w:r>
    </w:p>
    <w:p>
      <w:pPr>
        <w:pStyle w:val="Style45"/>
        <w:spacing w:lineRule="exact" w:line="322" w:before="77" w:after="0"/>
        <w:ind w:left="5650" w:right="0" w:hanging="0"/>
        <w:jc w:val="center"/>
        <w:rPr/>
      </w:pPr>
      <w:r>
        <w:rPr>
          <w:rStyle w:val="FontStyle44"/>
          <w:b w:val="false"/>
          <w:bCs w:val="false"/>
          <w:i w:val="false"/>
          <w:caps w:val="false"/>
          <w:smallCaps w:val="false"/>
          <w:strike w:val="false"/>
          <w:dstrike w:val="false"/>
          <w:spacing w:val="0"/>
          <w:w w:val="100"/>
          <w:sz w:val="28"/>
          <w:szCs w:val="28"/>
          <w:lang w:eastAsia="ru-RU"/>
        </w:rPr>
        <w:t>УТВЕРЖДЕН</w:t>
      </w:r>
    </w:p>
    <w:p>
      <w:pPr>
        <w:pStyle w:val="Style45"/>
        <w:spacing w:lineRule="exact" w:line="322" w:before="0" w:after="0"/>
        <w:ind w:left="5654" w:right="0" w:hanging="0"/>
        <w:jc w:val="center"/>
        <w:rPr/>
      </w:pPr>
      <w:r>
        <w:rPr>
          <w:rStyle w:val="FontStyle44"/>
          <w:b w:val="false"/>
          <w:bCs w:val="false"/>
          <w:i w:val="false"/>
          <w:caps w:val="false"/>
          <w:smallCaps w:val="false"/>
          <w:strike w:val="false"/>
          <w:dstrike w:val="false"/>
          <w:spacing w:val="0"/>
          <w:w w:val="100"/>
          <w:sz w:val="28"/>
          <w:szCs w:val="28"/>
          <w:lang w:eastAsia="ru-RU"/>
        </w:rPr>
        <w:t xml:space="preserve">распоряжением </w:t>
      </w:r>
    </w:p>
    <w:p>
      <w:pPr>
        <w:pStyle w:val="Style45"/>
        <w:spacing w:lineRule="exact" w:line="317" w:before="0" w:after="0"/>
        <w:ind w:left="5645" w:right="0" w:hanging="0"/>
        <w:jc w:val="center"/>
        <w:rPr/>
      </w:pPr>
      <w:r>
        <w:rPr>
          <w:rStyle w:val="FontStyle44"/>
          <w:b w:val="false"/>
          <w:bCs w:val="false"/>
          <w:i w:val="false"/>
          <w:caps w:val="false"/>
          <w:smallCaps w:val="false"/>
          <w:strike w:val="false"/>
          <w:dstrike w:val="false"/>
          <w:spacing w:val="0"/>
          <w:w w:val="100"/>
          <w:sz w:val="28"/>
          <w:szCs w:val="28"/>
          <w:lang w:eastAsia="ru-RU"/>
        </w:rPr>
        <w:t xml:space="preserve">администрации </w:t>
      </w:r>
    </w:p>
    <w:p>
      <w:pPr>
        <w:pStyle w:val="Style45"/>
        <w:spacing w:lineRule="exact" w:line="317" w:before="0" w:after="0"/>
        <w:ind w:left="5645" w:right="0" w:hanging="0"/>
        <w:jc w:val="center"/>
        <w:rPr/>
      </w:pPr>
      <w:r>
        <w:rPr>
          <w:rStyle w:val="FontStyle44"/>
          <w:b w:val="false"/>
          <w:bCs w:val="false"/>
          <w:i w:val="false"/>
          <w:caps w:val="false"/>
          <w:smallCaps w:val="false"/>
          <w:strike w:val="false"/>
          <w:dstrike w:val="false"/>
          <w:spacing w:val="0"/>
          <w:w w:val="100"/>
          <w:sz w:val="28"/>
          <w:szCs w:val="28"/>
          <w:lang w:val="ru-RU" w:eastAsia="ru-RU"/>
        </w:rPr>
        <w:t>муниципального образования</w:t>
      </w:r>
    </w:p>
    <w:p>
      <w:pPr>
        <w:pStyle w:val="Style45"/>
        <w:spacing w:lineRule="exact" w:line="317" w:before="0" w:after="0"/>
        <w:ind w:left="5640" w:right="0" w:hanging="0"/>
        <w:jc w:val="center"/>
        <w:rPr/>
      </w:pP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Кореновский район</w:t>
      </w:r>
    </w:p>
    <w:p>
      <w:pPr>
        <w:pStyle w:val="Style310"/>
        <w:spacing w:lineRule="exact" w:line="317" w:before="0" w:after="0"/>
        <w:ind w:left="5650" w:right="0" w:hanging="0"/>
        <w:jc w:val="center"/>
        <w:rPr/>
      </w:pP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u w:val="none"/>
          <w:lang w:val="ru-RU" w:eastAsia="ru-RU" w:bidi="ar-SA"/>
        </w:rPr>
        <w:t xml:space="preserve">от </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u w:val="none"/>
          <w:lang w:val="ru-RU" w:eastAsia="ru-RU" w:bidi="ar-SA"/>
        </w:rPr>
        <w:t>30.01.2024</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u w:val="none"/>
          <w:lang w:val="ru-RU" w:eastAsia="ru-RU" w:bidi="ar-SA"/>
        </w:rPr>
        <w:t xml:space="preserve">  № </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u w:val="none"/>
          <w:lang w:val="ru-RU" w:eastAsia="ru-RU" w:bidi="ar-SA"/>
        </w:rPr>
        <w:t>20-р</w:t>
      </w:r>
    </w:p>
    <w:p>
      <w:pPr>
        <w:pStyle w:val="Style45"/>
        <w:spacing w:lineRule="exact" w:line="322" w:before="0" w:after="0"/>
        <w:ind w:left="5659" w:right="0" w:hanging="0"/>
        <w:jc w:val="left"/>
        <w:rPr>
          <w:rStyle w:val="FontStyle44"/>
          <w:b w:val="false"/>
          <w:b w:val="false"/>
          <w:bCs w:val="false"/>
          <w:i w:val="false"/>
          <w:i w:val="false"/>
          <w:caps w:val="false"/>
          <w:smallCaps w:val="false"/>
          <w:strike w:val="false"/>
          <w:dstrike w:val="false"/>
          <w:spacing w:val="0"/>
          <w:w w:val="100"/>
          <w:sz w:val="28"/>
          <w:szCs w:val="28"/>
          <w:lang w:eastAsia="ru-RU"/>
        </w:rPr>
      </w:pPr>
      <w:r>
        <w:rPr>
          <w:b w:val="false"/>
          <w:bCs w:val="false"/>
          <w:i w:val="false"/>
          <w:caps w:val="false"/>
          <w:smallCaps w:val="false"/>
          <w:strike w:val="false"/>
          <w:dstrike w:val="false"/>
          <w:spacing w:val="0"/>
          <w:w w:val="100"/>
          <w:sz w:val="28"/>
          <w:szCs w:val="28"/>
          <w:lang w:eastAsia="ru-RU"/>
        </w:rPr>
      </w:r>
    </w:p>
    <w:p>
      <w:pPr>
        <w:pStyle w:val="Style45"/>
        <w:spacing w:lineRule="exact" w:line="322" w:before="0" w:after="0"/>
        <w:ind w:left="5664" w:right="0" w:hanging="0"/>
        <w:rPr>
          <w:rStyle w:val="FontStyle43"/>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110"/>
        <w:widowControl w:val="false"/>
        <w:spacing w:lineRule="exact" w:line="317" w:before="0" w:after="0"/>
        <w:ind w:left="941" w:right="970" w:hanging="0"/>
        <w:rPr/>
      </w:pPr>
      <w:r>
        <w:rPr>
          <w:rStyle w:val="FontStyle43"/>
          <w:b w:val="false"/>
          <w:bCs w:val="false"/>
          <w:i w:val="false"/>
          <w:caps w:val="false"/>
          <w:smallCaps w:val="false"/>
          <w:strike w:val="false"/>
          <w:dstrike w:val="false"/>
          <w:spacing w:val="0"/>
          <w:w w:val="100"/>
          <w:sz w:val="28"/>
          <w:szCs w:val="28"/>
          <w:lang w:eastAsia="ru-RU"/>
        </w:rPr>
        <w:t>ПЛАН МЕРОПРИЯТИЙ («дорожная карта»)</w:t>
      </w:r>
    </w:p>
    <w:p>
      <w:pPr>
        <w:pStyle w:val="Style110"/>
        <w:widowControl w:val="false"/>
        <w:spacing w:lineRule="exact" w:line="317" w:before="0" w:after="0"/>
        <w:ind w:left="941" w:right="970" w:hanging="0"/>
        <w:rPr/>
      </w:pPr>
      <w:r>
        <w:rPr>
          <w:rStyle w:val="FontStyle43"/>
          <w:b w:val="false"/>
          <w:bCs w:val="false"/>
          <w:i w:val="false"/>
          <w:caps w:val="false"/>
          <w:smallCaps w:val="false"/>
          <w:strike w:val="false"/>
          <w:dstrike w:val="false"/>
          <w:spacing w:val="0"/>
          <w:w w:val="100"/>
          <w:sz w:val="28"/>
          <w:szCs w:val="28"/>
          <w:lang w:eastAsia="ru-RU"/>
        </w:rPr>
        <w:t xml:space="preserve">по содействию развитию конкуренции в </w:t>
      </w:r>
      <w:r>
        <w:rPr>
          <w:rStyle w:val="FontStyle43"/>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муниципальном образовании Кореновский район</w:t>
      </w:r>
    </w:p>
    <w:p>
      <w:pPr>
        <w:pStyle w:val="Style151"/>
        <w:spacing w:lineRule="exact" w:line="240"/>
        <w:ind w:left="523" w:right="0" w:hanging="0"/>
        <w:rPr>
          <w:b w:val="false"/>
          <w:b w:val="false"/>
          <w:bCs w:val="false"/>
          <w:sz w:val="28"/>
          <w:szCs w:val="28"/>
        </w:rPr>
      </w:pPr>
      <w:r>
        <w:rPr>
          <w:b w:val="false"/>
          <w:bCs w:val="false"/>
          <w:sz w:val="28"/>
          <w:szCs w:val="28"/>
        </w:rPr>
      </w:r>
    </w:p>
    <w:p>
      <w:pPr>
        <w:pStyle w:val="Style151"/>
        <w:spacing w:lineRule="exact" w:line="326" w:before="72" w:after="0"/>
        <w:ind w:left="523" w:right="0" w:hanging="0"/>
        <w:rPr/>
      </w:pPr>
      <w:r>
        <w:rPr>
          <w:rStyle w:val="FontStyle44"/>
          <w:b w:val="false"/>
          <w:bCs w:val="false"/>
          <w:i w:val="false"/>
          <w:caps w:val="false"/>
          <w:smallCaps w:val="false"/>
          <w:strike w:val="false"/>
          <w:dstrike w:val="false"/>
          <w:spacing w:val="0"/>
          <w:w w:val="100"/>
          <w:sz w:val="28"/>
          <w:szCs w:val="28"/>
          <w:lang w:eastAsia="ru-RU"/>
        </w:rPr>
        <w:t xml:space="preserve">Раздел 1. Перечень товарных рынков (сфер экономики) для содействия развитию конкуренции в </w:t>
      </w:r>
      <w:r>
        <w:rPr>
          <w:rStyle w:val="FontStyle44"/>
          <w:rFonts w:eastAsia="Times New Roman" w:cs="Times New Roman"/>
          <w:b w:val="false"/>
          <w:bCs w:val="false"/>
          <w:i w:val="false"/>
          <w:caps w:val="false"/>
          <w:smallCaps w:val="false"/>
          <w:strike w:val="false"/>
          <w:dstrike w:val="false"/>
          <w:color w:val="00000A"/>
          <w:spacing w:val="0"/>
          <w:w w:val="100"/>
          <w:kern w:val="0"/>
          <w:sz w:val="28"/>
          <w:szCs w:val="28"/>
          <w:lang w:val="ru-RU" w:eastAsia="ru-RU" w:bidi="ar-SA"/>
        </w:rPr>
        <w:t>муниципальном образовании Кореновский район</w:t>
      </w:r>
      <w:r>
        <w:rPr>
          <w:rStyle w:val="FontStyle44"/>
          <w:b w:val="false"/>
          <w:bCs w:val="false"/>
          <w:i w:val="false"/>
          <w:caps w:val="false"/>
          <w:smallCaps w:val="false"/>
          <w:strike w:val="false"/>
          <w:dstrike w:val="false"/>
          <w:spacing w:val="0"/>
          <w:w w:val="100"/>
          <w:sz w:val="28"/>
          <w:szCs w:val="28"/>
          <w:lang w:eastAsia="ru-RU"/>
        </w:rPr>
        <w:t>.</w:t>
      </w:r>
    </w:p>
    <w:p>
      <w:pPr>
        <w:pStyle w:val="Style151"/>
        <w:spacing w:lineRule="exact" w:line="326" w:before="72" w:after="0"/>
        <w:ind w:left="523" w:right="0" w:hanging="0"/>
        <w:rPr>
          <w:b w:val="false"/>
          <w:b w:val="false"/>
          <w:bCs w:val="false"/>
          <w:i w:val="false"/>
          <w:i w:val="false"/>
          <w:caps w:val="false"/>
          <w:smallCaps w:val="false"/>
          <w:strike w:val="false"/>
          <w:dstrike w:val="false"/>
          <w:spacing w:val="0"/>
          <w:w w:val="100"/>
          <w:sz w:val="28"/>
          <w:szCs w:val="28"/>
          <w:lang w:eastAsia="ru-RU"/>
        </w:rPr>
      </w:pPr>
      <w:r>
        <w:rPr>
          <w:b w:val="false"/>
          <w:bCs w:val="false"/>
          <w:i w:val="false"/>
          <w:caps w:val="false"/>
          <w:smallCaps w:val="false"/>
          <w:strike w:val="false"/>
          <w:dstrike w:val="false"/>
          <w:spacing w:val="0"/>
          <w:w w:val="100"/>
          <w:sz w:val="28"/>
          <w:szCs w:val="28"/>
          <w:lang w:eastAsia="ru-RU"/>
        </w:rPr>
      </w:r>
    </w:p>
    <w:p>
      <w:pPr>
        <w:pStyle w:val="Style101"/>
        <w:tabs>
          <w:tab w:val="clear" w:pos="708"/>
          <w:tab w:val="left" w:pos="965" w:leader="none"/>
        </w:tabs>
        <w:spacing w:lineRule="exact" w:line="317" w:before="0"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 Рынок услуг дополнительного образования детей.</w:t>
      </w:r>
    </w:p>
    <w:p>
      <w:pPr>
        <w:pStyle w:val="Style101"/>
        <w:tabs>
          <w:tab w:val="clear" w:pos="708"/>
          <w:tab w:val="left" w:pos="965" w:leader="none"/>
        </w:tabs>
        <w:spacing w:lineRule="exact" w:line="317" w:before="0"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2) Рынок услуг детского отдыха и оздоровления.</w:t>
      </w:r>
    </w:p>
    <w:p>
      <w:pPr>
        <w:pStyle w:val="Style101"/>
        <w:tabs>
          <w:tab w:val="clear" w:pos="708"/>
          <w:tab w:val="left" w:pos="965" w:leader="none"/>
        </w:tabs>
        <w:spacing w:lineRule="exact" w:line="317" w:before="0"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3) Рынок медицинских услуг.</w:t>
      </w:r>
    </w:p>
    <w:p>
      <w:pPr>
        <w:pStyle w:val="Style101"/>
        <w:tabs>
          <w:tab w:val="clear" w:pos="708"/>
          <w:tab w:val="left" w:pos="965" w:leader="none"/>
        </w:tabs>
        <w:spacing w:lineRule="exact" w:line="317" w:before="0"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4) Рынок услуг розничной торговли лекарственными препаратами, медицинскими изделиями и сопутствующими товарами.</w:t>
      </w:r>
    </w:p>
    <w:p>
      <w:pPr>
        <w:pStyle w:val="Style101"/>
        <w:tabs>
          <w:tab w:val="clear" w:pos="708"/>
          <w:tab w:val="left" w:pos="965" w:leader="none"/>
        </w:tabs>
        <w:spacing w:lineRule="exact" w:line="317" w:before="0"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5) Рынок ритуальных услуг.</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6) Рынок теплоснабжения (производство тепловой энергии)</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7)  Рынок услуг по сбору и транспортированию твердых коммунальных отходов.</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8)  Рынок выполнения работ по благоустройству городской среды.</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9)  Рынок выполнения работ по содержанию и текущему ремонту общего имущества собственников помещений в многоквартирном доме.</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10) Рынок поставки сжиженного газа в баллонах.</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11) Рынок оказания услуг по перевозке пассажиров автомобильным транспортом по муниципальным маршрутам регулярных перевозок.</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12) Рынок оказания услуг по перевозке пассажиров автомобильным транспортом по межмуниципальным маршрутам регулярных перевозок.</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13) Рынок оказания услуг по перевозке пассажиров и багажа легковым такси на территории Краснодарского края.</w:t>
      </w:r>
    </w:p>
    <w:p>
      <w:pPr>
        <w:pStyle w:val="Style101"/>
        <w:widowControl/>
        <w:tabs>
          <w:tab w:val="clear" w:pos="708"/>
          <w:tab w:val="left" w:pos="1123" w:leader="none"/>
        </w:tabs>
        <w:suppressAutoHyphens w:val="true"/>
        <w:bidi w:val="0"/>
        <w:spacing w:lineRule="exact" w:line="317" w:before="5" w:after="0"/>
        <w:ind w:left="0" w:right="0" w:hanging="0"/>
        <w:jc w:val="left"/>
        <w:rPr>
          <w:rStyle w:val="FontStyle44"/>
          <w:b w:val="false"/>
          <w:b w:val="false"/>
          <w:bCs w:val="false"/>
          <w:i w:val="false"/>
          <w:i w:val="false"/>
          <w:caps w:val="false"/>
          <w:smallCaps w:val="false"/>
          <w:strike w:val="false"/>
          <w:dstrike w:val="false"/>
          <w:spacing w:val="0"/>
          <w:w w:val="100"/>
          <w:sz w:val="28"/>
          <w:szCs w:val="28"/>
          <w:lang w:eastAsia="ru-RU"/>
        </w:rPr>
      </w:pPr>
      <w:r>
        <w:rPr>
          <w:b w:val="false"/>
          <w:bCs w:val="false"/>
          <w:i w:val="false"/>
          <w:caps w:val="false"/>
          <w:smallCaps w:val="false"/>
          <w:strike w:val="false"/>
          <w:dstrike w:val="false"/>
          <w:spacing w:val="0"/>
          <w:w w:val="100"/>
          <w:sz w:val="28"/>
          <w:szCs w:val="28"/>
          <w:lang w:eastAsia="ru-RU"/>
        </w:rPr>
      </w:r>
    </w:p>
    <w:p>
      <w:pPr>
        <w:pStyle w:val="Style101"/>
        <w:widowControl/>
        <w:tabs>
          <w:tab w:val="clear" w:pos="708"/>
          <w:tab w:val="left" w:pos="1123" w:leader="none"/>
        </w:tabs>
        <w:suppressAutoHyphens w:val="true"/>
        <w:bidi w:val="0"/>
        <w:spacing w:lineRule="exact" w:line="317" w:before="5" w:after="0"/>
        <w:ind w:left="0" w:right="0" w:hanging="0"/>
        <w:jc w:val="center"/>
        <w:rPr/>
      </w:pPr>
      <w:r>
        <w:rPr>
          <w:rStyle w:val="FontStyle44"/>
          <w:b w:val="false"/>
          <w:bCs w:val="false"/>
          <w:i w:val="false"/>
          <w:caps w:val="false"/>
          <w:smallCaps w:val="false"/>
          <w:strike w:val="false"/>
          <w:dstrike w:val="false"/>
          <w:spacing w:val="0"/>
          <w:w w:val="100"/>
          <w:sz w:val="24"/>
          <w:szCs w:val="24"/>
          <w:lang w:eastAsia="ru-RU"/>
        </w:rPr>
        <w:t>2</w:t>
      </w:r>
    </w:p>
    <w:p>
      <w:pPr>
        <w:pStyle w:val="Style101"/>
        <w:widowControl/>
        <w:tabs>
          <w:tab w:val="clear" w:pos="708"/>
          <w:tab w:val="left" w:pos="1123" w:leader="none"/>
        </w:tabs>
        <w:suppressAutoHyphens w:val="true"/>
        <w:bidi w:val="0"/>
        <w:spacing w:lineRule="exact" w:line="317" w:before="5" w:after="0"/>
        <w:ind w:left="0" w:right="0" w:hanging="0"/>
        <w:jc w:val="left"/>
        <w:rPr>
          <w:rStyle w:val="FontStyle44"/>
          <w:b w:val="false"/>
          <w:b w:val="false"/>
          <w:bCs w:val="false"/>
          <w:i w:val="false"/>
          <w:i w:val="false"/>
          <w:caps w:val="false"/>
          <w:smallCaps w:val="false"/>
          <w:strike w:val="false"/>
          <w:dstrike w:val="false"/>
          <w:spacing w:val="0"/>
          <w:w w:val="100"/>
          <w:sz w:val="28"/>
          <w:szCs w:val="28"/>
          <w:lang w:eastAsia="ru-RU"/>
        </w:rPr>
      </w:pPr>
      <w:r>
        <w:rPr>
          <w:b w:val="false"/>
          <w:bCs w:val="false"/>
          <w:i w:val="false"/>
          <w:caps w:val="false"/>
          <w:smallCaps w:val="false"/>
          <w:strike w:val="false"/>
          <w:dstrike w:val="false"/>
          <w:spacing w:val="0"/>
          <w:w w:val="100"/>
          <w:sz w:val="28"/>
          <w:szCs w:val="28"/>
          <w:lang w:eastAsia="ru-RU"/>
        </w:rPr>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14) Рынок услуг связи, в том числе услуг по предоставлению широкополосного доступа к информационно-телекоммуникационной сети «Интернет</w:t>
      </w:r>
      <w:r>
        <w:rPr>
          <w:rStyle w:val="FontStyle44"/>
          <w:b w:val="false"/>
          <w:bCs w:val="false"/>
          <w:i w:val="false"/>
          <w:caps w:val="false"/>
          <w:smallCaps w:val="false"/>
          <w:strike w:val="false"/>
          <w:dstrike w:val="false"/>
          <w:spacing w:val="0"/>
          <w:w w:val="100"/>
          <w:sz w:val="28"/>
          <w:szCs w:val="28"/>
          <w:shd w:fill="auto" w:val="clear"/>
          <w:lang w:eastAsia="ru-RU"/>
        </w:rPr>
        <w:t>» (далее также — сеть «Интернет»).</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shd w:fill="auto" w:val="clear"/>
          <w:lang w:eastAsia="ru-RU"/>
        </w:rPr>
        <w:t>15) Рынок жилищного строительства.</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16) Рынок строительства объектов капитального строительства, за исключением жилищного и дорожного строительства.</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17) Рынок дорожной деятельности (за исключением проектирования).</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18) Рынок лабораторных исследований для выдачи ветеринарных сопроводительных документов.</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19) Рынок товарной аквакультуры.</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20) Рынок производства бетона (включая инновационные строительные материалы).</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21) Сфера наружной рекламы.</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22) Торговля.</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23) Рынок санаторно-курортных и туристских услуг.</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24) Рынок водоснабжения и водоотведения.</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25) Рынок спортивных услуг.</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shd w:fill="auto" w:val="clear"/>
          <w:lang w:eastAsia="ru-RU"/>
        </w:rPr>
        <w:t>26) Рынок пчеловодства.</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shd w:fill="auto" w:val="clear"/>
          <w:lang w:eastAsia="ru-RU"/>
        </w:rPr>
        <w:t xml:space="preserve">27) </w:t>
      </w: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Рынок дополнительного профессионального образования.</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28) Рынок услуг в сфере культуры.</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29) Рынок услуг озеленения и ландшафтного дизайна.</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30) Рынок услуг общественного питания.</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31) Рынок плодоовощной продукции.</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32) Рынок птицеводства.</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33) Рынок ветеринарных услуг.</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 xml:space="preserve">34) </w:t>
      </w:r>
      <w:r>
        <w:rPr>
          <w:rStyle w:val="FontStyle44"/>
          <w:rFonts w:eastAsia="Times New Roman" w:cs="Times New Roman"/>
          <w:b w:val="false"/>
          <w:bCs w:val="false"/>
          <w:i w:val="false"/>
          <w:caps w:val="false"/>
          <w:smallCaps w:val="false"/>
          <w:strike w:val="false"/>
          <w:dstrike w:val="false"/>
          <w:color w:val="000000"/>
          <w:spacing w:val="0"/>
          <w:w w:val="100"/>
          <w:kern w:val="0"/>
          <w:sz w:val="28"/>
          <w:szCs w:val="28"/>
          <w:shd w:fill="auto" w:val="clear"/>
          <w:lang w:val="ru-RU" w:eastAsia="ru-RU" w:bidi="ar-SA"/>
        </w:rPr>
        <w:t>Р</w:t>
      </w: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ынок оказания дизайнерских услуг.</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shd w:fill="auto" w:val="clear"/>
          <w:lang w:eastAsia="ru-RU"/>
        </w:rPr>
        <w:t xml:space="preserve">35) </w:t>
      </w:r>
      <w:r>
        <w:rPr>
          <w:rStyle w:val="FontStyle44"/>
          <w:rFonts w:eastAsia="Times New Roman" w:cs="Times New Roman"/>
          <w:b w:val="false"/>
          <w:bCs w:val="false"/>
          <w:i w:val="false"/>
          <w:caps w:val="false"/>
          <w:smallCaps w:val="false"/>
          <w:strike w:val="false"/>
          <w:dstrike w:val="false"/>
          <w:color w:val="000000"/>
          <w:spacing w:val="0"/>
          <w:w w:val="100"/>
          <w:sz w:val="28"/>
          <w:szCs w:val="28"/>
          <w:shd w:fill="auto" w:val="clear"/>
          <w:lang w:val="ru-RU" w:eastAsia="ru-RU" w:bidi="ar-SA"/>
        </w:rPr>
        <w:t>Рынок  услуг по дневному присмотру и уходу за детьми.</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shd w:fill="auto" w:val="clear"/>
          <w:lang w:eastAsia="ru-RU"/>
        </w:rPr>
        <w:t>36) Рынок пищевой продукции.</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shd w:fill="auto" w:val="clear"/>
          <w:lang w:eastAsia="ru-RU"/>
        </w:rPr>
        <w:t>37) Рынок финансового просвещения.</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shd w:fill="auto" w:val="clear"/>
          <w:lang w:eastAsia="ru-RU"/>
        </w:rPr>
        <w:t>38) Электроэнергетика.</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39) Рынок переработки водных биоресурсов.</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40) Рынок легкой промышленности.</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41) Рынок услуг дошкольного образования.</w:t>
      </w:r>
    </w:p>
    <w:p>
      <w:p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42) Рынок продукции машиностроения.</w:t>
      </w:r>
    </w:p>
    <w:p>
      <w:pPr>
        <w:sectPr>
          <w:type w:val="nextPage"/>
          <w:pgSz w:w="11906" w:h="16838"/>
          <w:pgMar w:left="1134" w:right="1134" w:header="0" w:top="709" w:footer="0" w:bottom="709" w:gutter="0"/>
          <w:pgNumType w:start="1" w:fmt="decimal"/>
          <w:formProt w:val="false"/>
          <w:textDirection w:val="lrTb"/>
          <w:docGrid w:type="default" w:linePitch="360" w:charSpace="0"/>
        </w:sectPr>
        <w:pStyle w:val="Style101"/>
        <w:widowControl/>
        <w:tabs>
          <w:tab w:val="clear" w:pos="708"/>
          <w:tab w:val="left" w:pos="1123" w:leader="none"/>
        </w:tabs>
        <w:suppressAutoHyphens w:val="true"/>
        <w:bidi w:val="0"/>
        <w:spacing w:lineRule="exact" w:line="317" w:before="5" w:after="0"/>
        <w:ind w:left="0" w:right="0" w:hanging="0"/>
        <w:jc w:val="left"/>
        <w:rPr/>
      </w:pPr>
      <w:r>
        <w:rPr>
          <w:rStyle w:val="FontStyle44"/>
          <w:b w:val="false"/>
          <w:bCs w:val="false"/>
          <w:i w:val="false"/>
          <w:caps w:val="false"/>
          <w:smallCaps w:val="false"/>
          <w:strike w:val="false"/>
          <w:dstrike w:val="false"/>
          <w:spacing w:val="0"/>
          <w:w w:val="100"/>
          <w:sz w:val="28"/>
          <w:szCs w:val="28"/>
          <w:lang w:eastAsia="ru-RU"/>
        </w:rPr>
        <w:t>43) Рынок услуг общего образования.</w:t>
      </w:r>
    </w:p>
    <w:p>
      <w:pPr>
        <w:pStyle w:val="Normal"/>
        <w:ind w:left="360" w:right="0" w:hanging="0"/>
        <w:jc w:val="center"/>
        <w:rPr>
          <w:b w:val="false"/>
          <w:b w:val="false"/>
          <w:bCs w:val="false"/>
          <w:sz w:val="28"/>
          <w:szCs w:val="28"/>
        </w:rPr>
      </w:pPr>
      <w:r>
        <w:rPr>
          <w:b w:val="false"/>
          <w:bCs w:val="false"/>
          <w:sz w:val="28"/>
          <w:szCs w:val="28"/>
        </w:rPr>
        <w:t xml:space="preserve">Раздел 2. Мероприятия, обеспечивающие достижение ключевых показателей </w:t>
      </w:r>
    </w:p>
    <w:p>
      <w:pPr>
        <w:pStyle w:val="Normal"/>
        <w:ind w:left="0" w:right="0" w:hanging="0"/>
        <w:jc w:val="center"/>
        <w:rPr/>
      </w:pPr>
      <w:r>
        <w:rPr>
          <w:b w:val="false"/>
          <w:bCs w:val="false"/>
          <w:sz w:val="28"/>
          <w:szCs w:val="28"/>
        </w:rPr>
        <w:t xml:space="preserve">развития конкуренции </w:t>
      </w:r>
      <w:r>
        <w:rPr>
          <w:rFonts w:eastAsia="Times New Roman" w:cs="Times New Roman"/>
          <w:b w:val="false"/>
          <w:bCs w:val="false"/>
          <w:color w:val="00000A"/>
          <w:kern w:val="0"/>
          <w:sz w:val="28"/>
          <w:szCs w:val="28"/>
          <w:lang w:val="ru-RU" w:eastAsia="ru-RU" w:bidi="ar-SA"/>
        </w:rPr>
        <w:t>на товарных рынках</w:t>
      </w:r>
    </w:p>
    <w:p>
      <w:pPr>
        <w:pStyle w:val="Normal"/>
        <w:ind w:left="0" w:right="0" w:hanging="0"/>
        <w:jc w:val="center"/>
        <w:rPr>
          <w:b w:val="false"/>
          <w:b w:val="false"/>
          <w:bCs w:val="false"/>
          <w:sz w:val="22"/>
          <w:szCs w:val="22"/>
        </w:rPr>
      </w:pPr>
      <w:r>
        <w:rPr>
          <w:b w:val="false"/>
          <w:bCs w:val="false"/>
          <w:sz w:val="22"/>
          <w:szCs w:val="22"/>
        </w:rPr>
      </w:r>
    </w:p>
    <w:tbl>
      <w:tblPr>
        <w:tblW w:w="14733" w:type="dxa"/>
        <w:jc w:val="left"/>
        <w:tblInd w:w="-39" w:type="dxa"/>
        <w:tblLayout w:type="fixed"/>
        <w:tblCellMar>
          <w:top w:w="0" w:type="dxa"/>
          <w:left w:w="83" w:type="dxa"/>
          <w:bottom w:w="0" w:type="dxa"/>
          <w:right w:w="108" w:type="dxa"/>
        </w:tblCellMar>
      </w:tblPr>
      <w:tblGrid>
        <w:gridCol w:w="683"/>
        <w:gridCol w:w="2266"/>
        <w:gridCol w:w="1684"/>
        <w:gridCol w:w="1484"/>
        <w:gridCol w:w="1984"/>
        <w:gridCol w:w="1133"/>
        <w:gridCol w:w="850"/>
        <w:gridCol w:w="850"/>
        <w:gridCol w:w="819"/>
        <w:gridCol w:w="772"/>
        <w:gridCol w:w="2208"/>
      </w:tblGrid>
      <w:tr>
        <w:trPr>
          <w:tblHeader w:val="true"/>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auto" w:val="clear"/>
              </w:rPr>
            </w:pPr>
            <w:r>
              <w:rPr>
                <w:b w:val="false"/>
                <w:bCs w:val="false"/>
                <w:sz w:val="22"/>
                <w:szCs w:val="22"/>
                <w:shd w:fill="auto" w:val="clear"/>
              </w:rPr>
              <w:t xml:space="preserve">№ </w:t>
            </w:r>
            <w:r>
              <w:rPr>
                <w:b w:val="false"/>
                <w:bCs w:val="false"/>
                <w:sz w:val="22"/>
                <w:szCs w:val="22"/>
                <w:shd w:fill="auto" w:val="clear"/>
              </w:rPr>
              <w:t>п/п</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auto" w:val="clear"/>
              </w:rPr>
            </w:pPr>
            <w:r>
              <w:rPr>
                <w:b w:val="false"/>
                <w:bCs w:val="false"/>
                <w:sz w:val="22"/>
                <w:szCs w:val="22"/>
                <w:shd w:fill="auto" w:val="clear"/>
              </w:rPr>
              <w:t xml:space="preserve">Наименование мероприятия </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auto" w:val="clear"/>
              </w:rPr>
            </w:pPr>
            <w:r>
              <w:rPr>
                <w:b w:val="false"/>
                <w:bCs w:val="false"/>
                <w:sz w:val="22"/>
                <w:szCs w:val="22"/>
                <w:shd w:fill="auto" w:val="clear"/>
              </w:rPr>
              <w:t xml:space="preserve">Ожидаемый результат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sz w:val="22"/>
                <w:szCs w:val="22"/>
                <w:shd w:fill="auto" w:val="clear"/>
              </w:rPr>
            </w:pPr>
            <w:r>
              <w:rPr>
                <w:b w:val="false"/>
                <w:bCs w:val="false"/>
                <w:sz w:val="22"/>
                <w:szCs w:val="22"/>
                <w:shd w:fill="auto" w:val="clear"/>
              </w:rPr>
              <w:t>Срок исполнения мероприятия</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Наименование показателя, единицы измерения</w:t>
            </w:r>
          </w:p>
        </w:tc>
        <w:tc>
          <w:tcPr>
            <w:tcW w:w="113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b w:val="false"/>
                <w:bCs w:val="false"/>
                <w:sz w:val="22"/>
                <w:szCs w:val="22"/>
              </w:rPr>
              <w:t xml:space="preserve">Исходные данные </w:t>
            </w:r>
            <w:r>
              <w:rPr>
                <w:rFonts w:eastAsia="Times New Roman" w:cs="Times New Roman"/>
                <w:b w:val="false"/>
                <w:bCs w:val="false"/>
                <w:color w:val="00000A"/>
                <w:kern w:val="0"/>
                <w:sz w:val="22"/>
                <w:szCs w:val="22"/>
                <w:lang w:val="ru-RU" w:eastAsia="ru-RU" w:bidi="ar-SA"/>
              </w:rPr>
              <w:t>(оценка за  2021 год)</w:t>
            </w:r>
          </w:p>
        </w:tc>
        <w:tc>
          <w:tcPr>
            <w:tcW w:w="3291" w:type="dxa"/>
            <w:gridSpan w:val="4"/>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 xml:space="preserve">Целевые значения показателя </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 xml:space="preserve">Ответственные исполнители, соисполнители </w:t>
            </w:r>
          </w:p>
        </w:tc>
      </w:tr>
      <w:tr>
        <w:trPr>
          <w:tblHeader w:val="true"/>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sz w:val="22"/>
                <w:szCs w:val="22"/>
              </w:rPr>
            </w:pPr>
            <w:r>
              <w:rPr>
                <w:b w:val="false"/>
                <w:bCs w:val="false"/>
                <w:sz w:val="22"/>
                <w:szCs w:val="22"/>
              </w:rPr>
              <w:t>31 декабря 2022 г.</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sz w:val="22"/>
                <w:szCs w:val="22"/>
              </w:rPr>
            </w:pPr>
            <w:r>
              <w:rPr>
                <w:b w:val="false"/>
                <w:bCs w:val="false"/>
                <w:sz w:val="22"/>
                <w:szCs w:val="22"/>
              </w:rPr>
              <w:t>31 декабря 2023 г.</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sz w:val="22"/>
                <w:szCs w:val="22"/>
              </w:rPr>
            </w:pPr>
            <w:r>
              <w:rPr>
                <w:b w:val="false"/>
                <w:bCs w:val="false"/>
                <w:sz w:val="22"/>
                <w:szCs w:val="22"/>
              </w:rPr>
              <w:t>31 декабря 2024 г.</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sz w:val="22"/>
                <w:szCs w:val="22"/>
              </w:rPr>
            </w:pPr>
            <w:r>
              <w:rPr>
                <w:b w:val="false"/>
                <w:bCs w:val="false"/>
                <w:sz w:val="22"/>
                <w:szCs w:val="22"/>
              </w:rPr>
              <w:t>31 декабря 2025 г.</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blHeader w:val="true"/>
        </w:trPr>
        <w:tc>
          <w:tcPr>
            <w:tcW w:w="68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auto" w:val="clear"/>
              </w:rPr>
            </w:pPr>
            <w:r>
              <w:rPr>
                <w:b w:val="false"/>
                <w:bCs w:val="false"/>
                <w:sz w:val="22"/>
                <w:szCs w:val="22"/>
                <w:shd w:fill="auto" w:val="clear"/>
              </w:rPr>
              <w:t>1</w:t>
            </w:r>
          </w:p>
        </w:tc>
        <w:tc>
          <w:tcPr>
            <w:tcW w:w="2266"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auto" w:val="clear"/>
              </w:rPr>
            </w:pPr>
            <w:r>
              <w:rPr>
                <w:b w:val="false"/>
                <w:bCs w:val="false"/>
                <w:sz w:val="22"/>
                <w:szCs w:val="22"/>
                <w:shd w:fill="auto" w:val="clear"/>
              </w:rPr>
              <w:t>2</w:t>
            </w:r>
          </w:p>
        </w:tc>
        <w:tc>
          <w:tcPr>
            <w:tcW w:w="1684"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auto" w:val="clear"/>
              </w:rPr>
            </w:pPr>
            <w:r>
              <w:rPr>
                <w:b w:val="false"/>
                <w:bCs w:val="false"/>
                <w:sz w:val="22"/>
                <w:szCs w:val="22"/>
                <w:shd w:fill="auto" w:val="clear"/>
              </w:rPr>
              <w:t>3</w:t>
            </w:r>
          </w:p>
        </w:tc>
        <w:tc>
          <w:tcPr>
            <w:tcW w:w="1484"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auto" w:val="clear"/>
              </w:rPr>
            </w:pPr>
            <w:r>
              <w:rPr>
                <w:b w:val="false"/>
                <w:bCs w:val="false"/>
                <w:sz w:val="22"/>
                <w:szCs w:val="22"/>
                <w:shd w:fill="auto" w:val="clear"/>
              </w:rPr>
              <w:t>4</w:t>
            </w:r>
          </w:p>
        </w:tc>
        <w:tc>
          <w:tcPr>
            <w:tcW w:w="1984"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auto" w:val="clear"/>
              </w:rPr>
            </w:pPr>
            <w:r>
              <w:rPr>
                <w:b w:val="false"/>
                <w:bCs w:val="false"/>
                <w:sz w:val="22"/>
                <w:szCs w:val="22"/>
                <w:shd w:fill="auto" w:val="clear"/>
              </w:rPr>
              <w:t>5</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7</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8</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9</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10</w:t>
            </w:r>
          </w:p>
        </w:tc>
        <w:tc>
          <w:tcPr>
            <w:tcW w:w="2208"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11</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numPr>
                <w:ilvl w:val="0"/>
                <w:numId w:val="3"/>
              </w:numPr>
              <w:ind w:left="720" w:right="0" w:hanging="360"/>
              <w:jc w:val="center"/>
              <w:rPr>
                <w:b w:val="false"/>
                <w:b w:val="false"/>
                <w:bCs w:val="false"/>
                <w:color w:val="000000"/>
                <w:sz w:val="22"/>
                <w:szCs w:val="22"/>
                <w:shd w:fill="auto" w:val="clear"/>
              </w:rPr>
            </w:pPr>
            <w:r>
              <w:rPr>
                <w:b w:val="false"/>
                <w:bCs w:val="false"/>
                <w:color w:val="000000"/>
                <w:sz w:val="22"/>
                <w:szCs w:val="22"/>
                <w:shd w:fill="auto" w:val="clear"/>
              </w:rPr>
              <w:t xml:space="preserve">Рынок услуг дополнительного образования детей </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 xml:space="preserve">В системе образования муниципального образования Кореновский район функционирует 7 муниципальных организаций дополнительного образования различной направленности. Это дом творчества, детско-юношеские спортивные школы, спортивно - досуговый центр, школы искусств. Во исполнение контрольной точки 3.1.4. Плана мероприятий федерального проекта «Современная школа» национального проекта «Образование», утвержденного президиумом Совета при Президенте Российской Федерации по стратегическому развитию и национальным проектам (протокол от        24 декабря 2018 г. № 16) в 17 образовательных организациях, расположенных в сельской местности и малых городах, создаются Центры образования цифрового и гуманитарного профилей «Точка роста». </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В сфере дополнительного образования действуют 3 частные организации, осуществляющей образовательную деятельность по дополнительным общеобразовательным программам.</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Дополнительное информирование потенциальных потребителей о возможностях получения дополнительного образования осуществляется за счет ведения навигатора по дополнительным общеобразовательным программам в информационно-телекоммуникационной сети «Интернет», состоящего из типового модуля демонстрации дополнительных образовательных программ, реализующихся в организациях дополнительного образования края; модуля независимой оценки качества, модуля мероприятий и личных карточек учреждений дополнительного образования (https://р23.навигатор.дети/). Все организации муниципального образования Кореновский район, реализующие программы дополнительного образования различной направленности, разместили в навигаторе и постоянно актуализируют информацию о дополнительных общеобразовательных программах и мероприятиях.</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 xml:space="preserve">Проблемы выхода частного бизнеса на рынок услуг дополнительного образования определены нестабильностью спроса на данные услуги (сезонность предоставления, кризисные моменты в экономике); высокий уровень затрат на востребованные направления деятельности (техническое творчество) и, как следствие, высокая цена услуги для потребителя. </w:t>
            </w:r>
          </w:p>
        </w:tc>
      </w:tr>
      <w:tr>
        <w:trPr>
          <w:trHeight w:val="532"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1.1.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Оказание методической и консультативной помощи частным организациям по вопросам организации дополнительного образования детей и по порядку предоставления субсидий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Повышение уровня информированности организаций и населения.</w:t>
            </w:r>
          </w:p>
          <w:p>
            <w:pPr>
              <w:pStyle w:val="Normal"/>
              <w:widowControl w:val="false"/>
              <w:suppressAutoHyphens w:val="false"/>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Обеспечение равных условий деятельности организаций дополнительного образования детей.</w:t>
            </w:r>
          </w:p>
          <w:p>
            <w:pPr>
              <w:pStyle w:val="Normal"/>
              <w:widowControl w:val="false"/>
              <w:suppressAutoHyphens w:val="false"/>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Размещение информации на сайте управления  образования, администрации муниципального образования Кореновский район и на сайтах учреждений и организаций, оказывающих услуги по дополнительным образовательным программам</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2022-2025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услуг дополнительного образования детей,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8,7</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8,7</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auto"/>
                <w:sz w:val="22"/>
                <w:szCs w:val="22"/>
              </w:rPr>
            </w:pPr>
            <w:r>
              <w:rPr>
                <w:b w:val="false"/>
                <w:bCs w:val="false"/>
                <w:color w:val="auto"/>
                <w:sz w:val="22"/>
                <w:szCs w:val="22"/>
              </w:rPr>
              <w:t xml:space="preserve">органы местного самоуправления муниципального образования Кореновский район </w:t>
            </w:r>
          </w:p>
        </w:tc>
      </w:tr>
      <w:tr>
        <w:trPr>
          <w:trHeight w:val="53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8,7</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8,7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3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8,7</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8,7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3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8,7</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8,7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3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50"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8,6</w:t>
            </w:r>
          </w:p>
        </w:tc>
        <w:tc>
          <w:tcPr>
            <w:tcW w:w="819"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8,7</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8,7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33"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rPr>
            </w:pPr>
            <w:r>
              <w:rPr>
                <w:rFonts w:eastAsia="Times New Roman" w:cs="Times New Roman"/>
                <w:b w:val="false"/>
                <w:bCs w:val="false"/>
                <w:color w:val="000000"/>
                <w:kern w:val="0"/>
                <w:sz w:val="22"/>
                <w:szCs w:val="22"/>
                <w:shd w:fill="auto" w:val="clear"/>
                <w:lang w:val="ru-RU" w:eastAsia="ru-RU" w:bidi="ar-SA"/>
              </w:rPr>
              <w:t>Информирование</w:t>
            </w:r>
            <w:r>
              <w:rPr>
                <w:b w:val="false"/>
                <w:bCs w:val="false"/>
                <w:color w:val="000000"/>
                <w:sz w:val="22"/>
                <w:szCs w:val="22"/>
                <w:shd w:fill="auto" w:val="clear"/>
              </w:rPr>
              <w:t xml:space="preserve"> потребителей о возможностях получения дополнительного образования за счет ведения навигатора по дополнительным общеобразовательным программам в информационно-телекоммуникационной сети «Интернет» (далее – сеть «Интернет») </w:t>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навигатор по дополнительным общеобразовательным программам, наличие </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auto"/>
                <w:sz w:val="22"/>
                <w:szCs w:val="22"/>
              </w:rPr>
            </w:pPr>
            <w:r>
              <w:rPr>
                <w:b w:val="false"/>
                <w:bCs w:val="false"/>
                <w:color w:val="auto"/>
                <w:sz w:val="22"/>
                <w:szCs w:val="22"/>
              </w:rPr>
              <w:t xml:space="preserve">управление образования администрации муниципального образования Кореновский район </w:t>
            </w:r>
          </w:p>
        </w:tc>
      </w:tr>
      <w:tr>
        <w:trPr>
          <w:trHeight w:val="53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3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3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3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965"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1.3.</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Повышение информированности частных организаций о мерах поддержки реализации программ дополнительного образования детей</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о</w:t>
            </w:r>
            <w:r>
              <w:rPr>
                <w:b w:val="false"/>
                <w:bCs w:val="false"/>
                <w:color w:val="000000"/>
                <w:sz w:val="22"/>
                <w:szCs w:val="22"/>
                <w:shd w:fill="auto" w:val="clear"/>
              </w:rPr>
              <w:t>беспечение равных условий деятельности организаций государственной и частной форм собственности на рынке дополнительного образования</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Участие в системе персонифицированного финансирования дополнительного образования детей образовательных организаций всех форм собственности и индивидуальных предпринимателей (за исключением финансирования дополнительного образования в детских школах искусств), наличие</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управление образования администрации муниципального образования Кореновский район</w:t>
            </w:r>
          </w:p>
        </w:tc>
      </w:tr>
      <w:tr>
        <w:trPr>
          <w:trHeight w:val="96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76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1.4.</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rFonts w:eastAsia="Times New Roman" w:cs="Times New Roman"/>
                <w:b w:val="false"/>
                <w:bCs w:val="false"/>
                <w:color w:val="000000"/>
                <w:sz w:val="22"/>
                <w:szCs w:val="22"/>
                <w:shd w:fill="auto" w:val="clear"/>
                <w:lang w:val="ru-RU" w:eastAsia="ru-RU" w:bidi="ar-SA"/>
              </w:rPr>
              <w:t>Р</w:t>
            </w:r>
            <w:r>
              <w:rPr>
                <w:rFonts w:eastAsia="Times New Roman" w:cs="Times New Roman"/>
                <w:b w:val="false"/>
                <w:bCs w:val="false"/>
                <w:color w:val="000000"/>
                <w:kern w:val="0"/>
                <w:sz w:val="22"/>
                <w:szCs w:val="22"/>
                <w:shd w:fill="auto" w:val="clear"/>
                <w:lang w:val="ru-RU" w:eastAsia="ru-RU" w:bidi="ar-SA"/>
              </w:rPr>
              <w:t>еализация комплекса мероприятий по развитию дополнительного образования детей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у</w:t>
            </w:r>
            <w:r>
              <w:rPr>
                <w:rFonts w:eastAsia="Times New Roman" w:cs="Times New Roman"/>
                <w:b w:val="false"/>
                <w:bCs w:val="false"/>
                <w:color w:val="000000"/>
                <w:sz w:val="22"/>
                <w:szCs w:val="22"/>
                <w:shd w:fill="auto" w:val="clear"/>
                <w:lang w:val="ru-RU" w:eastAsia="ru-RU" w:bidi="ar-SA"/>
              </w:rPr>
              <w:t>величение охвата детей в возрасте от 5 до 18 лет дополнительным образованием</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2022-2025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доля детей в возрасте 5-18 лет, охваченных дополнительным образованием, процентов</w:t>
            </w:r>
          </w:p>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78,7</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78,8</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78,</w:t>
            </w:r>
            <w:r>
              <w:rPr>
                <w:rFonts w:eastAsia="Times New Roman" w:cs="Times New Roman"/>
                <w:b w:val="false"/>
                <w:bCs w:val="false"/>
                <w:color w:val="000000"/>
                <w:kern w:val="0"/>
                <w:sz w:val="22"/>
                <w:szCs w:val="22"/>
                <w:shd w:fill="auto" w:val="clear"/>
                <w:lang w:val="ru-RU" w:eastAsia="ru-RU" w:bidi="ar-SA"/>
              </w:rPr>
              <w:t>9</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управление образования администрации муниципального образования Кореновский район</w:t>
            </w:r>
          </w:p>
        </w:tc>
      </w:tr>
      <w:tr>
        <w:trPr>
          <w:trHeight w:val="7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78,6</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78,7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78,8</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78,8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78,8</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78,8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78,</w:t>
            </w:r>
            <w:r>
              <w:rPr>
                <w:rFonts w:eastAsia="Times New Roman" w:cs="Times New Roman"/>
                <w:b w:val="false"/>
                <w:bCs w:val="false"/>
                <w:color w:val="000000"/>
                <w:kern w:val="0"/>
                <w:sz w:val="22"/>
                <w:szCs w:val="22"/>
                <w:shd w:fill="auto" w:val="clear"/>
                <w:lang w:val="ru-RU" w:eastAsia="ru-RU" w:bidi="ar-SA"/>
              </w:rPr>
              <w:t>9</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78,7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78,8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78,</w:t>
            </w:r>
            <w:r>
              <w:rPr>
                <w:rFonts w:eastAsia="Times New Roman" w:cs="Times New Roman"/>
                <w:b w:val="false"/>
                <w:bCs w:val="false"/>
                <w:color w:val="000000"/>
                <w:kern w:val="0"/>
                <w:sz w:val="22"/>
                <w:szCs w:val="22"/>
                <w:shd w:fill="auto" w:val="clear"/>
                <w:lang w:val="ru-RU" w:eastAsia="ru-RU" w:bidi="ar-SA"/>
              </w:rPr>
              <w:t>9</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61"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1.5</w:t>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Times New Roman" w:cs="Times New Roman"/>
                <w:color w:val="000000"/>
                <w:kern w:val="0"/>
                <w:sz w:val="22"/>
                <w:szCs w:val="22"/>
                <w:shd w:fill="auto" w:val="clear"/>
                <w:lang w:val="ru-RU" w:eastAsia="ru-RU" w:bidi="ar-SA"/>
              </w:rPr>
            </w:pPr>
            <w:r>
              <w:rPr>
                <w:rFonts w:eastAsia="Times New Roman" w:cs="Times New Roman"/>
                <w:color w:val="000000"/>
                <w:kern w:val="0"/>
                <w:sz w:val="22"/>
                <w:szCs w:val="22"/>
                <w:shd w:fill="auto" w:val="clear"/>
                <w:lang w:val="ru-RU" w:eastAsia="ru-RU" w:bidi="ar-SA"/>
              </w:rPr>
              <w:t xml:space="preserve">Увеличение числа детей, обеспеченных сертификатами персонифицированного финансирования дополнительного образования детей (далее — ПФДО) (социальными сертификатами с 1 января 2023 г. до 1 января 2025 г.) </w:t>
            </w:r>
          </w:p>
        </w:tc>
        <w:tc>
          <w:tcPr>
            <w:tcW w:w="1484" w:type="dxa"/>
            <w:vMerge w:val="restart"/>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2023-2025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shd w:fill="auto" w:val="clear"/>
              </w:rPr>
            </w:pPr>
            <w:r>
              <w:rPr>
                <w:sz w:val="22"/>
                <w:szCs w:val="22"/>
                <w:shd w:fill="auto" w:val="clear"/>
              </w:rPr>
              <w:t>Доля детей, которые обеспечены сертификатами ПФДО, а в период с 1 января 2023 г. до 1 января 2025 г. - социальными сертификатами, процентов</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11</w:t>
            </w:r>
            <w:r>
              <w:rPr>
                <w:rFonts w:eastAsia="Times New Roman" w:cs="Times New Roman"/>
                <w:b w:val="false"/>
                <w:bCs w:val="false"/>
                <w:color w:val="000000"/>
                <w:sz w:val="22"/>
                <w:szCs w:val="22"/>
                <w:shd w:fill="auto" w:val="clear"/>
                <w:lang w:val="ru-RU" w:eastAsia="ru-RU" w:bidi="ar-SA"/>
              </w:rPr>
              <w:t>,0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11</w:t>
            </w:r>
            <w:r>
              <w:rPr>
                <w:rFonts w:eastAsia="Times New Roman" w:cs="Times New Roman"/>
                <w:b w:val="false"/>
                <w:bCs w:val="false"/>
                <w:color w:val="000000"/>
                <w:sz w:val="22"/>
                <w:szCs w:val="22"/>
                <w:shd w:fill="auto" w:val="clear"/>
                <w:lang w:val="ru-RU" w:eastAsia="ru-RU" w:bidi="ar-SA"/>
              </w:rPr>
              <w:t>,0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управление образования администрации муниципального образования Кореновский район</w:t>
            </w:r>
          </w:p>
        </w:tc>
      </w:tr>
      <w:tr>
        <w:trPr>
          <w:trHeight w:val="761"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11</w:t>
            </w:r>
            <w:r>
              <w:rPr>
                <w:rFonts w:eastAsia="Times New Roman" w:cs="Times New Roman"/>
                <w:b w:val="false"/>
                <w:bCs w:val="false"/>
                <w:color w:val="000000"/>
                <w:sz w:val="22"/>
                <w:szCs w:val="22"/>
                <w:shd w:fill="auto" w:val="clear"/>
                <w:lang w:val="ru-RU" w:eastAsia="ru-RU" w:bidi="ar-SA"/>
              </w:rPr>
              <w:t>,0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11</w:t>
            </w:r>
            <w:r>
              <w:rPr>
                <w:rFonts w:eastAsia="Times New Roman" w:cs="Times New Roman"/>
                <w:b w:val="false"/>
                <w:bCs w:val="false"/>
                <w:color w:val="000000"/>
                <w:sz w:val="22"/>
                <w:szCs w:val="22"/>
                <w:shd w:fill="auto" w:val="clear"/>
                <w:lang w:val="ru-RU" w:eastAsia="ru-RU" w:bidi="ar-SA"/>
              </w:rPr>
              <w:t>,0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761"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11</w:t>
            </w:r>
            <w:r>
              <w:rPr>
                <w:rFonts w:eastAsia="Times New Roman" w:cs="Times New Roman"/>
                <w:b w:val="false"/>
                <w:bCs w:val="false"/>
                <w:color w:val="000000"/>
                <w:sz w:val="22"/>
                <w:szCs w:val="22"/>
                <w:shd w:fill="auto" w:val="clear"/>
                <w:lang w:val="ru-RU" w:eastAsia="ru-RU" w:bidi="ar-SA"/>
              </w:rPr>
              <w:t>,0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11</w:t>
            </w:r>
            <w:r>
              <w:rPr>
                <w:rFonts w:eastAsia="Times New Roman" w:cs="Times New Roman"/>
                <w:b w:val="false"/>
                <w:bCs w:val="false"/>
                <w:color w:val="000000"/>
                <w:sz w:val="22"/>
                <w:szCs w:val="22"/>
                <w:shd w:fill="auto" w:val="clear"/>
                <w:lang w:val="ru-RU" w:eastAsia="ru-RU" w:bidi="ar-SA"/>
              </w:rPr>
              <w:t>,0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761"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11</w:t>
            </w:r>
            <w:r>
              <w:rPr>
                <w:rFonts w:eastAsia="Times New Roman" w:cs="Times New Roman"/>
                <w:b w:val="false"/>
                <w:bCs w:val="false"/>
                <w:color w:val="000000"/>
                <w:sz w:val="22"/>
                <w:szCs w:val="22"/>
                <w:shd w:fill="auto" w:val="clear"/>
                <w:lang w:val="ru-RU" w:eastAsia="ru-RU" w:bidi="ar-SA"/>
              </w:rPr>
              <w:t>,0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11,0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761"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11,0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11,0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11,0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59"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1.6</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left"/>
              <w:rPr>
                <w:b w:val="false"/>
                <w:b w:val="false"/>
                <w:bCs w:val="false"/>
                <w:color w:val="000000"/>
                <w:sz w:val="22"/>
                <w:szCs w:val="22"/>
                <w:shd w:fill="auto" w:val="clear"/>
              </w:rPr>
            </w:pPr>
            <w:r>
              <w:rPr>
                <w:b w:val="false"/>
                <w:bCs w:val="false"/>
                <w:color w:val="000000"/>
                <w:sz w:val="22"/>
                <w:szCs w:val="22"/>
                <w:shd w:fill="auto" w:val="clear"/>
              </w:rPr>
              <w:t>Выплата стипендий одаренным учащимся детских школ искусств муниципального образования Кореновский район</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о</w:t>
            </w:r>
            <w:r>
              <w:rPr>
                <w:rFonts w:eastAsia="Times New Roman" w:cs="Times New Roman"/>
                <w:b w:val="false"/>
                <w:bCs w:val="false"/>
                <w:color w:val="000000"/>
                <w:sz w:val="22"/>
                <w:szCs w:val="22"/>
                <w:shd w:fill="auto" w:val="clear"/>
                <w:lang w:val="ru-RU" w:eastAsia="ru-RU" w:bidi="ar-SA"/>
              </w:rPr>
              <w:t xml:space="preserve">бучение профильным специальностям в области искусств, повышение мотивации учащихся  учреждений дополнительного образования к достижению лучших результатов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количество одаренных учащихся, получающих  стипендии, человек</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38</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40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42</w:t>
            </w:r>
          </w:p>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r>
          </w:p>
          <w:p>
            <w:pPr>
              <w:pStyle w:val="Normal"/>
              <w:widowControl w:val="false"/>
              <w:ind w:left="0" w:right="0" w:hanging="0"/>
              <w:jc w:val="center"/>
              <w:rPr>
                <w:rFonts w:ascii="Times New Roman" w:hAnsi="Times New Roman"/>
                <w:b w:val="false"/>
                <w:b w:val="false"/>
                <w:bCs w:val="false"/>
                <w:color w:val="auto"/>
              </w:rPr>
            </w:pPr>
            <w:r>
              <w:rPr>
                <w:b w:val="false"/>
                <w:bCs w:val="false"/>
                <w:color w:val="auto"/>
              </w:rPr>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отдел культуры администрации муниципального образования Кореновский район</w:t>
            </w:r>
          </w:p>
        </w:tc>
      </w:tr>
      <w:tr>
        <w:trPr>
          <w:trHeight w:val="6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42</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38</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42</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1.7</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left"/>
              <w:rPr>
                <w:b w:val="false"/>
                <w:b w:val="false"/>
                <w:bCs w:val="false"/>
                <w:color w:val="000000"/>
                <w:sz w:val="22"/>
                <w:szCs w:val="22"/>
                <w:shd w:fill="auto" w:val="clear"/>
              </w:rPr>
            </w:pPr>
            <w:r>
              <w:rPr>
                <w:b w:val="false"/>
                <w:bCs w:val="false"/>
                <w:color w:val="000000"/>
                <w:sz w:val="22"/>
                <w:szCs w:val="22"/>
                <w:shd w:fill="auto" w:val="clear"/>
              </w:rPr>
              <w:t>Участие одаренных детей в фестивалях, смотрах - конкурсах</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п</w:t>
            </w:r>
            <w:r>
              <w:rPr>
                <w:rFonts w:eastAsia="Times New Roman" w:cs="Times New Roman"/>
                <w:b w:val="false"/>
                <w:bCs w:val="false"/>
                <w:color w:val="000000"/>
                <w:sz w:val="22"/>
                <w:szCs w:val="22"/>
                <w:shd w:fill="auto" w:val="clear"/>
                <w:lang w:val="ru-RU" w:eastAsia="ru-RU" w:bidi="ar-SA"/>
              </w:rPr>
              <w:t xml:space="preserve">овышение мотивации учащихся  учреждений дополнительного образования к достижению лучших результатов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2022-2025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количество  одаренных детей-участников фестивалей и смотров-конкурсов, человек</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41</w:t>
            </w:r>
            <w:r>
              <w:rPr>
                <w:rFonts w:eastAsia="Times New Roman" w:cs="Times New Roman"/>
                <w:b w:val="false"/>
                <w:bCs w:val="false"/>
                <w:color w:val="auto"/>
                <w:kern w:val="0"/>
                <w:sz w:val="22"/>
                <w:szCs w:val="22"/>
                <w:lang w:val="ru-RU" w:eastAsia="ru-RU" w:bidi="ar-SA"/>
              </w:rPr>
              <w:t>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416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432</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450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468</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rFonts w:eastAsia="Times New Roman" w:cs="Times New Roman"/>
                <w:b w:val="false"/>
                <w:b w:val="false"/>
                <w:bCs w:val="false"/>
                <w:color w:val="auto"/>
                <w:sz w:val="22"/>
                <w:szCs w:val="22"/>
                <w:lang w:val="ru-RU" w:eastAsia="ru-RU" w:bidi="ar-SA"/>
              </w:rPr>
            </w:pPr>
            <w:r>
              <w:rPr>
                <w:rFonts w:eastAsia="Times New Roman" w:cs="Times New Roman"/>
                <w:b w:val="false"/>
                <w:bCs w:val="false"/>
                <w:color w:val="auto"/>
                <w:sz w:val="22"/>
                <w:szCs w:val="22"/>
                <w:lang w:val="ru-RU" w:eastAsia="ru-RU" w:bidi="ar-SA"/>
              </w:rPr>
              <w:t>отдел культуры администрации муниципального образования Кореновский район</w:t>
            </w:r>
          </w:p>
        </w:tc>
      </w:tr>
      <w:tr>
        <w:trPr>
          <w:trHeight w:val="4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w:t>
            </w:r>
            <w:r>
              <w:rPr>
                <w:rFonts w:eastAsia="Times New Roman" w:cs="Times New Roman"/>
                <w:b w:val="false"/>
                <w:bCs w:val="false"/>
                <w:color w:val="auto"/>
                <w:kern w:val="0"/>
                <w:sz w:val="22"/>
                <w:szCs w:val="22"/>
                <w:lang w:val="ru-RU" w:eastAsia="ru-RU" w:bidi="ar-SA"/>
              </w:rPr>
              <w:t>10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w:t>
            </w:r>
            <w:r>
              <w:rPr>
                <w:rFonts w:eastAsia="Times New Roman" w:cs="Times New Roman"/>
                <w:b w:val="false"/>
                <w:bCs w:val="false"/>
                <w:color w:val="auto"/>
                <w:kern w:val="0"/>
                <w:sz w:val="22"/>
                <w:szCs w:val="22"/>
                <w:lang w:val="ru-RU" w:eastAsia="ru-RU" w:bidi="ar-SA"/>
              </w:rPr>
              <w:t>20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4</w:t>
            </w:r>
            <w:r>
              <w:rPr>
                <w:rFonts w:eastAsia="Times New Roman" w:cs="Times New Roman"/>
                <w:b w:val="false"/>
                <w:bCs w:val="false"/>
                <w:color w:val="000000"/>
                <w:kern w:val="0"/>
                <w:sz w:val="22"/>
                <w:szCs w:val="22"/>
                <w:shd w:fill="auto" w:val="clear"/>
                <w:lang w:val="ru-RU" w:eastAsia="ru-RU" w:bidi="ar-SA"/>
              </w:rPr>
              <w:t>34</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4</w:t>
            </w:r>
            <w:r>
              <w:rPr>
                <w:rFonts w:eastAsia="Times New Roman" w:cs="Times New Roman"/>
                <w:b w:val="false"/>
                <w:bCs w:val="false"/>
                <w:color w:val="000000"/>
                <w:kern w:val="0"/>
                <w:sz w:val="22"/>
                <w:szCs w:val="22"/>
                <w:shd w:fill="auto" w:val="clear"/>
                <w:lang w:val="ru-RU" w:eastAsia="ru-RU" w:bidi="ar-SA"/>
              </w:rPr>
              <w:t>5</w:t>
            </w:r>
            <w:r>
              <w:rPr>
                <w:rFonts w:eastAsia="Times New Roman" w:cs="Times New Roman"/>
                <w:b w:val="false"/>
                <w:bCs w:val="false"/>
                <w:color w:val="000000"/>
                <w:sz w:val="22"/>
                <w:szCs w:val="22"/>
                <w:shd w:fill="auto" w:val="clear"/>
                <w:lang w:val="ru-RU" w:eastAsia="ru-RU" w:bidi="ar-SA"/>
              </w:rPr>
              <w:t>6</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w:t>
            </w:r>
            <w:r>
              <w:rPr>
                <w:rFonts w:eastAsia="Times New Roman" w:cs="Times New Roman"/>
                <w:b w:val="false"/>
                <w:bCs w:val="false"/>
                <w:color w:val="auto"/>
                <w:kern w:val="0"/>
                <w:sz w:val="22"/>
                <w:szCs w:val="22"/>
                <w:lang w:val="ru-RU" w:eastAsia="ru-RU" w:bidi="ar-SA"/>
              </w:rPr>
              <w:t>12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w:t>
            </w:r>
            <w:r>
              <w:rPr>
                <w:rFonts w:eastAsia="Times New Roman" w:cs="Times New Roman"/>
                <w:b w:val="false"/>
                <w:bCs w:val="false"/>
                <w:color w:val="auto"/>
                <w:kern w:val="0"/>
                <w:sz w:val="22"/>
                <w:szCs w:val="22"/>
                <w:lang w:val="ru-RU" w:eastAsia="ru-RU" w:bidi="ar-SA"/>
              </w:rPr>
              <w:t>25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4</w:t>
            </w:r>
            <w:r>
              <w:rPr>
                <w:rFonts w:eastAsia="Times New Roman" w:cs="Times New Roman"/>
                <w:b w:val="false"/>
                <w:bCs w:val="false"/>
                <w:color w:val="000000"/>
                <w:kern w:val="0"/>
                <w:sz w:val="22"/>
                <w:szCs w:val="22"/>
                <w:shd w:fill="auto" w:val="clear"/>
                <w:lang w:val="ru-RU" w:eastAsia="ru-RU" w:bidi="ar-SA"/>
              </w:rPr>
              <w:t>36</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4</w:t>
            </w:r>
            <w:r>
              <w:rPr>
                <w:rFonts w:eastAsia="Times New Roman" w:cs="Times New Roman"/>
                <w:b w:val="false"/>
                <w:bCs w:val="false"/>
                <w:color w:val="000000"/>
                <w:kern w:val="0"/>
                <w:sz w:val="22"/>
                <w:szCs w:val="22"/>
                <w:shd w:fill="auto" w:val="clear"/>
                <w:lang w:val="ru-RU" w:eastAsia="ru-RU" w:bidi="ar-SA"/>
              </w:rPr>
              <w:t>60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w:t>
            </w:r>
            <w:r>
              <w:rPr>
                <w:rFonts w:eastAsia="Times New Roman" w:cs="Times New Roman"/>
                <w:b w:val="false"/>
                <w:bCs w:val="false"/>
                <w:color w:val="auto"/>
                <w:kern w:val="0"/>
                <w:sz w:val="22"/>
                <w:szCs w:val="22"/>
                <w:lang w:val="ru-RU" w:eastAsia="ru-RU" w:bidi="ar-SA"/>
              </w:rPr>
              <w:t>16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w:t>
            </w:r>
            <w:r>
              <w:rPr>
                <w:rFonts w:eastAsia="Times New Roman" w:cs="Times New Roman"/>
                <w:b w:val="false"/>
                <w:bCs w:val="false"/>
                <w:color w:val="auto"/>
                <w:kern w:val="0"/>
                <w:sz w:val="22"/>
                <w:szCs w:val="22"/>
                <w:lang w:val="ru-RU" w:eastAsia="ru-RU" w:bidi="ar-SA"/>
              </w:rPr>
              <w:t>30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4</w:t>
            </w:r>
            <w:r>
              <w:rPr>
                <w:rFonts w:eastAsia="Times New Roman" w:cs="Times New Roman"/>
                <w:b w:val="false"/>
                <w:bCs w:val="false"/>
                <w:color w:val="000000"/>
                <w:kern w:val="0"/>
                <w:sz w:val="22"/>
                <w:szCs w:val="22"/>
                <w:shd w:fill="auto" w:val="clear"/>
                <w:lang w:val="ru-RU" w:eastAsia="ru-RU" w:bidi="ar-SA"/>
              </w:rPr>
              <w:t>38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4</w:t>
            </w:r>
            <w:r>
              <w:rPr>
                <w:rFonts w:eastAsia="Times New Roman" w:cs="Times New Roman"/>
                <w:b w:val="false"/>
                <w:bCs w:val="false"/>
                <w:color w:val="000000"/>
                <w:kern w:val="0"/>
                <w:sz w:val="22"/>
                <w:szCs w:val="22"/>
                <w:shd w:fill="auto" w:val="clear"/>
                <w:lang w:val="ru-RU" w:eastAsia="ru-RU" w:bidi="ar-SA"/>
              </w:rPr>
              <w:t>62</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w:t>
            </w:r>
            <w:r>
              <w:rPr>
                <w:rFonts w:eastAsia="Times New Roman" w:cs="Times New Roman"/>
                <w:b w:val="false"/>
                <w:bCs w:val="false"/>
                <w:color w:val="auto"/>
                <w:kern w:val="0"/>
                <w:sz w:val="22"/>
                <w:szCs w:val="22"/>
                <w:lang w:val="ru-RU" w:eastAsia="ru-RU" w:bidi="ar-SA"/>
              </w:rPr>
              <w:t>16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sz w:val="22"/>
                <w:szCs w:val="22"/>
              </w:rPr>
            </w:pPr>
            <w:r>
              <w:rPr>
                <w:rFonts w:eastAsia="Times New Roman" w:cs="Times New Roman"/>
                <w:b w:val="false"/>
                <w:bCs w:val="false"/>
                <w:color w:val="auto"/>
                <w:sz w:val="22"/>
                <w:szCs w:val="22"/>
                <w:lang w:val="ru-RU" w:eastAsia="ru-RU" w:bidi="ar-SA"/>
              </w:rPr>
              <w:t>4</w:t>
            </w:r>
            <w:r>
              <w:rPr>
                <w:rFonts w:eastAsia="Times New Roman" w:cs="Times New Roman"/>
                <w:b w:val="false"/>
                <w:bCs w:val="false"/>
                <w:color w:val="auto"/>
                <w:kern w:val="0"/>
                <w:sz w:val="22"/>
                <w:szCs w:val="22"/>
                <w:lang w:val="ru-RU" w:eastAsia="ru-RU" w:bidi="ar-SA"/>
              </w:rPr>
              <w:t>32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4</w:t>
            </w:r>
            <w:r>
              <w:rPr>
                <w:rFonts w:eastAsia="Times New Roman" w:cs="Times New Roman"/>
                <w:b w:val="false"/>
                <w:bCs w:val="false"/>
                <w:color w:val="000000"/>
                <w:kern w:val="0"/>
                <w:sz w:val="22"/>
                <w:szCs w:val="22"/>
                <w:shd w:fill="auto" w:val="clear"/>
                <w:lang w:val="ru-RU" w:eastAsia="ru-RU" w:bidi="ar-SA"/>
              </w:rPr>
              <w:t>50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468</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1.8</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left"/>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Увеличение численности  занимающихся в спортивных школах</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Увеличение количества занимающихся в МОБУ ДО ДЮСШ И СШ</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20</w:t>
            </w:r>
            <w:r>
              <w:rPr>
                <w:rFonts w:eastAsia="Times New Roman" w:cs="Times New Roman"/>
                <w:b w:val="false"/>
                <w:bCs w:val="false"/>
                <w:color w:val="000000"/>
                <w:kern w:val="0"/>
                <w:sz w:val="22"/>
                <w:szCs w:val="22"/>
                <w:shd w:fill="auto" w:val="clear"/>
                <w:lang w:val="ru-RU" w:eastAsia="ru-RU" w:bidi="ar-SA"/>
              </w:rPr>
              <w:t>22-2025</w:t>
            </w:r>
          </w:p>
          <w:p>
            <w:pPr>
              <w:pStyle w:val="Normal"/>
              <w:widowControl w:val="false"/>
              <w:ind w:left="0" w:right="0" w:hanging="0"/>
              <w:jc w:val="center"/>
              <w:rPr>
                <w:rFonts w:ascii="Times New Roman" w:hAnsi="Times New Roman"/>
                <w:b w:val="false"/>
                <w:b w:val="false"/>
                <w:bCs w:val="false"/>
                <w:kern w:val="0"/>
                <w:shd w:fill="auto" w:val="clear"/>
              </w:rPr>
            </w:pPr>
            <w:r>
              <w:rPr>
                <w:b w:val="false"/>
                <w:bCs w:val="false"/>
                <w:kern w:val="0"/>
                <w:shd w:fill="auto" w:val="clear"/>
              </w:rPr>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количество  детей, занимающихся в спортивных школах, человек</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3710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2210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2220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2230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управление образования администрации муниципального образования Кореновский район, отдел физической культуры и спорта администрации муниципального образования Кореновский район</w:t>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3710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2210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2220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3710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2210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2220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3710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2210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2220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2230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2210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2220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2230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56"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1.9</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left"/>
              <w:rPr>
                <w:color w:val="000000"/>
                <w:sz w:val="22"/>
                <w:szCs w:val="22"/>
              </w:rPr>
            </w:pPr>
            <w:r>
              <w:rPr>
                <w:b w:val="false"/>
                <w:bCs w:val="false"/>
                <w:color w:val="000000"/>
                <w:sz w:val="22"/>
                <w:szCs w:val="22"/>
                <w:shd w:fill="auto" w:val="clear"/>
              </w:rPr>
              <w:t xml:space="preserve">Выплата стипендий одаренным учащимся </w:t>
            </w:r>
            <w:r>
              <w:rPr>
                <w:rFonts w:eastAsia="Times New Roman" w:cs="Times New Roman"/>
                <w:b w:val="false"/>
                <w:bCs w:val="false"/>
                <w:color w:val="000000"/>
                <w:kern w:val="0"/>
                <w:sz w:val="22"/>
                <w:szCs w:val="22"/>
                <w:shd w:fill="auto" w:val="clear"/>
                <w:lang w:val="ru-RU" w:eastAsia="ru-RU" w:bidi="ar-SA"/>
              </w:rPr>
              <w:t>спортивных школ</w:t>
            </w:r>
            <w:r>
              <w:rPr>
                <w:b w:val="false"/>
                <w:bCs w:val="false"/>
                <w:color w:val="000000"/>
                <w:sz w:val="22"/>
                <w:szCs w:val="22"/>
                <w:shd w:fill="auto" w:val="clear"/>
              </w:rPr>
              <w:t xml:space="preserve"> муниципального образования Кореновский район</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sz w:val="22"/>
                <w:szCs w:val="22"/>
                <w:shd w:fill="auto" w:val="clear"/>
                <w:lang w:val="ru-RU" w:eastAsia="ru-RU" w:bidi="ar-SA"/>
              </w:rPr>
              <w:t xml:space="preserve">Повышение мотивации учащихся  </w:t>
            </w:r>
            <w:r>
              <w:rPr>
                <w:rFonts w:eastAsia="Times New Roman" w:cs="Times New Roman"/>
                <w:b w:val="false"/>
                <w:bCs w:val="false"/>
                <w:color w:val="000000"/>
                <w:kern w:val="0"/>
                <w:sz w:val="22"/>
                <w:szCs w:val="22"/>
                <w:shd w:fill="auto" w:val="clear"/>
                <w:lang w:val="ru-RU" w:eastAsia="ru-RU" w:bidi="ar-SA"/>
              </w:rPr>
              <w:t>спортивных школ</w:t>
            </w:r>
            <w:r>
              <w:rPr>
                <w:rFonts w:eastAsia="Times New Roman" w:cs="Times New Roman"/>
                <w:b w:val="false"/>
                <w:bCs w:val="false"/>
                <w:color w:val="000000"/>
                <w:sz w:val="22"/>
                <w:szCs w:val="22"/>
                <w:shd w:fill="auto" w:val="clear"/>
                <w:lang w:val="ru-RU" w:eastAsia="ru-RU" w:bidi="ar-SA"/>
              </w:rPr>
              <w:t xml:space="preserve"> к достижению лучших результатов </w:t>
            </w:r>
          </w:p>
        </w:tc>
        <w:tc>
          <w:tcPr>
            <w:tcW w:w="14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количество одаренных учащихся, получающих  стипендии, человек</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28</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p>
            <w:pPr>
              <w:pStyle w:val="Normal"/>
              <w:widowControl w:val="false"/>
              <w:ind w:left="0" w:right="0" w:hanging="0"/>
              <w:jc w:val="center"/>
              <w:rPr>
                <w:rFonts w:eastAsia="Times New Roman" w:cs="Times New Roman"/>
                <w:b w:val="false"/>
                <w:b w:val="false"/>
                <w:bCs w:val="false"/>
                <w:color w:val="auto"/>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p>
            <w:pPr>
              <w:pStyle w:val="Normal"/>
              <w:widowControl w:val="false"/>
              <w:ind w:left="0" w:right="0" w:hanging="0"/>
              <w:jc w:val="center"/>
              <w:rPr>
                <w:rFonts w:ascii="Times New Roman" w:hAnsi="Times New Roman"/>
                <w:b w:val="false"/>
                <w:b w:val="false"/>
                <w:bCs w:val="false"/>
                <w:color w:val="auto"/>
                <w:shd w:fill="auto" w:val="clear"/>
              </w:rPr>
            </w:pPr>
            <w:r>
              <w:rPr>
                <w:b w:val="false"/>
                <w:bCs w:val="false"/>
                <w:color w:val="000000"/>
                <w:shd w:fill="auto" w:val="clear"/>
              </w:rPr>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rFonts w:eastAsia="Times New Roman" w:cs="Times New Roman"/>
                <w:b w:val="false"/>
                <w:bCs w:val="false"/>
                <w:color w:val="auto"/>
                <w:sz w:val="22"/>
                <w:szCs w:val="22"/>
                <w:lang w:val="ru-RU" w:eastAsia="ru-RU" w:bidi="ar-SA"/>
              </w:rPr>
              <w:t xml:space="preserve">отдел </w:t>
            </w:r>
            <w:r>
              <w:rPr>
                <w:rFonts w:eastAsia="Times New Roman" w:cs="Times New Roman"/>
                <w:b w:val="false"/>
                <w:bCs w:val="false"/>
                <w:color w:val="auto"/>
                <w:kern w:val="0"/>
                <w:sz w:val="22"/>
                <w:szCs w:val="22"/>
                <w:lang w:val="ru-RU" w:eastAsia="ru-RU" w:bidi="ar-SA"/>
              </w:rPr>
              <w:t>физической культуры и спорта</w:t>
            </w:r>
            <w:r>
              <w:rPr>
                <w:rFonts w:eastAsia="Times New Roman" w:cs="Times New Roman"/>
                <w:b w:val="false"/>
                <w:bCs w:val="false"/>
                <w:color w:val="auto"/>
                <w:sz w:val="22"/>
                <w:szCs w:val="22"/>
                <w:lang w:val="ru-RU" w:eastAsia="ru-RU" w:bidi="ar-SA"/>
              </w:rPr>
              <w:t xml:space="preserve"> администрации муниципального образования Кореновский район</w:t>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ind w:left="0" w:right="0" w:hanging="0"/>
              <w:jc w:val="center"/>
              <w:rPr/>
            </w:pPr>
            <w:r>
              <w:rPr>
                <w:rFonts w:eastAsia="Times New Roman" w:cs="Times New Roman"/>
                <w:b w:val="false"/>
                <w:bCs w:val="false"/>
                <w:color w:val="000000"/>
                <w:sz w:val="22"/>
                <w:szCs w:val="22"/>
                <w:shd w:fill="auto" w:val="clear"/>
                <w:lang w:val="ru-RU" w:eastAsia="ru-RU" w:bidi="ar-SA"/>
              </w:rPr>
              <w:t xml:space="preserve">2. </w:t>
            </w:r>
            <w:r>
              <w:rPr>
                <w:rStyle w:val="FontStyle50"/>
                <w:rFonts w:eastAsia="Times New Roman" w:cs="Times New Roman"/>
                <w:b w:val="false"/>
                <w:bCs w:val="false"/>
                <w:i w:val="false"/>
                <w:caps w:val="false"/>
                <w:smallCaps w:val="false"/>
                <w:strike w:val="false"/>
                <w:dstrike w:val="false"/>
                <w:color w:val="000000"/>
                <w:spacing w:val="0"/>
                <w:w w:val="100"/>
                <w:sz w:val="22"/>
                <w:szCs w:val="22"/>
                <w:shd w:fill="auto" w:val="clear"/>
                <w:lang w:val="ru-RU" w:eastAsia="ru-RU" w:bidi="ar-SA"/>
              </w:rPr>
              <w:t>Рынок услуг детского отдыха и оздоровления</w:t>
            </w:r>
          </w:p>
        </w:tc>
      </w:tr>
      <w:tr>
        <w:trPr/>
        <w:tc>
          <w:tcPr>
            <w:tcW w:w="14733" w:type="dxa"/>
            <w:gridSpan w:val="11"/>
            <w:tcBorders>
              <w:left w:val="single" w:sz="4" w:space="0" w:color="00000A"/>
              <w:bottom w:val="single" w:sz="4" w:space="0" w:color="00000A"/>
              <w:right w:val="single" w:sz="4" w:space="0" w:color="00000A"/>
            </w:tcBorders>
          </w:tcPr>
          <w:p>
            <w:pPr>
              <w:pStyle w:val="Style341"/>
              <w:widowControl w:val="false"/>
              <w:tabs>
                <w:tab w:val="clear" w:pos="708"/>
              </w:tabs>
              <w:spacing w:lineRule="exact" w:line="250" w:before="0" w:after="0"/>
              <w:ind w:left="0" w:right="0" w:firstLine="734"/>
              <w:jc w:val="both"/>
              <w:rPr/>
            </w:pPr>
            <w:r>
              <w:rPr>
                <w:rStyle w:val="FontStyle50"/>
                <w:b w:val="false"/>
                <w:bCs w:val="false"/>
                <w:i w:val="false"/>
                <w:caps w:val="false"/>
                <w:smallCaps w:val="false"/>
                <w:strike w:val="false"/>
                <w:dstrike w:val="false"/>
                <w:spacing w:val="0"/>
                <w:w w:val="100"/>
                <w:sz w:val="22"/>
                <w:lang w:eastAsia="ru-RU"/>
              </w:rPr>
              <w:t>Детская оздоровительная кампания носит круглогодичный характер, что позволяет организациям отдыха детей и их оздоровления функционировать как сезонно, так и круглый год,</w:t>
            </w:r>
            <w:r>
              <w:rPr>
                <w:rStyle w:val="FontStyle50"/>
                <w:b w:val="false"/>
                <w:bCs w:val="false"/>
                <w:i w:val="false"/>
                <w:caps w:val="false"/>
                <w:smallCaps w:val="false"/>
                <w:strike w:val="false"/>
                <w:dstrike w:val="false"/>
                <w:spacing w:val="0"/>
                <w:w w:val="100"/>
                <w:sz w:val="22"/>
                <w:shd w:fill="auto" w:val="clear"/>
                <w:lang w:eastAsia="ru-RU"/>
              </w:rPr>
              <w:t xml:space="preserve"> увеличивая численность детей, охваченных отдыхом и оздоровлением.</w:t>
            </w:r>
          </w:p>
          <w:p>
            <w:pPr>
              <w:pStyle w:val="Normal"/>
              <w:widowControl w:val="false"/>
              <w:suppressAutoHyphens w:val="true"/>
              <w:bidi w:val="0"/>
              <w:spacing w:lineRule="auto" w:line="240" w:before="0" w:after="0"/>
              <w:ind w:left="0" w:right="0" w:firstLine="794"/>
              <w:jc w:val="both"/>
              <w:rPr>
                <w:color w:val="000000"/>
                <w:sz w:val="22"/>
                <w:szCs w:val="22"/>
              </w:rPr>
            </w:pPr>
            <w:r>
              <w:rPr>
                <w:rFonts w:cs="Times New Roman"/>
                <w:b w:val="false"/>
                <w:bCs w:val="false"/>
                <w:color w:val="000000"/>
                <w:kern w:val="0"/>
                <w:sz w:val="22"/>
                <w:szCs w:val="22"/>
                <w:shd w:fill="auto" w:val="clear"/>
                <w:lang w:val="ru-RU" w:bidi="ar-SA"/>
              </w:rPr>
              <w:t xml:space="preserve">В ходе оздоровительной кампании на территории Кореновского района организуется работа различных учреждений, организующих отдых и оздоровление детей: профильные лагеря с дневным пребыванием на базе всех школ района; </w:t>
            </w:r>
            <w:r>
              <w:rPr>
                <w:rFonts w:eastAsia="Times New Roman" w:cs="Times New Roman"/>
                <w:b w:val="false"/>
                <w:bCs w:val="false"/>
                <w:color w:val="000000"/>
                <w:kern w:val="0"/>
                <w:sz w:val="22"/>
                <w:szCs w:val="22"/>
                <w:shd w:fill="auto" w:val="clear"/>
                <w:lang w:val="ru-RU" w:eastAsia="ru-RU" w:bidi="ar-SA"/>
              </w:rPr>
              <w:t>профессиональная школа танцев "Южный Бит" проводит в летнее время ежегодные Танцевальные Лагеря.</w:t>
            </w:r>
          </w:p>
          <w:p>
            <w:pPr>
              <w:pStyle w:val="Style28"/>
              <w:widowControl w:val="false"/>
              <w:spacing w:lineRule="auto" w:line="240" w:before="0" w:after="0"/>
              <w:jc w:val="both"/>
              <w:rPr>
                <w:color w:val="000000"/>
              </w:rPr>
            </w:pPr>
            <w:r>
              <w:rPr>
                <w:rFonts w:cs="Times New Roman"/>
                <w:b w:val="false"/>
                <w:bCs w:val="false"/>
                <w:color w:val="000000"/>
                <w:kern w:val="0"/>
                <w:sz w:val="22"/>
                <w:szCs w:val="22"/>
                <w:shd w:fill="auto" w:val="clear"/>
                <w:lang w:val="ru-RU" w:bidi="ar-SA"/>
              </w:rPr>
              <w:tab/>
              <w:t>ДОЦ «Аквапузики» предлагает грудничковое плавание</w:t>
            </w:r>
            <w:r>
              <w:rPr>
                <w:rFonts w:eastAsia="Times New Roman" w:cs="Times New Roman"/>
                <w:b w:val="false"/>
                <w:bCs w:val="false"/>
                <w:color w:val="000000"/>
                <w:kern w:val="0"/>
                <w:sz w:val="22"/>
                <w:szCs w:val="22"/>
                <w:shd w:fill="auto" w:val="clear"/>
                <w:lang w:val="ru-RU" w:eastAsia="ru-RU" w:bidi="ar-SA"/>
              </w:rPr>
              <w:t xml:space="preserve"> - гидрореабилитация ребенка, снятие последствий травм при родах, коррекция и профилактика заболеваний, нормализация обмена веществ, укрепление иммунитета. </w:t>
            </w:r>
          </w:p>
          <w:p>
            <w:pPr>
              <w:pStyle w:val="Style28"/>
              <w:widowControl w:val="false"/>
              <w:spacing w:lineRule="auto" w:line="240" w:before="0" w:after="0"/>
              <w:jc w:val="both"/>
              <w:rPr>
                <w:color w:val="000000"/>
              </w:rPr>
            </w:pPr>
            <w:r>
              <w:rPr>
                <w:rFonts w:eastAsia="Times New Roman" w:cs="Times New Roman"/>
                <w:b w:val="false"/>
                <w:bCs w:val="false"/>
                <w:color w:val="000000"/>
                <w:kern w:val="0"/>
                <w:sz w:val="22"/>
                <w:szCs w:val="22"/>
                <w:shd w:fill="auto" w:val="clear"/>
                <w:lang w:val="ru-RU" w:eastAsia="ru-RU" w:bidi="ar-SA"/>
              </w:rPr>
              <w:t xml:space="preserve">          </w:t>
            </w:r>
            <w:r>
              <w:rPr>
                <w:rFonts w:cs="Times New Roman"/>
                <w:b w:val="false"/>
                <w:bCs w:val="false"/>
                <w:color w:val="000000"/>
                <w:kern w:val="0"/>
                <w:sz w:val="22"/>
                <w:szCs w:val="22"/>
                <w:shd w:fill="auto" w:val="clear"/>
                <w:lang w:val="ru-RU" w:bidi="ar-SA"/>
              </w:rPr>
              <w:t>Отделом по вопросам семьи и детства проводи</w:t>
            </w:r>
            <w:r>
              <w:rPr>
                <w:rFonts w:eastAsia="Times New Roman" w:cs="Times New Roman"/>
                <w:b w:val="false"/>
                <w:bCs w:val="false"/>
                <w:color w:val="000000"/>
                <w:kern w:val="0"/>
                <w:sz w:val="22"/>
                <w:szCs w:val="22"/>
                <w:shd w:fill="auto" w:val="clear"/>
                <w:lang w:val="ru-RU" w:eastAsia="ru-RU" w:bidi="ar-SA"/>
              </w:rPr>
              <w:t>тся</w:t>
            </w:r>
            <w:r>
              <w:rPr>
                <w:rFonts w:cs="Times New Roman"/>
                <w:b w:val="false"/>
                <w:bCs w:val="false"/>
                <w:color w:val="000000"/>
                <w:kern w:val="0"/>
                <w:sz w:val="22"/>
                <w:szCs w:val="22"/>
                <w:shd w:fill="auto" w:val="clear"/>
                <w:lang w:val="ru-RU" w:bidi="ar-SA"/>
              </w:rPr>
              <w:t xml:space="preserve"> работа по оздоровлению детей-сирот и детей оставшихся без попечения родителей, а также детей общей категории.</w:t>
            </w:r>
          </w:p>
          <w:p>
            <w:pPr>
              <w:pStyle w:val="Normal"/>
              <w:widowControl w:val="false"/>
              <w:ind w:left="0" w:right="0" w:hanging="0"/>
              <w:jc w:val="both"/>
              <w:rPr>
                <w:color w:val="000000"/>
                <w:sz w:val="22"/>
                <w:szCs w:val="22"/>
              </w:rPr>
            </w:pPr>
            <w:r>
              <w:rPr>
                <w:rFonts w:cs="Times New Roman"/>
                <w:b w:val="false"/>
                <w:bCs w:val="false"/>
                <w:color w:val="000000"/>
                <w:kern w:val="0"/>
                <w:sz w:val="22"/>
                <w:szCs w:val="22"/>
                <w:shd w:fill="auto" w:val="clear"/>
                <w:lang w:val="ru-RU" w:bidi="ar-SA"/>
              </w:rPr>
              <w:tab/>
            </w:r>
            <w:r>
              <w:rPr>
                <w:rFonts w:eastAsia="Times New Roman" w:cs="Times New Roman"/>
                <w:b w:val="false"/>
                <w:bCs w:val="false"/>
                <w:color w:val="000000"/>
                <w:kern w:val="0"/>
                <w:sz w:val="22"/>
                <w:szCs w:val="22"/>
                <w:shd w:fill="auto" w:val="clear"/>
                <w:lang w:val="ru-RU" w:eastAsia="ar-SA" w:bidi="ar-SA"/>
              </w:rPr>
              <w:t>В рамках реализации районной целевой программы «Развитие культуры Кореновского района» ежегодно проходят оздоровление одаренные дети, воспитанники ДШИ.</w:t>
            </w:r>
          </w:p>
          <w:p>
            <w:pPr>
              <w:pStyle w:val="Normal"/>
              <w:widowControl w:val="false"/>
              <w:tabs>
                <w:tab w:val="clear" w:pos="708"/>
                <w:tab w:val="left" w:pos="0" w:leader="none"/>
              </w:tabs>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 xml:space="preserve"> </w:t>
            </w:r>
            <w:r>
              <w:rPr>
                <w:rFonts w:eastAsia="Times New Roman" w:cs="Times New Roman"/>
                <w:b w:val="false"/>
                <w:bCs w:val="false"/>
                <w:color w:val="000000"/>
                <w:kern w:val="0"/>
                <w:sz w:val="22"/>
                <w:szCs w:val="22"/>
                <w:shd w:fill="auto" w:val="clear"/>
                <w:lang w:val="ru-RU" w:eastAsia="ru-RU" w:bidi="ar-SA"/>
              </w:rPr>
              <w:tab/>
              <w:t>Профсоюзные организации района приобретают путевки для детей сотрудников  за счет собственных средств.</w:t>
            </w:r>
          </w:p>
          <w:p>
            <w:pPr>
              <w:pStyle w:val="ListParagraph"/>
              <w:widowControl w:val="false"/>
              <w:tabs>
                <w:tab w:val="clear" w:pos="708"/>
              </w:tabs>
              <w:spacing w:lineRule="auto" w:line="240" w:before="0" w:after="0"/>
              <w:ind w:left="0" w:right="0" w:firstLine="709"/>
              <w:contextualSpacing/>
              <w:jc w:val="both"/>
              <w:rPr/>
            </w:pPr>
            <w:r>
              <w:rPr>
                <w:rStyle w:val="FontStyle50"/>
                <w:rFonts w:eastAsia="Times New Roman" w:cs="Times New Roman"/>
                <w:b w:val="false"/>
                <w:bCs w:val="false"/>
                <w:i w:val="false"/>
                <w:caps w:val="false"/>
                <w:smallCaps w:val="false"/>
                <w:strike w:val="false"/>
                <w:dstrike w:val="false"/>
                <w:color w:val="000000"/>
                <w:spacing w:val="0"/>
                <w:w w:val="100"/>
                <w:kern w:val="0"/>
                <w:sz w:val="22"/>
                <w:szCs w:val="22"/>
                <w:shd w:fill="auto" w:val="clear"/>
                <w:lang w:val="ru-RU" w:eastAsia="ru-RU" w:bidi="ar-SA"/>
              </w:rPr>
              <w:t xml:space="preserve">Совместно с Центром занятости населения организуется работа по трудоустройству несовершеннолетних в летний период на предприятия района. </w:t>
            </w:r>
          </w:p>
        </w:tc>
      </w:tr>
      <w:tr>
        <w:trPr>
          <w:trHeight w:val="1066" w:hRule="atLeast"/>
        </w:trPr>
        <w:tc>
          <w:tcPr>
            <w:tcW w:w="683" w:type="dxa"/>
            <w:vMerge w:val="restart"/>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0" w:right="0" w:hanging="0"/>
              <w:jc w:val="right"/>
              <w:rPr/>
            </w:pPr>
            <w:r>
              <w:rPr>
                <w:rStyle w:val="FontStyle50"/>
                <w:b w:val="false"/>
                <w:bCs w:val="false"/>
                <w:i w:val="false"/>
                <w:caps w:val="false"/>
                <w:smallCaps w:val="false"/>
                <w:strike w:val="false"/>
                <w:dstrike w:val="false"/>
                <w:spacing w:val="0"/>
                <w:w w:val="100"/>
                <w:sz w:val="22"/>
                <w:lang w:eastAsia="ru-RU"/>
              </w:rPr>
              <w:t>2.1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bidi w:val="0"/>
              <w:spacing w:lineRule="auto" w:line="240" w:before="0" w:after="0"/>
              <w:ind w:left="0" w:right="-57" w:hanging="0"/>
              <w:jc w:val="left"/>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 xml:space="preserve">Поддержка и повышение заинтересованности организаций частной формы собственности в оказании услуг отдыха и оздоровления детей </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повышение уровня информированности организаций и населения;</w:t>
            </w:r>
          </w:p>
          <w:p>
            <w:pPr>
              <w:pStyle w:val="Normal"/>
              <w:widowControl w:val="false"/>
              <w:suppressAutoHyphens w:val="false"/>
              <w:spacing w:lineRule="auto" w:line="240" w:before="0" w:after="0"/>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 xml:space="preserve">повышение доли численности детей, которым оказываются услуги отдыха и оздоровления в организациях частной формы собственности; </w:t>
            </w:r>
          </w:p>
          <w:p>
            <w:pPr>
              <w:pStyle w:val="Normal"/>
              <w:widowControl w:val="false"/>
              <w:suppressAutoHyphens w:val="false"/>
              <w:spacing w:lineRule="auto" w:line="240" w:before="0" w:after="0"/>
              <w:ind w:left="0" w:right="-31" w:hanging="0"/>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размещение информации на официальном сайте МТ и СР КК</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left"/>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2022– 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доля организаций отдыха и оздоровления детей частной формы собственности, процентов</w:t>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9,0</w:t>
            </w:r>
          </w:p>
          <w:p>
            <w:pPr>
              <w:pStyle w:val="Normal"/>
              <w:widowControl w:val="false"/>
              <w:spacing w:lineRule="auto" w:line="240" w:before="0" w:after="0"/>
              <w:jc w:val="center"/>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p>
            <w:pPr>
              <w:pStyle w:val="Normal"/>
              <w:widowControl w:val="false"/>
              <w:spacing w:lineRule="auto" w:line="240" w:before="0" w:after="0"/>
              <w:jc w:val="center"/>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p>
            <w:pPr>
              <w:pStyle w:val="Normal"/>
              <w:widowControl w:val="false"/>
              <w:spacing w:lineRule="auto" w:line="240" w:before="0" w:after="0"/>
              <w:jc w:val="center"/>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p>
            <w:pPr>
              <w:pStyle w:val="Normal"/>
              <w:widowControl w:val="false"/>
              <w:spacing w:lineRule="auto" w:line="240" w:before="0" w:after="0"/>
              <w:jc w:val="center"/>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p>
            <w:pPr>
              <w:pStyle w:val="Normal"/>
              <w:widowControl w:val="false"/>
              <w:spacing w:lineRule="auto" w:line="240" w:before="0" w:after="0"/>
              <w:jc w:val="center"/>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p>
            <w:pPr>
              <w:pStyle w:val="Normal"/>
              <w:widowControl w:val="false"/>
              <w:spacing w:lineRule="auto" w:line="240" w:before="0" w:after="0"/>
              <w:jc w:val="center"/>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9,3</w:t>
            </w:r>
          </w:p>
          <w:p>
            <w:pPr>
              <w:pStyle w:val="Normal"/>
              <w:widowControl w:val="false"/>
              <w:spacing w:lineRule="auto" w:line="240" w:before="0" w:after="0"/>
              <w:jc w:val="center"/>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p>
            <w:pPr>
              <w:pStyle w:val="Normal"/>
              <w:widowControl w:val="false"/>
              <w:spacing w:lineRule="auto" w:line="240" w:before="0" w:after="0"/>
              <w:jc w:val="center"/>
              <w:rPr>
                <w:rFonts w:ascii="Times New Roman" w:hAnsi="Times New Roman" w:eastAsia="Times New Roman" w:cs="Times New Roman"/>
                <w:b w:val="false"/>
                <w:b w:val="false"/>
                <w:bCs w:val="false"/>
                <w:color w:val="auto"/>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органы местного самоуправления муниципального образования Кореновский район</w:t>
            </w:r>
          </w:p>
        </w:tc>
      </w:tr>
      <w:tr>
        <w:trPr>
          <w:trHeight w:val="106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6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6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6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 Рынок медицинских услуг</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31"/>
              <w:jc w:val="both"/>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В муниципальном образовании Кореновский район рынок медицинских услуг активно развивается, отмечается высокий уровень конкуренции в сфере оказания медицинских услуг. Ежегодно открываются новые специализированные и многопрофильные клиники, кабинеты. </w:t>
            </w:r>
          </w:p>
          <w:p>
            <w:pPr>
              <w:pStyle w:val="Normal"/>
              <w:widowControl w:val="false"/>
              <w:spacing w:lineRule="auto" w:line="240" w:before="0" w:after="0"/>
              <w:ind w:left="0" w:right="0" w:firstLine="731"/>
              <w:jc w:val="both"/>
              <w:rPr>
                <w:color w:val="000000"/>
                <w:sz w:val="22"/>
              </w:rPr>
            </w:pPr>
            <w:r>
              <w:rPr>
                <w:rFonts w:eastAsia="Times New Roman" w:cs="Times New Roman"/>
                <w:b w:val="false"/>
                <w:bCs w:val="false"/>
                <w:color w:val="000000"/>
                <w:sz w:val="22"/>
                <w:shd w:fill="auto" w:val="clear"/>
                <w:lang w:eastAsia="ru-RU"/>
              </w:rPr>
              <w:t>В настоящее время в К</w:t>
            </w:r>
            <w:r>
              <w:rPr>
                <w:rFonts w:eastAsia="Times New Roman" w:cs="Times New Roman"/>
                <w:b w:val="false"/>
                <w:bCs w:val="false"/>
                <w:color w:val="000000"/>
                <w:kern w:val="0"/>
                <w:sz w:val="22"/>
                <w:szCs w:val="24"/>
                <w:shd w:fill="auto" w:val="clear"/>
                <w:lang w:val="ru-RU" w:eastAsia="ru-RU" w:bidi="ar-SA"/>
              </w:rPr>
              <w:t>ореновском районе</w:t>
            </w:r>
            <w:r>
              <w:rPr>
                <w:rFonts w:eastAsia="Times New Roman" w:cs="Times New Roman"/>
                <w:b w:val="false"/>
                <w:bCs w:val="false"/>
                <w:color w:val="000000"/>
                <w:sz w:val="22"/>
                <w:shd w:fill="auto" w:val="clear"/>
                <w:lang w:eastAsia="ru-RU"/>
              </w:rPr>
              <w:t xml:space="preserve"> имеют лицензии на осуществление медицинской деятельности </w:t>
            </w:r>
            <w:r>
              <w:rPr>
                <w:rFonts w:eastAsia="Times New Roman" w:cs="Times New Roman"/>
                <w:b w:val="false"/>
                <w:bCs w:val="false"/>
                <w:color w:val="000000"/>
                <w:kern w:val="0"/>
                <w:sz w:val="22"/>
                <w:szCs w:val="24"/>
                <w:shd w:fill="auto" w:val="clear"/>
                <w:lang w:val="ru-RU" w:eastAsia="ru-RU" w:bidi="ar-SA"/>
              </w:rPr>
              <w:t>32</w:t>
            </w:r>
            <w:r>
              <w:rPr>
                <w:rFonts w:eastAsia="Times New Roman" w:cs="Times New Roman"/>
                <w:b w:val="false"/>
                <w:bCs w:val="false"/>
                <w:color w:val="000000"/>
                <w:sz w:val="22"/>
                <w:shd w:fill="auto" w:val="clear"/>
                <w:lang w:eastAsia="ru-RU"/>
              </w:rPr>
              <w:t xml:space="preserve"> медицинских организации, в том числе частной системы здравоохранения – 30 (из них 11 – индивидуальные предприниматели), медицинские организации государственной собственности – 2. </w:t>
            </w:r>
          </w:p>
          <w:p>
            <w:pPr>
              <w:pStyle w:val="Normal"/>
              <w:widowControl w:val="false"/>
              <w:spacing w:lineRule="auto" w:line="240" w:before="0" w:after="0"/>
              <w:ind w:left="0" w:right="0" w:firstLine="731"/>
              <w:jc w:val="both"/>
              <w:rPr>
                <w:color w:val="000000"/>
                <w:sz w:val="22"/>
              </w:rPr>
            </w:pPr>
            <w:r>
              <w:rPr>
                <w:rFonts w:eastAsia="Times New Roman" w:cs="Times New Roman"/>
                <w:b w:val="false"/>
                <w:bCs w:val="false"/>
                <w:color w:val="000000"/>
                <w:sz w:val="22"/>
                <w:shd w:fill="auto" w:val="clear"/>
                <w:lang w:eastAsia="ru-RU"/>
              </w:rPr>
              <w:t xml:space="preserve">Значительную долю медицинских услуг, оказанных частной системой здравоохранения на территории </w:t>
            </w:r>
            <w:r>
              <w:rPr>
                <w:rFonts w:eastAsia="Times New Roman" w:cs="Times New Roman"/>
                <w:b w:val="false"/>
                <w:bCs w:val="false"/>
                <w:color w:val="000000"/>
                <w:kern w:val="0"/>
                <w:sz w:val="22"/>
                <w:szCs w:val="24"/>
                <w:shd w:fill="auto" w:val="clear"/>
                <w:lang w:val="ru-RU" w:eastAsia="ru-RU" w:bidi="ar-SA"/>
              </w:rPr>
              <w:t>Кореновского района</w:t>
            </w:r>
            <w:r>
              <w:rPr>
                <w:rFonts w:eastAsia="Times New Roman" w:cs="Times New Roman"/>
                <w:b w:val="false"/>
                <w:bCs w:val="false"/>
                <w:color w:val="000000"/>
                <w:sz w:val="22"/>
                <w:shd w:fill="auto" w:val="clear"/>
                <w:lang w:eastAsia="ru-RU"/>
              </w:rPr>
              <w:t>, составили стоматологические услуги и лабораторные исследования, амбулаторно-поликлиническая помощь.</w:t>
            </w:r>
          </w:p>
          <w:p>
            <w:pPr>
              <w:pStyle w:val="Normal"/>
              <w:widowControl w:val="false"/>
              <w:spacing w:lineRule="auto" w:line="240" w:before="0" w:after="0"/>
              <w:ind w:left="0" w:right="0" w:firstLine="731"/>
              <w:jc w:val="both"/>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Ежегодно возрастает число жителей, обращающихся именно за платной медицинской помощью. </w:t>
            </w:r>
          </w:p>
          <w:p>
            <w:pPr>
              <w:pStyle w:val="Normal"/>
              <w:widowControl w:val="false"/>
              <w:spacing w:lineRule="auto" w:line="240" w:before="0" w:after="0"/>
              <w:ind w:left="0" w:right="0" w:firstLine="731"/>
              <w:jc w:val="both"/>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В последние годы имеет место тенденция к увеличению количества негосударственных медицинских организаций, участвующих в оказании бесплатной медицинской помощи в рамках Территориальной программы обязательного медицинского страхования Краснодарского края (далее – ТП ОМС). </w:t>
            </w:r>
          </w:p>
          <w:p>
            <w:pPr>
              <w:pStyle w:val="Normal"/>
              <w:widowControl w:val="false"/>
              <w:spacing w:lineRule="auto" w:line="240" w:before="0" w:after="0"/>
              <w:ind w:left="0" w:right="0" w:firstLine="731"/>
              <w:jc w:val="both"/>
              <w:rPr/>
            </w:pPr>
            <w:r>
              <w:rPr>
                <w:rStyle w:val="FontStyle50"/>
                <w:rFonts w:eastAsia="Times New Roman" w:cs="Times New Roman"/>
                <w:b w:val="false"/>
                <w:bCs w:val="false"/>
                <w:i w:val="false"/>
                <w:caps w:val="false"/>
                <w:smallCaps w:val="false"/>
                <w:strike w:val="false"/>
                <w:dstrike w:val="false"/>
                <w:color w:val="000000"/>
                <w:spacing w:val="0"/>
                <w:w w:val="100"/>
                <w:sz w:val="22"/>
                <w:szCs w:val="22"/>
                <w:shd w:fill="auto" w:val="clear"/>
                <w:lang w:val="ru-RU" w:eastAsia="ru-RU" w:bidi="ar-SA"/>
              </w:rPr>
              <w:t xml:space="preserve">Административных барьеров для входа на рынок частного бизнеса нет. </w:t>
            </w:r>
          </w:p>
        </w:tc>
      </w:tr>
      <w:tr>
        <w:trPr>
          <w:trHeight w:val="850"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color w:val="000000"/>
                <w:sz w:val="22"/>
              </w:rPr>
            </w:pPr>
            <w:r>
              <w:rPr>
                <w:rFonts w:eastAsia="Times New Roman" w:cs="Times New Roman"/>
                <w:b w:val="false"/>
                <w:bCs w:val="false"/>
                <w:color w:val="000000"/>
                <w:kern w:val="0"/>
                <w:sz w:val="22"/>
                <w:szCs w:val="24"/>
                <w:shd w:fill="auto" w:val="clear"/>
                <w:lang w:val="ru-RU" w:eastAsia="ru-RU" w:bidi="ar-SA"/>
              </w:rPr>
              <w:t>3</w:t>
            </w:r>
            <w:r>
              <w:rPr>
                <w:rFonts w:eastAsia="Times New Roman" w:cs="Times New Roman"/>
                <w:b w:val="false"/>
                <w:bCs w:val="false"/>
                <w:color w:val="000000"/>
                <w:sz w:val="22"/>
                <w:shd w:fill="auto" w:val="clear"/>
                <w:lang w:eastAsia="ru-RU"/>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Информирование о возможности и порядке участия негосударственных медицинских организаций в реализации </w:t>
              <w:br/>
              <w:t>ТП ОМС.</w:t>
            </w:r>
          </w:p>
          <w:p>
            <w:pPr>
              <w:pStyle w:val="Normal"/>
              <w:widowControl w:val="false"/>
              <w:suppressAutoHyphens w:val="false"/>
              <w:spacing w:lineRule="auto" w:line="240" w:before="0" w:after="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uppressAutoHyphens w:val="false"/>
              <w:spacing w:lineRule="auto" w:line="240" w:before="0" w:after="0"/>
              <w:jc w:val="both"/>
              <w:rPr>
                <w:rFonts w:eastAsia="Times New Roman" w:cs="Times New Roman"/>
                <w:b w:val="false"/>
                <w:b w:val="false"/>
                <w:bCs w:val="false"/>
                <w:color w:val="000000"/>
                <w:sz w:val="22"/>
                <w:szCs w:val="20"/>
                <w:shd w:fill="auto" w:val="clear"/>
                <w:lang w:eastAsia="ru-RU"/>
              </w:rPr>
            </w:pPr>
            <w:r>
              <w:rPr>
                <w:rFonts w:eastAsia="Times New Roman" w:cs="Times New Roman"/>
                <w:b w:val="false"/>
                <w:bCs w:val="false"/>
                <w:color w:val="000000"/>
                <w:sz w:val="22"/>
                <w:szCs w:val="20"/>
                <w:shd w:fill="auto" w:val="clear"/>
                <w:lang w:eastAsia="ru-RU"/>
              </w:rPr>
              <w:t xml:space="preserve">Увеличение числа  медицинских организаций частной  системы здравоохранения, участвующих в реализации ТП ОМС </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повышение доступности вхождения субъектов предпринимательства в сферу предоставления медицинских услуг</w:t>
            </w:r>
          </w:p>
          <w:p>
            <w:pPr>
              <w:pStyle w:val="Normal"/>
              <w:widowControl w:val="false"/>
              <w:suppressAutoHyphens w:val="false"/>
              <w:spacing w:lineRule="auto" w:line="240" w:before="0" w:after="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uppressAutoHyphens w:val="false"/>
              <w:spacing w:lineRule="auto" w:line="240" w:before="0" w:after="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uppressAutoHyphens w:val="false"/>
              <w:spacing w:lineRule="auto" w:line="240" w:before="0" w:after="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uppressAutoHyphens w:val="false"/>
              <w:spacing w:lineRule="auto" w:line="240" w:before="0" w:after="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uppressAutoHyphens w:val="false"/>
              <w:spacing w:lineRule="auto" w:line="240" w:before="0" w:after="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2022 – 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доля медицинских организаций частной системы здравоохранения, участвующих в реализации ТП ОМС, процентов</w:t>
            </w:r>
          </w:p>
          <w:p>
            <w:pPr>
              <w:pStyle w:val="Normal"/>
              <w:widowControl w:val="false"/>
              <w:suppressAutoHyphens w:val="false"/>
              <w:spacing w:lineRule="auto" w:line="240" w:before="0" w:after="0"/>
              <w:ind w:left="0" w:right="-31" w:hanging="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r>
          </w:p>
        </w:tc>
        <w:tc>
          <w:tcPr>
            <w:tcW w:w="1133" w:type="dxa"/>
            <w:tcBorders>
              <w:left w:val="single" w:sz="4" w:space="0" w:color="00000A"/>
              <w:bottom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50" w:type="dxa"/>
            <w:tcBorders>
              <w:left w:val="single" w:sz="4" w:space="0" w:color="00000A"/>
              <w:bottom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50" w:type="dxa"/>
            <w:tcBorders>
              <w:left w:val="single" w:sz="4" w:space="0" w:color="00000A"/>
              <w:bottom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19" w:type="dxa"/>
            <w:tcBorders>
              <w:left w:val="single" w:sz="4" w:space="0" w:color="00000A"/>
              <w:bottom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color w:val="000000"/>
                <w:sz w:val="22"/>
                <w:szCs w:val="22"/>
              </w:rPr>
            </w:pPr>
            <w:r>
              <w:rPr>
                <w:rFonts w:eastAsia="Times New Roman" w:cs="Times New Roman"/>
                <w:b w:val="false"/>
                <w:bCs w:val="false"/>
                <w:color w:val="000000"/>
                <w:kern w:val="0"/>
                <w:sz w:val="22"/>
                <w:szCs w:val="22"/>
                <w:shd w:fill="auto" w:val="clear"/>
                <w:lang w:val="ru-RU" w:eastAsia="ru-RU" w:bidi="ar-SA"/>
              </w:rPr>
              <w:t>о</w:t>
            </w:r>
            <w:r>
              <w:rPr>
                <w:rFonts w:eastAsia="Times New Roman" w:cs="Times New Roman"/>
                <w:b w:val="false"/>
                <w:bCs w:val="false"/>
                <w:color w:val="000000"/>
                <w:sz w:val="22"/>
                <w:szCs w:val="22"/>
                <w:shd w:fill="auto" w:val="clear"/>
                <w:lang w:val="ru-RU" w:eastAsia="ru-RU" w:bidi="ar-SA"/>
              </w:rPr>
              <w:t xml:space="preserve">рганы местного самоуправления муниципального образования Кореновский район </w:t>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5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rPr>
                <w:sz w:val="22"/>
                <w:szCs w:val="22"/>
              </w:rPr>
            </w:pPr>
            <w:r>
              <w:rPr>
                <w:sz w:val="22"/>
                <w:szCs w:val="22"/>
              </w:rPr>
              <w:t>3.2</w:t>
            </w:r>
          </w:p>
        </w:tc>
        <w:tc>
          <w:tcPr>
            <w:tcW w:w="2266" w:type="dxa"/>
            <w:vMerge w:val="restart"/>
            <w:tcBorders>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eastAsia="Times New Roman" w:cs="Times New Roman"/>
                <w:b w:val="false"/>
                <w:b w:val="false"/>
                <w:bCs w:val="false"/>
                <w:color w:val="000000"/>
                <w:kern w:val="0"/>
                <w:sz w:val="22"/>
                <w:szCs w:val="20"/>
                <w:shd w:fill="auto" w:val="clear"/>
                <w:lang w:val="ru-RU" w:eastAsia="ru-RU" w:bidi="ar-SA"/>
              </w:rPr>
            </w:pPr>
            <w:r>
              <w:rPr>
                <w:rFonts w:eastAsia="Times New Roman" w:cs="Times New Roman" w:ascii="Times New Roman" w:hAnsi="Times New Roman"/>
                <w:b w:val="false"/>
                <w:bCs w:val="false"/>
                <w:color w:val="000000"/>
                <w:kern w:val="0"/>
                <w:sz w:val="22"/>
                <w:szCs w:val="20"/>
                <w:shd w:fill="auto" w:val="clear"/>
                <w:lang w:val="ru-RU" w:eastAsia="ru-RU" w:bidi="ar-SA"/>
              </w:rPr>
              <w:t>Информирование об упрощении процедуры подачи заявок на получение лицензий на осуществление медицинской деятельности через региональный портал государственных и муниципальных услуг Краснодарского края (далее - портал госуслуг КК) путем развития функции единого личного кабинета пользователя</w:t>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eastAsia="Times New Roman" w:cs="Times New Roman"/>
                <w:b w:val="false"/>
                <w:b w:val="false"/>
                <w:bCs w:val="false"/>
                <w:color w:val="000000"/>
                <w:kern w:val="0"/>
                <w:sz w:val="22"/>
                <w:szCs w:val="20"/>
                <w:shd w:fill="auto" w:val="clear"/>
                <w:lang w:val="ru-RU" w:eastAsia="ru-RU" w:bidi="ar-SA"/>
              </w:rPr>
            </w:pPr>
            <w:r>
              <w:rPr>
                <w:rFonts w:eastAsia="Times New Roman" w:cs="Times New Roman" w:ascii="Times New Roman" w:hAnsi="Times New Roman"/>
                <w:b w:val="false"/>
                <w:bCs w:val="false"/>
                <w:color w:val="000000"/>
                <w:kern w:val="0"/>
                <w:sz w:val="22"/>
                <w:szCs w:val="20"/>
                <w:shd w:fill="auto" w:val="clear"/>
                <w:lang w:val="ru-RU" w:eastAsia="ru-RU" w:bidi="ar-SA"/>
              </w:rPr>
              <w:t>доля организаций частной формы собственности составляет не менее 10 процентов, процент</w:t>
            </w:r>
          </w:p>
        </w:tc>
        <w:tc>
          <w:tcPr>
            <w:tcW w:w="1133" w:type="dxa"/>
            <w:tcBorders>
              <w:left w:val="single" w:sz="4" w:space="0" w:color="00000A"/>
              <w:bottom w:val="single" w:sz="4" w:space="0" w:color="00000A"/>
            </w:tcBorders>
          </w:tcPr>
          <w:p>
            <w:pPr>
              <w:pStyle w:val="ConsPlusNormal"/>
              <w:widowControl w:val="false"/>
              <w:jc w:val="center"/>
              <w:rPr>
                <w:rFonts w:ascii="Times New Roman" w:hAnsi="Times New Roman" w:eastAsia="Times New Roman" w:cs="Times New Roman"/>
                <w:b w:val="false"/>
                <w:b w:val="false"/>
                <w:bCs w:val="false"/>
                <w:kern w:val="0"/>
                <w:sz w:val="22"/>
                <w:lang w:val="ru-RU" w:eastAsia="ru-RU" w:bidi="ar-SA"/>
              </w:rPr>
            </w:pPr>
            <w:r>
              <w:rPr>
                <w:rFonts w:eastAsia="Times New Roman" w:cs="Times New Roman" w:ascii="Times New Roman" w:hAnsi="Times New Roman"/>
                <w:b w:val="false"/>
                <w:bCs w:val="false"/>
                <w:kern w:val="0"/>
                <w:sz w:val="22"/>
                <w:lang w:val="ru-RU" w:eastAsia="ru-RU" w:bidi="ar-SA"/>
              </w:rPr>
              <w:t>10</w:t>
            </w:r>
          </w:p>
        </w:tc>
        <w:tc>
          <w:tcPr>
            <w:tcW w:w="850" w:type="dxa"/>
            <w:tcBorders>
              <w:left w:val="single" w:sz="4" w:space="0" w:color="00000A"/>
              <w:bottom w:val="single" w:sz="4" w:space="0" w:color="00000A"/>
            </w:tcBorders>
          </w:tcPr>
          <w:p>
            <w:pPr>
              <w:pStyle w:val="ConsPlusNormal"/>
              <w:widowControl w:val="false"/>
              <w:jc w:val="center"/>
              <w:rPr>
                <w:rFonts w:ascii="Times New Roman" w:hAnsi="Times New Roman" w:eastAsia="Times New Roman" w:cs="Times New Roman"/>
                <w:b w:val="false"/>
                <w:b w:val="false"/>
                <w:bCs w:val="false"/>
                <w:color w:val="00000A"/>
                <w:kern w:val="0"/>
                <w:sz w:val="22"/>
                <w:szCs w:val="20"/>
                <w:shd w:fill="auto" w:val="clear"/>
                <w:lang w:val="ru-RU" w:eastAsia="ru-RU" w:bidi="ar-SA"/>
              </w:rPr>
            </w:pPr>
            <w:r>
              <w:rPr>
                <w:rFonts w:eastAsia="Times New Roman" w:cs="Times New Roman" w:ascii="Times New Roman" w:hAnsi="Times New Roman"/>
                <w:b w:val="false"/>
                <w:bCs w:val="false"/>
                <w:color w:val="00000A"/>
                <w:kern w:val="0"/>
                <w:sz w:val="22"/>
                <w:szCs w:val="20"/>
                <w:shd w:fill="auto" w:val="clear"/>
                <w:lang w:val="ru-RU" w:eastAsia="ru-RU" w:bidi="ar-SA"/>
              </w:rPr>
              <w:t>85</w:t>
            </w:r>
          </w:p>
        </w:tc>
        <w:tc>
          <w:tcPr>
            <w:tcW w:w="850" w:type="dxa"/>
            <w:tcBorders>
              <w:left w:val="single" w:sz="4" w:space="0" w:color="00000A"/>
              <w:bottom w:val="single" w:sz="4" w:space="0" w:color="00000A"/>
            </w:tcBorders>
          </w:tcPr>
          <w:p>
            <w:pPr>
              <w:pStyle w:val="ConsPlusNormal"/>
              <w:widowControl w:val="false"/>
              <w:jc w:val="center"/>
              <w:rPr>
                <w:rFonts w:ascii="Times New Roman" w:hAnsi="Times New Roman" w:eastAsia="Times New Roman" w:cs="Times New Roman"/>
                <w:b w:val="false"/>
                <w:b w:val="false"/>
                <w:bCs w:val="false"/>
                <w:color w:val="00000A"/>
                <w:kern w:val="0"/>
                <w:sz w:val="22"/>
                <w:szCs w:val="20"/>
                <w:shd w:fill="auto" w:val="clear"/>
                <w:lang w:val="ru-RU" w:eastAsia="ru-RU" w:bidi="ar-SA"/>
              </w:rPr>
            </w:pPr>
            <w:r>
              <w:rPr>
                <w:rFonts w:eastAsia="Times New Roman" w:cs="Times New Roman" w:ascii="Times New Roman" w:hAnsi="Times New Roman"/>
                <w:b w:val="false"/>
                <w:bCs w:val="false"/>
                <w:color w:val="00000A"/>
                <w:kern w:val="0"/>
                <w:sz w:val="22"/>
                <w:szCs w:val="20"/>
                <w:shd w:fill="auto" w:val="clear"/>
                <w:lang w:val="ru-RU" w:eastAsia="ru-RU" w:bidi="ar-SA"/>
              </w:rPr>
              <w:t>85</w:t>
            </w:r>
          </w:p>
        </w:tc>
        <w:tc>
          <w:tcPr>
            <w:tcW w:w="819" w:type="dxa"/>
            <w:tcBorders>
              <w:left w:val="single" w:sz="4" w:space="0" w:color="00000A"/>
              <w:bottom w:val="single" w:sz="4" w:space="0" w:color="00000A"/>
            </w:tcBorders>
          </w:tcPr>
          <w:p>
            <w:pPr>
              <w:pStyle w:val="Normal"/>
              <w:widowControl w:val="false"/>
              <w:jc w:val="center"/>
              <w:rPr>
                <w:rFonts w:eastAsia="Times New Roman" w:cs="Times New Roman"/>
                <w:b w:val="false"/>
                <w:b w:val="false"/>
                <w:bCs w:val="false"/>
                <w:color w:val="00000A"/>
                <w:kern w:val="0"/>
                <w:sz w:val="22"/>
                <w:szCs w:val="24"/>
                <w:shd w:fill="auto" w:val="clear"/>
                <w:lang w:val="ru-RU" w:eastAsia="ru-RU" w:bidi="ar-SA"/>
              </w:rPr>
            </w:pPr>
            <w:r>
              <w:rPr>
                <w:rFonts w:eastAsia="Times New Roman" w:cs="Times New Roman"/>
                <w:b w:val="false"/>
                <w:bCs w:val="false"/>
                <w:color w:val="00000A"/>
                <w:kern w:val="0"/>
                <w:sz w:val="22"/>
                <w:szCs w:val="24"/>
                <w:shd w:fill="auto" w:val="clear"/>
                <w:lang w:val="ru-RU" w:eastAsia="ru-RU" w:bidi="ar-SA"/>
              </w:rPr>
              <w:t>87</w:t>
            </w:r>
          </w:p>
        </w:tc>
        <w:tc>
          <w:tcPr>
            <w:tcW w:w="772"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A"/>
                <w:kern w:val="0"/>
                <w:sz w:val="22"/>
                <w:szCs w:val="24"/>
                <w:shd w:fill="auto" w:val="clear"/>
                <w:lang w:val="ru-RU" w:eastAsia="ru-RU" w:bidi="ar-SA"/>
              </w:rPr>
            </w:pPr>
            <w:r>
              <w:rPr>
                <w:rFonts w:eastAsia="Times New Roman" w:cs="Times New Roman"/>
                <w:b w:val="false"/>
                <w:bCs w:val="false"/>
                <w:color w:val="00000A"/>
                <w:kern w:val="0"/>
                <w:sz w:val="22"/>
                <w:szCs w:val="24"/>
                <w:shd w:fill="auto" w:val="clear"/>
                <w:lang w:val="ru-RU" w:eastAsia="ru-RU" w:bidi="ar-SA"/>
              </w:rPr>
              <w:t>90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color w:val="000000"/>
                <w:sz w:val="22"/>
                <w:szCs w:val="22"/>
              </w:rPr>
            </w:pPr>
            <w:r>
              <w:rPr>
                <w:rFonts w:eastAsia="Times New Roman" w:cs="Times New Roman"/>
                <w:b w:val="false"/>
                <w:bCs w:val="false"/>
                <w:color w:val="000000"/>
                <w:kern w:val="0"/>
                <w:sz w:val="22"/>
                <w:szCs w:val="22"/>
                <w:shd w:fill="auto" w:val="clear"/>
                <w:lang w:val="ru-RU" w:eastAsia="ru-RU" w:bidi="ar-SA"/>
              </w:rPr>
              <w:t>о</w:t>
            </w:r>
            <w:r>
              <w:rPr>
                <w:rFonts w:eastAsia="Times New Roman" w:cs="Times New Roman"/>
                <w:b w:val="false"/>
                <w:bCs w:val="false"/>
                <w:color w:val="000000"/>
                <w:sz w:val="22"/>
                <w:szCs w:val="22"/>
                <w:shd w:fill="auto" w:val="clear"/>
                <w:lang w:val="ru-RU" w:eastAsia="ru-RU" w:bidi="ar-SA"/>
              </w:rPr>
              <w:t xml:space="preserve">рганы местного самоуправления муниципального образования Кореновский район </w:t>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87</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87</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87</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85</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87</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8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eastAsia="Times New Roman" w:cs="Times New Roman"/>
                <w:b w:val="false"/>
                <w:b w:val="false"/>
                <w:bCs w:val="false"/>
                <w:color w:val="000000"/>
                <w:kern w:val="0"/>
                <w:sz w:val="22"/>
                <w:szCs w:val="20"/>
                <w:shd w:fill="auto" w:val="clear"/>
                <w:lang w:val="ru-RU" w:eastAsia="ru-RU" w:bidi="ar-SA"/>
              </w:rPr>
            </w:pPr>
            <w:r>
              <w:rPr>
                <w:rFonts w:eastAsia="Times New Roman" w:cs="Times New Roman" w:ascii="Times New Roman" w:hAnsi="Times New Roman"/>
                <w:b w:val="false"/>
                <w:bCs w:val="false"/>
                <w:color w:val="000000"/>
                <w:kern w:val="0"/>
                <w:sz w:val="22"/>
                <w:szCs w:val="20"/>
                <w:shd w:fill="auto" w:val="clear"/>
                <w:lang w:val="ru-RU" w:eastAsia="ru-RU" w:bidi="ar-SA"/>
              </w:rPr>
              <w:t>в том числе доля субъектов малого и среднего предпринимательства - не менее 80 процентов</w:t>
            </w:r>
          </w:p>
        </w:tc>
        <w:tc>
          <w:tcPr>
            <w:tcW w:w="1133" w:type="dxa"/>
            <w:tcBorders>
              <w:left w:val="single" w:sz="4" w:space="0" w:color="00000A"/>
              <w:bottom w:val="single" w:sz="4" w:space="0" w:color="00000A"/>
            </w:tcBorders>
          </w:tcPr>
          <w:p>
            <w:pPr>
              <w:pStyle w:val="ConsPlusNormal"/>
              <w:widowControl w:val="false"/>
              <w:jc w:val="center"/>
              <w:rPr>
                <w:rFonts w:ascii="Times New Roman" w:hAnsi="Times New Roman" w:eastAsia="Times New Roman" w:cs="Times New Roman"/>
                <w:b w:val="false"/>
                <w:b w:val="false"/>
                <w:bCs w:val="false"/>
                <w:color w:val="000000"/>
                <w:kern w:val="0"/>
                <w:sz w:val="22"/>
                <w:szCs w:val="24"/>
                <w:shd w:fill="auto" w:val="clear"/>
                <w:lang w:val="ru-RU" w:eastAsia="ru-RU" w:bidi="ar-SA"/>
              </w:rPr>
            </w:pPr>
            <w:r>
              <w:rPr>
                <w:rFonts w:eastAsia="Times New Roman" w:cs="Times New Roman" w:ascii="Times New Roman" w:hAnsi="Times New Roman"/>
                <w:b w:val="false"/>
                <w:bCs w:val="false"/>
                <w:color w:val="000000"/>
                <w:kern w:val="0"/>
                <w:sz w:val="22"/>
                <w:szCs w:val="24"/>
                <w:shd w:fill="auto" w:val="clear"/>
                <w:lang w:val="ru-RU" w:eastAsia="ru-RU" w:bidi="ar-SA"/>
              </w:rPr>
              <w:t>80</w:t>
            </w:r>
          </w:p>
        </w:tc>
        <w:tc>
          <w:tcPr>
            <w:tcW w:w="850" w:type="dxa"/>
            <w:tcBorders>
              <w:left w:val="single" w:sz="4" w:space="0" w:color="00000A"/>
              <w:bottom w:val="single" w:sz="4" w:space="0" w:color="00000A"/>
            </w:tcBorders>
          </w:tcPr>
          <w:p>
            <w:pPr>
              <w:pStyle w:val="ConsPlusNormal"/>
              <w:widowControl w:val="false"/>
              <w:jc w:val="center"/>
              <w:rPr>
                <w:rFonts w:ascii="Times New Roman" w:hAnsi="Times New Roman" w:eastAsia="Times New Roman" w:cs="Times New Roman"/>
                <w:b w:val="false"/>
                <w:b w:val="false"/>
                <w:bCs w:val="false"/>
                <w:color w:val="000000"/>
                <w:kern w:val="0"/>
                <w:sz w:val="22"/>
                <w:szCs w:val="24"/>
                <w:shd w:fill="auto" w:val="clear"/>
                <w:lang w:val="ru-RU" w:eastAsia="ru-RU" w:bidi="ar-SA"/>
              </w:rPr>
            </w:pPr>
            <w:r>
              <w:rPr>
                <w:rFonts w:eastAsia="Times New Roman" w:cs="Times New Roman" w:ascii="Times New Roman" w:hAnsi="Times New Roman"/>
                <w:b w:val="false"/>
                <w:bCs w:val="false"/>
                <w:color w:val="000000"/>
                <w:kern w:val="0"/>
                <w:sz w:val="22"/>
                <w:szCs w:val="24"/>
                <w:shd w:fill="auto" w:val="clear"/>
                <w:lang w:val="ru-RU" w:eastAsia="ru-RU" w:bidi="ar-SA"/>
              </w:rPr>
              <w:t>90</w:t>
            </w:r>
          </w:p>
        </w:tc>
        <w:tc>
          <w:tcPr>
            <w:tcW w:w="850" w:type="dxa"/>
            <w:tcBorders>
              <w:left w:val="single" w:sz="4" w:space="0" w:color="00000A"/>
              <w:bottom w:val="single" w:sz="4" w:space="0" w:color="00000A"/>
            </w:tcBorders>
          </w:tcPr>
          <w:p>
            <w:pPr>
              <w:pStyle w:val="ConsPlusNormal"/>
              <w:widowControl w:val="false"/>
              <w:jc w:val="center"/>
              <w:rPr>
                <w:rFonts w:ascii="Times New Roman" w:hAnsi="Times New Roman" w:eastAsia="Times New Roman" w:cs="Times New Roman"/>
                <w:b w:val="false"/>
                <w:b w:val="false"/>
                <w:bCs w:val="false"/>
                <w:color w:val="000000"/>
                <w:kern w:val="0"/>
                <w:sz w:val="22"/>
                <w:szCs w:val="24"/>
                <w:shd w:fill="auto" w:val="clear"/>
                <w:lang w:val="ru-RU" w:eastAsia="ru-RU" w:bidi="ar-SA"/>
              </w:rPr>
            </w:pPr>
            <w:r>
              <w:rPr>
                <w:rFonts w:eastAsia="Times New Roman" w:cs="Times New Roman" w:ascii="Times New Roman" w:hAnsi="Times New Roman"/>
                <w:b w:val="false"/>
                <w:bCs w:val="false"/>
                <w:color w:val="000000"/>
                <w:kern w:val="0"/>
                <w:sz w:val="22"/>
                <w:szCs w:val="24"/>
                <w:shd w:fill="auto" w:val="clear"/>
                <w:lang w:val="ru-RU" w:eastAsia="ru-RU" w:bidi="ar-SA"/>
              </w:rPr>
              <w:t>90</w:t>
            </w:r>
          </w:p>
        </w:tc>
        <w:tc>
          <w:tcPr>
            <w:tcW w:w="819" w:type="dxa"/>
            <w:tcBorders>
              <w:left w:val="single" w:sz="4" w:space="0" w:color="00000A"/>
              <w:bottom w:val="single" w:sz="4" w:space="0" w:color="00000A"/>
            </w:tcBorders>
          </w:tcPr>
          <w:p>
            <w:pPr>
              <w:pStyle w:val="ConsPlusNormal"/>
              <w:widowControl w:val="false"/>
              <w:jc w:val="center"/>
              <w:rPr>
                <w:rFonts w:ascii="Times New Roman" w:hAnsi="Times New Roman" w:eastAsia="Times New Roman" w:cs="Times New Roman"/>
                <w:b w:val="false"/>
                <w:b w:val="false"/>
                <w:bCs w:val="false"/>
                <w:color w:val="000000"/>
                <w:kern w:val="0"/>
                <w:sz w:val="22"/>
                <w:szCs w:val="24"/>
                <w:shd w:fill="auto" w:val="clear"/>
                <w:lang w:val="ru-RU" w:eastAsia="ru-RU" w:bidi="ar-SA"/>
              </w:rPr>
            </w:pPr>
            <w:r>
              <w:rPr>
                <w:rFonts w:eastAsia="Times New Roman" w:cs="Times New Roman" w:ascii="Times New Roman" w:hAnsi="Times New Roman"/>
                <w:b w:val="false"/>
                <w:bCs w:val="false"/>
                <w:color w:val="000000"/>
                <w:kern w:val="0"/>
                <w:sz w:val="22"/>
                <w:szCs w:val="24"/>
                <w:shd w:fill="auto" w:val="clear"/>
                <w:lang w:val="ru-RU" w:eastAsia="ru-RU" w:bidi="ar-SA"/>
              </w:rPr>
              <w:t>90</w:t>
            </w:r>
          </w:p>
        </w:tc>
        <w:tc>
          <w:tcPr>
            <w:tcW w:w="772" w:type="dxa"/>
            <w:tcBorders>
              <w:left w:val="single" w:sz="4" w:space="0" w:color="00000A"/>
              <w:bottom w:val="single" w:sz="4" w:space="0" w:color="00000A"/>
              <w:right w:val="single" w:sz="4" w:space="0" w:color="00000A"/>
            </w:tcBorders>
          </w:tcPr>
          <w:p>
            <w:pPr>
              <w:pStyle w:val="ConsPlusNormal"/>
              <w:widowControl w:val="false"/>
              <w:jc w:val="center"/>
              <w:rPr>
                <w:rFonts w:ascii="Times New Roman" w:hAnsi="Times New Roman" w:eastAsia="Times New Roman" w:cs="Times New Roman"/>
                <w:b w:val="false"/>
                <w:b w:val="false"/>
                <w:bCs w:val="false"/>
                <w:color w:val="000000"/>
                <w:kern w:val="0"/>
                <w:sz w:val="22"/>
                <w:szCs w:val="24"/>
                <w:shd w:fill="auto" w:val="clear"/>
                <w:lang w:val="ru-RU" w:eastAsia="ru-RU" w:bidi="ar-SA"/>
              </w:rPr>
            </w:pPr>
            <w:r>
              <w:rPr>
                <w:rFonts w:eastAsia="Times New Roman" w:cs="Times New Roman" w:ascii="Times New Roman" w:hAnsi="Times New Roman"/>
                <w:b w:val="false"/>
                <w:bCs w:val="false"/>
                <w:color w:val="000000"/>
                <w:kern w:val="0"/>
                <w:sz w:val="22"/>
                <w:szCs w:val="24"/>
                <w:shd w:fill="auto" w:val="clear"/>
                <w:lang w:val="ru-RU" w:eastAsia="ru-RU" w:bidi="ar-SA"/>
              </w:rPr>
              <w:t>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5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Spacing"/>
              <w:widowControl w:val="false"/>
              <w:jc w:val="center"/>
              <w:rPr/>
            </w:pPr>
            <w:r>
              <w:rPr>
                <w:rFonts w:eastAsia="Times New Roman" w:cs="Times New Roman" w:ascii="Times New Roman" w:hAnsi="Times New Roman"/>
                <w:b w:val="false"/>
                <w:bCs w:val="false"/>
                <w:color w:val="000000"/>
                <w:kern w:val="0"/>
                <w:sz w:val="22"/>
                <w:szCs w:val="20"/>
                <w:u w:val="none"/>
                <w:shd w:fill="auto" w:val="clear"/>
                <w:lang w:val="ru-RU" w:eastAsia="ru-RU" w:bidi="ar-SA"/>
              </w:rPr>
              <w:t xml:space="preserve">4.  </w:t>
            </w:r>
            <w:r>
              <w:rPr>
                <w:rStyle w:val="FontStyle50"/>
                <w:rFonts w:eastAsia="Times New Roman" w:cs="Times New Roman" w:ascii="Times New Roman" w:hAnsi="Times New Roman"/>
                <w:b w:val="false"/>
                <w:bCs w:val="false"/>
                <w:i w:val="false"/>
                <w:caps w:val="false"/>
                <w:smallCaps w:val="false"/>
                <w:strike w:val="false"/>
                <w:dstrike w:val="false"/>
                <w:color w:val="000000"/>
                <w:spacing w:val="0"/>
                <w:w w:val="100"/>
                <w:kern w:val="0"/>
                <w:szCs w:val="20"/>
                <w:u w:val="none"/>
                <w:shd w:fill="auto" w:val="clear"/>
                <w:lang w:val="ru-RU" w:eastAsia="ru-RU" w:bidi="ar-SA"/>
              </w:rPr>
              <w:t>Рынок услуг розничной торговли лекарственными препаратами, медицинскими изделиями и сопутствующими товарами</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38"/>
              <w:jc w:val="both"/>
              <w:rPr>
                <w:color w:val="000000"/>
                <w:sz w:val="22"/>
              </w:rPr>
            </w:pPr>
            <w:r>
              <w:rPr>
                <w:rFonts w:eastAsia="Times New Roman" w:cs="Times New Roman"/>
                <w:b w:val="false"/>
                <w:bCs w:val="false"/>
                <w:color w:val="000000"/>
                <w:sz w:val="22"/>
                <w:shd w:fill="auto" w:val="clear"/>
                <w:lang w:eastAsia="ru-RU"/>
              </w:rPr>
              <w:t xml:space="preserve">Розничную аптечную сеть </w:t>
            </w:r>
            <w:r>
              <w:rPr>
                <w:rFonts w:eastAsia="Times New Roman" w:cs="Times New Roman"/>
                <w:b w:val="false"/>
                <w:bCs w:val="false"/>
                <w:color w:val="000000"/>
                <w:kern w:val="0"/>
                <w:sz w:val="22"/>
                <w:szCs w:val="24"/>
                <w:shd w:fill="auto" w:val="clear"/>
                <w:lang w:val="ru-RU" w:eastAsia="ru-RU" w:bidi="ar-SA"/>
              </w:rPr>
              <w:t>Кореновского района</w:t>
            </w:r>
            <w:r>
              <w:rPr>
                <w:rFonts w:eastAsia="Times New Roman" w:cs="Times New Roman"/>
                <w:b w:val="false"/>
                <w:bCs w:val="false"/>
                <w:color w:val="000000"/>
                <w:sz w:val="22"/>
                <w:shd w:fill="auto" w:val="clear"/>
                <w:lang w:eastAsia="ru-RU"/>
              </w:rPr>
              <w:t xml:space="preserve"> составляют более </w:t>
            </w:r>
            <w:r>
              <w:rPr>
                <w:rFonts w:eastAsia="Times New Roman" w:cs="Times New Roman"/>
                <w:b w:val="false"/>
                <w:bCs w:val="false"/>
                <w:color w:val="000000"/>
                <w:kern w:val="0"/>
                <w:sz w:val="22"/>
                <w:szCs w:val="24"/>
                <w:shd w:fill="auto" w:val="clear"/>
                <w:lang w:val="ru-RU" w:eastAsia="ru-RU" w:bidi="ar-SA"/>
              </w:rPr>
              <w:t>12</w:t>
            </w:r>
            <w:r>
              <w:rPr>
                <w:rFonts w:eastAsia="Times New Roman" w:cs="Times New Roman"/>
                <w:b w:val="false"/>
                <w:bCs w:val="false"/>
                <w:color w:val="000000"/>
                <w:sz w:val="22"/>
                <w:shd w:fill="auto" w:val="clear"/>
                <w:lang w:eastAsia="ru-RU"/>
              </w:rPr>
              <w:t xml:space="preserve"> аптечных организаций различных форм собственности.  Социальную функцию по льготному лекарственному обеспечению жителей К</w:t>
            </w:r>
            <w:r>
              <w:rPr>
                <w:rFonts w:eastAsia="Times New Roman" w:cs="Times New Roman"/>
                <w:b w:val="false"/>
                <w:bCs w:val="false"/>
                <w:color w:val="000000"/>
                <w:kern w:val="0"/>
                <w:sz w:val="22"/>
                <w:szCs w:val="24"/>
                <w:shd w:fill="auto" w:val="clear"/>
                <w:lang w:val="ru-RU" w:eastAsia="ru-RU" w:bidi="ar-SA"/>
              </w:rPr>
              <w:t>ореновского района</w:t>
            </w:r>
            <w:r>
              <w:rPr>
                <w:rFonts w:eastAsia="Times New Roman" w:cs="Times New Roman"/>
                <w:b w:val="false"/>
                <w:bCs w:val="false"/>
                <w:color w:val="000000"/>
                <w:sz w:val="22"/>
                <w:shd w:fill="auto" w:val="clear"/>
                <w:lang w:eastAsia="ru-RU"/>
              </w:rPr>
              <w:t xml:space="preserve"> выполняет 1 аптечная организация (Аптека №17 ГУП КК «Кубаньфармация»). </w:t>
            </w:r>
          </w:p>
          <w:p>
            <w:pPr>
              <w:pStyle w:val="Normal"/>
              <w:widowControl w:val="false"/>
              <w:spacing w:lineRule="auto" w:line="240" w:before="0" w:after="0"/>
              <w:ind w:left="0" w:right="0" w:firstLine="738"/>
              <w:jc w:val="both"/>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Проведение лицензирования в соответствии с федеральным законодательством обеспечивает унифицированный и достаточно высокий уровень качества функционирования отрасли. Предъявляемые высокие лицензионные требования к аптекам оправданы специфичностью реализуемых товаров, влияющих на здоровье населения.</w:t>
            </w:r>
          </w:p>
          <w:p>
            <w:pPr>
              <w:pStyle w:val="Normal"/>
              <w:widowControl w:val="false"/>
              <w:tabs>
                <w:tab w:val="clear" w:pos="708"/>
              </w:tabs>
              <w:spacing w:lineRule="auto" w:line="240" w:before="0" w:after="0"/>
              <w:ind w:left="0" w:right="0" w:firstLine="738"/>
              <w:jc w:val="both"/>
              <w:rPr/>
            </w:pPr>
            <w:r>
              <w:rPr>
                <w:rStyle w:val="FontStyle50"/>
                <w:rFonts w:eastAsia="Times New Roman" w:cs="Times New Roman"/>
                <w:b w:val="false"/>
                <w:bCs w:val="false"/>
                <w:i w:val="false"/>
                <w:caps w:val="false"/>
                <w:smallCaps w:val="false"/>
                <w:strike w:val="false"/>
                <w:dstrike w:val="false"/>
                <w:color w:val="000000"/>
                <w:spacing w:val="0"/>
                <w:w w:val="100"/>
                <w:sz w:val="22"/>
                <w:szCs w:val="22"/>
                <w:u w:val="none"/>
                <w:shd w:fill="auto" w:val="clear"/>
                <w:lang w:val="ru-RU" w:eastAsia="ru-RU" w:bidi="ar-SA"/>
              </w:rPr>
              <w:t>Экономические барьеры при открытии аптек обусловлены стартовыми условиями, необходимыми для соблюдения лицензионных требований при получении лицензии. В процессе работы также увеличиваются требования к осуществлению деятельности, повышающие затраты бизнеса. Так, например, введены новые требования – обязательное наличие онлайн-кассы, установка и обслуживание которых увеличивают затраты хозяйствующих субъектов. Указанное требование скажется на деятельности аптек в сельской местности. Вводимая обязательная маркировка лекарственных препаратов также требует увеличения финансовых и трудовых затрат. Административных барьеров для входа на рынок частного бизнеса нет</w:t>
            </w:r>
          </w:p>
        </w:tc>
      </w:tr>
      <w:tr>
        <w:trPr>
          <w:trHeight w:val="862" w:hRule="atLeast"/>
        </w:trPr>
        <w:tc>
          <w:tcPr>
            <w:tcW w:w="683" w:type="dxa"/>
            <w:vMerge w:val="restart"/>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4.1</w:t>
            </w:r>
          </w:p>
        </w:tc>
        <w:tc>
          <w:tcPr>
            <w:tcW w:w="2266" w:type="dxa"/>
            <w:vMerge w:val="restart"/>
            <w:tcBorders>
              <w:left w:val="single" w:sz="4" w:space="0" w:color="00000A"/>
              <w:bottom w:val="single" w:sz="4" w:space="0" w:color="00000A"/>
              <w:right w:val="single" w:sz="4" w:space="0" w:color="00000A"/>
            </w:tcBorders>
          </w:tcPr>
          <w:p>
            <w:pPr>
              <w:pStyle w:val="NoSpacing"/>
              <w:widowControl w:val="false"/>
              <w:suppressAutoHyphens w:val="false"/>
              <w:jc w:val="both"/>
              <w:rPr>
                <w:color w:val="000000"/>
                <w:sz w:val="22"/>
                <w:szCs w:val="22"/>
              </w:rPr>
            </w:pPr>
            <w:r>
              <w:rPr>
                <w:rFonts w:cs="Times New Roman" w:ascii="Times New Roman" w:hAnsi="Times New Roman"/>
                <w:b w:val="false"/>
                <w:bCs w:val="false"/>
                <w:color w:val="000000"/>
                <w:sz w:val="22"/>
                <w:szCs w:val="22"/>
                <w:shd w:fill="auto" w:val="clear"/>
              </w:rPr>
              <w:t xml:space="preserve">Оптимизация сети государственных аптек </w:t>
            </w:r>
            <w:r>
              <w:rPr>
                <w:rFonts w:eastAsia="Calibri" w:cs="Times New Roman" w:ascii="Times New Roman" w:hAnsi="Times New Roman"/>
                <w:b w:val="false"/>
                <w:bCs w:val="false"/>
                <w:color w:val="000000"/>
                <w:kern w:val="0"/>
                <w:sz w:val="22"/>
                <w:szCs w:val="22"/>
                <w:shd w:fill="auto" w:val="clear"/>
                <w:lang w:val="ru-RU" w:eastAsia="en-US" w:bidi="ar-SA"/>
              </w:rPr>
              <w:t xml:space="preserve">муниципального образования Кореновский </w:t>
            </w:r>
            <w:r>
              <w:rPr>
                <w:rFonts w:cs="Times New Roman" w:ascii="Times New Roman" w:hAnsi="Times New Roman"/>
                <w:b w:val="false"/>
                <w:bCs w:val="false"/>
                <w:color w:val="000000"/>
                <w:sz w:val="22"/>
                <w:szCs w:val="22"/>
                <w:shd w:fill="auto" w:val="clear"/>
              </w:rPr>
              <w:t xml:space="preserve"> район</w:t>
            </w:r>
          </w:p>
        </w:tc>
        <w:tc>
          <w:tcPr>
            <w:tcW w:w="1684" w:type="dxa"/>
            <w:vMerge w:val="restart"/>
            <w:tcBorders>
              <w:left w:val="single" w:sz="4" w:space="0" w:color="00000A"/>
              <w:bottom w:val="single" w:sz="4" w:space="0" w:color="00000A"/>
              <w:right w:val="single" w:sz="4" w:space="0" w:color="00000A"/>
            </w:tcBorders>
          </w:tcPr>
          <w:p>
            <w:pPr>
              <w:pStyle w:val="NoSpacing"/>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Сокращение присутствия государственного сектора на рынке розничной торговли лекарственными препаратами, медицинскими изделиями и сопутствующими товарами</w:t>
            </w:r>
          </w:p>
        </w:tc>
        <w:tc>
          <w:tcPr>
            <w:tcW w:w="1484" w:type="dxa"/>
            <w:vMerge w:val="restart"/>
            <w:tcBorders>
              <w:left w:val="single" w:sz="4" w:space="0" w:color="00000A"/>
              <w:bottom w:val="single" w:sz="4" w:space="0" w:color="00000A"/>
              <w:right w:val="single" w:sz="4" w:space="0" w:color="00000A"/>
            </w:tcBorders>
          </w:tcPr>
          <w:p>
            <w:pPr>
              <w:pStyle w:val="NoSpacing"/>
              <w:widowControl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2021-2022</w:t>
            </w:r>
          </w:p>
        </w:tc>
        <w:tc>
          <w:tcPr>
            <w:tcW w:w="1984" w:type="dxa"/>
            <w:vMerge w:val="restart"/>
            <w:tcBorders>
              <w:left w:val="single" w:sz="4" w:space="0" w:color="00000A"/>
              <w:bottom w:val="single" w:sz="4" w:space="0" w:color="00000A"/>
              <w:right w:val="single" w:sz="4" w:space="0" w:color="00000A"/>
            </w:tcBorders>
          </w:tcPr>
          <w:p>
            <w:pPr>
              <w:pStyle w:val="NoSpacing"/>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процентов</w:t>
            </w:r>
          </w:p>
        </w:tc>
        <w:tc>
          <w:tcPr>
            <w:tcW w:w="1133"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90</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91</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91,5</w:t>
            </w:r>
          </w:p>
        </w:tc>
        <w:tc>
          <w:tcPr>
            <w:tcW w:w="772"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92</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о</w:t>
            </w:r>
            <w:r>
              <w:rPr>
                <w:rFonts w:eastAsia="Times New Roman" w:cs="Times New Roman"/>
                <w:b w:val="false"/>
                <w:bCs w:val="false"/>
                <w:color w:val="000000"/>
                <w:sz w:val="22"/>
                <w:szCs w:val="22"/>
                <w:shd w:fill="auto" w:val="clear"/>
                <w:lang w:val="ru-RU" w:eastAsia="ru-RU" w:bidi="ar-SA"/>
              </w:rPr>
              <w:t>рганы местного самоуправления муниципального образования Кореновский район</w:t>
            </w:r>
          </w:p>
        </w:tc>
      </w:tr>
      <w:tr>
        <w:trPr>
          <w:trHeight w:val="86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90,5</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91</w:t>
            </w:r>
          </w:p>
        </w:tc>
        <w:tc>
          <w:tcPr>
            <w:tcW w:w="772"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91,5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6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91</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91,5</w:t>
            </w:r>
          </w:p>
        </w:tc>
        <w:tc>
          <w:tcPr>
            <w:tcW w:w="772"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6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91</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91,5</w:t>
            </w:r>
          </w:p>
        </w:tc>
        <w:tc>
          <w:tcPr>
            <w:tcW w:w="772"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86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90,5</w:t>
            </w:r>
          </w:p>
        </w:tc>
        <w:tc>
          <w:tcPr>
            <w:tcW w:w="850"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91</w:t>
            </w:r>
          </w:p>
        </w:tc>
        <w:tc>
          <w:tcPr>
            <w:tcW w:w="819"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eastAsia="Calibri" w:cs="Times New Roman"/>
                <w:b w:val="false"/>
                <w:b w:val="false"/>
                <w:bCs w:val="false"/>
                <w:color w:val="000000"/>
                <w:kern w:val="0"/>
                <w:sz w:val="22"/>
                <w:szCs w:val="22"/>
                <w:shd w:fill="auto" w:val="clear"/>
                <w:lang w:val="ru-RU" w:eastAsia="en-US" w:bidi="ar-SA"/>
              </w:rPr>
            </w:pPr>
            <w:r>
              <w:rPr>
                <w:rFonts w:eastAsia="Calibri" w:cs="Times New Roman" w:ascii="Times New Roman" w:hAnsi="Times New Roman"/>
                <w:b w:val="false"/>
                <w:bCs w:val="false"/>
                <w:color w:val="000000"/>
                <w:kern w:val="0"/>
                <w:sz w:val="22"/>
                <w:szCs w:val="22"/>
                <w:shd w:fill="auto" w:val="clear"/>
                <w:lang w:val="ru-RU" w:eastAsia="en-US" w:bidi="ar-SA"/>
              </w:rPr>
              <w:t>91,5</w:t>
            </w:r>
          </w:p>
        </w:tc>
        <w:tc>
          <w:tcPr>
            <w:tcW w:w="772" w:type="dxa"/>
            <w:tcBorders>
              <w:left w:val="single" w:sz="4" w:space="0" w:color="00000A"/>
              <w:bottom w:val="single" w:sz="4" w:space="0" w:color="00000A"/>
              <w:right w:val="single" w:sz="4" w:space="0" w:color="00000A"/>
            </w:tcBorders>
          </w:tcPr>
          <w:p>
            <w:pPr>
              <w:pStyle w:val="NoSpacing"/>
              <w:widowControl w:val="false"/>
              <w:jc w:val="center"/>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92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1440" w:right="0" w:hanging="0"/>
              <w:jc w:val="center"/>
              <w:rPr>
                <w:b w:val="false"/>
                <w:b w:val="false"/>
                <w:bCs w:val="false"/>
                <w:color w:val="000000"/>
                <w:sz w:val="22"/>
                <w:szCs w:val="22"/>
                <w:shd w:fill="auto" w:val="clear"/>
              </w:rPr>
            </w:pPr>
            <w:r>
              <w:rPr>
                <w:b w:val="false"/>
                <w:bCs w:val="false"/>
                <w:color w:val="000000"/>
                <w:sz w:val="22"/>
                <w:szCs w:val="22"/>
                <w:shd w:fill="auto" w:val="clear"/>
              </w:rPr>
              <w:t>5. Рынок ритуальных услуг</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589"/>
              <w:jc w:val="both"/>
              <w:rPr>
                <w:b w:val="false"/>
                <w:b w:val="false"/>
                <w:bCs w:val="false"/>
                <w:color w:val="000000"/>
                <w:sz w:val="22"/>
                <w:szCs w:val="22"/>
                <w:shd w:fill="auto" w:val="clear"/>
              </w:rPr>
            </w:pPr>
            <w:r>
              <w:rPr>
                <w:b w:val="false"/>
                <w:bCs w:val="false"/>
                <w:color w:val="000000"/>
                <w:sz w:val="22"/>
                <w:szCs w:val="22"/>
                <w:shd w:fill="auto" w:val="clear"/>
              </w:rPr>
              <w:t>Согласно Федеральному закону от 6 октября 2003 г. №131-ФЗ «Об общих принципах организации органов местного самоуправления» организация ритуальных услуг и содержание мест захоронения относится к вопросам местного значения.</w:t>
            </w:r>
          </w:p>
          <w:p>
            <w:pPr>
              <w:pStyle w:val="Normal"/>
              <w:widowControl w:val="false"/>
              <w:ind w:left="0" w:right="0" w:firstLine="589"/>
              <w:jc w:val="both"/>
              <w:rPr>
                <w:b w:val="false"/>
                <w:b w:val="false"/>
                <w:bCs w:val="false"/>
                <w:color w:val="000000"/>
                <w:sz w:val="22"/>
                <w:szCs w:val="22"/>
                <w:shd w:fill="auto" w:val="clear"/>
              </w:rPr>
            </w:pPr>
            <w:r>
              <w:rPr>
                <w:b w:val="false"/>
                <w:bCs w:val="false"/>
                <w:color w:val="000000"/>
                <w:sz w:val="22"/>
                <w:szCs w:val="22"/>
                <w:shd w:fill="auto" w:val="clear"/>
              </w:rPr>
              <w:t>На территории Кореновского района ритуальные услуги оказывают порядка 13 хозяйствующих субъектов, из которых 8 индивидуальных предпринимателя и 5 муниципальных организаций.</w:t>
            </w:r>
          </w:p>
          <w:p>
            <w:pPr>
              <w:pStyle w:val="Default"/>
              <w:widowControl w:val="false"/>
              <w:ind w:left="0" w:right="0" w:firstLine="589"/>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В муниципальном образовании созданы все условия для развития конкуренции на рынке ритуальных услуг. Предприятиями оказывается широкий спектр услуг, который зависит от выбора и уровня обеспеченности клиента. Доля организаций частной формы собственности в сфере ритуальных услуг составляет 61,5%. Основными задачами по содействию развитию конкуренции на рынке являются дальнейшее развитие добросовестной конкуренции. </w:t>
            </w:r>
          </w:p>
        </w:tc>
      </w:tr>
      <w:tr>
        <w:trPr>
          <w:trHeight w:val="514"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5.1.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Сбор и анализ актуальной информации о состоянии конкурентной среды на рынке ритуальных услуг  </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Обеспечение максимальной доступности информации и прозрачности условий работы на товарном рынке.</w:t>
            </w:r>
          </w:p>
          <w:p>
            <w:pPr>
              <w:pStyle w:val="Normal"/>
              <w:widowControl w:val="false"/>
              <w:suppressAutoHyphens w:val="false"/>
              <w:ind w:left="0" w:right="0" w:hanging="0"/>
              <w:jc w:val="both"/>
              <w:rPr/>
            </w:pPr>
            <w:r>
              <w:rPr/>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ритуальных услуг,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67,0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67,7</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68,3</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000000"/>
                <w:sz w:val="22"/>
                <w:szCs w:val="22"/>
                <w:shd w:fill="FFFFFF" w:val="clear"/>
              </w:rPr>
            </w:pPr>
            <w:r>
              <w:rPr>
                <w:b w:val="false"/>
                <w:bCs w:val="false"/>
                <w:color w:val="000000"/>
                <w:sz w:val="22"/>
                <w:szCs w:val="22"/>
                <w:shd w:fill="FFFFFF" w:val="clear"/>
              </w:rPr>
              <w:t xml:space="preserve">органы местного самоуправления поселений муниципального образования Кореновский район </w:t>
            </w:r>
          </w:p>
        </w:tc>
      </w:tr>
      <w:tr>
        <w:trPr>
          <w:trHeight w:val="5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67,6</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67,8</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67,6</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67,9</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68,2</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67,7</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68,3</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67,7</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68,3</w:t>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5.2.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Информирование о порядке предоставления ритуальных услуг и стоимости услуг, предоставляемых согласно гарантированному перечню услуг по погребению</w:t>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Обеспечение доступа потребителей и организаций к информации</w:t>
            </w:r>
          </w:p>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Размещение информации на официальном сайте  поселений муниципального образования Кореновский район</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информация на официальном сайте поселений муниципального образования, наличие </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000000"/>
                <w:sz w:val="22"/>
                <w:szCs w:val="22"/>
                <w:shd w:fill="FFFFFF" w:val="clear"/>
              </w:rPr>
            </w:pPr>
            <w:r>
              <w:rPr>
                <w:b w:val="false"/>
                <w:bCs w:val="false"/>
                <w:color w:val="000000"/>
                <w:sz w:val="22"/>
                <w:szCs w:val="22"/>
                <w:shd w:fill="FFFFFF" w:val="clear"/>
              </w:rPr>
              <w:t xml:space="preserve">органы местного самоуправления поселений муниципального образования Кореновский район </w:t>
            </w:r>
          </w:p>
        </w:tc>
      </w:tr>
      <w:tr>
        <w:trPr>
          <w:trHeight w:val="7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969"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5.3</w:t>
            </w:r>
          </w:p>
        </w:tc>
        <w:tc>
          <w:tcPr>
            <w:tcW w:w="2266" w:type="dxa"/>
            <w:vMerge w:val="restart"/>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0" w:right="0" w:firstLine="19"/>
              <w:jc w:val="both"/>
              <w:rPr/>
            </w:pPr>
            <w:r>
              <w:rPr>
                <w:rStyle w:val="FontStyle50"/>
                <w:shd w:fill="auto" w:val="clear"/>
              </w:rPr>
              <w:t>О</w:t>
            </w:r>
            <w:r>
              <w:rPr>
                <w:rStyle w:val="FontStyle50"/>
                <w:rFonts w:eastAsia="Times New Roman" w:cs="Times New Roman"/>
                <w:b w:val="false"/>
                <w:bCs w:val="false"/>
                <w:i w:val="false"/>
                <w:caps w:val="false"/>
                <w:smallCaps w:val="false"/>
                <w:strike w:val="false"/>
                <w:dstrike w:val="false"/>
                <w:color w:val="000000"/>
                <w:spacing w:val="0"/>
                <w:w w:val="100"/>
                <w:kern w:val="0"/>
                <w:sz w:val="22"/>
                <w:szCs w:val="22"/>
                <w:shd w:fill="auto" w:val="clear"/>
                <w:lang w:val="ru-RU" w:eastAsia="ru-RU" w:bidi="ar-SA"/>
              </w:rPr>
              <w:t>рганизация</w:t>
            </w:r>
            <w:r>
              <w:rPr>
                <w:rStyle w:val="FontStyle50"/>
                <w:b w:val="false"/>
                <w:bCs w:val="false"/>
                <w:i w:val="false"/>
                <w:caps w:val="false"/>
                <w:smallCaps w:val="false"/>
                <w:strike w:val="false"/>
                <w:dstrike w:val="false"/>
                <w:color w:val="000000"/>
                <w:spacing w:val="0"/>
                <w:w w:val="100"/>
                <w:sz w:val="22"/>
                <w:szCs w:val="22"/>
                <w:shd w:fill="auto" w:val="clear"/>
                <w:lang w:eastAsia="ru-RU"/>
              </w:rPr>
              <w:t xml:space="preserve"> инвентаризации кладбищ и мест захоронений на них; сбор сведений о хозяйствующих субъектах, оказывающих услуги по организации похорон, направление информации  о результата</w:t>
            </w:r>
            <w:r>
              <w:rPr>
                <w:rStyle w:val="FontStyle50"/>
                <w:rFonts w:eastAsia="Times New Roman" w:cs="Times New Roman"/>
                <w:b w:val="false"/>
                <w:bCs w:val="false"/>
                <w:i w:val="false"/>
                <w:caps w:val="false"/>
                <w:smallCaps w:val="false"/>
                <w:strike w:val="false"/>
                <w:dstrike w:val="false"/>
                <w:color w:val="000000"/>
                <w:spacing w:val="0"/>
                <w:w w:val="100"/>
                <w:kern w:val="0"/>
                <w:sz w:val="22"/>
                <w:szCs w:val="22"/>
                <w:shd w:fill="auto" w:val="clear"/>
                <w:lang w:val="ru-RU" w:eastAsia="ru-RU" w:bidi="ar-SA"/>
              </w:rPr>
              <w:t>х</w:t>
            </w:r>
            <w:r>
              <w:rPr>
                <w:rStyle w:val="FontStyle50"/>
                <w:b w:val="false"/>
                <w:bCs w:val="false"/>
                <w:i w:val="false"/>
                <w:caps w:val="false"/>
                <w:smallCaps w:val="false"/>
                <w:strike w:val="false"/>
                <w:dstrike w:val="false"/>
                <w:color w:val="000000"/>
                <w:spacing w:val="0"/>
                <w:w w:val="100"/>
                <w:sz w:val="22"/>
                <w:szCs w:val="22"/>
                <w:shd w:fill="auto" w:val="clear"/>
                <w:lang w:eastAsia="ru-RU"/>
              </w:rPr>
              <w:t xml:space="preserve"> инвентаризации и сбора сведений о кладбищах и местах захоронений на них, для составления справочника сведений о хозяйствующих субъектах, оказывающих услуги по организации похорон, и в целях обеспечения возможности поиска посредством единого портала государственных и муниципальных услуг в соответствии с положением раздела</w:t>
            </w:r>
            <w:r>
              <w:rPr>
                <w:rStyle w:val="FontStyle50"/>
                <w:b w:val="false"/>
                <w:bCs w:val="false"/>
                <w:i w:val="false"/>
                <w:caps w:val="false"/>
                <w:smallCaps w:val="false"/>
                <w:strike w:val="false"/>
                <w:dstrike w:val="false"/>
                <w:color w:val="000000"/>
                <w:spacing w:val="0"/>
                <w:w w:val="100"/>
                <w:sz w:val="22"/>
                <w:szCs w:val="22"/>
                <w:shd w:fill="auto" w:val="clear"/>
                <w:lang w:val="en-US" w:eastAsia="ru-RU"/>
              </w:rPr>
              <w:t xml:space="preserve"> III</w:t>
            </w:r>
            <w:r>
              <w:rPr>
                <w:rStyle w:val="FontStyle50"/>
                <w:b w:val="false"/>
                <w:bCs w:val="false"/>
                <w:i w:val="false"/>
                <w:caps w:val="false"/>
                <w:smallCaps w:val="false"/>
                <w:strike w:val="false"/>
                <w:dstrike w:val="false"/>
                <w:color w:val="000000"/>
                <w:spacing w:val="0"/>
                <w:w w:val="100"/>
                <w:sz w:val="22"/>
                <w:szCs w:val="22"/>
                <w:shd w:fill="auto" w:val="clear"/>
                <w:lang w:val="ru-RU" w:eastAsia="ru-RU"/>
              </w:rPr>
              <w:t xml:space="preserve"> Национального плана, размещение их в федеральной государственной информационной системе «Единая система нормативной справочной информации» (далее — ФГИС ЕСНСИ); доведение до населения информации, в том числе с использованием СМИ, о создании названных справочников</w:t>
            </w:r>
          </w:p>
        </w:tc>
        <w:tc>
          <w:tcPr>
            <w:tcW w:w="1684" w:type="dxa"/>
            <w:vMerge w:val="restart"/>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0" w:before="0" w:after="0"/>
              <w:ind w:left="0" w:right="0" w:hanging="0"/>
              <w:jc w:val="both"/>
              <w:rPr/>
            </w:pPr>
            <w:r>
              <w:rPr>
                <w:rStyle w:val="FontStyle50"/>
                <w:b w:val="false"/>
                <w:bCs w:val="false"/>
                <w:i w:val="false"/>
                <w:caps w:val="false"/>
                <w:smallCaps w:val="false"/>
                <w:strike w:val="false"/>
                <w:dstrike w:val="false"/>
                <w:color w:val="000000"/>
                <w:spacing w:val="0"/>
                <w:w w:val="100"/>
                <w:sz w:val="22"/>
                <w:szCs w:val="22"/>
                <w:shd w:fill="auto" w:val="clear"/>
                <w:lang w:eastAsia="ru-RU"/>
              </w:rPr>
              <w:t>создание справочника сведений о кладбищах и местах захоронений на них в отношении всех существующих кладбищ, справочника сведений о хозяйствующих субъектах, оказывающих услуги по организации похорон (далее - справочник)</w:t>
            </w:r>
          </w:p>
        </w:tc>
        <w:tc>
          <w:tcPr>
            <w:tcW w:w="1484" w:type="dxa"/>
            <w:vMerge w:val="restart"/>
            <w:tcBorders>
              <w:left w:val="single" w:sz="4" w:space="0" w:color="00000A"/>
              <w:bottom w:val="single" w:sz="4" w:space="0" w:color="00000A"/>
              <w:right w:val="single" w:sz="4" w:space="0" w:color="00000A"/>
            </w:tcBorders>
          </w:tcPr>
          <w:p>
            <w:pPr>
              <w:pStyle w:val="Style381"/>
              <w:widowControl w:val="false"/>
              <w:tabs>
                <w:tab w:val="clear" w:pos="708"/>
              </w:tabs>
              <w:spacing w:lineRule="exact" w:line="254" w:before="0" w:after="0"/>
              <w:ind w:left="0" w:right="0" w:hanging="0"/>
              <w:rPr/>
            </w:pPr>
            <w:r>
              <w:rPr>
                <w:rStyle w:val="FontStyle50"/>
                <w:b w:val="false"/>
                <w:bCs w:val="false"/>
                <w:i w:val="false"/>
                <w:caps w:val="false"/>
                <w:smallCaps w:val="false"/>
                <w:strike w:val="false"/>
                <w:dstrike w:val="false"/>
                <w:spacing w:val="0"/>
                <w:w w:val="100"/>
                <w:sz w:val="22"/>
                <w:lang w:eastAsia="ru-RU"/>
              </w:rPr>
              <w:t>до 31 декабря 2025 г.</w:t>
            </w:r>
          </w:p>
        </w:tc>
        <w:tc>
          <w:tcPr>
            <w:tcW w:w="1984" w:type="dxa"/>
            <w:vMerge w:val="restart"/>
            <w:tcBorders>
              <w:left w:val="single" w:sz="4" w:space="0" w:color="00000A"/>
              <w:bottom w:val="single" w:sz="4" w:space="0" w:color="00000A"/>
              <w:right w:val="single" w:sz="4" w:space="0" w:color="00000A"/>
            </w:tcBorders>
          </w:tcPr>
          <w:p>
            <w:pPr>
              <w:pStyle w:val="Style381"/>
              <w:widowControl w:val="false"/>
              <w:tabs>
                <w:tab w:val="clear" w:pos="708"/>
              </w:tabs>
              <w:suppressAutoHyphens w:val="false"/>
              <w:spacing w:lineRule="exact" w:line="250" w:before="0" w:after="0"/>
              <w:ind w:left="0" w:right="0" w:firstLine="14"/>
              <w:jc w:val="left"/>
              <w:rPr/>
            </w:pPr>
            <w:r>
              <w:rPr>
                <w:rStyle w:val="FontStyle50"/>
                <w:b w:val="false"/>
                <w:bCs w:val="false"/>
                <w:i w:val="false"/>
                <w:caps w:val="false"/>
                <w:smallCaps w:val="false"/>
                <w:strike w:val="false"/>
                <w:dstrike w:val="false"/>
                <w:spacing w:val="0"/>
                <w:w w:val="100"/>
                <w:sz w:val="22"/>
                <w:lang w:eastAsia="ru-RU"/>
              </w:rPr>
              <w:t>доля существующих кладбищ, на которых проведена инвентаризация мест захоронений, процентов</w:t>
            </w:r>
          </w:p>
        </w:tc>
        <w:tc>
          <w:tcPr>
            <w:tcW w:w="1133"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pPr>
            <w:r>
              <w:rPr>
                <w:rStyle w:val="FontStyle50"/>
                <w:rFonts w:eastAsia="Times New Roman" w:cs="Times New Roman"/>
                <w:b w:val="false"/>
                <w:bCs w:val="false"/>
                <w:i w:val="false"/>
                <w:caps w:val="false"/>
                <w:smallCaps w:val="false"/>
                <w:strike w:val="false"/>
                <w:dstrike w:val="false"/>
                <w:color w:val="00000A"/>
                <w:spacing w:val="0"/>
                <w:w w:val="100"/>
                <w:kern w:val="0"/>
                <w:sz w:val="21"/>
                <w:szCs w:val="21"/>
                <w:lang w:val="ru-RU" w:eastAsia="ru-RU" w:bidi="ar-SA"/>
              </w:rPr>
              <w:t>60</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pPr>
            <w:r>
              <w:rPr>
                <w:rStyle w:val="FontStyle50"/>
                <w:rFonts w:eastAsia="Times New Roman" w:cs="Times New Roman"/>
                <w:b w:val="false"/>
                <w:bCs w:val="false"/>
                <w:i w:val="false"/>
                <w:caps w:val="false"/>
                <w:smallCaps w:val="false"/>
                <w:strike w:val="false"/>
                <w:dstrike w:val="false"/>
                <w:color w:val="00000A"/>
                <w:spacing w:val="0"/>
                <w:w w:val="100"/>
                <w:kern w:val="0"/>
                <w:sz w:val="21"/>
                <w:szCs w:val="21"/>
                <w:lang w:val="ru-RU" w:eastAsia="ru-RU" w:bidi="ar-SA"/>
              </w:rPr>
              <w:t>80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pPr>
            <w:r>
              <w:rPr>
                <w:rStyle w:val="FontStyle50"/>
                <w:b w:val="false"/>
                <w:bCs w:val="false"/>
                <w:i w:val="false"/>
                <w:caps w:val="false"/>
                <w:smallCaps w:val="false"/>
                <w:strike w:val="false"/>
                <w:dstrike w:val="false"/>
                <w:spacing w:val="0"/>
                <w:w w:val="100"/>
                <w:sz w:val="21"/>
                <w:szCs w:val="21"/>
                <w:lang w:eastAsia="ru-RU"/>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4" w:before="0" w:after="0"/>
              <w:ind w:left="0" w:right="0" w:hanging="0"/>
              <w:rPr/>
            </w:pPr>
            <w:r>
              <w:rPr>
                <w:rStyle w:val="FontStyle50"/>
                <w:b w:val="false"/>
                <w:bCs w:val="false"/>
                <w:i w:val="false"/>
                <w:caps w:val="false"/>
                <w:smallCaps w:val="false"/>
                <w:strike w:val="false"/>
                <w:dstrike w:val="false"/>
                <w:color w:val="000000"/>
                <w:spacing w:val="0"/>
                <w:w w:val="100"/>
                <w:sz w:val="22"/>
                <w:szCs w:val="22"/>
                <w:shd w:fill="FFFFFF" w:val="clear"/>
                <w:lang w:eastAsia="ru-RU"/>
              </w:rPr>
              <w:t xml:space="preserve">органы местного самоуправления поселений муниципального образования Кореновский район </w:t>
            </w:r>
          </w:p>
        </w:tc>
      </w:tr>
      <w:tr>
        <w:trPr>
          <w:trHeight w:val="96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60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80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65</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85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1"/>
                <w:szCs w:val="21"/>
              </w:rPr>
            </w:pPr>
            <w:r>
              <w:rPr>
                <w:sz w:val="21"/>
                <w:szCs w:val="21"/>
              </w:rPr>
              <w:t>10</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70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60</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80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sz w:val="21"/>
                <w:szCs w:val="21"/>
              </w:rPr>
            </w:pPr>
            <w:r>
              <w:rPr>
                <w:sz w:val="21"/>
                <w:szCs w:val="21"/>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доля существующих кладбищ, сведения о которых включены в справочник сведений о кладбищах и местах захоронений на них и размещены в ФГМС ЕСНСИ, процентов</w:t>
            </w:r>
          </w:p>
        </w:tc>
        <w:tc>
          <w:tcPr>
            <w:tcW w:w="1133"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pPr>
            <w:r>
              <w:rPr>
                <w:rStyle w:val="FontStyle50"/>
                <w:rFonts w:eastAsia="Times New Roman" w:cs="Times New Roman"/>
                <w:b w:val="false"/>
                <w:bCs w:val="false"/>
                <w:i w:val="false"/>
                <w:caps w:val="false"/>
                <w:smallCaps w:val="false"/>
                <w:strike w:val="false"/>
                <w:dstrike w:val="false"/>
                <w:color w:val="00000A"/>
                <w:spacing w:val="0"/>
                <w:w w:val="100"/>
                <w:kern w:val="0"/>
                <w:sz w:val="21"/>
                <w:szCs w:val="21"/>
                <w:lang w:val="ru-RU" w:eastAsia="ru-RU" w:bidi="ar-SA"/>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pPr>
            <w:r>
              <w:rPr>
                <w:rStyle w:val="FontStyle50"/>
                <w:rFonts w:eastAsia="Times New Roman" w:cs="Times New Roman"/>
                <w:b w:val="false"/>
                <w:bCs w:val="false"/>
                <w:i w:val="false"/>
                <w:caps w:val="false"/>
                <w:smallCaps w:val="false"/>
                <w:strike w:val="false"/>
                <w:dstrike w:val="false"/>
                <w:color w:val="00000A"/>
                <w:spacing w:val="0"/>
                <w:w w:val="100"/>
                <w:kern w:val="0"/>
                <w:sz w:val="21"/>
                <w:szCs w:val="21"/>
                <w:lang w:val="ru-RU" w:eastAsia="ru-RU" w:bidi="ar-SA"/>
              </w:rPr>
              <w:t>50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pPr>
            <w:r>
              <w:rPr>
                <w:rStyle w:val="FontStyle50"/>
                <w:b w:val="false"/>
                <w:bCs w:val="false"/>
                <w:i w:val="false"/>
                <w:caps w:val="false"/>
                <w:smallCaps w:val="false"/>
                <w:strike w:val="false"/>
                <w:dstrike w:val="false"/>
                <w:spacing w:val="0"/>
                <w:w w:val="100"/>
                <w:sz w:val="21"/>
                <w:szCs w:val="21"/>
                <w:lang w:eastAsia="ru-RU"/>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4" w:before="0" w:after="0"/>
              <w:ind w:left="0" w:right="0" w:hanging="0"/>
              <w:rPr/>
            </w:pPr>
            <w:r>
              <w:rPr>
                <w:rStyle w:val="FontStyle50"/>
                <w:b w:val="false"/>
                <w:bCs w:val="false"/>
                <w:i w:val="false"/>
                <w:caps w:val="false"/>
                <w:smallCaps w:val="false"/>
                <w:strike w:val="false"/>
                <w:dstrike w:val="false"/>
                <w:color w:val="000000"/>
                <w:spacing w:val="0"/>
                <w:w w:val="100"/>
                <w:sz w:val="22"/>
                <w:szCs w:val="22"/>
                <w:shd w:fill="FFFFFF" w:val="clear"/>
                <w:lang w:eastAsia="ru-RU"/>
              </w:rPr>
              <w:t xml:space="preserve">органы местного самоуправления поселений муниципального образования Кореновский район </w:t>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60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70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1"/>
                <w:szCs w:val="21"/>
              </w:rPr>
            </w:pPr>
            <w:r>
              <w:rPr>
                <w:sz w:val="21"/>
                <w:szCs w:val="21"/>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20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80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1"/>
                <w:szCs w:val="21"/>
              </w:rPr>
            </w:pPr>
            <w:r>
              <w:rPr>
                <w:b w:val="false"/>
                <w:bCs w:val="false"/>
                <w:sz w:val="21"/>
                <w:szCs w:val="21"/>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1"/>
                <w:szCs w:val="21"/>
                <w:lang w:val="ru-RU" w:eastAsia="ru-RU" w:bidi="ar-SA"/>
              </w:rPr>
            </w:pPr>
            <w:r>
              <w:rPr>
                <w:rFonts w:eastAsia="Times New Roman" w:cs="Times New Roman"/>
                <w:color w:val="00000A"/>
                <w:kern w:val="0"/>
                <w:sz w:val="21"/>
                <w:szCs w:val="21"/>
                <w:lang w:val="ru-RU" w:eastAsia="ru-RU" w:bidi="ar-SA"/>
              </w:rPr>
              <w:t>50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sz w:val="21"/>
                <w:szCs w:val="21"/>
              </w:rPr>
            </w:pPr>
            <w:r>
              <w:rPr>
                <w:sz w:val="21"/>
                <w:szCs w:val="21"/>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sz w:val="22"/>
                <w:szCs w:val="22"/>
              </w:rPr>
              <w:t>доля хозяйствующих субъектов, оказывающих услуги по организации похорон, сведения о которых включены в справочник и размещены в ФГИС ЕСНСИ, процентов</w:t>
            </w:r>
          </w:p>
        </w:tc>
        <w:tc>
          <w:tcPr>
            <w:tcW w:w="1133"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2"/>
                <w:szCs w:val="22"/>
              </w:rPr>
            </w:pPr>
            <w:r>
              <w:rPr>
                <w:b w:val="false"/>
                <w:bCs w:val="false"/>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pPr>
            <w:r>
              <w:rPr>
                <w:rStyle w:val="FontStyle50"/>
                <w:rFonts w:eastAsia="Times New Roman" w:cs="Times New Roman"/>
                <w:b w:val="false"/>
                <w:bCs w:val="false"/>
                <w:i w:val="false"/>
                <w:caps w:val="false"/>
                <w:smallCaps w:val="false"/>
                <w:strike w:val="false"/>
                <w:dstrike w:val="false"/>
                <w:color w:val="00000A"/>
                <w:spacing w:val="0"/>
                <w:w w:val="100"/>
                <w:kern w:val="0"/>
                <w:sz w:val="22"/>
                <w:szCs w:val="22"/>
                <w:lang w:val="ru-RU" w:eastAsia="ru-RU" w:bidi="ar-SA"/>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pPr>
            <w:r>
              <w:rPr>
                <w:rStyle w:val="FontStyle50"/>
                <w:rFonts w:eastAsia="Times New Roman" w:cs="Times New Roman"/>
                <w:b w:val="false"/>
                <w:bCs w:val="false"/>
                <w:i w:val="false"/>
                <w:caps w:val="false"/>
                <w:smallCaps w:val="false"/>
                <w:strike w:val="false"/>
                <w:dstrike w:val="false"/>
                <w:color w:val="00000A"/>
                <w:spacing w:val="0"/>
                <w:w w:val="100"/>
                <w:kern w:val="0"/>
                <w:sz w:val="22"/>
                <w:szCs w:val="22"/>
                <w:lang w:val="ru-RU" w:eastAsia="ru-RU" w:bidi="ar-SA"/>
              </w:rPr>
              <w:t>50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pPr>
            <w:r>
              <w:rPr>
                <w:rStyle w:val="FontStyle50"/>
                <w:b w:val="false"/>
                <w:bCs w:val="false"/>
                <w:i w:val="false"/>
                <w:caps w:val="false"/>
                <w:smallCaps w:val="false"/>
                <w:strike w:val="false"/>
                <w:dstrike w:val="false"/>
                <w:spacing w:val="0"/>
                <w:w w:val="100"/>
                <w:sz w:val="22"/>
                <w:szCs w:val="22"/>
                <w:lang w:eastAsia="ru-RU"/>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4" w:before="0" w:after="0"/>
              <w:ind w:left="0" w:right="0" w:hanging="0"/>
              <w:rPr/>
            </w:pPr>
            <w:r>
              <w:rPr>
                <w:rStyle w:val="FontStyle50"/>
                <w:b w:val="false"/>
                <w:bCs w:val="false"/>
                <w:i w:val="false"/>
                <w:caps w:val="false"/>
                <w:smallCaps w:val="false"/>
                <w:strike w:val="false"/>
                <w:dstrike w:val="false"/>
                <w:color w:val="000000"/>
                <w:spacing w:val="0"/>
                <w:w w:val="100"/>
                <w:sz w:val="22"/>
                <w:szCs w:val="22"/>
                <w:shd w:fill="FFFFFF" w:val="clear"/>
                <w:lang w:eastAsia="ru-RU"/>
              </w:rPr>
              <w:t xml:space="preserve">органы местного самоуправления поселений муниципального образования Кореновский район </w:t>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2"/>
                <w:szCs w:val="22"/>
              </w:rPr>
            </w:pPr>
            <w:r>
              <w:rPr>
                <w:b w:val="false"/>
                <w:bCs w:val="false"/>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2"/>
                <w:szCs w:val="22"/>
              </w:rPr>
            </w:pPr>
            <w:r>
              <w:rPr>
                <w:sz w:val="22"/>
                <w:szCs w:val="22"/>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2"/>
                <w:szCs w:val="22"/>
                <w:lang w:val="ru-RU" w:eastAsia="ru-RU" w:bidi="ar-SA"/>
              </w:rPr>
            </w:pPr>
            <w:r>
              <w:rPr>
                <w:rFonts w:eastAsia="Times New Roman" w:cs="Times New Roman"/>
                <w:color w:val="00000A"/>
                <w:kern w:val="0"/>
                <w:sz w:val="22"/>
                <w:szCs w:val="22"/>
                <w:lang w:val="ru-RU" w:eastAsia="ru-RU" w:bidi="ar-SA"/>
              </w:rPr>
              <w:t>-</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2"/>
                <w:szCs w:val="22"/>
                <w:lang w:val="ru-RU" w:eastAsia="ru-RU" w:bidi="ar-SA"/>
              </w:rPr>
            </w:pPr>
            <w:r>
              <w:rPr>
                <w:rFonts w:eastAsia="Times New Roman" w:cs="Times New Roman"/>
                <w:color w:val="00000A"/>
                <w:kern w:val="0"/>
                <w:sz w:val="22"/>
                <w:szCs w:val="22"/>
                <w:lang w:val="ru-RU" w:eastAsia="ru-RU" w:bidi="ar-SA"/>
              </w:rPr>
              <w:t>60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2"/>
                <w:szCs w:val="22"/>
              </w:rPr>
            </w:pPr>
            <w:r>
              <w:rPr>
                <w:b w:val="false"/>
                <w:bCs w:val="false"/>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2"/>
                <w:szCs w:val="22"/>
              </w:rPr>
            </w:pPr>
            <w:r>
              <w:rPr>
                <w:sz w:val="22"/>
                <w:szCs w:val="22"/>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2"/>
                <w:szCs w:val="22"/>
                <w:lang w:val="ru-RU" w:eastAsia="ru-RU" w:bidi="ar-SA"/>
              </w:rPr>
            </w:pPr>
            <w:r>
              <w:rPr>
                <w:rFonts w:eastAsia="Times New Roman" w:cs="Times New Roman"/>
                <w:color w:val="00000A"/>
                <w:kern w:val="0"/>
                <w:sz w:val="22"/>
                <w:szCs w:val="22"/>
                <w:lang w:val="ru-RU" w:eastAsia="ru-RU" w:bidi="ar-SA"/>
              </w:rPr>
              <w:t>-</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2"/>
                <w:szCs w:val="22"/>
                <w:lang w:val="ru-RU" w:eastAsia="ru-RU" w:bidi="ar-SA"/>
              </w:rPr>
            </w:pPr>
            <w:r>
              <w:rPr>
                <w:rFonts w:eastAsia="Times New Roman" w:cs="Times New Roman"/>
                <w:color w:val="00000A"/>
                <w:kern w:val="0"/>
                <w:sz w:val="22"/>
                <w:szCs w:val="22"/>
                <w:lang w:val="ru-RU" w:eastAsia="ru-RU" w:bidi="ar-SA"/>
              </w:rPr>
              <w:t>70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2"/>
                <w:szCs w:val="22"/>
              </w:rPr>
            </w:pPr>
            <w:r>
              <w:rPr>
                <w:b w:val="false"/>
                <w:bCs w:val="false"/>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sz w:val="22"/>
                <w:szCs w:val="22"/>
              </w:rPr>
            </w:pPr>
            <w:r>
              <w:rPr>
                <w:sz w:val="22"/>
                <w:szCs w:val="22"/>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2"/>
                <w:szCs w:val="22"/>
                <w:lang w:val="ru-RU" w:eastAsia="ru-RU" w:bidi="ar-SA"/>
              </w:rPr>
            </w:pPr>
            <w:r>
              <w:rPr>
                <w:rFonts w:eastAsia="Times New Roman" w:cs="Times New Roman"/>
                <w:color w:val="00000A"/>
                <w:kern w:val="0"/>
                <w:sz w:val="22"/>
                <w:szCs w:val="22"/>
                <w:lang w:val="ru-RU" w:eastAsia="ru-RU" w:bidi="ar-SA"/>
              </w:rPr>
              <w:t>20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rFonts w:eastAsia="Times New Roman" w:cs="Times New Roman"/>
                <w:color w:val="00000A"/>
                <w:kern w:val="0"/>
                <w:sz w:val="22"/>
                <w:szCs w:val="22"/>
                <w:lang w:val="ru-RU" w:eastAsia="ru-RU" w:bidi="ar-SA"/>
              </w:rPr>
            </w:pPr>
            <w:r>
              <w:rPr>
                <w:rFonts w:eastAsia="Times New Roman" w:cs="Times New Roman"/>
                <w:color w:val="00000A"/>
                <w:kern w:val="0"/>
                <w:sz w:val="22"/>
                <w:szCs w:val="22"/>
                <w:lang w:val="ru-RU" w:eastAsia="ru-RU" w:bidi="ar-SA"/>
              </w:rPr>
              <w:t>80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7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rPr>
                <w:b w:val="false"/>
                <w:b w:val="false"/>
                <w:bCs w:val="false"/>
                <w:sz w:val="22"/>
                <w:szCs w:val="22"/>
              </w:rPr>
            </w:pPr>
            <w:r>
              <w:rPr>
                <w:b w:val="false"/>
                <w:bCs w:val="false"/>
                <w:sz w:val="22"/>
                <w:szCs w:val="22"/>
              </w:rPr>
              <w:t>-</w:t>
            </w:r>
          </w:p>
        </w:tc>
        <w:tc>
          <w:tcPr>
            <w:tcW w:w="850"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2"/>
                <w:szCs w:val="22"/>
                <w:lang w:val="ru-RU" w:eastAsia="ru-RU" w:bidi="ar-SA"/>
              </w:rPr>
            </w:pPr>
            <w:r>
              <w:rPr>
                <w:rFonts w:eastAsia="Times New Roman" w:cs="Times New Roman"/>
                <w:color w:val="00000A"/>
                <w:kern w:val="0"/>
                <w:sz w:val="22"/>
                <w:szCs w:val="22"/>
                <w:lang w:val="ru-RU" w:eastAsia="ru-RU" w:bidi="ar-SA"/>
              </w:rPr>
              <w:t>-</w:t>
            </w:r>
          </w:p>
        </w:tc>
        <w:tc>
          <w:tcPr>
            <w:tcW w:w="819"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right"/>
              <w:rPr>
                <w:rFonts w:eastAsia="Times New Roman" w:cs="Times New Roman"/>
                <w:color w:val="00000A"/>
                <w:kern w:val="0"/>
                <w:sz w:val="22"/>
                <w:szCs w:val="22"/>
                <w:lang w:val="ru-RU" w:eastAsia="ru-RU" w:bidi="ar-SA"/>
              </w:rPr>
            </w:pPr>
            <w:r>
              <w:rPr>
                <w:rFonts w:eastAsia="Times New Roman" w:cs="Times New Roman"/>
                <w:color w:val="00000A"/>
                <w:kern w:val="0"/>
                <w:sz w:val="22"/>
                <w:szCs w:val="22"/>
                <w:lang w:val="ru-RU" w:eastAsia="ru-RU" w:bidi="ar-SA"/>
              </w:rPr>
              <w:t>50</w:t>
            </w:r>
          </w:p>
        </w:tc>
        <w:tc>
          <w:tcPr>
            <w:tcW w:w="772" w:type="dxa"/>
            <w:tcBorders>
              <w:left w:val="single" w:sz="4" w:space="0" w:color="00000A"/>
              <w:bottom w:val="single" w:sz="4" w:space="0" w:color="00000A"/>
              <w:right w:val="single" w:sz="4" w:space="0" w:color="00000A"/>
            </w:tcBorders>
          </w:tcPr>
          <w:p>
            <w:pPr>
              <w:pStyle w:val="Style271"/>
              <w:widowControl w:val="false"/>
              <w:tabs>
                <w:tab w:val="clear" w:pos="708"/>
              </w:tabs>
              <w:spacing w:lineRule="exact" w:line="255" w:before="0" w:after="0"/>
              <w:ind w:left="0" w:right="0" w:hanging="0"/>
              <w:jc w:val="center"/>
              <w:rPr>
                <w:sz w:val="22"/>
                <w:szCs w:val="22"/>
              </w:rPr>
            </w:pPr>
            <w:r>
              <w:rPr>
                <w:sz w:val="22"/>
                <w:szCs w:val="22"/>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04"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5.4</w:t>
            </w:r>
          </w:p>
        </w:tc>
        <w:tc>
          <w:tcPr>
            <w:tcW w:w="2266" w:type="dxa"/>
            <w:vMerge w:val="restart"/>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firstLine="5"/>
              <w:jc w:val="both"/>
              <w:rPr/>
            </w:pPr>
            <w:r>
              <w:rPr>
                <w:rStyle w:val="FontStyle50"/>
                <w:rFonts w:eastAsia="Times New Roman" w:cs="Times New Roman"/>
                <w:b w:val="false"/>
                <w:bCs w:val="false"/>
                <w:i w:val="false"/>
                <w:caps w:val="false"/>
                <w:smallCaps w:val="false"/>
                <w:strike w:val="false"/>
                <w:dstrike w:val="false"/>
                <w:color w:val="000000"/>
                <w:spacing w:val="0"/>
                <w:w w:val="100"/>
                <w:kern w:val="0"/>
                <w:sz w:val="22"/>
                <w:szCs w:val="22"/>
                <w:shd w:fill="auto" w:val="clear"/>
                <w:lang w:val="ru-RU" w:eastAsia="ru-RU" w:bidi="ar-SA"/>
              </w:rPr>
              <w:t>Обеспечение о</w:t>
            </w:r>
            <w:r>
              <w:rPr>
                <w:rStyle w:val="FontStyle50"/>
                <w:b w:val="false"/>
                <w:bCs w:val="false"/>
                <w:i w:val="false"/>
                <w:caps w:val="false"/>
                <w:smallCaps w:val="false"/>
                <w:strike w:val="false"/>
                <w:dstrike w:val="false"/>
                <w:color w:val="000000"/>
                <w:spacing w:val="0"/>
                <w:w w:val="100"/>
                <w:sz w:val="22"/>
                <w:szCs w:val="22"/>
                <w:shd w:fill="auto" w:val="clear"/>
                <w:lang w:eastAsia="ru-RU"/>
              </w:rPr>
              <w:t xml:space="preserve">казания услуг по принципу «одного окна» на основе конкуренции с предоставлением информации о хозяйствующих субъектах, имеющих право на оказание услуг по организации похорон, включая стоимость оказываемых хозяйствующими субъектами ритуальных услуг. </w:t>
            </w:r>
          </w:p>
        </w:tc>
        <w:tc>
          <w:tcPr>
            <w:tcW w:w="1684" w:type="dxa"/>
            <w:vMerge w:val="restart"/>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hanging="0"/>
              <w:jc w:val="left"/>
              <w:rPr/>
            </w:pPr>
            <w:r>
              <w:rPr>
                <w:rStyle w:val="FontStyle50"/>
                <w:b w:val="false"/>
                <w:bCs w:val="false"/>
                <w:i w:val="false"/>
                <w:caps w:val="false"/>
                <w:smallCaps w:val="false"/>
                <w:strike w:val="false"/>
                <w:dstrike w:val="false"/>
                <w:spacing w:val="0"/>
                <w:w w:val="100"/>
                <w:sz w:val="22"/>
                <w:lang w:eastAsia="ru-RU"/>
              </w:rPr>
              <w:t>оказание ритуальных услуг по принципу «одного окна» на основе      конкуренции с предоставлением информации о хозяйствующих субъектах, </w:t>
            </w:r>
          </w:p>
          <w:p>
            <w:pPr>
              <w:pStyle w:val="Style221"/>
              <w:widowControl w:val="false"/>
              <w:tabs>
                <w:tab w:val="clear" w:pos="708"/>
              </w:tabs>
              <w:suppressAutoHyphens w:val="false"/>
              <w:spacing w:lineRule="exact" w:line="250" w:before="0" w:after="0"/>
              <w:ind w:left="0" w:right="0" w:hanging="0"/>
              <w:jc w:val="left"/>
              <w:rPr/>
            </w:pPr>
            <w:r>
              <w:rPr>
                <w:rStyle w:val="FontStyle50"/>
                <w:b w:val="false"/>
                <w:bCs w:val="false"/>
                <w:i w:val="false"/>
                <w:caps w:val="false"/>
                <w:smallCaps w:val="false"/>
                <w:strike w:val="false"/>
                <w:dstrike w:val="false"/>
                <w:color w:val="000000"/>
                <w:spacing w:val="0"/>
                <w:w w:val="100"/>
                <w:sz w:val="22"/>
                <w:szCs w:val="22"/>
                <w:shd w:fill="auto" w:val="clear"/>
                <w:lang w:eastAsia="ru-RU"/>
              </w:rPr>
              <w:t>имеющих право на оказание услуг по организации похорон, включая стоимость оказываемых хозяйствующими субъектами ритуальных</w:t>
            </w:r>
            <w:r>
              <w:rPr>
                <w:rStyle w:val="FontStyle50"/>
                <w:b w:val="false"/>
                <w:bCs w:val="false"/>
                <w:i w:val="false"/>
                <w:caps w:val="false"/>
                <w:smallCaps w:val="false"/>
                <w:strike w:val="false"/>
                <w:dstrike w:val="false"/>
                <w:spacing w:val="0"/>
                <w:w w:val="100"/>
                <w:sz w:val="22"/>
                <w:lang w:eastAsia="ru-RU"/>
              </w:rPr>
              <w:t xml:space="preserve"> услуг</w:t>
            </w:r>
          </w:p>
          <w:p>
            <w:pPr>
              <w:pStyle w:val="Style221"/>
              <w:widowControl w:val="false"/>
              <w:tabs>
                <w:tab w:val="clear" w:pos="708"/>
              </w:tabs>
              <w:suppressAutoHyphens w:val="false"/>
              <w:spacing w:lineRule="exact" w:line="250" w:before="0" w:after="0"/>
              <w:ind w:left="0" w:right="0" w:hanging="0"/>
              <w:jc w:val="left"/>
              <w:rPr>
                <w:rStyle w:val="FontStyle50"/>
                <w:b w:val="false"/>
                <w:b w:val="false"/>
                <w:bCs w:val="false"/>
                <w:i w:val="false"/>
                <w:i w:val="false"/>
                <w:caps w:val="false"/>
                <w:smallCaps w:val="false"/>
                <w:strike w:val="false"/>
                <w:dstrike w:val="false"/>
                <w:spacing w:val="0"/>
                <w:w w:val="100"/>
                <w:sz w:val="22"/>
                <w:lang w:eastAsia="ru-RU"/>
              </w:rPr>
            </w:pPr>
            <w:r>
              <w:rPr>
                <w:b w:val="false"/>
                <w:bCs w:val="false"/>
                <w:i w:val="false"/>
                <w:caps w:val="false"/>
                <w:smallCaps w:val="false"/>
                <w:strike w:val="false"/>
                <w:dstrike w:val="false"/>
                <w:spacing w:val="0"/>
                <w:w w:val="100"/>
                <w:sz w:val="22"/>
                <w:lang w:eastAsia="ru-RU"/>
              </w:rPr>
            </w:r>
          </w:p>
        </w:tc>
        <w:tc>
          <w:tcPr>
            <w:tcW w:w="1484" w:type="dxa"/>
            <w:vMerge w:val="restart"/>
            <w:tcBorders>
              <w:left w:val="single" w:sz="4" w:space="0" w:color="00000A"/>
              <w:bottom w:val="single" w:sz="4" w:space="0" w:color="00000A"/>
              <w:right w:val="single" w:sz="4" w:space="0" w:color="00000A"/>
            </w:tcBorders>
          </w:tcPr>
          <w:p>
            <w:pPr>
              <w:pStyle w:val="Style381"/>
              <w:widowControl w:val="false"/>
              <w:tabs>
                <w:tab w:val="clear" w:pos="708"/>
              </w:tabs>
              <w:spacing w:lineRule="exact" w:line="250" w:before="0" w:after="0"/>
              <w:ind w:left="0" w:right="0" w:hanging="0"/>
              <w:rPr/>
            </w:pPr>
            <w:r>
              <w:rPr>
                <w:rStyle w:val="FontStyle55"/>
                <w:b w:val="false"/>
                <w:bCs w:val="false"/>
                <w:i w:val="false"/>
                <w:smallCaps/>
                <w:strike w:val="false"/>
                <w:dstrike w:val="false"/>
                <w:spacing w:val="0"/>
                <w:w w:val="100"/>
                <w:sz w:val="18"/>
                <w:lang w:eastAsia="ru-RU"/>
              </w:rPr>
              <w:t xml:space="preserve">до </w:t>
            </w:r>
            <w:r>
              <w:rPr>
                <w:rStyle w:val="FontStyle50"/>
                <w:b w:val="false"/>
                <w:bCs w:val="false"/>
                <w:i w:val="false"/>
                <w:caps w:val="false"/>
                <w:smallCaps w:val="false"/>
                <w:strike w:val="false"/>
                <w:dstrike w:val="false"/>
                <w:spacing w:val="0"/>
                <w:w w:val="100"/>
                <w:sz w:val="22"/>
                <w:lang w:eastAsia="ru-RU"/>
              </w:rPr>
              <w:t>31 декабря 2025 г.</w:t>
            </w:r>
          </w:p>
        </w:tc>
        <w:tc>
          <w:tcPr>
            <w:tcW w:w="1984" w:type="dxa"/>
            <w:vMerge w:val="restart"/>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hanging="0"/>
              <w:rPr/>
            </w:pPr>
            <w:r>
              <w:rPr>
                <w:rStyle w:val="FontStyle50"/>
                <w:b w:val="false"/>
                <w:bCs w:val="false"/>
                <w:i w:val="false"/>
                <w:caps w:val="false"/>
                <w:smallCaps w:val="false"/>
                <w:strike w:val="false"/>
                <w:dstrike w:val="false"/>
                <w:spacing w:val="0"/>
                <w:w w:val="100"/>
                <w:sz w:val="22"/>
                <w:lang w:eastAsia="ru-RU"/>
              </w:rPr>
              <w:t>оказание ритуальных услуг по  принципу «одного окна», наличие</w:t>
            </w:r>
          </w:p>
        </w:tc>
        <w:tc>
          <w:tcPr>
            <w:tcW w:w="1133"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19"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772"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302" w:right="0" w:hanging="0"/>
              <w:jc w:val="left"/>
              <w:rPr/>
            </w:pPr>
            <w:r>
              <w:rPr>
                <w:rStyle w:val="FontStyle50"/>
                <w:b w:val="false"/>
                <w:bCs w:val="false"/>
                <w:i w:val="false"/>
                <w:caps w:val="false"/>
                <w:smallCaps w:val="false"/>
                <w:strike w:val="false"/>
                <w:dstrike w:val="false"/>
                <w:spacing w:val="0"/>
                <w:w w:val="100"/>
                <w:sz w:val="22"/>
                <w:lang w:eastAsia="ru-RU"/>
              </w:rPr>
              <w:t>1</w:t>
            </w:r>
          </w:p>
        </w:tc>
        <w:tc>
          <w:tcPr>
            <w:tcW w:w="2208" w:type="dxa"/>
            <w:vMerge w:val="restart"/>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4" w:before="0" w:after="0"/>
              <w:ind w:left="0" w:right="0" w:hanging="0"/>
              <w:rPr/>
            </w:pPr>
            <w:r>
              <w:rPr>
                <w:rStyle w:val="FontStyle50"/>
                <w:b w:val="false"/>
                <w:bCs w:val="false"/>
                <w:i w:val="false"/>
                <w:caps w:val="false"/>
                <w:smallCaps w:val="false"/>
                <w:strike w:val="false"/>
                <w:dstrike w:val="false"/>
                <w:color w:val="000000"/>
                <w:spacing w:val="0"/>
                <w:w w:val="100"/>
                <w:sz w:val="22"/>
                <w:szCs w:val="22"/>
                <w:shd w:fill="FFFFFF" w:val="clear"/>
                <w:lang w:eastAsia="ru-RU"/>
              </w:rPr>
              <w:t xml:space="preserve">органы местного самоуправления поселений муниципального образования Кореновский район </w:t>
            </w:r>
          </w:p>
        </w:tc>
      </w:tr>
      <w:tr>
        <w:trPr>
          <w:trHeight w:val="15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19"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772"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302" w:right="0" w:hanging="0"/>
              <w:jc w:val="left"/>
              <w:rPr/>
            </w:pPr>
            <w:r>
              <w:rPr/>
              <w:t>-</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19"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772"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302" w:right="0" w:hanging="0"/>
              <w:jc w:val="left"/>
              <w:rPr/>
            </w:pPr>
            <w:r>
              <w:rPr/>
              <w:t>-</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19"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772"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302" w:right="0" w:hanging="0"/>
              <w:jc w:val="left"/>
              <w:rPr/>
            </w:pPr>
            <w:r>
              <w:rPr/>
              <w:t>-</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50"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819" w:type="dxa"/>
            <w:tcBorders>
              <w:left w:val="single" w:sz="4" w:space="0" w:color="00000A"/>
              <w:bottom w:val="single" w:sz="4" w:space="0" w:color="00000A"/>
              <w:right w:val="single" w:sz="4" w:space="0" w:color="00000A"/>
            </w:tcBorders>
          </w:tcPr>
          <w:p>
            <w:pPr>
              <w:pStyle w:val="Style231"/>
              <w:widowControl w:val="false"/>
              <w:tabs>
                <w:tab w:val="clear" w:pos="708"/>
              </w:tabs>
              <w:spacing w:before="0" w:after="0"/>
              <w:ind w:left="0" w:right="0" w:hanging="0"/>
              <w:jc w:val="center"/>
              <w:rPr>
                <w:b w:val="false"/>
                <w:b w:val="false"/>
                <w:bCs w:val="false"/>
              </w:rPr>
            </w:pPr>
            <w:r>
              <w:rPr>
                <w:b w:val="false"/>
                <w:bCs w:val="false"/>
              </w:rPr>
              <w:t>-</w:t>
            </w:r>
          </w:p>
        </w:tc>
        <w:tc>
          <w:tcPr>
            <w:tcW w:w="772"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302" w:right="0" w:hanging="0"/>
              <w:jc w:val="left"/>
              <w:rPr/>
            </w:pPr>
            <w:r>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right="0" w:hanging="0"/>
              <w:jc w:val="center"/>
              <w:rPr>
                <w:rFonts w:eastAsia="Calibri"/>
                <w:b w:val="false"/>
                <w:b w:val="false"/>
                <w:bCs w:val="false"/>
                <w:color w:val="000000"/>
                <w:sz w:val="22"/>
                <w:szCs w:val="22"/>
                <w:shd w:fill="auto" w:val="clear"/>
              </w:rPr>
            </w:pPr>
            <w:r>
              <w:rPr>
                <w:rFonts w:eastAsia="Calibri"/>
                <w:b w:val="false"/>
                <w:bCs w:val="false"/>
                <w:color w:val="000000"/>
                <w:sz w:val="22"/>
                <w:szCs w:val="22"/>
                <w:shd w:fill="auto" w:val="clear"/>
              </w:rPr>
              <w:t>6. Рынок теплоснабжения (производство тепловой энергии)</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31"/>
              <w:jc w:val="both"/>
              <w:rPr>
                <w:color w:val="000000"/>
              </w:rPr>
            </w:pPr>
            <w:r>
              <w:rPr>
                <w:b w:val="false"/>
                <w:bCs w:val="false"/>
                <w:color w:val="000000"/>
                <w:sz w:val="22"/>
                <w:szCs w:val="22"/>
                <w:shd w:fill="auto" w:val="clear"/>
              </w:rPr>
              <w:t xml:space="preserve">На рынке теплоснабжения (производство тепловой энергии) функционируют </w:t>
            </w:r>
            <w:r>
              <w:rPr>
                <w:rFonts w:eastAsia="Times New Roman" w:cs="Times New Roman"/>
                <w:b w:val="false"/>
                <w:bCs w:val="false"/>
                <w:color w:val="000000"/>
                <w:kern w:val="0"/>
                <w:sz w:val="22"/>
                <w:szCs w:val="22"/>
                <w:shd w:fill="auto" w:val="clear"/>
                <w:lang w:val="ru-RU" w:eastAsia="ru-RU" w:bidi="ar-SA"/>
              </w:rPr>
              <w:t>52 источника теплоснабжения</w:t>
            </w:r>
            <w:r>
              <w:rPr>
                <w:b w:val="false"/>
                <w:bCs w:val="false"/>
                <w:color w:val="000000"/>
                <w:sz w:val="22"/>
                <w:szCs w:val="22"/>
                <w:shd w:fill="auto" w:val="clear"/>
              </w:rPr>
              <w:t xml:space="preserve"> и 43,2 км тепловых сетей, как входящих в системы централизованного теплоснабжения, так и ведомственных. </w:t>
            </w:r>
            <w:r>
              <w:rPr>
                <w:rFonts w:eastAsia="Times New Roman" w:cs="Times New Roman"/>
                <w:b w:val="false"/>
                <w:bCs w:val="false"/>
                <w:color w:val="000000"/>
                <w:kern w:val="0"/>
                <w:sz w:val="22"/>
                <w:szCs w:val="22"/>
                <w:shd w:fill="auto" w:val="clear"/>
                <w:lang w:val="ru-RU" w:eastAsia="ru-RU" w:bidi="ar-SA"/>
              </w:rPr>
              <w:t>2</w:t>
            </w:r>
            <w:r>
              <w:rPr>
                <w:b w:val="false"/>
                <w:bCs w:val="false"/>
                <w:color w:val="000000"/>
                <w:sz w:val="22"/>
                <w:szCs w:val="22"/>
                <w:shd w:fill="auto" w:val="clear"/>
              </w:rPr>
              <w:t xml:space="preserve"> основных специализированных предприятия различной формы собственности (ООО, АО), которыми эксплуатируется 29,8 км тепловых сетей, 38 котельных, из них работают на газе более 94%, остальные работают на угле и на жидком топливе (дизель).</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Износ котельных – 57,5 %, износ тепловых сетей – 24,5 %, потери тепловой энергии – 16,5 %.</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 xml:space="preserve">Конкуренция на рынке теплоснабжения (производство тепловой энергии) обуславливается технологическими особенностями процесса теплоснабжения, так как предоставление услуги теплоснабжения возможно только в рамках присоединенных тепловых сетей. Имеются ограничивающие конкуренции факторы: строительство либо приобретение существующих имущественных объектов в собственность требует значительных первоначальных капитальных вложений при длительных сроках окупаемости, что затрудняет хозяйствующим субъектам вход на рынок, при этом объекты теплоснабжения характеризуются высокой степенью износа. </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Повышение инвестиционной привлекательности отрасли возможно за счет укрупнения предприятий, оптимизации экономики ресурсоснабжающих предприятий и увеличения объема реализации услуг, модернизация систем теплоснабжения за счет частных инвестиций.</w:t>
            </w:r>
          </w:p>
          <w:p>
            <w:pPr>
              <w:pStyle w:val="Normal"/>
              <w:widowControl w:val="false"/>
              <w:ind w:left="0" w:right="0" w:firstLine="731"/>
              <w:jc w:val="both"/>
              <w:rPr>
                <w:color w:val="000000"/>
                <w:sz w:val="22"/>
                <w:szCs w:val="22"/>
              </w:rPr>
            </w:pPr>
            <w:r>
              <w:rPr>
                <w:b w:val="false"/>
                <w:bCs w:val="false"/>
                <w:color w:val="000000"/>
                <w:sz w:val="22"/>
                <w:szCs w:val="22"/>
                <w:shd w:fill="auto" w:val="clear"/>
              </w:rPr>
              <w:t xml:space="preserve">В целях повышения качества предоставления коммунальной услуги по отоплению, снижения финансовой нагрузки на </w:t>
            </w:r>
            <w:r>
              <w:rPr>
                <w:rFonts w:eastAsia="Times New Roman" w:cs="Times New Roman"/>
                <w:b w:val="false"/>
                <w:bCs w:val="false"/>
                <w:color w:val="000000"/>
                <w:kern w:val="0"/>
                <w:sz w:val="22"/>
                <w:szCs w:val="22"/>
                <w:shd w:fill="auto" w:val="clear"/>
                <w:lang w:val="ru-RU" w:eastAsia="ru-RU" w:bidi="ar-SA"/>
              </w:rPr>
              <w:t>местные</w:t>
            </w:r>
            <w:r>
              <w:rPr>
                <w:b w:val="false"/>
                <w:bCs w:val="false"/>
                <w:color w:val="000000"/>
                <w:sz w:val="22"/>
                <w:szCs w:val="22"/>
                <w:shd w:fill="auto" w:val="clear"/>
              </w:rPr>
              <w:t xml:space="preserve"> бюджеты необходимо привлечение частных инвестиций, энергосбережение, модернизация систем теплоснабжения. </w:t>
            </w:r>
          </w:p>
        </w:tc>
      </w:tr>
      <w:tr>
        <w:trPr/>
        <w:tc>
          <w:tcPr>
            <w:tcW w:w="68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6.1.</w:t>
            </w:r>
          </w:p>
        </w:tc>
        <w:tc>
          <w:tcPr>
            <w:tcW w:w="226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Заключение концессионных соглашений, предусматривающих передачу муниципального имущества муниципальных предприятий концессионерам в целях его модернизации, улучшения характеристик и эксплуатационных свойств</w:t>
            </w:r>
          </w:p>
        </w:tc>
        <w:tc>
          <w:tcPr>
            <w:tcW w:w="16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rPr>
            </w:pPr>
            <w:r>
              <w:rPr>
                <w:rFonts w:eastAsia="TimesNewRomanPSMT"/>
                <w:b w:val="false"/>
                <w:bCs w:val="false"/>
                <w:color w:val="000000"/>
                <w:sz w:val="22"/>
                <w:szCs w:val="22"/>
                <w:shd w:fill="auto" w:val="clear"/>
              </w:rPr>
              <w:t xml:space="preserve">заключение </w:t>
            </w:r>
            <w:r>
              <w:rPr>
                <w:rFonts w:eastAsia="TimesNewRomanPSMT"/>
                <w:b w:val="false"/>
                <w:bCs w:val="false"/>
                <w:color w:val="000000"/>
                <w:sz w:val="22"/>
                <w:szCs w:val="22"/>
                <w:shd w:fill="FFFF00" w:val="clear"/>
              </w:rPr>
              <w:t xml:space="preserve"> </w:t>
            </w:r>
            <w:r>
              <w:rPr>
                <w:rFonts w:eastAsia="TimesNewRomanPSMT"/>
                <w:b w:val="false"/>
                <w:bCs w:val="false"/>
                <w:color w:val="000000"/>
                <w:sz w:val="22"/>
                <w:szCs w:val="22"/>
                <w:shd w:fill="auto" w:val="clear"/>
              </w:rPr>
              <w:t>концессионных соглашений по модернизации систем теплоснабжения в  муниципальном образовании Кореновский район</w:t>
            </w:r>
          </w:p>
        </w:tc>
        <w:tc>
          <w:tcPr>
            <w:tcW w:w="1484"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теплоснабжения (производства тепловой энергии), процентов</w:t>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уровень потерь тепловой энергии при отпуске тепловой энергии, процентов</w:t>
            </w:r>
          </w:p>
          <w:p>
            <w:pPr>
              <w:pStyle w:val="Normal"/>
              <w:widowControl w:val="false"/>
              <w:suppressAutoHyphens w:val="false"/>
              <w:ind w:left="0" w:right="0" w:hanging="0"/>
              <w:jc w:val="both"/>
              <w:rPr>
                <w:b w:val="false"/>
                <w:b w:val="false"/>
                <w:bCs w:val="false"/>
              </w:rPr>
            </w:pPr>
            <w:r>
              <w:rPr>
                <w:b w:val="false"/>
                <w:bCs w:val="false"/>
              </w:rPr>
            </w:r>
          </w:p>
          <w:p>
            <w:pPr>
              <w:pStyle w:val="Normal"/>
              <w:widowControl w:val="false"/>
              <w:suppressAutoHyphens w:val="false"/>
              <w:ind w:left="0" w:right="0" w:hanging="0"/>
              <w:jc w:val="both"/>
              <w:rPr>
                <w:b w:val="false"/>
                <w:b w:val="false"/>
                <w:bCs w:val="false"/>
              </w:rPr>
            </w:pPr>
            <w:r>
              <w:rPr>
                <w:b w:val="false"/>
                <w:bCs w:val="false"/>
              </w:rPr>
            </w:r>
          </w:p>
          <w:p>
            <w:pPr>
              <w:pStyle w:val="Normal"/>
              <w:widowControl w:val="false"/>
              <w:suppressAutoHyphens w:val="false"/>
              <w:ind w:left="0" w:right="0" w:hanging="0"/>
              <w:jc w:val="both"/>
              <w:rPr>
                <w:b w:val="false"/>
                <w:b w:val="false"/>
                <w:bCs w:val="false"/>
              </w:rPr>
            </w:pPr>
            <w:r>
              <w:rPr>
                <w:b w:val="false"/>
                <w:bCs w:val="false"/>
              </w:rPr>
            </w:r>
          </w:p>
          <w:p>
            <w:pPr>
              <w:pStyle w:val="Normal"/>
              <w:widowControl w:val="false"/>
              <w:suppressAutoHyphens w:val="false"/>
              <w:ind w:left="0" w:right="0" w:hanging="0"/>
              <w:jc w:val="both"/>
              <w:rPr>
                <w:b w:val="false"/>
                <w:b w:val="false"/>
                <w:bCs w:val="false"/>
              </w:rPr>
            </w:pPr>
            <w:r>
              <w:rPr>
                <w:b w:val="false"/>
                <w:bCs w:val="false"/>
              </w:rPr>
            </w:r>
          </w:p>
          <w:p>
            <w:pPr>
              <w:pStyle w:val="Normal"/>
              <w:widowControl w:val="false"/>
              <w:suppressAutoHyphens w:val="false"/>
              <w:ind w:left="0" w:right="0" w:hanging="0"/>
              <w:jc w:val="both"/>
              <w:rPr>
                <w:b w:val="false"/>
                <w:b w:val="false"/>
                <w:bCs w:val="false"/>
              </w:rPr>
            </w:pPr>
            <w:r>
              <w:rPr>
                <w:b w:val="false"/>
                <w:bCs w:val="false"/>
              </w:rPr>
            </w:r>
          </w:p>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количество</w:t>
            </w:r>
            <w:r>
              <w:rPr>
                <w:b w:val="false"/>
                <w:bCs w:val="false"/>
                <w:color w:val="000000"/>
                <w:sz w:val="22"/>
                <w:szCs w:val="22"/>
                <w:shd w:fill="auto" w:val="clear"/>
              </w:rPr>
              <w:t xml:space="preserve"> </w:t>
            </w:r>
            <w:r>
              <w:rPr>
                <w:rFonts w:eastAsia="Times New Roman" w:cs="Times New Roman"/>
                <w:b w:val="false"/>
                <w:bCs w:val="false"/>
                <w:color w:val="000000"/>
                <w:kern w:val="0"/>
                <w:sz w:val="22"/>
                <w:szCs w:val="22"/>
                <w:shd w:fill="auto" w:val="clear"/>
                <w:lang w:val="ru-RU" w:eastAsia="ru-RU" w:bidi="ar-SA"/>
              </w:rPr>
              <w:t>модернизированных котельных, штук</w:t>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объема полезного отпуска тепловой энергии организациями частной формы собственности в общем объеме полезного отпуска тепловой энергии всеми хозяйствующими субъектами,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2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3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4  квартал</w:t>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18,0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2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3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4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2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3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 квартал</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89,0</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2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3 квартал</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 квартал</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60,0</w:t>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18,0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18,0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18,0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18,0</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en-US" w:eastAsia="ru-RU" w:bidi="ar-SA"/>
              </w:rPr>
            </w:pPr>
            <w:r>
              <w:rPr>
                <w:rFonts w:eastAsia="Times New Roman" w:cs="Times New Roman"/>
                <w:b w:val="false"/>
                <w:bCs w:val="false"/>
                <w:color w:val="000000"/>
                <w:kern w:val="0"/>
                <w:sz w:val="22"/>
                <w:szCs w:val="22"/>
                <w:shd w:fill="FFFFFF" w:val="clear"/>
                <w:lang w:val="en-US" w:eastAsia="ru-RU" w:bidi="ar-SA"/>
              </w:rPr>
              <w:t>18,0</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89,5</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89,5</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89,5</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89,5</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5</w:t>
            </w:r>
            <w:r>
              <w:rPr>
                <w:b w:val="false"/>
                <w:bCs w:val="false"/>
                <w:color w:val="000000"/>
                <w:sz w:val="22"/>
                <w:szCs w:val="22"/>
                <w:shd w:fill="FFFFFF" w:val="clear"/>
              </w:rPr>
              <w:t>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50,0</w:t>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17,0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18,0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17,5</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17,0</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en-US" w:eastAsia="ru-RU" w:bidi="ar-SA"/>
              </w:rPr>
            </w:pPr>
            <w:r>
              <w:rPr>
                <w:rFonts w:eastAsia="Times New Roman" w:cs="Times New Roman"/>
                <w:b w:val="false"/>
                <w:bCs w:val="false"/>
                <w:color w:val="000000"/>
                <w:kern w:val="0"/>
                <w:sz w:val="22"/>
                <w:szCs w:val="22"/>
                <w:shd w:fill="FFFFFF" w:val="clear"/>
                <w:lang w:val="en-US" w:eastAsia="ru-RU" w:bidi="ar-SA"/>
              </w:rPr>
              <w:t>17,0</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89,7</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89,6</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89,6</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89,6</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89,7</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16,5</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17,0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16,5</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16,5</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en-US" w:eastAsia="ru-RU" w:bidi="ar-SA"/>
              </w:rPr>
            </w:pPr>
            <w:r>
              <w:rPr>
                <w:rFonts w:eastAsia="Times New Roman" w:cs="Times New Roman"/>
                <w:b w:val="false"/>
                <w:bCs w:val="false"/>
                <w:color w:val="000000"/>
                <w:kern w:val="0"/>
                <w:sz w:val="22"/>
                <w:szCs w:val="22"/>
                <w:shd w:fill="FFFFFF" w:val="clear"/>
                <w:lang w:val="en-US" w:eastAsia="ru-RU" w:bidi="ar-SA"/>
              </w:rPr>
              <w:t>16,5</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90,0</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89,9</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89,9</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p>
            <w:pPr>
              <w:pStyle w:val="Normal"/>
              <w:widowControl w:val="false"/>
              <w:jc w:val="center"/>
              <w:rPr>
                <w:b w:val="false"/>
                <w:b w:val="false"/>
                <w:bCs w:val="false"/>
                <w:color w:val="000000"/>
                <w:sz w:val="22"/>
                <w:szCs w:val="22"/>
                <w:shd w:fill="FFFFFF" w:val="clear"/>
                <w:lang w:val="en-US"/>
              </w:rPr>
            </w:pPr>
            <w:r>
              <w:rPr>
                <w:b w:val="false"/>
                <w:bCs w:val="false"/>
                <w:color w:val="000000"/>
                <w:sz w:val="22"/>
                <w:szCs w:val="22"/>
                <w:shd w:fill="FFFFFF" w:val="clear"/>
                <w:lang w:val="en-US"/>
              </w:rPr>
              <w:t>16,0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16,5</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16,5</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16,0</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16,0</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91,0</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90,2</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90,4</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90,7</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91,0</w:t>
            </w:r>
          </w:p>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tc>
        <w:tc>
          <w:tcPr>
            <w:tcW w:w="2208"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FFFFFF" w:val="clear"/>
              </w:rPr>
            </w:pPr>
            <w:r>
              <w:rPr>
                <w:b w:val="false"/>
                <w:bCs w:val="false"/>
                <w:color w:val="000000"/>
                <w:sz w:val="22"/>
                <w:szCs w:val="22"/>
                <w:shd w:fill="FFFFFF" w:val="clear"/>
              </w:rPr>
              <w:t>органы местного  самоуправления поселений муниципального образования Кореновский район</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720" w:right="0" w:hanging="0"/>
              <w:contextualSpacing/>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7. Рынок услуг по сбору и транспортированию твердых коммунальных отходов</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08"/>
              <w:jc w:val="both"/>
              <w:rPr>
                <w:color w:val="000000"/>
              </w:rPr>
            </w:pPr>
            <w:r>
              <w:rPr>
                <w:rFonts w:eastAsia="Times New Roman" w:cs="Times New Roman"/>
                <w:b w:val="false"/>
                <w:bCs w:val="false"/>
                <w:color w:val="000000"/>
                <w:sz w:val="22"/>
                <w:shd w:fill="auto" w:val="clear"/>
                <w:lang w:eastAsia="ru-RU"/>
              </w:rPr>
              <w:t xml:space="preserve">На территории </w:t>
            </w:r>
            <w:r>
              <w:rPr>
                <w:rFonts w:eastAsia="Times New Roman" w:cs="Times New Roman"/>
                <w:b w:val="false"/>
                <w:bCs w:val="false"/>
                <w:color w:val="000000"/>
                <w:kern w:val="0"/>
                <w:sz w:val="22"/>
                <w:szCs w:val="24"/>
                <w:shd w:fill="auto" w:val="clear"/>
                <w:lang w:val="ru-RU" w:eastAsia="ru-RU" w:bidi="ar-SA"/>
              </w:rPr>
              <w:t>Кореновского района</w:t>
            </w:r>
            <w:r>
              <w:rPr>
                <w:rFonts w:eastAsia="Times New Roman" w:cs="Times New Roman"/>
                <w:b w:val="false"/>
                <w:bCs w:val="false"/>
                <w:color w:val="000000"/>
                <w:sz w:val="22"/>
                <w:shd w:fill="auto" w:val="clear"/>
                <w:lang w:eastAsia="ru-RU"/>
              </w:rPr>
              <w:t xml:space="preserve"> действует </w:t>
            </w:r>
            <w:r>
              <w:rPr>
                <w:rFonts w:eastAsia="Times New Roman" w:cs="Times New Roman"/>
                <w:b w:val="false"/>
                <w:bCs w:val="false"/>
                <w:color w:val="000000"/>
                <w:kern w:val="0"/>
                <w:sz w:val="22"/>
                <w:szCs w:val="24"/>
                <w:shd w:fill="auto" w:val="clear"/>
                <w:lang w:val="ru-RU" w:eastAsia="ru-RU" w:bidi="ar-SA"/>
              </w:rPr>
              <w:t>9 хозяйствующих субъектов</w:t>
            </w:r>
            <w:r>
              <w:rPr>
                <w:rFonts w:eastAsia="Times New Roman" w:cs="Times New Roman"/>
                <w:b w:val="false"/>
                <w:bCs w:val="false"/>
                <w:color w:val="000000"/>
                <w:sz w:val="22"/>
                <w:shd w:fill="auto" w:val="clear"/>
                <w:lang w:eastAsia="ru-RU"/>
              </w:rPr>
              <w:t>, специализирующихся на сборе, в том числе на транспортировании твердых коммунальных отходов (далее – ТКО) — 3. Все они частной формы собственности.</w:t>
            </w:r>
          </w:p>
          <w:p>
            <w:pPr>
              <w:pStyle w:val="Normal"/>
              <w:widowControl w:val="false"/>
              <w:spacing w:lineRule="auto" w:line="240" w:before="0" w:after="0"/>
              <w:ind w:left="0" w:right="0" w:firstLine="708"/>
              <w:jc w:val="both"/>
              <w:rPr>
                <w:color w:val="000000"/>
              </w:rPr>
            </w:pPr>
            <w:r>
              <w:rPr>
                <w:rFonts w:eastAsia="Times New Roman" w:cs="Times New Roman"/>
                <w:b w:val="false"/>
                <w:bCs w:val="false"/>
                <w:color w:val="000000"/>
                <w:kern w:val="0"/>
                <w:sz w:val="22"/>
                <w:szCs w:val="24"/>
                <w:shd w:fill="auto" w:val="clear"/>
                <w:lang w:val="en-US" w:eastAsia="ru-RU" w:bidi="ar-SA"/>
              </w:rPr>
              <w:t>C</w:t>
            </w:r>
            <w:r>
              <w:rPr>
                <w:rFonts w:eastAsia="Times New Roman" w:cs="Times New Roman"/>
                <w:b w:val="false"/>
                <w:bCs w:val="false"/>
                <w:color w:val="000000"/>
                <w:kern w:val="0"/>
                <w:sz w:val="22"/>
                <w:szCs w:val="24"/>
                <w:shd w:fill="auto" w:val="clear"/>
                <w:lang w:val="ru-RU" w:eastAsia="ru-RU" w:bidi="ar-SA"/>
              </w:rPr>
              <w:t>бор отходов представляет собой прием или поступление отходов от физических лиц и юридических лиц в целях дальнейших обработки, утилизации, обезвреживания, транспортирования, размещения таких отходов. Основные участники рынка в границах муниципального образования Кореновский район: ООО «Регулируемый оператор», ООО «Кубаньэкосервис», ООО «Экостандарт».</w:t>
            </w:r>
          </w:p>
        </w:tc>
      </w:tr>
      <w:tr>
        <w:trPr>
          <w:trHeight w:val="457"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7</w:t>
            </w:r>
            <w:r>
              <w:rPr>
                <w:rFonts w:eastAsia="Times New Roman" w:cs="Times New Roman"/>
                <w:b w:val="false"/>
                <w:bCs w:val="false"/>
                <w:color w:val="000000"/>
                <w:sz w:val="22"/>
                <w:szCs w:val="22"/>
                <w:shd w:fill="auto" w:val="clear"/>
                <w:lang w:eastAsia="ru-RU"/>
              </w:rPr>
              <w:t>.1</w:t>
            </w:r>
          </w:p>
          <w:p>
            <w:pPr>
              <w:pStyle w:val="Normal"/>
              <w:widowControl w:val="false"/>
              <w:spacing w:lineRule="auto" w:line="240" w:before="0" w:after="0"/>
              <w:ind w:left="-120" w:right="-31" w:hanging="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Привлечение на конкурсной основе  операторов по обращению с ТКО </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110"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повышение экономической эффективности и конкурентоспособности хозяйствующих субъектов в сфере обращения с ТКО</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color w:val="000000"/>
                <w:sz w:val="22"/>
              </w:rPr>
            </w:pPr>
            <w:r>
              <w:rPr>
                <w:rFonts w:eastAsia="Times New Roman" w:cs="Times New Roman"/>
                <w:b w:val="false"/>
                <w:bCs w:val="false"/>
                <w:color w:val="000000"/>
                <w:sz w:val="22"/>
                <w:shd w:fill="auto" w:val="clear"/>
                <w:lang w:eastAsia="ru-RU"/>
              </w:rPr>
              <w:t>20</w:t>
            </w:r>
            <w:r>
              <w:rPr>
                <w:rFonts w:eastAsia="Times New Roman" w:cs="Times New Roman"/>
                <w:b w:val="false"/>
                <w:bCs w:val="false"/>
                <w:color w:val="000000"/>
                <w:kern w:val="0"/>
                <w:sz w:val="22"/>
                <w:szCs w:val="24"/>
                <w:shd w:fill="auto" w:val="clear"/>
                <w:lang w:val="ru-RU" w:eastAsia="ru-RU" w:bidi="ar-SA"/>
              </w:rPr>
              <w:t>22</w:t>
            </w:r>
            <w:r>
              <w:rPr>
                <w:rFonts w:eastAsia="Times New Roman" w:cs="Times New Roman"/>
                <w:b w:val="false"/>
                <w:bCs w:val="false"/>
                <w:color w:val="000000"/>
                <w:sz w:val="22"/>
                <w:shd w:fill="auto" w:val="clear"/>
                <w:lang w:eastAsia="ru-RU"/>
              </w:rPr>
              <w:t xml:space="preserve"> – 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color w:val="000000"/>
                <w:sz w:val="22"/>
              </w:rPr>
            </w:pPr>
            <w:r>
              <w:rPr>
                <w:rFonts w:eastAsia="Times New Roman" w:cs="Times New Roman"/>
                <w:b w:val="false"/>
                <w:bCs w:val="false"/>
                <w:color w:val="000000"/>
                <w:sz w:val="22"/>
                <w:shd w:fill="auto" w:val="clear"/>
                <w:lang w:eastAsia="ru-RU"/>
              </w:rPr>
              <w:t xml:space="preserve">доля организаций частной формы собственности в сфере </w:t>
            </w:r>
            <w:r>
              <w:rPr>
                <w:rFonts w:eastAsia="Times New Roman" w:cs="Times New Roman"/>
                <w:b w:val="false"/>
                <w:bCs w:val="false"/>
                <w:color w:val="000000"/>
                <w:kern w:val="0"/>
                <w:sz w:val="22"/>
                <w:szCs w:val="24"/>
                <w:shd w:fill="auto" w:val="clear"/>
                <w:lang w:val="ru-RU" w:eastAsia="ru-RU" w:bidi="ar-SA"/>
              </w:rPr>
              <w:t>обращения ТКО, процентов;</w:t>
            </w:r>
          </w:p>
          <w:p>
            <w:pPr>
              <w:pStyle w:val="Normal"/>
              <w:widowControl w:val="false"/>
              <w:spacing w:lineRule="auto" w:line="240" w:before="0" w:after="0"/>
              <w:ind w:left="0" w:right="-31" w:hanging="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ind w:left="0" w:right="-31" w:hanging="0"/>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Отдел ЖКХ, транспорта  и связи администрации</w:t>
            </w:r>
            <w:r>
              <w:rPr>
                <w:rFonts w:eastAsia="Times New Roman" w:cs="Times New Roman"/>
                <w:b w:val="false"/>
                <w:bCs w:val="false"/>
                <w:color w:val="000000"/>
                <w:sz w:val="22"/>
                <w:szCs w:val="22"/>
                <w:shd w:fill="auto" w:val="clear"/>
                <w:lang w:val="ru-RU" w:eastAsia="ru-RU" w:bidi="ar-SA"/>
              </w:rPr>
              <w:t xml:space="preserve"> муниципального образования Кореновский район</w:t>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right="0" w:hanging="0"/>
              <w:jc w:val="center"/>
              <w:rPr>
                <w:b w:val="false"/>
                <w:b w:val="false"/>
                <w:bCs w:val="false"/>
                <w:color w:val="000000"/>
                <w:sz w:val="22"/>
                <w:szCs w:val="22"/>
                <w:shd w:fill="auto" w:val="clear"/>
              </w:rPr>
            </w:pPr>
            <w:r>
              <w:rPr>
                <w:b w:val="false"/>
                <w:bCs w:val="false"/>
                <w:color w:val="000000"/>
                <w:sz w:val="22"/>
                <w:szCs w:val="22"/>
                <w:shd w:fill="auto" w:val="clear"/>
              </w:rPr>
              <w:t xml:space="preserve"> </w:t>
            </w:r>
            <w:r>
              <w:rPr>
                <w:b w:val="false"/>
                <w:bCs w:val="false"/>
                <w:color w:val="000000"/>
                <w:sz w:val="22"/>
                <w:szCs w:val="22"/>
                <w:shd w:fill="auto" w:val="clear"/>
              </w:rPr>
              <w:t xml:space="preserve">8.Рынок выполнения работ по благоустройству городской среды </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 xml:space="preserve">Согласно Федеральному закону от 6 октября 2003 г. №131-ФЗ «Об общих принципах организации органов местного самоуправления» решение вопросов организации благоустройства территорий населенного пункта относится к полномочиям органов местного самоуправления. </w:t>
            </w:r>
          </w:p>
          <w:p>
            <w:pPr>
              <w:pStyle w:val="Normal"/>
              <w:widowControl w:val="false"/>
              <w:ind w:left="0" w:right="0" w:firstLine="731"/>
              <w:jc w:val="both"/>
              <w:rPr>
                <w:color w:val="000000"/>
              </w:rPr>
            </w:pPr>
            <w:r>
              <w:rPr>
                <w:b w:val="false"/>
                <w:bCs w:val="false"/>
                <w:color w:val="000000"/>
                <w:sz w:val="22"/>
                <w:szCs w:val="22"/>
                <w:shd w:fill="auto" w:val="clear"/>
              </w:rPr>
              <w:t xml:space="preserve">В рамках государственной программы Краснодарского края «Формирование современной городской среды», утвержденной постановлением главы администрации (губернатора) Краснодарского края от 31 августа 2017 г. № 655, осуществляются мероприятия по благоустройству территорий населенных пунктов с использованием средств субсидий из федерального и краевого бюджетов на поддержку муниципальных программ по формированию современной городской среды. В муниципальном образовании Кореновский район </w:t>
            </w:r>
            <w:r>
              <w:rPr>
                <w:rFonts w:eastAsia="Times New Roman" w:cs="Times New Roman"/>
                <w:b w:val="false"/>
                <w:bCs w:val="false"/>
                <w:color w:val="000000"/>
                <w:kern w:val="0"/>
                <w:sz w:val="22"/>
                <w:szCs w:val="22"/>
                <w:shd w:fill="auto" w:val="clear"/>
                <w:lang w:val="ru-RU" w:eastAsia="ru-RU" w:bidi="ar-SA"/>
              </w:rPr>
              <w:t xml:space="preserve">на постоянной основе </w:t>
            </w:r>
            <w:r>
              <w:rPr>
                <w:b w:val="false"/>
                <w:bCs w:val="false"/>
                <w:color w:val="000000"/>
                <w:sz w:val="22"/>
                <w:szCs w:val="22"/>
                <w:shd w:fill="auto" w:val="clear"/>
              </w:rPr>
              <w:t>реализуются различные программы по благоустройству поселений.</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 xml:space="preserve">Определение поставщиков услуг, подрядных организаций для выполнения работ осуществляется муниципальными образованиями в соответствии с Федеральным законом от 5 апреля 2013 г. № 44-ФЗ «О контрактной системе в сфере закупок товаров, работ и услуг для обеспечения государственных и муниципальных нужд». </w:t>
            </w:r>
          </w:p>
          <w:p>
            <w:pPr>
              <w:pStyle w:val="Normal"/>
              <w:widowControl w:val="false"/>
              <w:tabs>
                <w:tab w:val="clear" w:pos="708"/>
                <w:tab w:val="left" w:pos="14366" w:leader="underscore"/>
              </w:tabs>
              <w:spacing w:lineRule="exact" w:line="274" w:before="5" w:after="0"/>
              <w:ind w:left="0" w:right="0" w:firstLine="706"/>
              <w:jc w:val="both"/>
              <w:rPr/>
            </w:pPr>
            <w:r>
              <w:rPr>
                <w:rStyle w:val="FontStyle50"/>
                <w:rFonts w:eastAsia="Times New Roman" w:cs="Times New Roman"/>
                <w:b w:val="false"/>
                <w:bCs w:val="false"/>
                <w:i w:val="false"/>
                <w:caps w:val="false"/>
                <w:smallCaps w:val="false"/>
                <w:strike w:val="false"/>
                <w:dstrike w:val="false"/>
                <w:color w:val="000000"/>
                <w:spacing w:val="0"/>
                <w:w w:val="100"/>
                <w:kern w:val="0"/>
                <w:sz w:val="22"/>
                <w:szCs w:val="22"/>
                <w:u w:val="none"/>
                <w:shd w:fill="auto" w:val="clear"/>
                <w:lang w:val="ru-RU" w:eastAsia="ru-RU" w:bidi="ar-SA"/>
              </w:rPr>
              <w:t xml:space="preserve">В 2020 году в благоустройстве муниципального образования Кореновский район приняли участие 39 организаций и индивидуальных предпринимателей, в том числе 6 хозяйствующих субъектов муниципальной формы собственности. </w:t>
            </w:r>
          </w:p>
          <w:p>
            <w:pPr>
              <w:pStyle w:val="Normal"/>
              <w:widowControl w:val="false"/>
              <w:tabs>
                <w:tab w:val="clear" w:pos="708"/>
                <w:tab w:val="left" w:pos="14366" w:leader="underscore"/>
              </w:tabs>
              <w:spacing w:lineRule="exact" w:line="274" w:before="5" w:after="0"/>
              <w:ind w:left="0" w:right="0" w:firstLine="706"/>
              <w:jc w:val="both"/>
              <w:rPr/>
            </w:pPr>
            <w:r>
              <w:rPr>
                <w:b w:val="false"/>
                <w:bCs w:val="false"/>
                <w:color w:val="000000"/>
                <w:sz w:val="22"/>
                <w:szCs w:val="22"/>
                <w:shd w:fill="auto" w:val="clear"/>
              </w:rPr>
              <w:t>В настоящее время доля организаций частной формы собственности в сфере выполнения работ по благоустройству городской среды составляет 7</w:t>
            </w:r>
            <w:r>
              <w:rPr>
                <w:rFonts w:eastAsia="Times New Roman" w:cs="Times New Roman"/>
                <w:b w:val="false"/>
                <w:bCs w:val="false"/>
                <w:color w:val="000000"/>
                <w:kern w:val="0"/>
                <w:sz w:val="22"/>
                <w:szCs w:val="22"/>
                <w:shd w:fill="auto" w:val="clear"/>
                <w:lang w:val="ru-RU" w:eastAsia="ru-RU" w:bidi="ar-SA"/>
              </w:rPr>
              <w:t>8,0</w:t>
            </w:r>
            <w:r>
              <w:rPr>
                <w:b w:val="false"/>
                <w:bCs w:val="false"/>
                <w:color w:val="000000"/>
                <w:sz w:val="22"/>
                <w:szCs w:val="22"/>
                <w:shd w:fill="auto" w:val="clear"/>
              </w:rPr>
              <w:t>%.</w:t>
            </w:r>
          </w:p>
        </w:tc>
      </w:tr>
      <w:tr>
        <w:trPr>
          <w:trHeight w:val="40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8.1</w:t>
            </w:r>
          </w:p>
          <w:p>
            <w:pPr>
              <w:pStyle w:val="Normal"/>
              <w:widowControl w:val="false"/>
              <w:ind w:left="0" w:right="0" w:hanging="0"/>
              <w:jc w:val="center"/>
              <w:rPr>
                <w:b w:val="false"/>
                <w:b w:val="false"/>
                <w:bCs w:val="false"/>
                <w:color w:val="auto"/>
                <w:sz w:val="22"/>
                <w:szCs w:val="22"/>
                <w:shd w:fill="auto" w:val="clear"/>
              </w:rPr>
            </w:pPr>
            <w:r>
              <w:rPr>
                <w:b w:val="false"/>
                <w:bCs w:val="false"/>
                <w:color w:val="000000"/>
                <w:sz w:val="22"/>
                <w:szCs w:val="22"/>
                <w:shd w:fill="auto" w:val="clear"/>
              </w:rPr>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Привлечение на конкурсной основе подрядных организаций для проведения работ по благоустройству территорий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Обеспечение равного доступа на участие в торгах субъектов предпринимательства</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выполнения работ по благоустройству городской среды,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79,2</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79,4</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left"/>
              <w:rPr>
                <w:b w:val="false"/>
                <w:b w:val="false"/>
                <w:bCs w:val="false"/>
                <w:color w:val="auto"/>
                <w:sz w:val="22"/>
                <w:szCs w:val="22"/>
              </w:rPr>
            </w:pPr>
            <w:r>
              <w:rPr>
                <w:b w:val="false"/>
                <w:bCs w:val="false"/>
                <w:color w:val="auto"/>
                <w:sz w:val="22"/>
                <w:szCs w:val="22"/>
              </w:rPr>
              <w:t>органы местного самоуправления поселений муниципального образования Кореновский район</w:t>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78,5</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79,2</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78,7</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79,3</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78,7</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79,3</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78,5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79,2</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79,4</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0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8.2.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Принятие решения о приватизации неэффективных муниципальных предприятий, осуществляющих деятельность на рынке благоустройства городской среды.</w:t>
            </w:r>
          </w:p>
          <w:p>
            <w:pPr>
              <w:pStyle w:val="ConsPlusNormal"/>
              <w:widowControl w:val="false"/>
              <w:suppressAutoHyphens w:val="false"/>
              <w:jc w:val="both"/>
              <w:rPr>
                <w:rFonts w:ascii="Times New Roman" w:hAnsi="Times New Roman" w:cs="Times New Roman"/>
                <w:b w:val="false"/>
                <w:b w:val="false"/>
                <w:bCs w:val="false"/>
                <w:color w:val="auto"/>
                <w:sz w:val="22"/>
                <w:szCs w:val="22"/>
                <w:shd w:fill="auto" w:val="clear"/>
              </w:rPr>
            </w:pPr>
            <w:r>
              <w:rPr>
                <w:rFonts w:cs="Times New Roman" w:ascii="Times New Roman" w:hAnsi="Times New Roman"/>
                <w:b w:val="false"/>
                <w:bCs w:val="false"/>
                <w:color w:val="000000"/>
                <w:sz w:val="22"/>
                <w:szCs w:val="22"/>
                <w:shd w:fill="auto" w:val="clear"/>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 xml:space="preserve">Снижение доли муниципального участия на рынке благоустройства городской среды путем приватизации муниципальных предприятий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доля муниципальных предприятий, осуществляющих деятельность на рынке благоустройства городской среды, процентов.</w:t>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22,0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21,5</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20,8</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20,6</w:t>
            </w:r>
          </w:p>
          <w:p>
            <w:pPr>
              <w:pStyle w:val="Normal"/>
              <w:widowControl w:val="false"/>
              <w:ind w:left="0" w:right="0" w:hanging="0"/>
              <w:jc w:val="center"/>
              <w:rPr>
                <w:b w:val="false"/>
                <w:b w:val="false"/>
                <w:bCs w:val="false"/>
                <w:color w:val="auto"/>
                <w:sz w:val="22"/>
                <w:szCs w:val="22"/>
              </w:rPr>
            </w:pPr>
            <w:r>
              <w:rPr>
                <w:b w:val="false"/>
                <w:bCs w:val="false"/>
                <w:color w:val="auto"/>
                <w:sz w:val="22"/>
                <w:szCs w:val="22"/>
              </w:rPr>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left"/>
              <w:rPr>
                <w:b w:val="false"/>
                <w:b w:val="false"/>
                <w:bCs w:val="false"/>
                <w:color w:val="auto"/>
                <w:sz w:val="22"/>
                <w:szCs w:val="22"/>
              </w:rPr>
            </w:pPr>
            <w:r>
              <w:rPr>
                <w:b w:val="false"/>
                <w:bCs w:val="false"/>
                <w:color w:val="auto"/>
                <w:sz w:val="22"/>
                <w:szCs w:val="22"/>
              </w:rPr>
              <w:t>органы местного самоуправления поселений муниципального образования Кореновский район</w:t>
            </w:r>
          </w:p>
        </w:tc>
      </w:tr>
      <w:tr>
        <w:trPr>
          <w:trHeight w:val="50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20,8</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0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20,9</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0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20,9</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0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21,0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20,6</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right="0" w:hanging="0"/>
              <w:jc w:val="center"/>
              <w:rPr>
                <w:b w:val="false"/>
                <w:b w:val="false"/>
                <w:bCs w:val="false"/>
                <w:color w:val="000000"/>
                <w:sz w:val="22"/>
                <w:szCs w:val="22"/>
                <w:shd w:fill="auto" w:val="clear"/>
              </w:rPr>
            </w:pPr>
            <w:r>
              <w:rPr>
                <w:b w:val="false"/>
                <w:bCs w:val="false"/>
                <w:color w:val="000000"/>
                <w:sz w:val="22"/>
                <w:szCs w:val="22"/>
                <w:shd w:fill="auto" w:val="clear"/>
              </w:rPr>
              <w:t xml:space="preserve">9. Рынок выполнения работ по содержанию и текущему ремонту общего имущества собственников помещений </w:t>
              <w:br/>
              <w:t>в многоквартирном доме</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На территории муниципального образования Кореновский район 254 многоквартирных дома, из них, которые реализуют один из способов управления МКД: непосредственное управление — 199 МКД, управление управляющей компанией — 44 МКД, управление ТСЖ — 11 МКД.</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 xml:space="preserve">Органами местного самоуправления проводятся конкурсы в порядке, предусмотренном постановлением Правительства Российской Федерации от 6 февраля 2006 г. № 75 «О порядке проведения органом местного самоуправления открытого конкурса по отбору управляющей организации для управления многоквартирным домом». </w:t>
            </w:r>
          </w:p>
          <w:p>
            <w:pPr>
              <w:pStyle w:val="Normal"/>
              <w:widowControl w:val="false"/>
              <w:ind w:left="0" w:right="0" w:firstLine="709"/>
              <w:jc w:val="both"/>
              <w:rPr>
                <w:color w:val="000000"/>
              </w:rPr>
            </w:pPr>
            <w:r>
              <w:rPr>
                <w:b w:val="false"/>
                <w:bCs w:val="false"/>
                <w:color w:val="000000"/>
                <w:sz w:val="22"/>
                <w:szCs w:val="22"/>
                <w:shd w:fill="auto" w:val="clear"/>
              </w:rPr>
              <w:t>Деятельность организаций, управляющих МКД направлена на обеспечение безопасных, комфортных условий проживания граждан. По состоянию на 1 января 20</w:t>
            </w: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 xml:space="preserve"> года на территории муниципального образования Кореновский район на основании выданных лицензий 3 управляющих компании занимаются обслуживанием (управлением) МКД. Ключевыми приоритетами в сфере жилищно-коммунального хозяйства остаются благоустройство, модернизация коммунальной инфраструктуры и развитие рыночных механизмов саморегулирования отрасли. </w:t>
            </w:r>
          </w:p>
        </w:tc>
      </w:tr>
      <w:tr>
        <w:trPr>
          <w:trHeight w:val="1064"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9.1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b w:val="false"/>
                <w:bCs w:val="false"/>
                <w:color w:val="000000"/>
                <w:sz w:val="22"/>
                <w:szCs w:val="22"/>
                <w:shd w:fill="auto" w:val="clear"/>
              </w:rPr>
              <w:t xml:space="preserve">Проведение открытых конкурсов по отбору управляющих организаций для управления </w:t>
            </w:r>
            <w:r>
              <w:rPr>
                <w:rFonts w:eastAsia="Times New Roman" w:cs="Times New Roman"/>
                <w:b w:val="false"/>
                <w:bCs w:val="false"/>
                <w:color w:val="000000"/>
                <w:kern w:val="0"/>
                <w:sz w:val="22"/>
                <w:szCs w:val="22"/>
                <w:shd w:fill="auto" w:val="clear"/>
                <w:lang w:val="ru-RU" w:eastAsia="ru-RU" w:bidi="ar-SA"/>
              </w:rPr>
              <w:t>МКД</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NewRomanPSMT"/>
                <w:b w:val="false"/>
                <w:b w:val="false"/>
                <w:bCs w:val="false"/>
                <w:color w:val="000000"/>
                <w:sz w:val="22"/>
                <w:szCs w:val="22"/>
                <w:shd w:fill="auto" w:val="clear"/>
              </w:rPr>
            </w:pPr>
            <w:r>
              <w:rPr>
                <w:rFonts w:eastAsia="TimesNewRomanPSMT"/>
                <w:b w:val="false"/>
                <w:bCs w:val="false"/>
                <w:color w:val="000000"/>
                <w:sz w:val="22"/>
                <w:szCs w:val="22"/>
                <w:shd w:fill="auto" w:val="clear"/>
              </w:rPr>
              <w:t>Обеспечение для хозяйствующих субъектов всех форм собственности равных условий деятельности на товарном рынке;</w:t>
            </w:r>
          </w:p>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Проведение информационно-разъяснительной работы с ответственными за организацию и проведение конкурсов работниками органов местного самоуправления</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93,3</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93,3</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p>
            <w:pPr>
              <w:pStyle w:val="Normal"/>
              <w:widowControl w:val="false"/>
              <w:jc w:val="center"/>
              <w:rPr>
                <w:b w:val="false"/>
                <w:b w:val="false"/>
                <w:bCs w:val="false"/>
                <w:color w:val="auto"/>
                <w:sz w:val="22"/>
                <w:szCs w:val="22"/>
              </w:rPr>
            </w:pPr>
            <w:r>
              <w:rPr>
                <w:b w:val="false"/>
                <w:bCs w:val="false"/>
                <w:color w:val="auto"/>
                <w:sz w:val="22"/>
                <w:szCs w:val="22"/>
              </w:rPr>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auto"/>
                <w:sz w:val="22"/>
                <w:szCs w:val="22"/>
              </w:rPr>
            </w:pPr>
            <w:r>
              <w:rPr>
                <w:b w:val="false"/>
                <w:bCs w:val="false"/>
                <w:color w:val="auto"/>
                <w:sz w:val="22"/>
                <w:szCs w:val="22"/>
              </w:rPr>
              <w:t>органы местного самоуправления поселений муниципального образования Кореновский район</w:t>
            </w:r>
          </w:p>
        </w:tc>
      </w:tr>
      <w:tr>
        <w:trPr>
          <w:trHeight w:val="106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93,3</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p>
            <w:pPr>
              <w:pStyle w:val="Normal"/>
              <w:widowControl w:val="false"/>
              <w:jc w:val="center"/>
              <w:rPr>
                <w:b w:val="false"/>
                <w:b w:val="false"/>
                <w:bCs w:val="false"/>
                <w:color w:val="auto"/>
                <w:sz w:val="22"/>
                <w:szCs w:val="22"/>
              </w:rPr>
            </w:pPr>
            <w:r>
              <w:rPr>
                <w:b w:val="false"/>
                <w:bCs w:val="false"/>
                <w:color w:val="auto"/>
                <w:sz w:val="22"/>
                <w:szCs w:val="22"/>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06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93,3</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p>
            <w:pPr>
              <w:pStyle w:val="Normal"/>
              <w:widowControl w:val="false"/>
              <w:jc w:val="center"/>
              <w:rPr>
                <w:b w:val="false"/>
                <w:b w:val="false"/>
                <w:bCs w:val="false"/>
                <w:color w:val="auto"/>
                <w:sz w:val="22"/>
                <w:szCs w:val="22"/>
              </w:rPr>
            </w:pPr>
            <w:r>
              <w:rPr>
                <w:b w:val="false"/>
                <w:bCs w:val="false"/>
                <w:color w:val="auto"/>
                <w:sz w:val="22"/>
                <w:szCs w:val="22"/>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06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93,3</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p>
            <w:pPr>
              <w:pStyle w:val="Normal"/>
              <w:widowControl w:val="false"/>
              <w:jc w:val="center"/>
              <w:rPr>
                <w:b w:val="false"/>
                <w:b w:val="false"/>
                <w:bCs w:val="false"/>
                <w:color w:val="auto"/>
                <w:sz w:val="22"/>
                <w:szCs w:val="22"/>
              </w:rPr>
            </w:pPr>
            <w:r>
              <w:rPr>
                <w:b w:val="false"/>
                <w:bCs w:val="false"/>
                <w:color w:val="auto"/>
                <w:sz w:val="22"/>
                <w:szCs w:val="22"/>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06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93,3</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93,3</w:t>
            </w:r>
          </w:p>
          <w:p>
            <w:pPr>
              <w:pStyle w:val="Normal"/>
              <w:widowControl w:val="false"/>
              <w:jc w:val="center"/>
              <w:rPr>
                <w:b w:val="false"/>
                <w:b w:val="false"/>
                <w:bCs w:val="false"/>
                <w:color w:val="auto"/>
                <w:sz w:val="22"/>
                <w:szCs w:val="22"/>
              </w:rPr>
            </w:pPr>
            <w:r>
              <w:rPr>
                <w:b w:val="false"/>
                <w:bCs w:val="false"/>
                <w:color w:val="auto"/>
                <w:sz w:val="22"/>
                <w:szCs w:val="22"/>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864"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9.2.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 xml:space="preserve">Размещение в установленном порядке извещения о проведении открытого конкурса по отбору управляющей организации на официальном сайте в сети "Интернет" в течение двадцати дней со дня выдачи разрешения на ввод в эксплуатацию МКД. </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Размещение информации на официальном сайте муниципального образования, обеспечение общественного контроля за соблюдение органами власти сроков объявления конкурсов по выбору управляющих организаций</w:t>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информация на официальном сайте муниципального образования, наличие </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000000"/>
                <w:sz w:val="22"/>
                <w:szCs w:val="22"/>
                <w:shd w:fill="FFFFFF" w:val="clear"/>
              </w:rPr>
            </w:pPr>
            <w:r>
              <w:rPr>
                <w:b w:val="false"/>
                <w:bCs w:val="false"/>
                <w:color w:val="000000"/>
                <w:sz w:val="22"/>
                <w:szCs w:val="22"/>
                <w:shd w:fill="FFFFFF" w:val="clear"/>
              </w:rPr>
              <w:t>органы местного самоуправления поселений муниципального образования Кореновский район</w:t>
            </w:r>
          </w:p>
        </w:tc>
      </w:tr>
      <w:tr>
        <w:trPr>
          <w:trHeight w:val="86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86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86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86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right="0" w:hanging="0"/>
              <w:jc w:val="center"/>
              <w:rPr>
                <w:b w:val="false"/>
                <w:b w:val="false"/>
                <w:bCs w:val="false"/>
                <w:color w:val="000000"/>
                <w:sz w:val="22"/>
                <w:szCs w:val="22"/>
                <w:shd w:fill="auto" w:val="clear"/>
              </w:rPr>
            </w:pPr>
            <w:r>
              <w:rPr>
                <w:b w:val="false"/>
                <w:bCs w:val="false"/>
                <w:color w:val="000000"/>
                <w:sz w:val="22"/>
                <w:szCs w:val="22"/>
                <w:shd w:fill="auto" w:val="clear"/>
              </w:rPr>
              <w:t xml:space="preserve">10. Рынок поставки сжиженного газа в баллонах </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31"/>
              <w:jc w:val="both"/>
              <w:rPr>
                <w:color w:val="000000"/>
              </w:rPr>
            </w:pPr>
            <w:r>
              <w:rPr>
                <w:b w:val="false"/>
                <w:bCs w:val="false"/>
                <w:color w:val="000000"/>
                <w:sz w:val="22"/>
                <w:szCs w:val="22"/>
                <w:shd w:fill="auto" w:val="clear"/>
              </w:rPr>
              <w:t>Потребление сжиженного углеводородного газа снижается, что связано с реализацией на территории Краснодарского края программы газификации природным газом. В целом по вопросам газификации ситуация в муниципальном образовании Кореновский район оценивается положительно, процент газификации населенных пунктов муниципалитета — 98 %, что значительно выше среднекраевого показателя 8</w:t>
            </w:r>
            <w:r>
              <w:rPr>
                <w:rFonts w:eastAsia="Times New Roman" w:cs="Times New Roman"/>
                <w:b w:val="false"/>
                <w:bCs w:val="false"/>
                <w:color w:val="000000"/>
                <w:kern w:val="0"/>
                <w:sz w:val="22"/>
                <w:szCs w:val="22"/>
                <w:shd w:fill="auto" w:val="clear"/>
                <w:lang w:val="ru-RU" w:eastAsia="ru-RU" w:bidi="ar-SA"/>
              </w:rPr>
              <w:t>3,2</w:t>
            </w:r>
            <w:r>
              <w:rPr>
                <w:b w:val="false"/>
                <w:bCs w:val="false"/>
                <w:color w:val="000000"/>
                <w:sz w:val="22"/>
                <w:szCs w:val="22"/>
                <w:shd w:fill="auto" w:val="clear"/>
              </w:rPr>
              <w:t xml:space="preserve">%, а также среднероссийского показателя – </w:t>
            </w:r>
            <w:r>
              <w:rPr>
                <w:rFonts w:eastAsia="Times New Roman" w:cs="Times New Roman"/>
                <w:b w:val="false"/>
                <w:bCs w:val="false"/>
                <w:color w:val="000000"/>
                <w:kern w:val="0"/>
                <w:sz w:val="22"/>
                <w:szCs w:val="22"/>
                <w:shd w:fill="auto" w:val="clear"/>
                <w:lang w:val="ru-RU" w:eastAsia="ru-RU" w:bidi="ar-SA"/>
              </w:rPr>
              <w:t>70,1</w:t>
            </w:r>
            <w:r>
              <w:rPr>
                <w:b w:val="false"/>
                <w:bCs w:val="false"/>
                <w:color w:val="000000"/>
                <w:sz w:val="22"/>
                <w:szCs w:val="22"/>
                <w:shd w:fill="auto" w:val="clear"/>
              </w:rPr>
              <w:t xml:space="preserve">%. В настоящее время поставки сжиженного газа потребителям осуществляют только организации частной формы собственности и индивидуальные предприниматели, таким образом доля организаций частной формы собственности в сфере поставки сжиженного газа в баллонах составляет 100%. </w:t>
            </w:r>
          </w:p>
          <w:p>
            <w:pPr>
              <w:pStyle w:val="Normal"/>
              <w:widowControl w:val="false"/>
              <w:ind w:left="0" w:right="0" w:firstLine="731"/>
              <w:jc w:val="both"/>
              <w:rPr>
                <w:b w:val="false"/>
                <w:b w:val="false"/>
                <w:bCs w:val="false"/>
                <w:sz w:val="22"/>
                <w:szCs w:val="22"/>
              </w:rPr>
            </w:pPr>
            <w:r>
              <w:rPr>
                <w:b w:val="false"/>
                <w:bCs w:val="false"/>
                <w:sz w:val="22"/>
                <w:szCs w:val="22"/>
              </w:rPr>
            </w:r>
          </w:p>
        </w:tc>
      </w:tr>
      <w:tr>
        <w:trPr>
          <w:trHeight w:val="1117"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10.1.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Ежегодный анализ данных об объемах потребления сжиженного газа населением и реализации сжиженного газа населению газораспределительной организацией, уполномоченной на поставку сжиженного газа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Формирование данных о потреблении сжиженного газа населением и реализации (продаже) объемов сжиженного газа населению газораспределительной организацией для бытовых нужд;</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размещение информации на официальном сайте муниципального образования Кореновский район.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поставки сжиженного газа в баллонах,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left"/>
              <w:rPr>
                <w:b w:val="false"/>
                <w:b w:val="false"/>
                <w:bCs w:val="false"/>
                <w:color w:val="auto"/>
                <w:sz w:val="22"/>
                <w:szCs w:val="22"/>
              </w:rPr>
            </w:pPr>
            <w:r>
              <w:rPr>
                <w:b w:val="false"/>
                <w:bCs w:val="false"/>
                <w:color w:val="auto"/>
                <w:sz w:val="22"/>
                <w:szCs w:val="22"/>
              </w:rPr>
              <w:t>органы местного самоуправления поселений муниципального образования Кореновский район</w:t>
            </w:r>
          </w:p>
        </w:tc>
      </w:tr>
      <w:tr>
        <w:trPr>
          <w:trHeight w:val="111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11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11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11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32"/>
              <w:widowControl w:val="false"/>
              <w:shd w:fill="FFFFFF" w:val="clear"/>
              <w:spacing w:lineRule="auto" w:line="240"/>
              <w:ind w:left="1080" w:right="0" w:hanging="0"/>
              <w:rPr>
                <w:b w:val="false"/>
                <w:b w:val="false"/>
                <w:bCs w:val="false"/>
                <w:color w:val="000000"/>
                <w:sz w:val="22"/>
                <w:szCs w:val="22"/>
                <w:shd w:fill="auto" w:val="clear"/>
              </w:rPr>
            </w:pPr>
            <w:r>
              <w:rPr>
                <w:b w:val="false"/>
                <w:bCs w:val="false"/>
                <w:color w:val="000000"/>
                <w:sz w:val="22"/>
                <w:szCs w:val="22"/>
                <w:shd w:fill="auto" w:val="clear"/>
              </w:rPr>
              <w:t>11. Рынок оказания услуг по перевозке пассажиров автомобильным транспортом по муниципальным маршрутам</w:t>
              <w:br/>
              <w:t xml:space="preserve"> регулярных перевозок</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Web"/>
              <w:widowControl w:val="false"/>
              <w:spacing w:before="0" w:after="0"/>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 xml:space="preserve">Органы местного самоуправления согласно Федеральному закону от 6 октября 2003 г. № 131-ФЗ «Об общих принципах организации местного самоуправления в Российской Федерации» создают условия для предоставления транспортных услуг населению и организуют транспортное обслуживание населения в границах муниципального образования. </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Проведение конкурсных процедур на право заключения договоров с перевозчиками осуществляется в порядке, установленном законодательством Российской Федерации.</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 xml:space="preserve">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в муниципальном образовании Кореновский район составляет 100,0%. </w:t>
            </w:r>
          </w:p>
        </w:tc>
      </w:tr>
      <w:tr>
        <w:trPr>
          <w:trHeight w:val="137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11.1.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Размещение информации о критериях конкурсного отбора перевозчиков в открытом доступе в сети «Интернет» с целью обеспечения максимальной доступности информации и прозрачности условий работы на рынке пассажирских перевозок наземным транспортом;</w:t>
            </w:r>
          </w:p>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мониторинг пассажиропотока и потребностей муниципального образования Кореновский район в корректировке существующей маршрутной сети и ее оптимизация;</w:t>
            </w:r>
          </w:p>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разработка документа планирования регулярных перевозок с учетом полученной информации по результатам мониторинга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Обеспечение максимальной доступности информации и прозрачности условий работы на рынке пассажирских перевозок наземным транспортом.</w:t>
            </w:r>
          </w:p>
          <w:p>
            <w:pPr>
              <w:pStyle w:val="Normal"/>
              <w:widowControl w:val="false"/>
              <w:suppressAutoHyphens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auto"/>
                <w:sz w:val="22"/>
                <w:szCs w:val="22"/>
              </w:rPr>
            </w:pPr>
            <w:r>
              <w:rPr>
                <w:b w:val="false"/>
                <w:bCs w:val="false"/>
                <w:color w:val="auto"/>
                <w:sz w:val="22"/>
                <w:szCs w:val="22"/>
              </w:rPr>
              <w:t>Отдел ЖКХ, транспорта и связи администрации муниципального образования Кореновский район. отдел ЖКХ, благоустройства и транспорта Кореновского городского поселения Кореновского района</w:t>
            </w:r>
          </w:p>
        </w:tc>
      </w:tr>
      <w:tr>
        <w:trPr>
          <w:trHeight w:val="137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37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37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37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09"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11.2.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Информационное взаимодействие с заинтересованными организациями и уполномоченными контрольно-надзорными органами в сфере перевозок пассажиров автомобильным транспортом по муниципальным маршрутам</w:t>
              <w:br/>
              <w:t xml:space="preserve">регулярных перевозок </w:t>
            </w:r>
          </w:p>
          <w:p>
            <w:pPr>
              <w:pStyle w:val="ConsPlusNormal"/>
              <w:widowControl w:val="false"/>
              <w:suppressAutoHyphens w:val="false"/>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r>
          </w:p>
          <w:p>
            <w:pPr>
              <w:pStyle w:val="ConsPlusNormal"/>
              <w:widowControl w:val="false"/>
              <w:suppressAutoHyphens w:val="false"/>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Разработка и реализация комплекса мер, направленных на недопущение нарушений в сфере перевозок пассажиров </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по муниципальным маршрутам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проведение мероприятий, предоставление информации в уполномоченный орган, наличие </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auto"/>
                <w:sz w:val="22"/>
                <w:szCs w:val="22"/>
              </w:rPr>
            </w:pPr>
            <w:r>
              <w:rPr>
                <w:b w:val="false"/>
                <w:bCs w:val="false"/>
                <w:color w:val="auto"/>
                <w:sz w:val="22"/>
                <w:szCs w:val="22"/>
              </w:rPr>
              <w:t>Отдел ЖКХ, транспорта и связи администрации муниципального образования Кореновский район, отдел ЖКХ, благоустройства и транспорта Кореновского городского поселения Кореновского района</w:t>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ind w:left="0" w:right="0" w:hanging="0"/>
              <w:jc w:val="center"/>
              <w:rPr/>
            </w:pPr>
            <w:r>
              <w:rPr>
                <w:b w:val="false"/>
                <w:bCs w:val="false"/>
                <w:color w:val="000000"/>
                <w:sz w:val="22"/>
                <w:szCs w:val="22"/>
                <w:shd w:fill="auto" w:val="clear"/>
              </w:rPr>
              <w:t xml:space="preserve">12.  </w:t>
            </w:r>
            <w:r>
              <w:rPr>
                <w:rFonts w:eastAsia="Times New Roman" w:cs="Times New Roman"/>
                <w:b w:val="false"/>
                <w:bCs w:val="false"/>
                <w:color w:val="000000"/>
                <w:sz w:val="22"/>
                <w:szCs w:val="22"/>
                <w:shd w:fill="auto" w:val="clear"/>
                <w:lang w:eastAsia="ru-RU"/>
              </w:rPr>
              <w:t xml:space="preserve">Рынок оказания услуг по перевозке пассажиров автомобильным транспортом по межмуниципальным маршрутам </w:t>
              <w:br/>
              <w:t>регулярных перевозок.</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tabs>
                <w:tab w:val="clear" w:pos="708"/>
              </w:tabs>
              <w:spacing w:lineRule="auto" w:line="240" w:before="0" w:after="0"/>
              <w:ind w:left="0" w:right="0" w:firstLine="731"/>
              <w:jc w:val="both"/>
              <w:rPr/>
            </w:pPr>
            <w:r>
              <w:rPr>
                <w:rStyle w:val="FontStyle50"/>
                <w:rFonts w:eastAsia="Times New Roman" w:cs="Times New Roman"/>
                <w:b w:val="false"/>
                <w:bCs w:val="false"/>
                <w:i w:val="false"/>
                <w:caps w:val="false"/>
                <w:smallCaps w:val="false"/>
                <w:strike w:val="false"/>
                <w:dstrike w:val="false"/>
                <w:color w:val="000000"/>
                <w:spacing w:val="0"/>
                <w:w w:val="100"/>
                <w:sz w:val="22"/>
                <w:shd w:fill="auto" w:val="clear"/>
                <w:lang w:eastAsia="ru-RU"/>
              </w:rPr>
              <w:t>На территории К</w:t>
            </w:r>
            <w:r>
              <w:rPr>
                <w:rStyle w:val="FontStyle50"/>
                <w:rFonts w:eastAsia="Times New Roman" w:cs="Times New Roman"/>
                <w:b w:val="false"/>
                <w:bCs w:val="false"/>
                <w:i w:val="false"/>
                <w:caps w:val="false"/>
                <w:smallCaps w:val="false"/>
                <w:strike w:val="false"/>
                <w:dstrike w:val="false"/>
                <w:color w:val="000000"/>
                <w:spacing w:val="0"/>
                <w:w w:val="100"/>
                <w:kern w:val="0"/>
                <w:sz w:val="22"/>
                <w:szCs w:val="24"/>
                <w:shd w:fill="auto" w:val="clear"/>
                <w:lang w:val="ru-RU" w:eastAsia="ru-RU" w:bidi="ar-SA"/>
              </w:rPr>
              <w:t>ореновского района</w:t>
            </w:r>
            <w:r>
              <w:rPr>
                <w:rStyle w:val="FontStyle50"/>
                <w:rFonts w:eastAsia="Times New Roman" w:cs="Times New Roman"/>
                <w:b w:val="false"/>
                <w:bCs w:val="false"/>
                <w:i w:val="false"/>
                <w:caps w:val="false"/>
                <w:smallCaps w:val="false"/>
                <w:strike w:val="false"/>
                <w:dstrike w:val="false"/>
                <w:color w:val="000000"/>
                <w:spacing w:val="0"/>
                <w:w w:val="100"/>
                <w:sz w:val="22"/>
                <w:shd w:fill="auto" w:val="clear"/>
                <w:lang w:eastAsia="ru-RU"/>
              </w:rPr>
              <w:t xml:space="preserve"> перевозку пассажиров по межмуниципальным автобусным маршрутам регулярных перевозок осуществляют </w:t>
            </w:r>
            <w:r>
              <w:rPr>
                <w:rStyle w:val="FontStyle50"/>
                <w:rFonts w:eastAsia="Times New Roman" w:cs="Times New Roman"/>
                <w:b w:val="false"/>
                <w:bCs w:val="false"/>
                <w:i w:val="false"/>
                <w:caps w:val="false"/>
                <w:smallCaps w:val="false"/>
                <w:strike w:val="false"/>
                <w:dstrike w:val="false"/>
                <w:color w:val="000000"/>
                <w:spacing w:val="0"/>
                <w:w w:val="100"/>
                <w:kern w:val="0"/>
                <w:sz w:val="22"/>
                <w:szCs w:val="24"/>
                <w:shd w:fill="auto" w:val="clear"/>
                <w:lang w:val="ru-RU" w:eastAsia="ru-RU" w:bidi="ar-SA"/>
              </w:rPr>
              <w:t xml:space="preserve">3 </w:t>
            </w:r>
            <w:r>
              <w:rPr>
                <w:rStyle w:val="FontStyle50"/>
                <w:rFonts w:eastAsia="Times New Roman" w:cs="Times New Roman"/>
                <w:b w:val="false"/>
                <w:bCs w:val="false"/>
                <w:i w:val="false"/>
                <w:caps w:val="false"/>
                <w:smallCaps w:val="false"/>
                <w:strike w:val="false"/>
                <w:dstrike w:val="false"/>
                <w:color w:val="000000"/>
                <w:spacing w:val="0"/>
                <w:w w:val="100"/>
                <w:sz w:val="22"/>
                <w:shd w:fill="auto" w:val="clear"/>
                <w:lang w:eastAsia="ru-RU"/>
              </w:rPr>
              <w:t>перевозчика, из них 2 юридических лица и 1 индивидуальный предприниматель.</w:t>
            </w:r>
          </w:p>
          <w:p>
            <w:pPr>
              <w:pStyle w:val="Normal"/>
              <w:widowControl w:val="false"/>
              <w:spacing w:lineRule="auto" w:line="240" w:before="0" w:after="0"/>
              <w:ind w:left="0" w:right="0" w:firstLine="731"/>
              <w:jc w:val="both"/>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В связи с тем что пассажирский автомобильный транспорт в первую очередь должен выполнять социальную функцию, деятельность предприятий автомобильного пассажирского транспорта является низкорентабельной, а чаще всего убыточной. </w:t>
            </w:r>
          </w:p>
          <w:p>
            <w:pPr>
              <w:pStyle w:val="Normal"/>
              <w:widowControl w:val="false"/>
              <w:spacing w:lineRule="auto" w:line="240" w:before="0" w:after="0"/>
              <w:ind w:left="0" w:right="0" w:firstLine="731"/>
              <w:jc w:val="both"/>
              <w:rPr>
                <w:color w:val="000000"/>
                <w:sz w:val="22"/>
              </w:rPr>
            </w:pPr>
            <w:r>
              <w:rPr>
                <w:rFonts w:eastAsia="Times New Roman" w:cs="Times New Roman"/>
                <w:b w:val="false"/>
                <w:bCs w:val="false"/>
                <w:color w:val="000000"/>
                <w:kern w:val="2"/>
                <w:sz w:val="22"/>
                <w:szCs w:val="22"/>
                <w:shd w:fill="auto" w:val="clear"/>
                <w:lang w:val="ru-RU" w:eastAsia="ru-RU" w:bidi="ar-SA"/>
              </w:rPr>
              <w:t xml:space="preserve">Доля присутствия частного бизнеса на рынке </w:t>
            </w:r>
            <w:r>
              <w:rPr>
                <w:rFonts w:eastAsia="Calibri" w:cs="Times New Roman"/>
                <w:b w:val="false"/>
                <w:bCs w:val="false"/>
                <w:color w:val="000000"/>
                <w:kern w:val="2"/>
                <w:sz w:val="22"/>
                <w:szCs w:val="22"/>
                <w:shd w:fill="auto" w:val="clear"/>
                <w:lang w:val="ru-RU" w:eastAsia="ru-RU" w:bidi="ar-SA"/>
              </w:rPr>
              <w:t xml:space="preserve">составляет </w:t>
            </w:r>
            <w:r>
              <w:rPr>
                <w:rFonts w:eastAsia="Calibri" w:cs="Times New Roman"/>
                <w:b w:val="false"/>
                <w:bCs w:val="false"/>
                <w:color w:val="000000"/>
                <w:kern w:val="2"/>
                <w:sz w:val="22"/>
                <w:szCs w:val="24"/>
                <w:shd w:fill="auto" w:val="clear"/>
                <w:lang w:val="ru-RU" w:eastAsia="ru-RU" w:bidi="ar-SA"/>
              </w:rPr>
              <w:t>100%.</w:t>
            </w:r>
          </w:p>
        </w:tc>
      </w:tr>
      <w:tr>
        <w:trPr>
          <w:trHeight w:val="963"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color w:val="000000"/>
                <w:sz w:val="22"/>
              </w:rPr>
            </w:pPr>
            <w:r>
              <w:rPr>
                <w:rFonts w:eastAsia="Times New Roman" w:cs="Times New Roman"/>
                <w:b w:val="false"/>
                <w:bCs w:val="false"/>
                <w:color w:val="000000"/>
                <w:kern w:val="0"/>
                <w:sz w:val="22"/>
                <w:szCs w:val="24"/>
                <w:shd w:fill="auto" w:val="clear"/>
                <w:lang w:val="ru-RU" w:eastAsia="ru-RU" w:bidi="ar-SA"/>
              </w:rPr>
              <w:t>12</w:t>
            </w:r>
            <w:r>
              <w:rPr>
                <w:rFonts w:eastAsia="Times New Roman" w:cs="Times New Roman"/>
                <w:b w:val="false"/>
                <w:bCs w:val="false"/>
                <w:color w:val="000000"/>
                <w:sz w:val="22"/>
                <w:shd w:fill="auto" w:val="clear"/>
                <w:lang w:eastAsia="ru-RU"/>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Развитие рынка услуг по перевозке пассажиров автомобильным транспортом по межмуниципальным  маршрутам регулярных перевозок. </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увеличение количества</w:t>
            </w:r>
          </w:p>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перевозчиков</w:t>
            </w:r>
          </w:p>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негосудартвенных форм</w:t>
            </w:r>
          </w:p>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собственности;</w:t>
            </w:r>
          </w:p>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наличие сети регулярных маршрутов;</w:t>
            </w:r>
          </w:p>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контроль за выполнением пассажирских перевозок, повышение эффективности обслуживания; ежеквартальное проведение мониторинга</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color w:val="000000"/>
                <w:sz w:val="22"/>
              </w:rPr>
            </w:pPr>
            <w:r>
              <w:rPr>
                <w:rFonts w:eastAsia="Times New Roman" w:cs="Times New Roman"/>
                <w:b w:val="false"/>
                <w:bCs w:val="false"/>
                <w:color w:val="000000"/>
                <w:sz w:val="22"/>
                <w:shd w:fill="auto" w:val="clear"/>
                <w:lang w:eastAsia="ru-RU"/>
              </w:rPr>
              <w:t>20</w:t>
            </w:r>
            <w:r>
              <w:rPr>
                <w:rFonts w:eastAsia="Times New Roman" w:cs="Times New Roman"/>
                <w:b w:val="false"/>
                <w:bCs w:val="false"/>
                <w:color w:val="000000"/>
                <w:kern w:val="0"/>
                <w:sz w:val="22"/>
                <w:szCs w:val="24"/>
                <w:shd w:fill="auto" w:val="clear"/>
                <w:lang w:val="ru-RU" w:eastAsia="ru-RU" w:bidi="ar-SA"/>
              </w:rPr>
              <w:t>22</w:t>
            </w:r>
            <w:r>
              <w:rPr>
                <w:rFonts w:eastAsia="Times New Roman" w:cs="Times New Roman"/>
                <w:b w:val="false"/>
                <w:bCs w:val="false"/>
                <w:color w:val="000000"/>
                <w:sz w:val="22"/>
                <w:shd w:fill="auto" w:val="clear"/>
                <w:lang w:eastAsia="ru-RU"/>
              </w:rPr>
              <w:t xml:space="preserve"> – 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доля услуг (работ) по перевозке пассажиров автомобильным транспортом по межмуниципальным маршрутам регулярных перевозок, оказанных (выполненных) организациями частной формы собственности, процентов</w:t>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Отдел ЖКХ, транспорта  и связи администрации</w:t>
            </w:r>
            <w:r>
              <w:rPr>
                <w:rFonts w:eastAsia="Times New Roman" w:cs="Times New Roman"/>
                <w:b w:val="false"/>
                <w:bCs w:val="false"/>
                <w:color w:val="000000"/>
                <w:sz w:val="22"/>
                <w:szCs w:val="22"/>
                <w:shd w:fill="auto" w:val="clear"/>
                <w:lang w:val="ru-RU" w:eastAsia="ru-RU" w:bidi="ar-SA"/>
              </w:rPr>
              <w:t xml:space="preserve"> муниципального образования Кореновский район</w:t>
            </w:r>
          </w:p>
        </w:tc>
      </w:tr>
      <w:tr>
        <w:trPr>
          <w:trHeight w:val="96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p>
            <w:pPr>
              <w:pStyle w:val="Normal"/>
              <w:widowControl w:val="false"/>
              <w:rPr>
                <w:b w:val="false"/>
                <w:b w:val="false"/>
                <w:bCs w:val="false"/>
                <w:color w:val="auto"/>
                <w:sz w:val="22"/>
                <w:szCs w:val="22"/>
              </w:rPr>
            </w:pPr>
            <w:r>
              <w:rPr>
                <w:b w:val="false"/>
                <w:bCs w:val="false"/>
                <w:color w:val="auto"/>
                <w:sz w:val="22"/>
                <w:szCs w:val="22"/>
              </w:rPr>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tabs>
                <w:tab w:val="clear" w:pos="708"/>
                <w:tab w:val="left" w:pos="3645" w:leader="none"/>
                <w:tab w:val="center" w:pos="7172" w:leader="none"/>
              </w:tabs>
              <w:ind w:left="1440" w:right="0" w:hanging="0"/>
              <w:jc w:val="center"/>
              <w:rPr>
                <w:b w:val="false"/>
                <w:b w:val="false"/>
                <w:bCs w:val="false"/>
                <w:color w:val="000000"/>
                <w:sz w:val="22"/>
                <w:szCs w:val="22"/>
                <w:shd w:fill="auto" w:val="clear"/>
              </w:rPr>
            </w:pPr>
            <w:r>
              <w:rPr>
                <w:b w:val="false"/>
                <w:bCs w:val="false"/>
                <w:color w:val="000000"/>
                <w:sz w:val="22"/>
                <w:szCs w:val="22"/>
                <w:shd w:fill="auto" w:val="clear"/>
              </w:rPr>
              <w:t>13. Рынок оказания услуг по перевозке пассажиров и багажа легковым такси.</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31"/>
              <w:jc w:val="both"/>
              <w:rPr>
                <w:color w:val="000000"/>
              </w:rPr>
            </w:pPr>
            <w:r>
              <w:rPr>
                <w:b w:val="false"/>
                <w:bCs w:val="false"/>
                <w:color w:val="000000"/>
                <w:sz w:val="22"/>
                <w:szCs w:val="22"/>
                <w:shd w:fill="auto" w:val="clear"/>
              </w:rPr>
              <w:t>На территории Кореновского района по состоянию на 1 января 20</w:t>
            </w: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 xml:space="preserve"> г. осуществляли деятельность </w:t>
            </w:r>
            <w:r>
              <w:rPr>
                <w:rFonts w:eastAsia="Times New Roman" w:cs="Times New Roman"/>
                <w:b w:val="false"/>
                <w:bCs w:val="false"/>
                <w:color w:val="000000"/>
                <w:kern w:val="0"/>
                <w:sz w:val="22"/>
                <w:szCs w:val="22"/>
                <w:u w:val="none"/>
                <w:shd w:fill="auto" w:val="clear"/>
                <w:lang w:val="ru-RU" w:eastAsia="ru-RU" w:bidi="ar-SA"/>
              </w:rPr>
              <w:t xml:space="preserve">5 субъектов хозяйствования: 1 юридическое лицо — 16 транспортных средств и 4 ИП — 31 транспортное средство, осуществляющих деятельность по перевозке пассажиров и багажа легковыми такси. </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Одним из факторов, оказывающих негативное влияние на развитие предпринимательства в сфере транспортных услуг на территории Кореновского района, является перевозка пассажиров и багажа лицами, осуществляющим перевозки пассажиров и багажа с нарушениями действующего законодательства в сфере перевозок.</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Непринятие надлежащих мер к хозяйствующим субъектам, осуществляющим такие перевозки пассажиров и багажа, приводит к снижению безопасности дорожного движения, ухудшению качества транспортного обслуживания населения и созданию условий для недобросовестной конкуренции.</w:t>
            </w:r>
          </w:p>
        </w:tc>
      </w:tr>
      <w:tr>
        <w:trPr>
          <w:trHeight w:val="1115"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rPr>
            </w:pPr>
            <w:r>
              <w:rPr>
                <w:rFonts w:eastAsia="Times New Roman" w:cs="Times New Roman"/>
                <w:b w:val="false"/>
                <w:bCs w:val="false"/>
                <w:color w:val="000000"/>
                <w:kern w:val="0"/>
                <w:sz w:val="22"/>
                <w:szCs w:val="22"/>
                <w:shd w:fill="auto" w:val="clear"/>
                <w:lang w:val="ru-RU" w:eastAsia="ru-RU" w:bidi="ar-SA"/>
              </w:rPr>
              <w:t>13</w:t>
            </w:r>
            <w:r>
              <w:rPr>
                <w:b w:val="false"/>
                <w:bCs w:val="false"/>
                <w:color w:val="000000"/>
                <w:sz w:val="22"/>
                <w:szCs w:val="22"/>
                <w:shd w:fill="auto" w:val="clear"/>
              </w:rPr>
              <w:t>.1.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Повышение безопасности дорожного движения, улучшение качества транспортного обслуживания населения и недопущение создания условий для недобросовестной конкуренции</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Повышение удовлетворенности потребителей  в оказании услуг по перевозкам пассажиров и багажа легковым такси.</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Разработка и реализация комплекса мер, направленных на недопущение нарушений в сфере перевозок пассажиров и багажа легковым такси.</w:t>
            </w:r>
          </w:p>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Ежемесячное проведение мониторинга</w:t>
            </w:r>
          </w:p>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r>
          </w:p>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r>
          </w:p>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r>
          </w:p>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 xml:space="preserve">доля организаций частной формы собственности в сфере оказания услуг по перевозке пассажиров и багажа легковым такси на территории Краснодарского края, процентов </w:t>
            </w:r>
          </w:p>
          <w:p>
            <w:pPr>
              <w:pStyle w:val="Normal"/>
              <w:widowControl w:val="false"/>
              <w:ind w:left="0" w:right="0" w:hanging="0"/>
              <w:jc w:val="center"/>
              <w:rPr>
                <w:b w:val="false"/>
                <w:b w:val="false"/>
                <w:bCs w:val="false"/>
                <w:color w:val="auto"/>
                <w:sz w:val="22"/>
                <w:szCs w:val="22"/>
                <w:shd w:fill="auto" w:val="clear"/>
              </w:rPr>
            </w:pPr>
            <w:r>
              <w:rPr>
                <w:b w:val="false"/>
                <w:bCs w:val="false"/>
                <w:color w:val="000000"/>
                <w:sz w:val="22"/>
                <w:szCs w:val="22"/>
                <w:shd w:fill="auto" w:val="clear"/>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FFFFFF" w:val="clear"/>
              </w:rPr>
            </w:pPr>
            <w:r>
              <w:rPr>
                <w:b w:val="false"/>
                <w:bCs w:val="false"/>
                <w:color w:val="000000"/>
                <w:sz w:val="22"/>
                <w:szCs w:val="22"/>
                <w:shd w:fill="FFFFFF" w:val="clear"/>
              </w:rPr>
              <w:t>органы местного самоуправления муниципального образования  Кореновский район</w:t>
            </w:r>
          </w:p>
        </w:tc>
      </w:tr>
      <w:tr>
        <w:trPr>
          <w:trHeight w:val="11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vMerge w:val="restart"/>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2 квартал</w:t>
            </w:r>
          </w:p>
        </w:tc>
        <w:tc>
          <w:tcPr>
            <w:tcW w:w="850"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19"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772"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0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rPr>
            </w:pPr>
            <w:r>
              <w:rPr>
                <w:rFonts w:eastAsia="Times New Roman" w:cs="Times New Roman"/>
                <w:b w:val="false"/>
                <w:bCs w:val="false"/>
                <w:color w:val="000000"/>
                <w:kern w:val="0"/>
                <w:sz w:val="22"/>
                <w:szCs w:val="22"/>
                <w:shd w:fill="auto" w:val="clear"/>
                <w:lang w:val="ru-RU" w:eastAsia="ru-RU" w:bidi="ar-SA"/>
              </w:rPr>
              <w:t>13</w:t>
            </w:r>
            <w:r>
              <w:rPr>
                <w:b w:val="false"/>
                <w:bCs w:val="false"/>
                <w:color w:val="000000"/>
                <w:sz w:val="22"/>
                <w:szCs w:val="22"/>
                <w:shd w:fill="auto" w:val="clear"/>
              </w:rPr>
              <w:t>.2.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000000"/>
                <w:sz w:val="22"/>
                <w:szCs w:val="22"/>
                <w:shd w:fill="auto" w:val="clear"/>
              </w:rPr>
            </w:pPr>
            <w:r>
              <w:rPr>
                <w:b w:val="false"/>
                <w:bCs w:val="false"/>
                <w:color w:val="000000"/>
                <w:sz w:val="22"/>
                <w:szCs w:val="22"/>
                <w:shd w:fill="auto" w:val="clear"/>
              </w:rPr>
              <w:t xml:space="preserve">Информационное взаимодействие с заинтересованными организациями и уполномоченными контрольно-надзорными органами в сфере легковых таксомоторных перевозок </w:t>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vMerge w:val="continue"/>
            <w:tcBorders>
              <w:left w:val="single" w:sz="4" w:space="0" w:color="00000A"/>
              <w:bottom w:val="single" w:sz="4" w:space="0" w:color="00000A"/>
              <w:right w:val="single" w:sz="4" w:space="0" w:color="00000A"/>
            </w:tcBorders>
          </w:tcPr>
          <w:p>
            <w:pPr>
              <w:pStyle w:val="Normal"/>
              <w:rPr/>
            </w:pPr>
            <w:r>
              <w:rPr/>
            </w:r>
          </w:p>
        </w:tc>
        <w:tc>
          <w:tcPr>
            <w:tcW w:w="850" w:type="dxa"/>
            <w:vMerge w:val="continue"/>
            <w:tcBorders>
              <w:left w:val="single" w:sz="4" w:space="0" w:color="00000A"/>
              <w:bottom w:val="single" w:sz="4" w:space="0" w:color="00000A"/>
              <w:right w:val="single" w:sz="4" w:space="0" w:color="00000A"/>
            </w:tcBorders>
          </w:tcPr>
          <w:p>
            <w:pPr>
              <w:pStyle w:val="Normal"/>
              <w:rPr/>
            </w:pPr>
            <w:r>
              <w:rPr/>
            </w:r>
          </w:p>
        </w:tc>
        <w:tc>
          <w:tcPr>
            <w:tcW w:w="850" w:type="dxa"/>
            <w:vMerge w:val="continue"/>
            <w:tcBorders>
              <w:left w:val="single" w:sz="4" w:space="0" w:color="00000A"/>
              <w:bottom w:val="single" w:sz="4" w:space="0" w:color="00000A"/>
              <w:right w:val="single" w:sz="4" w:space="0" w:color="00000A"/>
            </w:tcBorders>
          </w:tcPr>
          <w:p>
            <w:pPr>
              <w:pStyle w:val="Normal"/>
              <w:rPr/>
            </w:pPr>
            <w:r>
              <w:rPr/>
            </w:r>
          </w:p>
        </w:tc>
        <w:tc>
          <w:tcPr>
            <w:tcW w:w="819" w:type="dxa"/>
            <w:vMerge w:val="continue"/>
            <w:tcBorders>
              <w:left w:val="single" w:sz="4" w:space="0" w:color="00000A"/>
              <w:bottom w:val="single" w:sz="4" w:space="0" w:color="00000A"/>
              <w:right w:val="single" w:sz="4" w:space="0" w:color="00000A"/>
            </w:tcBorders>
          </w:tcPr>
          <w:p>
            <w:pPr>
              <w:pStyle w:val="Normal"/>
              <w:rPr/>
            </w:pPr>
            <w:r>
              <w:rPr/>
            </w:r>
          </w:p>
        </w:tc>
        <w:tc>
          <w:tcPr>
            <w:tcW w:w="772" w:type="dxa"/>
            <w:vMerge w:val="continue"/>
            <w:tcBorders>
              <w:left w:val="single" w:sz="4" w:space="0" w:color="00000A"/>
              <w:bottom w:val="single" w:sz="4" w:space="0" w:color="00000A"/>
              <w:right w:val="single" w:sz="4" w:space="0" w:color="00000A"/>
            </w:tcBorders>
          </w:tcPr>
          <w:p>
            <w:pPr>
              <w:pStyle w:val="Normal"/>
              <w:rPr/>
            </w:pPr>
            <w:r>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11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rPr>
                <w:b w:val="false"/>
                <w:b w:val="false"/>
                <w:bCs w:val="false"/>
                <w:color w:val="auto"/>
                <w:sz w:val="22"/>
                <w:szCs w:val="22"/>
              </w:rPr>
            </w:pPr>
            <w:r>
              <w:rPr>
                <w:b w:val="false"/>
                <w:bCs w:val="false"/>
                <w:color w:val="auto"/>
                <w:sz w:val="22"/>
                <w:szCs w:val="22"/>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111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100</w:t>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p>
            <w:pPr>
              <w:pStyle w:val="Normal"/>
              <w:widowControl w:val="false"/>
              <w:spacing w:lineRule="auto" w:line="240" w:before="0" w:after="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tabs>
                <w:tab w:val="clear" w:pos="708"/>
                <w:tab w:val="left" w:pos="3645" w:leader="none"/>
                <w:tab w:val="center" w:pos="7172" w:leader="none"/>
              </w:tabs>
              <w:spacing w:lineRule="auto" w:line="240" w:before="0" w:after="0"/>
              <w:ind w:left="1440" w:right="0" w:hanging="0"/>
              <w:contextualSpacing/>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14. Рынок услуг связи, в том числе услуг по предоставлению широкополосного доступа к информационно-телекоммуникационной сети  «Интернет».</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В настоящее время на территории муниципального образования Кореновский район услуги мобильной связи предоставляют четыре крупных оператора.</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Основную долю услуг на рынке оказания фиксированной связи занимает Краснодарский филиал ПАО "Ростелеком".</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Административных барьеров для входа на рынок частного бизнеса нет.</w:t>
            </w:r>
          </w:p>
          <w:p>
            <w:pPr>
              <w:pStyle w:val="Normal"/>
              <w:widowControl w:val="false"/>
              <w:ind w:left="0" w:right="0" w:firstLine="731"/>
              <w:jc w:val="both"/>
              <w:rPr>
                <w:b w:val="false"/>
                <w:b w:val="false"/>
                <w:bCs w:val="false"/>
                <w:color w:val="000000"/>
                <w:sz w:val="22"/>
                <w:szCs w:val="22"/>
                <w:shd w:fill="auto" w:val="clear"/>
              </w:rPr>
            </w:pPr>
            <w:r>
              <w:rPr>
                <w:b w:val="false"/>
                <w:bCs w:val="false"/>
                <w:color w:val="000000"/>
                <w:sz w:val="22"/>
                <w:szCs w:val="22"/>
                <w:shd w:fill="auto" w:val="clear"/>
              </w:rPr>
              <w:t>В ходе обследования рынка услуг проводного, беспроводного широкополосного доступа к сети "Интернет" со скоростью не менее 1 (один) Мбит/сек. (далее - ШПД) не выявлены действия, связанные с препятствованием операторам связи со стороны органов местного самоуправления муниципального образования Кореновский район в развитии сетей связи в целях оказания услуг ШПД на территории Кореновского района.</w:t>
            </w:r>
          </w:p>
        </w:tc>
      </w:tr>
      <w:tr>
        <w:trPr>
          <w:trHeight w:val="813"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14.1.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Создание условий для развития конкуренции на рынке услуг широкополосного доступа в информационно-телекоммуникационную сеть "Интернет"</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Обеспечение  доступа операторов связи к объектам, находящимся в государственной и муниципальной собственности, для размещения сетей связи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оказания услуг по предоставлению широкополосного доступа к информационно-телекоммуникационной сети «Интернет»,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FFFFFF" w:val="clear"/>
              </w:rPr>
            </w:pPr>
            <w:r>
              <w:rPr>
                <w:b w:val="false"/>
                <w:bCs w:val="false"/>
                <w:color w:val="000000"/>
                <w:sz w:val="22"/>
                <w:szCs w:val="22"/>
                <w:shd w:fill="FFFFFF" w:val="clear"/>
              </w:rPr>
              <w:t>отдел ЖКХ, транспорта и связи  муниципального образования Кореновский район</w:t>
            </w:r>
          </w:p>
        </w:tc>
      </w:tr>
      <w:tr>
        <w:trPr>
          <w:trHeight w:val="81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8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81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814"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right="0" w:hanging="0"/>
              <w:jc w:val="center"/>
              <w:rPr>
                <w:b w:val="false"/>
                <w:b w:val="false"/>
                <w:bCs w:val="false"/>
                <w:color w:val="000000"/>
                <w:sz w:val="22"/>
                <w:szCs w:val="22"/>
                <w:shd w:fill="auto" w:val="clear"/>
              </w:rPr>
            </w:pPr>
            <w:r>
              <w:rPr>
                <w:b w:val="false"/>
                <w:bCs w:val="false"/>
                <w:color w:val="000000"/>
                <w:sz w:val="22"/>
                <w:szCs w:val="22"/>
                <w:shd w:fill="auto" w:val="clear"/>
              </w:rPr>
              <w:t xml:space="preserve">15. Рынок жилищного строительства </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09"/>
              <w:jc w:val="both"/>
              <w:rPr>
                <w:rFonts w:cs="Times New Roman"/>
                <w:b w:val="false"/>
                <w:b w:val="false"/>
                <w:bCs w:val="false"/>
                <w:iCs/>
                <w:sz w:val="22"/>
                <w:szCs w:val="22"/>
                <w:shd w:fill="FFFFFF" w:val="clear"/>
              </w:rPr>
            </w:pPr>
            <w:r>
              <w:rPr>
                <w:rFonts w:cs="Times New Roman"/>
                <w:b w:val="false"/>
                <w:bCs w:val="false"/>
                <w:iCs/>
                <w:sz w:val="22"/>
                <w:szCs w:val="22"/>
                <w:shd w:fill="FFFFFF" w:val="clear"/>
              </w:rPr>
              <w:t xml:space="preserve">В 2020 году на территории муниципального образования Кореновский район введено в эксплуатацию 253 здания жилого назначения (ввод жилых домов индивидуальными застройщиками) общей площадью 30,984 тыс. кв. метров.  </w:t>
            </w:r>
          </w:p>
          <w:p>
            <w:pPr>
              <w:pStyle w:val="Normal"/>
              <w:widowControl w:val="false"/>
              <w:ind w:left="0" w:right="0" w:firstLine="709"/>
              <w:jc w:val="both"/>
              <w:rPr>
                <w:rFonts w:cs="Times New Roman"/>
                <w:b w:val="false"/>
                <w:b w:val="false"/>
                <w:bCs w:val="false"/>
                <w:sz w:val="22"/>
                <w:szCs w:val="22"/>
                <w:shd w:fill="FFFFFF" w:val="clear"/>
              </w:rPr>
            </w:pPr>
            <w:r>
              <w:rPr>
                <w:rFonts w:cs="Times New Roman"/>
                <w:b w:val="false"/>
                <w:bCs w:val="false"/>
                <w:sz w:val="22"/>
                <w:szCs w:val="22"/>
                <w:shd w:fill="FFFFFF" w:val="clear"/>
              </w:rPr>
              <w:t xml:space="preserve">Обеспеченность населения жильём составляет 26,23 кв. метров в расчёте на одного жителя, что выше среднекраевого значения — 25,7 кв. метров на одного жителя. </w:t>
            </w:r>
          </w:p>
          <w:p>
            <w:pPr>
              <w:pStyle w:val="Normal"/>
              <w:widowControl w:val="false"/>
              <w:ind w:left="0" w:right="0" w:firstLine="709"/>
              <w:jc w:val="both"/>
              <w:rPr>
                <w:rFonts w:cs="Times New Roman"/>
                <w:b w:val="false"/>
                <w:b w:val="false"/>
                <w:bCs w:val="false"/>
                <w:iCs/>
                <w:color w:val="000000"/>
                <w:sz w:val="22"/>
                <w:szCs w:val="22"/>
                <w:shd w:fill="FFFFFF" w:val="clear"/>
              </w:rPr>
            </w:pPr>
            <w:r>
              <w:rPr>
                <w:rFonts w:cs="Times New Roman"/>
                <w:b w:val="false"/>
                <w:bCs w:val="false"/>
                <w:iCs/>
                <w:color w:val="000000"/>
                <w:sz w:val="22"/>
                <w:szCs w:val="22"/>
                <w:shd w:fill="FFFFFF" w:val="clear"/>
              </w:rPr>
              <w:t>В строительной отрасли уровень конкуренции достаточно высокий. Доля предприятий, относящихся к частной форме собственности, составляет 100%.</w:t>
            </w:r>
          </w:p>
        </w:tc>
      </w:tr>
      <w:tr>
        <w:trPr>
          <w:trHeight w:val="51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15.1.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Мониторинг ситуации на рынке жилищного строительства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Создание условий для развития жилищного  строительства на территории муниципального образования Кореновский район</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2022-2025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жилищного строительства,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b w:val="false"/>
                <w:b w:val="false"/>
                <w:bCs w:val="false"/>
                <w:color w:val="auto"/>
                <w:sz w:val="22"/>
                <w:szCs w:val="22"/>
              </w:rPr>
            </w:pPr>
            <w:r>
              <w:rPr>
                <w:b w:val="false"/>
                <w:bCs w:val="false"/>
                <w:color w:val="auto"/>
                <w:sz w:val="22"/>
                <w:szCs w:val="22"/>
              </w:rPr>
              <w:t>Органы местного самоуправления муниципального образования Кореновский район</w:t>
            </w:r>
          </w:p>
          <w:p>
            <w:pPr>
              <w:pStyle w:val="Normal"/>
              <w:widowControl w:val="false"/>
              <w:jc w:val="both"/>
              <w:rPr>
                <w:b w:val="false"/>
                <w:b w:val="false"/>
                <w:bCs w:val="false"/>
                <w:color w:val="auto"/>
                <w:sz w:val="22"/>
                <w:szCs w:val="22"/>
              </w:rPr>
            </w:pPr>
            <w:r>
              <w:rPr>
                <w:b w:val="false"/>
                <w:bCs w:val="false"/>
                <w:color w:val="auto"/>
                <w:sz w:val="22"/>
                <w:szCs w:val="22"/>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440" w:right="0" w:hanging="0"/>
              <w:jc w:val="center"/>
              <w:rPr>
                <w:b w:val="false"/>
                <w:b w:val="false"/>
                <w:bCs w:val="false"/>
                <w:color w:val="000000"/>
                <w:sz w:val="22"/>
                <w:szCs w:val="22"/>
                <w:shd w:fill="auto" w:val="clear"/>
              </w:rPr>
            </w:pPr>
            <w:r>
              <w:rPr>
                <w:b w:val="false"/>
                <w:bCs w:val="false"/>
                <w:color w:val="000000"/>
                <w:sz w:val="22"/>
                <w:szCs w:val="22"/>
                <w:shd w:fill="auto" w:val="clear"/>
              </w:rPr>
              <w:t>16.  Рынок строительства объектов капитального строительства, за исключением жилищного и дорожного строительства</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09"/>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В Кореновском районе по виду деятельности «Строительство» объём выполненных работ в 2020 году составил 458,0 млн. руб. В 2020 году на территории муниципального образования Кореновский район введено в эксплуатацию 12 объектов капитального строительства нежилого назначения общей площадью 3400,3 кв. метров: торговые объекты — 3 единицы (753 кв. метров), административно-торговый комплекс (527,68 кв. метров), произведена реконструкция объектов производственной и хозяйственной деятельности общей площадью 11232,1 кв. метра. Данные виды работ проведены 11 собственниками хозяйственным способом.</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В строительной отрасли высокий уровень конкуренции. Доля предприятий, относящихся к частной форме собственности, составляет около 100%.</w:t>
            </w:r>
          </w:p>
        </w:tc>
      </w:tr>
      <w:tr>
        <w:trPr>
          <w:trHeight w:val="66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16.1.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Создание условий в сфере государственного регулирования деятельности для содействия развития товарного рынка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Информированность о планах по созданию объектов инфраструктуры.</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Информация на официальном сайте муниципального образования Кореновский район.</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строительства объектов капитального строительства, за исключением жилищного и дорожного строительства,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both"/>
              <w:rPr>
                <w:b w:val="false"/>
                <w:b w:val="false"/>
                <w:bCs w:val="false"/>
                <w:color w:val="000000"/>
                <w:sz w:val="22"/>
                <w:szCs w:val="22"/>
                <w:shd w:fill="FFFFFF" w:val="clear"/>
              </w:rPr>
            </w:pPr>
            <w:r>
              <w:rPr>
                <w:b w:val="false"/>
                <w:bCs w:val="false"/>
                <w:color w:val="000000"/>
                <w:sz w:val="22"/>
                <w:szCs w:val="22"/>
                <w:shd w:fill="FFFFFF" w:val="clear"/>
              </w:rPr>
              <w:t>отдел строительства муниципального образования Кореновский район</w:t>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r>
          </w:p>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20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vMerge w:val="restart"/>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vMerge w:val="restart"/>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vMerge w:val="restart"/>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vMerge w:val="restart"/>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16.2.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Обеспечение открытости и доступности при осуществлении государственных закупок на строительство объектов капитального строительства</w:t>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vMerge w:val="continue"/>
            <w:tcBorders>
              <w:left w:val="single" w:sz="4" w:space="0" w:color="00000A"/>
              <w:bottom w:val="single" w:sz="4" w:space="0" w:color="00000A"/>
              <w:right w:val="single" w:sz="4" w:space="0" w:color="00000A"/>
            </w:tcBorders>
          </w:tcPr>
          <w:p>
            <w:pPr>
              <w:pStyle w:val="Normal"/>
              <w:rPr/>
            </w:pPr>
            <w:r>
              <w:rPr/>
            </w:r>
          </w:p>
        </w:tc>
        <w:tc>
          <w:tcPr>
            <w:tcW w:w="850" w:type="dxa"/>
            <w:vMerge w:val="continue"/>
            <w:tcBorders>
              <w:left w:val="single" w:sz="4" w:space="0" w:color="00000A"/>
              <w:bottom w:val="single" w:sz="4" w:space="0" w:color="00000A"/>
              <w:right w:val="single" w:sz="4" w:space="0" w:color="00000A"/>
            </w:tcBorders>
          </w:tcPr>
          <w:p>
            <w:pPr>
              <w:pStyle w:val="Normal"/>
              <w:rPr/>
            </w:pPr>
            <w:r>
              <w:rPr/>
            </w:r>
          </w:p>
        </w:tc>
        <w:tc>
          <w:tcPr>
            <w:tcW w:w="850" w:type="dxa"/>
            <w:vMerge w:val="continue"/>
            <w:tcBorders>
              <w:left w:val="single" w:sz="4" w:space="0" w:color="00000A"/>
              <w:bottom w:val="single" w:sz="4" w:space="0" w:color="00000A"/>
              <w:right w:val="single" w:sz="4" w:space="0" w:color="00000A"/>
            </w:tcBorders>
          </w:tcPr>
          <w:p>
            <w:pPr>
              <w:pStyle w:val="Normal"/>
              <w:rPr/>
            </w:pPr>
            <w:r>
              <w:rPr/>
            </w:r>
          </w:p>
        </w:tc>
        <w:tc>
          <w:tcPr>
            <w:tcW w:w="819" w:type="dxa"/>
            <w:vMerge w:val="continue"/>
            <w:tcBorders>
              <w:left w:val="single" w:sz="4" w:space="0" w:color="00000A"/>
              <w:bottom w:val="single" w:sz="4" w:space="0" w:color="00000A"/>
              <w:right w:val="single" w:sz="4" w:space="0" w:color="00000A"/>
            </w:tcBorders>
          </w:tcPr>
          <w:p>
            <w:pPr>
              <w:pStyle w:val="Normal"/>
              <w:rPr/>
            </w:pPr>
            <w:r>
              <w:rPr/>
            </w:r>
          </w:p>
        </w:tc>
        <w:tc>
          <w:tcPr>
            <w:tcW w:w="772" w:type="dxa"/>
            <w:vMerge w:val="continue"/>
            <w:tcBorders>
              <w:left w:val="single" w:sz="4" w:space="0" w:color="00000A"/>
              <w:bottom w:val="single" w:sz="4" w:space="0" w:color="00000A"/>
              <w:right w:val="single" w:sz="4" w:space="0" w:color="00000A"/>
            </w:tcBorders>
          </w:tcPr>
          <w:p>
            <w:pPr>
              <w:pStyle w:val="Normal"/>
              <w:rPr/>
            </w:pPr>
            <w:r>
              <w:rPr/>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720" w:right="0" w:hanging="0"/>
              <w:contextualSpacing/>
              <w:jc w:val="center"/>
              <w:rPr>
                <w:rFonts w:eastAsia="Calibri" w:cs="Times New Roman"/>
                <w:b w:val="false"/>
                <w:b w:val="false"/>
                <w:bCs w:val="false"/>
                <w:color w:val="000000"/>
                <w:kern w:val="2"/>
                <w:sz w:val="22"/>
                <w:shd w:fill="auto" w:val="clear"/>
                <w:lang w:eastAsia="ru-RU"/>
              </w:rPr>
            </w:pPr>
            <w:r>
              <w:rPr>
                <w:rFonts w:eastAsia="Calibri" w:cs="Times New Roman"/>
                <w:b w:val="false"/>
                <w:bCs w:val="false"/>
                <w:color w:val="000000"/>
                <w:kern w:val="2"/>
                <w:sz w:val="22"/>
                <w:shd w:fill="auto" w:val="clear"/>
                <w:lang w:eastAsia="ru-RU"/>
              </w:rPr>
              <w:t>17. Рынок дорожной деятельности (за исключением проектирования)</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31"/>
              <w:jc w:val="both"/>
              <w:rPr>
                <w:color w:val="000000"/>
                <w:sz w:val="22"/>
              </w:rPr>
            </w:pPr>
            <w:r>
              <w:rPr>
                <w:rFonts w:eastAsia="Times New Roman" w:cs="Times New Roman"/>
                <w:b w:val="false"/>
                <w:bCs w:val="false"/>
                <w:color w:val="000000"/>
                <w:sz w:val="22"/>
                <w:shd w:fill="auto" w:val="clear"/>
                <w:lang w:eastAsia="ru-RU"/>
              </w:rPr>
              <w:t xml:space="preserve">Автомобильные дороги представлены федеральной трассой </w:t>
            </w:r>
            <w:r>
              <w:rPr>
                <w:rFonts w:eastAsia="Times New Roman" w:cs="Times New Roman"/>
                <w:b w:val="false"/>
                <w:bCs w:val="false"/>
                <w:color w:val="000000"/>
                <w:kern w:val="0"/>
                <w:sz w:val="22"/>
                <w:szCs w:val="24"/>
                <w:shd w:fill="auto" w:val="clear"/>
                <w:lang w:val="ru-RU" w:eastAsia="ru-RU" w:bidi="ar-SA"/>
              </w:rPr>
              <w:t>М-4</w:t>
            </w:r>
            <w:r>
              <w:rPr>
                <w:rFonts w:eastAsia="Times New Roman" w:cs="Times New Roman"/>
                <w:b w:val="false"/>
                <w:bCs w:val="false"/>
                <w:color w:val="000000"/>
                <w:sz w:val="22"/>
                <w:shd w:fill="auto" w:val="clear"/>
                <w:lang w:eastAsia="ru-RU"/>
              </w:rPr>
              <w:t xml:space="preserve"> «Дон», автотрассой А 160 «Майкоп-Кореновск»  и автодорогой Кореновск — Тимашевск. Общая протяженность дорог с твердым покрытием в Кореновском районе на </w:t>
            </w:r>
            <w:r>
              <w:rPr>
                <w:rFonts w:eastAsia="Times New Roman" w:cs="Times New Roman"/>
                <w:b w:val="false"/>
                <w:bCs w:val="false"/>
                <w:color w:val="000000"/>
                <w:kern w:val="0"/>
                <w:sz w:val="22"/>
                <w:szCs w:val="24"/>
                <w:shd w:fill="auto" w:val="clear"/>
                <w:lang w:val="ru-RU" w:eastAsia="ru-RU" w:bidi="ar-SA"/>
              </w:rPr>
              <w:t>начало 2021 года</w:t>
            </w:r>
            <w:r>
              <w:rPr>
                <w:rFonts w:eastAsia="Times New Roman" w:cs="Times New Roman"/>
                <w:b w:val="false"/>
                <w:bCs w:val="false"/>
                <w:color w:val="000000"/>
                <w:sz w:val="22"/>
                <w:shd w:fill="auto" w:val="clear"/>
                <w:lang w:eastAsia="ru-RU"/>
              </w:rPr>
              <w:t xml:space="preserve"> составляла </w:t>
            </w:r>
            <w:r>
              <w:rPr>
                <w:rFonts w:eastAsia="Times New Roman" w:cs="Times New Roman"/>
                <w:b w:val="false"/>
                <w:bCs w:val="false"/>
                <w:color w:val="000000"/>
                <w:kern w:val="0"/>
                <w:sz w:val="22"/>
                <w:szCs w:val="24"/>
                <w:shd w:fill="auto" w:val="clear"/>
                <w:lang w:val="ru-RU" w:eastAsia="ru-RU" w:bidi="ar-SA"/>
              </w:rPr>
              <w:t>921,4</w:t>
            </w:r>
            <w:r>
              <w:rPr>
                <w:rFonts w:eastAsia="Times New Roman" w:cs="Times New Roman"/>
                <w:b w:val="false"/>
                <w:bCs w:val="false"/>
                <w:color w:val="000000"/>
                <w:sz w:val="22"/>
                <w:shd w:fill="auto" w:val="clear"/>
                <w:lang w:eastAsia="ru-RU"/>
              </w:rPr>
              <w:t xml:space="preserve"> км, из которых: 6</w:t>
            </w:r>
            <w:r>
              <w:rPr>
                <w:rFonts w:eastAsia="Times New Roman" w:cs="Times New Roman"/>
                <w:b w:val="false"/>
                <w:bCs w:val="false"/>
                <w:color w:val="000000"/>
                <w:kern w:val="0"/>
                <w:sz w:val="22"/>
                <w:szCs w:val="24"/>
                <w:shd w:fill="auto" w:val="clear"/>
                <w:lang w:val="ru-RU" w:eastAsia="ru-RU" w:bidi="ar-SA"/>
              </w:rPr>
              <w:t>0,7 км</w:t>
            </w:r>
            <w:r>
              <w:rPr>
                <w:rFonts w:eastAsia="Times New Roman" w:cs="Times New Roman"/>
                <w:b w:val="false"/>
                <w:bCs w:val="false"/>
                <w:color w:val="000000"/>
                <w:sz w:val="22"/>
                <w:shd w:fill="auto" w:val="clear"/>
                <w:lang w:eastAsia="ru-RU"/>
              </w:rPr>
              <w:t xml:space="preserve"> федеральной трассы, 206,7 км дорог регионального значения и  654 км дорог местного значения. </w:t>
            </w:r>
          </w:p>
          <w:p>
            <w:pPr>
              <w:pStyle w:val="Normal"/>
              <w:widowControl w:val="false"/>
              <w:spacing w:lineRule="auto" w:line="240" w:before="0" w:after="0"/>
              <w:ind w:left="0" w:right="0" w:firstLine="731"/>
              <w:jc w:val="both"/>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Действия участников данного рынка услуг строго регламентированы. Административных барьеров для входа на рынок частного бизнеса нет. Объем дорожно-ремонтных и строительных дорожных работ на автодорогах производится на основе выигранных аукционов в соответствии с Федеральным законом от 5 апреля 2013 г. №44-ФЗ «О контрактной системе в сфере закупок товаров, работ, услуг для обеспечения государственных и муниципальных нужд». В области дорожного строительства работы выполняют преимущественно организации, имеющие соответствующие производственные мощности, обладающие опытными квалифицированными кадрами и современной дорожно-строительной техникой.</w:t>
            </w:r>
          </w:p>
          <w:p>
            <w:pPr>
              <w:pStyle w:val="Normal"/>
              <w:widowControl w:val="false"/>
              <w:spacing w:lineRule="auto" w:line="240" w:before="0" w:after="0"/>
              <w:ind w:left="0" w:right="0" w:firstLine="731"/>
              <w:jc w:val="both"/>
              <w:rPr>
                <w:color w:val="000000"/>
              </w:rPr>
            </w:pPr>
            <w:r>
              <w:rPr>
                <w:rFonts w:eastAsia="Times New Roman" w:cs="Times New Roman"/>
                <w:b w:val="false"/>
                <w:bCs w:val="false"/>
                <w:color w:val="000000"/>
                <w:sz w:val="22"/>
                <w:shd w:fill="auto" w:val="clear"/>
                <w:lang w:eastAsia="ru-RU"/>
              </w:rPr>
              <w:t xml:space="preserve">Доля присутствия частного бизнеса на рынке </w:t>
            </w:r>
            <w:r>
              <w:rPr>
                <w:rFonts w:eastAsia="Calibri" w:cs="Times New Roman"/>
                <w:b w:val="false"/>
                <w:bCs w:val="false"/>
                <w:color w:val="000000"/>
                <w:kern w:val="2"/>
                <w:sz w:val="22"/>
                <w:shd w:fill="auto" w:val="clear"/>
                <w:lang w:eastAsia="ru-RU"/>
              </w:rPr>
              <w:t xml:space="preserve">дорожной деятельности (за исключением проектирования) составляет </w:t>
            </w:r>
            <w:r>
              <w:rPr>
                <w:rFonts w:eastAsia="Calibri" w:cs="Times New Roman"/>
                <w:b w:val="false"/>
                <w:bCs w:val="false"/>
                <w:color w:val="000000"/>
                <w:kern w:val="2"/>
                <w:sz w:val="22"/>
                <w:szCs w:val="24"/>
                <w:shd w:fill="auto" w:val="clear"/>
                <w:lang w:val="ru-RU" w:eastAsia="ru-RU" w:bidi="ar-SA"/>
              </w:rPr>
              <w:t>100%.</w:t>
            </w:r>
          </w:p>
        </w:tc>
      </w:tr>
      <w:tr>
        <w:trPr>
          <w:trHeight w:val="71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17.1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Проведение анализа состояния и развития конкурентной среды на рынке дорожной деятельности (за исключением проектирования), объемов дорожных работ, выполненных организациями частной формы собственности на автомобильных дорогах регионального значения</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осуществление мониторинга достижения значений ключевого показателя развития конкуренции</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left"/>
              <w:rPr>
                <w:color w:val="000000"/>
                <w:sz w:val="22"/>
              </w:rPr>
            </w:pPr>
            <w:r>
              <w:rPr>
                <w:rFonts w:eastAsia="Times New Roman" w:cs="Times New Roman"/>
                <w:b w:val="false"/>
                <w:bCs w:val="false"/>
                <w:color w:val="000000"/>
                <w:sz w:val="22"/>
                <w:shd w:fill="auto" w:val="clear"/>
                <w:lang w:eastAsia="ru-RU"/>
              </w:rPr>
              <w:t>20</w:t>
            </w:r>
            <w:r>
              <w:rPr>
                <w:rFonts w:eastAsia="Times New Roman" w:cs="Times New Roman"/>
                <w:b w:val="false"/>
                <w:bCs w:val="false"/>
                <w:color w:val="000000"/>
                <w:kern w:val="0"/>
                <w:sz w:val="22"/>
                <w:szCs w:val="24"/>
                <w:shd w:fill="auto" w:val="clear"/>
                <w:lang w:val="ru-RU" w:eastAsia="ru-RU" w:bidi="ar-SA"/>
              </w:rPr>
              <w:t>22</w:t>
            </w:r>
            <w:r>
              <w:rPr>
                <w:rFonts w:eastAsia="Times New Roman" w:cs="Times New Roman"/>
                <w:b w:val="false"/>
                <w:bCs w:val="false"/>
                <w:color w:val="000000"/>
                <w:sz w:val="22"/>
                <w:shd w:fill="auto" w:val="clear"/>
                <w:lang w:eastAsia="ru-RU"/>
              </w:rPr>
              <w:t xml:space="preserve"> – 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color w:val="000000"/>
                <w:sz w:val="22"/>
              </w:rPr>
            </w:pPr>
            <w:r>
              <w:rPr>
                <w:rFonts w:eastAsia="Times New Roman" w:cs="Times New Roman"/>
                <w:b w:val="false"/>
                <w:bCs w:val="false"/>
                <w:color w:val="000000"/>
                <w:sz w:val="22"/>
                <w:shd w:fill="auto" w:val="clear"/>
                <w:lang w:eastAsia="ru-RU"/>
              </w:rPr>
              <w:t xml:space="preserve">доля организаций частной формы собственности в сфере </w:t>
            </w:r>
            <w:r>
              <w:rPr>
                <w:rFonts w:eastAsia="Times New Roman" w:cs="Times New Roman"/>
                <w:b w:val="false"/>
                <w:bCs w:val="false"/>
                <w:color w:val="000000"/>
                <w:kern w:val="2"/>
                <w:sz w:val="22"/>
                <w:shd w:fill="auto" w:val="clear"/>
                <w:lang w:eastAsia="ru-RU"/>
              </w:rPr>
              <w:t>дорожной деятельности (за исключением проектирования)</w:t>
            </w:r>
            <w:r>
              <w:rPr>
                <w:rFonts w:eastAsia="Times New Roman" w:cs="Times New Roman"/>
                <w:b w:val="false"/>
                <w:bCs w:val="false"/>
                <w:color w:val="000000"/>
                <w:sz w:val="22"/>
                <w:shd w:fill="auto" w:val="clear"/>
                <w:lang w:eastAsia="ru-RU"/>
              </w:rPr>
              <w:t>,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отдел ЖКХ, транспорта  и связи администрации</w:t>
            </w:r>
            <w:r>
              <w:rPr>
                <w:rFonts w:eastAsia="Times New Roman" w:cs="Times New Roman"/>
                <w:b w:val="false"/>
                <w:bCs w:val="false"/>
                <w:color w:val="000000"/>
                <w:sz w:val="22"/>
                <w:szCs w:val="22"/>
                <w:shd w:fill="auto" w:val="clear"/>
                <w:lang w:val="ru-RU" w:eastAsia="ru-RU" w:bidi="ar-SA"/>
              </w:rPr>
              <w:t xml:space="preserve"> муниципального образования Кореновский район</w:t>
            </w:r>
          </w:p>
        </w:tc>
      </w:tr>
      <w:tr>
        <w:trPr>
          <w:trHeight w:val="7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16" w:hRule="atLeast"/>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720" w:right="0" w:hanging="0"/>
              <w:contextualSpacing/>
              <w:jc w:val="center"/>
              <w:rPr>
                <w:color w:val="000000"/>
                <w:sz w:val="22"/>
              </w:rPr>
            </w:pPr>
            <w:r>
              <w:rPr>
                <w:rFonts w:eastAsia="Times New Roman" w:cs="Times New Roman"/>
                <w:b w:val="false"/>
                <w:bCs w:val="false"/>
                <w:color w:val="000000"/>
                <w:kern w:val="0"/>
                <w:sz w:val="22"/>
                <w:szCs w:val="24"/>
                <w:shd w:fill="auto" w:val="clear"/>
                <w:lang w:val="ru-RU" w:eastAsia="ru-RU" w:bidi="ar-SA"/>
              </w:rPr>
              <w:t>18</w:t>
            </w:r>
            <w:r>
              <w:rPr>
                <w:rFonts w:eastAsia="Times New Roman" w:cs="Times New Roman"/>
                <w:b w:val="false"/>
                <w:bCs w:val="false"/>
                <w:color w:val="000000"/>
                <w:sz w:val="22"/>
                <w:shd w:fill="auto" w:val="clear"/>
                <w:lang w:eastAsia="ru-RU"/>
              </w:rPr>
              <w:t>. Рынок лабораторных исследований для выдачи ветеринарных сопроводительных документов</w:t>
            </w:r>
          </w:p>
        </w:tc>
      </w:tr>
      <w:tr>
        <w:trPr>
          <w:trHeight w:val="1162" w:hRule="atLeast"/>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09"/>
              <w:jc w:val="both"/>
              <w:rPr>
                <w:color w:val="000000"/>
                <w:sz w:val="22"/>
              </w:rPr>
            </w:pPr>
            <w:r>
              <w:rPr>
                <w:rFonts w:eastAsia="Times New Roman" w:cs="Times New Roman"/>
                <w:b w:val="false"/>
                <w:bCs w:val="false"/>
                <w:color w:val="000000"/>
                <w:kern w:val="2"/>
                <w:sz w:val="22"/>
                <w:shd w:fill="auto" w:val="clear"/>
                <w:lang w:eastAsia="ru-RU"/>
              </w:rPr>
              <w:t>Одним из административных барьеров для входа на рынок частного бизнеса</w:t>
            </w:r>
            <w:r>
              <w:rPr>
                <w:rFonts w:eastAsia="Times New Roman" w:cs="Times New Roman"/>
                <w:b w:val="false"/>
                <w:bCs w:val="false"/>
                <w:color w:val="000000"/>
                <w:sz w:val="22"/>
                <w:shd w:fill="auto" w:val="clear"/>
                <w:lang w:eastAsia="ru-RU"/>
              </w:rPr>
              <w:t xml:space="preserve"> являются финансовые затраты на организацию работы лаборатории (приобретение приборов и оборудования, расходных материалов, актуализация нормативной документации, обучение специалистов), на прохождение проверки экспертами аккредитации. Сложность поддержания состояния лаборатории соблюдения критериев аккредитации. При нарушении критериев аккредитации Росаккредитация может приостановить или отменить действие аттестата аккредитации. Возможность прохождения аккредитации имеется только у крупных и финансово стабильных организаций.</w:t>
            </w:r>
          </w:p>
          <w:p>
            <w:pPr>
              <w:pStyle w:val="Normal"/>
              <w:widowControl w:val="false"/>
              <w:spacing w:lineRule="auto" w:line="240" w:before="0" w:after="0"/>
              <w:ind w:left="0" w:right="0" w:firstLine="709"/>
              <w:jc w:val="both"/>
              <w:rPr>
                <w:color w:val="000000"/>
                <w:sz w:val="22"/>
              </w:rPr>
            </w:pPr>
            <w:r>
              <w:rPr>
                <w:rFonts w:eastAsia="Times New Roman" w:cs="Times New Roman"/>
                <w:b w:val="false"/>
                <w:bCs w:val="false"/>
                <w:color w:val="000000"/>
                <w:sz w:val="22"/>
                <w:shd w:fill="auto" w:val="clear"/>
                <w:lang w:eastAsia="ru-RU"/>
              </w:rPr>
              <w:t xml:space="preserve">Доля субъектов частной формы собственности в настоящее время в </w:t>
            </w:r>
            <w:r>
              <w:rPr>
                <w:rFonts w:eastAsia="Times New Roman" w:cs="Times New Roman"/>
                <w:b w:val="false"/>
                <w:bCs w:val="false"/>
                <w:color w:val="000000"/>
                <w:kern w:val="0"/>
                <w:sz w:val="22"/>
                <w:szCs w:val="24"/>
                <w:shd w:fill="auto" w:val="clear"/>
                <w:lang w:val="ru-RU" w:eastAsia="ru-RU" w:bidi="ar-SA"/>
              </w:rPr>
              <w:t>Кореновском районе</w:t>
            </w:r>
            <w:r>
              <w:rPr>
                <w:rFonts w:eastAsia="Times New Roman" w:cs="Times New Roman"/>
                <w:b w:val="false"/>
                <w:bCs w:val="false"/>
                <w:color w:val="000000"/>
                <w:sz w:val="22"/>
                <w:shd w:fill="auto" w:val="clear"/>
                <w:lang w:eastAsia="ru-RU"/>
              </w:rPr>
              <w:t xml:space="preserve"> на данном товарном рынке </w:t>
            </w:r>
            <w:r>
              <w:rPr>
                <w:rFonts w:eastAsia="Times New Roman" w:cs="Times New Roman"/>
                <w:b w:val="false"/>
                <w:bCs w:val="false"/>
                <w:color w:val="000000"/>
                <w:kern w:val="0"/>
                <w:sz w:val="22"/>
                <w:szCs w:val="24"/>
                <w:shd w:fill="auto" w:val="clear"/>
                <w:lang w:val="ru-RU" w:eastAsia="ru-RU" w:bidi="ar-SA"/>
              </w:rPr>
              <w:t>составляет 40 процентов.</w:t>
            </w:r>
          </w:p>
          <w:p>
            <w:pPr>
              <w:pStyle w:val="Normal"/>
              <w:widowControl w:val="false"/>
              <w:spacing w:lineRule="auto" w:line="240" w:before="0" w:after="0"/>
              <w:ind w:left="0" w:right="0" w:firstLine="709"/>
              <w:jc w:val="both"/>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Для обеспечения снижения участия государственного сектора на товарном рынке проводится информирование о необходимости проведения лабораторных исследований для выдачи ветеринарных сопроводительных документов.</w:t>
            </w:r>
          </w:p>
        </w:tc>
      </w:tr>
      <w:tr>
        <w:trPr>
          <w:trHeight w:val="51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18</w:t>
            </w:r>
            <w:r>
              <w:rPr>
                <w:rFonts w:eastAsia="Times New Roman" w:cs="Times New Roman"/>
                <w:b w:val="false"/>
                <w:bCs w:val="false"/>
                <w:color w:val="000000"/>
                <w:sz w:val="22"/>
                <w:szCs w:val="22"/>
                <w:shd w:fill="auto" w:val="clear"/>
                <w:lang w:eastAsia="ru-RU"/>
              </w:rPr>
              <w:t>.1</w:t>
            </w:r>
          </w:p>
          <w:p>
            <w:pPr>
              <w:pStyle w:val="Normal"/>
              <w:widowControl w:val="false"/>
              <w:spacing w:lineRule="auto" w:line="240" w:before="0" w:after="0"/>
              <w:ind w:left="-120" w:right="-31" w:hanging="0"/>
              <w:jc w:val="center"/>
              <w:rPr>
                <w:rFonts w:eastAsia="Times New Roman" w:cs="Times New Roman"/>
                <w:b w:val="false"/>
                <w:b w:val="false"/>
                <w:bCs w:val="false"/>
                <w:color w:val="auto"/>
                <w:sz w:val="22"/>
                <w:shd w:fill="auto" w:val="clear"/>
                <w:lang w:eastAsia="ru-RU"/>
              </w:rPr>
            </w:pPr>
            <w:r>
              <w:rPr>
                <w:rFonts w:eastAsia="Times New Roman" w:cs="Times New Roman"/>
                <w:b w:val="false"/>
                <w:bCs w:val="false"/>
                <w:color w:val="000000"/>
                <w:sz w:val="22"/>
                <w:shd w:fill="auto" w:val="clear"/>
                <w:lang w:eastAsia="ru-RU"/>
              </w:rPr>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Информирование о порядке и  критериях аккредитации в национальной системе аккредитации в целях проведения лабораторных исследований для выдачи ветеринарных сопроводительных документов </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повышение информированности предпринимателей, осуществляющих хозяйственную</w:t>
            </w:r>
          </w:p>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деятельность на товарном рынке</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color w:val="000000"/>
                <w:sz w:val="22"/>
              </w:rPr>
            </w:pPr>
            <w:r>
              <w:rPr>
                <w:rFonts w:eastAsia="Times New Roman" w:cs="Times New Roman"/>
                <w:b w:val="false"/>
                <w:bCs w:val="false"/>
                <w:color w:val="000000"/>
                <w:sz w:val="22"/>
                <w:shd w:fill="auto" w:val="clear"/>
                <w:lang w:eastAsia="ru-RU"/>
              </w:rPr>
              <w:t>20</w:t>
            </w:r>
            <w:r>
              <w:rPr>
                <w:rFonts w:eastAsia="Times New Roman" w:cs="Times New Roman"/>
                <w:b w:val="false"/>
                <w:bCs w:val="false"/>
                <w:color w:val="000000"/>
                <w:kern w:val="0"/>
                <w:sz w:val="22"/>
                <w:szCs w:val="24"/>
                <w:shd w:fill="auto" w:val="clear"/>
                <w:lang w:val="ru-RU" w:eastAsia="ru-RU" w:bidi="ar-SA"/>
              </w:rPr>
              <w:t>22</w:t>
            </w:r>
            <w:r>
              <w:rPr>
                <w:rFonts w:eastAsia="Times New Roman" w:cs="Times New Roman"/>
                <w:b w:val="false"/>
                <w:bCs w:val="false"/>
                <w:color w:val="000000"/>
                <w:sz w:val="22"/>
                <w:shd w:fill="auto" w:val="clear"/>
                <w:lang w:eastAsia="ru-RU"/>
              </w:rPr>
              <w:t xml:space="preserve"> – 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доля организаций частной формы собственности в сфере лабораторных исследований для выдачи ветеринарных сопроводительных документов,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40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sz w:val="22"/>
              </w:rPr>
            </w:pPr>
            <w:r>
              <w:rPr>
                <w:rFonts w:eastAsia="Times New Roman" w:cs="Times New Roman"/>
                <w:b w:val="false"/>
                <w:bCs w:val="false"/>
                <w:color w:val="auto"/>
                <w:kern w:val="0"/>
                <w:sz w:val="22"/>
                <w:szCs w:val="24"/>
                <w:lang w:val="ru-RU" w:eastAsia="ru-RU" w:bidi="ar-SA"/>
              </w:rPr>
              <w:t>у</w:t>
            </w:r>
            <w:r>
              <w:rPr>
                <w:rFonts w:eastAsia="Times New Roman" w:cs="Times New Roman"/>
                <w:b w:val="false"/>
                <w:bCs w:val="false"/>
                <w:color w:val="auto"/>
                <w:sz w:val="22"/>
                <w:lang w:eastAsia="ru-RU"/>
              </w:rPr>
              <w:t>правление сельского хозяйства администрации муниципального образования Кореновский район</w:t>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269" w:hRule="atLeast"/>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720" w:right="0" w:hanging="0"/>
              <w:jc w:val="center"/>
              <w:rPr>
                <w:b w:val="false"/>
                <w:b w:val="false"/>
                <w:bCs w:val="false"/>
                <w:color w:val="000000"/>
                <w:sz w:val="22"/>
                <w:szCs w:val="22"/>
                <w:shd w:fill="auto" w:val="clear"/>
              </w:rPr>
            </w:pPr>
            <w:r>
              <w:rPr>
                <w:b w:val="false"/>
                <w:bCs w:val="false"/>
                <w:color w:val="000000"/>
                <w:sz w:val="22"/>
                <w:szCs w:val="22"/>
                <w:shd w:fill="auto" w:val="clear"/>
              </w:rPr>
              <w:t>19. Рынок товарной аквакультуры</w:t>
            </w:r>
          </w:p>
        </w:tc>
      </w:tr>
      <w:tr>
        <w:trPr>
          <w:trHeight w:val="552" w:hRule="atLeast"/>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jc w:val="both"/>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 xml:space="preserve">         </w:t>
            </w:r>
            <w:r>
              <w:rPr>
                <w:rFonts w:eastAsia="Times New Roman" w:cs="Times New Roman"/>
                <w:b w:val="false"/>
                <w:bCs w:val="false"/>
                <w:color w:val="000000"/>
                <w:kern w:val="0"/>
                <w:sz w:val="22"/>
                <w:szCs w:val="24"/>
                <w:shd w:fill="auto" w:val="clear"/>
                <w:lang w:val="ru-RU" w:eastAsia="ru-RU" w:bidi="ar-SA"/>
              </w:rPr>
              <w:t xml:space="preserve">В Кореновском районе количество водопользователей увеличивается, что говорит о росте популярности этого бизнеса. По данным Росрыболовства, в настоящее время рыбоводством занимаются 4,3 тыс. предприятий, 86% из них — небольшие хозяйства, годовой объем производства которых не превышает 100 тыс. в год. Средние по производственной мощности предприятия, от 100 до 1 тыс. тонн продукции в год, составляют около 13%. На крупные компании (от 1 тыс. тонн ежегодно) приходится лишь 1%. </w:t>
            </w:r>
          </w:p>
          <w:p>
            <w:pPr>
              <w:pStyle w:val="Normal"/>
              <w:widowControl w:val="false"/>
              <w:spacing w:lineRule="auto" w:line="240" w:before="0" w:after="0"/>
              <w:ind w:left="0" w:right="0" w:hanging="0"/>
              <w:jc w:val="both"/>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ab/>
              <w:t xml:space="preserve">Хозяйствующие субъекты муниципального образования Кореновский район занимаются пастбищной аквакультурой, в частности выращиванием карпа и растительноядных рыб (белый амур, белый и пестрый толстолобики) на русловых водных объектах. ИП глава КФХ Дробот А.Е.  выращивает не только карповые виды рыб, но и осетровые виды рыб на установках замкнутого водоснабжения. Общий объем производства товарной рыбы кореновскими рыбоводами в 2020 году составил 1981,7 тонн, рыбопосадочного материала  - 77,9 тонны. </w:t>
            </w:r>
          </w:p>
        </w:tc>
      </w:tr>
      <w:tr>
        <w:trPr>
          <w:trHeight w:val="609"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rPr>
            </w:pPr>
            <w:r>
              <w:rPr>
                <w:b w:val="false"/>
                <w:bCs w:val="false"/>
                <w:color w:val="000000"/>
                <w:sz w:val="22"/>
                <w:szCs w:val="22"/>
                <w:shd w:fill="auto" w:val="clear"/>
              </w:rPr>
              <w:t>1</w:t>
            </w:r>
            <w:r>
              <w:rPr>
                <w:rFonts w:eastAsia="Times New Roman" w:cs="Times New Roman"/>
                <w:b w:val="false"/>
                <w:bCs w:val="false"/>
                <w:color w:val="000000"/>
                <w:kern w:val="0"/>
                <w:sz w:val="22"/>
                <w:szCs w:val="22"/>
                <w:shd w:fill="auto" w:val="clear"/>
                <w:lang w:val="ru-RU" w:eastAsia="ru-RU" w:bidi="ar-SA"/>
              </w:rPr>
              <w:t>9</w:t>
            </w:r>
            <w:r>
              <w:rPr>
                <w:b w:val="false"/>
                <w:bCs w:val="false"/>
                <w:color w:val="000000"/>
                <w:sz w:val="22"/>
                <w:szCs w:val="22"/>
                <w:shd w:fill="auto" w:val="clear"/>
              </w:rPr>
              <w:t>.1.</w:t>
            </w:r>
          </w:p>
          <w:p>
            <w:pPr>
              <w:pStyle w:val="Normal"/>
              <w:widowControl w:val="false"/>
              <w:ind w:left="0" w:right="0" w:hanging="0"/>
              <w:rPr>
                <w:b w:val="false"/>
                <w:b w:val="false"/>
                <w:bCs w:val="false"/>
                <w:color w:val="auto"/>
                <w:sz w:val="22"/>
                <w:szCs w:val="22"/>
                <w:shd w:fill="auto" w:val="clear"/>
              </w:rPr>
            </w:pPr>
            <w:r>
              <w:rPr>
                <w:b w:val="false"/>
                <w:bCs w:val="false"/>
                <w:color w:val="000000"/>
                <w:sz w:val="22"/>
                <w:szCs w:val="22"/>
                <w:shd w:fill="auto" w:val="clear"/>
              </w:rPr>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Оказание содействия предприятиям и организациям, занимающимся товарной аквакультурой в получении государственной поддержки</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Повышение уровня информированности о мерах и формах государственной поддержки предприятий аквакультуры, увеличение производства товарной аквакультуры</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на рынке товарной аквакультуры,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FFFFFF" w:val="clear"/>
              </w:rPr>
            </w:pPr>
            <w:r>
              <w:rPr>
                <w:b w:val="false"/>
                <w:bCs w:val="false"/>
                <w:color w:val="000000"/>
                <w:sz w:val="22"/>
                <w:szCs w:val="22"/>
                <w:shd w:fill="FFFFFF" w:val="clear"/>
              </w:rPr>
              <w:t>управление сельского хозяйства администрации муниципального образования Кореновский район</w:t>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0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1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2"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rPr>
            </w:pPr>
            <w:r>
              <w:rPr>
                <w:b w:val="false"/>
                <w:bCs w:val="false"/>
                <w:color w:val="000000"/>
                <w:sz w:val="22"/>
                <w:szCs w:val="22"/>
                <w:shd w:fill="auto" w:val="clear"/>
              </w:rPr>
              <w:t>1</w:t>
            </w:r>
            <w:r>
              <w:rPr>
                <w:rFonts w:eastAsia="Times New Roman" w:cs="Times New Roman"/>
                <w:b w:val="false"/>
                <w:bCs w:val="false"/>
                <w:color w:val="000000"/>
                <w:kern w:val="0"/>
                <w:sz w:val="22"/>
                <w:szCs w:val="22"/>
                <w:shd w:fill="auto" w:val="clear"/>
                <w:lang w:val="ru-RU" w:eastAsia="ru-RU" w:bidi="ar-SA"/>
              </w:rPr>
              <w:t>9</w:t>
            </w:r>
            <w:r>
              <w:rPr>
                <w:b w:val="false"/>
                <w:bCs w:val="false"/>
                <w:color w:val="000000"/>
                <w:sz w:val="22"/>
                <w:szCs w:val="22"/>
                <w:shd w:fill="auto" w:val="clear"/>
              </w:rPr>
              <w:t>.2.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Создание условий для продвижения продукции предприятий и организаций, занимающихся товарной аквакультурой. Знакомство потенциальных потребителей с ассортиментом выпускаемой продукции.</w:t>
            </w:r>
          </w:p>
          <w:p>
            <w:pPr>
              <w:pStyle w:val="Normal"/>
              <w:widowControl w:val="false"/>
              <w:suppressAutoHyphens w:val="false"/>
              <w:jc w:val="both"/>
              <w:rPr>
                <w:b w:val="false"/>
                <w:b w:val="false"/>
                <w:bCs w:val="false"/>
                <w:color w:val="auto"/>
                <w:sz w:val="22"/>
                <w:szCs w:val="22"/>
                <w:shd w:fill="auto" w:val="clear"/>
              </w:rPr>
            </w:pPr>
            <w:r>
              <w:rPr>
                <w:b w:val="false"/>
                <w:bCs w:val="false"/>
                <w:color w:val="000000"/>
                <w:sz w:val="22"/>
                <w:szCs w:val="22"/>
                <w:shd w:fill="auto" w:val="clear"/>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Расширение рынка сбыта рыбной продукции.</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Стимулирование активного участия хозяйствующих субъектов в проведении агропромышленной выставки «Кубанская ярмарка».</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2019-2022</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Участие предприятий аквакультуры в агропромышленной выставке «Кубанская  ярмарка», предоставление отчета об участниках в уполномоченный орган, наличие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FFFFFF" w:val="clear"/>
              </w:rPr>
            </w:pPr>
            <w:r>
              <w:rPr>
                <w:b w:val="false"/>
                <w:bCs w:val="false"/>
                <w:color w:val="000000"/>
                <w:sz w:val="22"/>
                <w:szCs w:val="22"/>
                <w:shd w:fill="FFFFFF" w:val="clear"/>
              </w:rPr>
              <w:t>управление сельского хозяйства администрации муниципального образования Кореновский район</w:t>
            </w:r>
          </w:p>
        </w:tc>
      </w:tr>
      <w:tr>
        <w:trPr>
          <w:trHeight w:val="7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742" w:right="0" w:hanging="0"/>
              <w:contextualSpacing/>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 xml:space="preserve">20. Рынок производства бетона, включая инновационные строительные материалы </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31"/>
              <w:jc w:val="both"/>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Развитие рынка бетона стабильно, поскольку строительство остается одним из наиболее важных сегментов реального сектора экономики.</w:t>
            </w:r>
          </w:p>
          <w:p>
            <w:pPr>
              <w:pStyle w:val="Normal"/>
              <w:widowControl w:val="false"/>
              <w:spacing w:lineRule="auto" w:line="240" w:before="0" w:after="0"/>
              <w:ind w:left="0" w:right="0" w:firstLine="731"/>
              <w:jc w:val="both"/>
              <w:rPr>
                <w:color w:val="000000"/>
              </w:rPr>
            </w:pPr>
            <w:r>
              <w:rPr>
                <w:rFonts w:eastAsia="Times New Roman" w:cs="Times New Roman"/>
                <w:b w:val="false"/>
                <w:bCs w:val="false"/>
                <w:color w:val="000000"/>
                <w:sz w:val="22"/>
                <w:shd w:fill="auto" w:val="clear"/>
                <w:lang w:eastAsia="ru-RU"/>
              </w:rPr>
              <w:t>На сегодняшний день в К</w:t>
            </w:r>
            <w:r>
              <w:rPr>
                <w:rFonts w:eastAsia="Times New Roman" w:cs="Times New Roman"/>
                <w:b w:val="false"/>
                <w:bCs w:val="false"/>
                <w:color w:val="000000"/>
                <w:kern w:val="0"/>
                <w:sz w:val="22"/>
                <w:szCs w:val="24"/>
                <w:shd w:fill="auto" w:val="clear"/>
                <w:lang w:val="ru-RU" w:eastAsia="ru-RU" w:bidi="ar-SA"/>
              </w:rPr>
              <w:t>ореновском районе</w:t>
            </w:r>
            <w:r>
              <w:rPr>
                <w:rFonts w:eastAsia="Times New Roman" w:cs="Times New Roman"/>
                <w:b w:val="false"/>
                <w:bCs w:val="false"/>
                <w:color w:val="000000"/>
                <w:sz w:val="22"/>
                <w:shd w:fill="auto" w:val="clear"/>
                <w:lang w:eastAsia="ru-RU"/>
              </w:rPr>
              <w:t xml:space="preserve"> осуществляют деятельность по производству товарного бетона </w:t>
            </w:r>
            <w:r>
              <w:rPr>
                <w:rFonts w:eastAsia="Times New Roman" w:cs="Times New Roman"/>
                <w:b w:val="false"/>
                <w:bCs w:val="false"/>
                <w:color w:val="000000"/>
                <w:kern w:val="0"/>
                <w:sz w:val="22"/>
                <w:szCs w:val="24"/>
                <w:shd w:fill="auto" w:val="clear"/>
                <w:lang w:val="ru-RU" w:eastAsia="ru-RU" w:bidi="ar-SA"/>
              </w:rPr>
              <w:t>4 хозяйствующих субъекта. Кроме того, с 2013 года на территории муниципального образования Кореновский район осуществляет свою деятельность завод по производству добавок для бетона ООО "Полипласт-Юг". Мощность завода 100 тыс. тонн в год. На заводе собственная лаборатория, складские помещения.  Качество продукции  обеспечивается пятиступенчатым лабораторным контролем при производстве на собственном заводе. Административных барьеров для входа на рынок частного бизнеса нет.</w:t>
            </w:r>
          </w:p>
          <w:p>
            <w:pPr>
              <w:pStyle w:val="Normal"/>
              <w:widowControl w:val="false"/>
              <w:spacing w:lineRule="auto" w:line="240" w:before="0" w:after="0"/>
              <w:ind w:left="0" w:right="0" w:firstLine="731"/>
              <w:jc w:val="both"/>
              <w:rPr>
                <w:color w:val="000000"/>
                <w:sz w:val="22"/>
              </w:rPr>
            </w:pPr>
            <w:r>
              <w:rPr>
                <w:rFonts w:eastAsia="Times New Roman" w:cs="Times New Roman"/>
                <w:b w:val="false"/>
                <w:bCs w:val="false"/>
                <w:color w:val="000000"/>
                <w:sz w:val="22"/>
                <w:shd w:fill="auto" w:val="clear"/>
                <w:lang w:eastAsia="ru-RU"/>
              </w:rPr>
              <w:t xml:space="preserve">Основным фактором, ограничивающим развитие конкуренции на рынке производства бетона и изделий из него, является присутствие на рынке фальсифицированной, в том числе контрафактной цементной продукции – основного сырья для производства бетонов. </w:t>
            </w:r>
            <w:r>
              <w:rPr>
                <w:rFonts w:eastAsia="Times New Roman" w:cs="Times New Roman"/>
                <w:b w:val="false"/>
                <w:bCs w:val="false"/>
                <w:color w:val="000000"/>
                <w:kern w:val="0"/>
                <w:sz w:val="22"/>
                <w:szCs w:val="24"/>
                <w:shd w:fill="auto" w:val="clear"/>
                <w:lang w:val="ru-RU" w:eastAsia="ru-RU" w:bidi="ar-SA"/>
              </w:rPr>
              <w:t xml:space="preserve">Контрафактный цемент — это цемент, разбавленный материалом, похожим на цемент, но не обладающим качествами для того, чтобы достигнуть прочности в проектном возрасте. Поэтому, как минимум, тот, кто его применяет, получит меньшую прочность конструкции, меньшую долговечность. Такие конструкции могут разрушаться под природными нагрузками либо под нагрузками от каких-либо конструкций. </w:t>
            </w:r>
          </w:p>
          <w:p>
            <w:pPr>
              <w:pStyle w:val="Normal"/>
              <w:widowControl w:val="false"/>
              <w:spacing w:lineRule="auto" w:line="240" w:before="0" w:after="0"/>
              <w:ind w:left="0" w:right="0" w:firstLine="731"/>
              <w:jc w:val="both"/>
              <w:rPr>
                <w:color w:val="000000"/>
              </w:rPr>
            </w:pPr>
            <w:r>
              <w:rPr>
                <w:rFonts w:eastAsia="Times New Roman" w:cs="Times New Roman"/>
                <w:b w:val="false"/>
                <w:bCs w:val="false"/>
                <w:color w:val="000000"/>
                <w:kern w:val="0"/>
                <w:sz w:val="22"/>
                <w:szCs w:val="24"/>
                <w:shd w:fill="auto" w:val="clear"/>
                <w:lang w:val="ru-RU" w:eastAsia="ru-RU" w:bidi="ar-SA"/>
              </w:rPr>
              <w:t>В целях предотвращения попадания на потребительский рынок некачественного цемента,   проводятся обследования торговых объектов, осуществляющих деятельность  по обороту цемента тарированного, на предмет соблюдения ими требований действующего законодательства Российской Федерации, а также распространяются памятки</w:t>
            </w:r>
            <w:r>
              <w:rPr>
                <w:rFonts w:eastAsia="Times New Roman" w:cs="Times New Roman"/>
                <w:b w:val="false"/>
                <w:bCs w:val="false"/>
                <w:color w:val="000000"/>
                <w:kern w:val="0"/>
                <w:sz w:val="28"/>
                <w:szCs w:val="28"/>
                <w:shd w:fill="auto" w:val="clear"/>
                <w:lang w:val="ru-RU" w:eastAsia="ru-RU" w:bidi="ar-SA"/>
              </w:rPr>
              <w:t xml:space="preserve"> </w:t>
            </w:r>
            <w:r>
              <w:rPr>
                <w:rFonts w:eastAsia="Times New Roman" w:cs="Times New Roman"/>
                <w:b w:val="false"/>
                <w:bCs w:val="false"/>
                <w:color w:val="000000"/>
                <w:kern w:val="0"/>
                <w:sz w:val="22"/>
                <w:szCs w:val="24"/>
                <w:shd w:fill="auto" w:val="clear"/>
                <w:lang w:val="ru-RU" w:eastAsia="ru-RU" w:bidi="ar-SA"/>
              </w:rPr>
              <w:t>об отличительных признаках оригинального тарированного цемента от фальсифицированного для информирования населения и руководителей торговых объектов.</w:t>
            </w:r>
          </w:p>
        </w:tc>
      </w:tr>
      <w:tr>
        <w:trPr>
          <w:trHeight w:val="459"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rPr>
            </w:pPr>
            <w:r>
              <w:rPr>
                <w:rFonts w:eastAsia="Times New Roman" w:cs="Times New Roman"/>
                <w:b w:val="false"/>
                <w:bCs w:val="false"/>
                <w:color w:val="000000"/>
                <w:kern w:val="0"/>
                <w:sz w:val="22"/>
                <w:szCs w:val="22"/>
                <w:shd w:fill="auto" w:val="clear"/>
                <w:lang w:val="ru-RU" w:eastAsia="ru-RU" w:bidi="ar-SA"/>
              </w:rPr>
              <w:t>20</w:t>
            </w:r>
            <w:r>
              <w:rPr>
                <w:b w:val="false"/>
                <w:bCs w:val="false"/>
                <w:color w:val="000000"/>
                <w:sz w:val="22"/>
                <w:szCs w:val="22"/>
                <w:shd w:fill="auto" w:val="clear"/>
              </w:rPr>
              <w:t>.1.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Информирование о мерах государственной поддержки предприятий промышленности строительных материалов</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color w:val="000000"/>
                <w:sz w:val="22"/>
              </w:rPr>
            </w:pPr>
            <w:r>
              <w:rPr>
                <w:rFonts w:eastAsia="Times New Roman" w:cs="Times New Roman"/>
                <w:b w:val="false"/>
                <w:bCs w:val="false"/>
                <w:color w:val="000000"/>
                <w:kern w:val="0"/>
                <w:sz w:val="22"/>
                <w:szCs w:val="24"/>
                <w:shd w:fill="auto" w:val="clear"/>
                <w:lang w:val="ru-RU" w:eastAsia="ru-RU" w:bidi="ar-SA"/>
              </w:rPr>
              <w:t>с</w:t>
            </w:r>
            <w:r>
              <w:rPr>
                <w:rFonts w:eastAsia="Times New Roman" w:cs="Times New Roman"/>
                <w:b w:val="false"/>
                <w:bCs w:val="false"/>
                <w:color w:val="000000"/>
                <w:sz w:val="22"/>
                <w:shd w:fill="auto" w:val="clear"/>
                <w:lang w:eastAsia="ru-RU"/>
              </w:rPr>
              <w:t xml:space="preserve">одействие в </w:t>
            </w:r>
            <w:r>
              <w:rPr>
                <w:rFonts w:eastAsia="Times New Roman" w:cs="Times New Roman"/>
                <w:b w:val="false"/>
                <w:bCs w:val="false"/>
                <w:color w:val="000000"/>
                <w:kern w:val="0"/>
                <w:sz w:val="22"/>
                <w:szCs w:val="24"/>
                <w:shd w:fill="auto" w:val="clear"/>
                <w:lang w:val="ru-RU" w:eastAsia="ru-RU" w:bidi="ar-SA"/>
              </w:rPr>
              <w:t>получении</w:t>
            </w:r>
            <w:r>
              <w:rPr>
                <w:rFonts w:eastAsia="Times New Roman" w:cs="Times New Roman"/>
                <w:b w:val="false"/>
                <w:bCs w:val="false"/>
                <w:color w:val="000000"/>
                <w:sz w:val="22"/>
                <w:shd w:fill="auto" w:val="clear"/>
                <w:lang w:eastAsia="ru-RU"/>
              </w:rPr>
              <w:t xml:space="preserve"> мер государственной поддержки предприятиям промышленности строительных материалов</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2022 – 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доля организаций частной формы собственности в сфере производства бетона,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управление экономики  администрации муниципального образования Кореновский район</w:t>
            </w:r>
          </w:p>
        </w:tc>
      </w:tr>
      <w:tr>
        <w:trPr>
          <w:trHeight w:val="4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20.2</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Информирование о мерах государственной поддержки предприятий промышленности строительных материалов</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color w:val="000000"/>
                <w:sz w:val="22"/>
              </w:rPr>
            </w:pPr>
            <w:r>
              <w:rPr>
                <w:rFonts w:eastAsia="Times New Roman" w:cs="Times New Roman"/>
                <w:b w:val="false"/>
                <w:bCs w:val="false"/>
                <w:color w:val="000000"/>
                <w:sz w:val="22"/>
                <w:shd w:fill="auto" w:val="clear"/>
                <w:lang w:eastAsia="ru-RU"/>
              </w:rPr>
              <w:t xml:space="preserve">содействие в </w:t>
            </w:r>
            <w:r>
              <w:rPr>
                <w:rFonts w:eastAsia="Times New Roman" w:cs="Times New Roman"/>
                <w:b w:val="false"/>
                <w:bCs w:val="false"/>
                <w:color w:val="000000"/>
                <w:kern w:val="0"/>
                <w:sz w:val="22"/>
                <w:szCs w:val="24"/>
                <w:shd w:fill="auto" w:val="clear"/>
                <w:lang w:val="ru-RU" w:eastAsia="ru-RU" w:bidi="ar-SA"/>
              </w:rPr>
              <w:t>получении</w:t>
            </w:r>
            <w:r>
              <w:rPr>
                <w:rFonts w:eastAsia="Times New Roman" w:cs="Times New Roman"/>
                <w:b w:val="false"/>
                <w:bCs w:val="false"/>
                <w:color w:val="000000"/>
                <w:sz w:val="22"/>
                <w:shd w:fill="auto" w:val="clear"/>
                <w:lang w:eastAsia="ru-RU"/>
              </w:rPr>
              <w:t xml:space="preserve"> мер государственной поддержки предприятиям промышленности строительных материалов</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color w:val="000000"/>
                <w:sz w:val="22"/>
              </w:rPr>
            </w:pPr>
            <w:r>
              <w:rPr>
                <w:rFonts w:eastAsia="Times New Roman" w:cs="Times New Roman"/>
                <w:b w:val="false"/>
                <w:bCs w:val="false"/>
                <w:color w:val="000000"/>
                <w:sz w:val="22"/>
                <w:shd w:fill="auto" w:val="clear"/>
                <w:lang w:eastAsia="ru-RU"/>
              </w:rPr>
              <w:t>20</w:t>
            </w:r>
            <w:r>
              <w:rPr>
                <w:rFonts w:eastAsia="Times New Roman" w:cs="Times New Roman"/>
                <w:b w:val="false"/>
                <w:bCs w:val="false"/>
                <w:color w:val="000000"/>
                <w:kern w:val="0"/>
                <w:sz w:val="22"/>
                <w:szCs w:val="24"/>
                <w:shd w:fill="auto" w:val="clear"/>
                <w:lang w:val="ru-RU" w:eastAsia="ru-RU" w:bidi="ar-SA"/>
              </w:rPr>
              <w:t>22</w:t>
            </w:r>
            <w:r>
              <w:rPr>
                <w:rFonts w:eastAsia="Times New Roman" w:cs="Times New Roman"/>
                <w:b w:val="false"/>
                <w:bCs w:val="false"/>
                <w:color w:val="000000"/>
                <w:sz w:val="22"/>
                <w:shd w:fill="auto" w:val="clear"/>
                <w:lang w:eastAsia="ru-RU"/>
              </w:rPr>
              <w:t xml:space="preserve"> – 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color w:val="000000"/>
                <w:sz w:val="22"/>
              </w:rPr>
            </w:pPr>
            <w:r>
              <w:rPr>
                <w:rFonts w:eastAsia="Times New Roman" w:cs="Times New Roman"/>
                <w:b w:val="false"/>
                <w:bCs w:val="false"/>
                <w:color w:val="000000"/>
                <w:kern w:val="0"/>
                <w:sz w:val="22"/>
                <w:szCs w:val="24"/>
                <w:shd w:fill="auto" w:val="clear"/>
                <w:lang w:val="ru-RU" w:eastAsia="ru-RU" w:bidi="ar-SA"/>
              </w:rPr>
              <w:t>о</w:t>
            </w:r>
            <w:r>
              <w:rPr>
                <w:rFonts w:eastAsia="Times New Roman" w:cs="Times New Roman"/>
                <w:b w:val="false"/>
                <w:bCs w:val="false"/>
                <w:color w:val="000000"/>
                <w:sz w:val="22"/>
                <w:shd w:fill="auto" w:val="clear"/>
                <w:lang w:eastAsia="ru-RU"/>
              </w:rPr>
              <w:t>бъем произведенного бетона, тыс. куб. м.</w:t>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23,0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23,5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24,0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24,5</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25,0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управление экономики  администрации муниципального образования Кореновский район</w:t>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5,0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5</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5</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9,7</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15,0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15</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15</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23,5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24,0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24,5</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25,0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5"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20.3</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b w:val="false"/>
                <w:b w:val="false"/>
                <w:bCs w:val="false"/>
                <w:color w:val="000000"/>
                <w:sz w:val="22"/>
                <w:szCs w:val="22"/>
                <w:shd w:fill="auto" w:val="clear"/>
                <w:lang w:eastAsia="ru-RU"/>
              </w:rPr>
            </w:pPr>
            <w:r>
              <w:rPr>
                <w:rFonts w:eastAsia="Times New Roman" w:cs="Times New Roman"/>
                <w:b w:val="false"/>
                <w:bCs w:val="false"/>
                <w:color w:val="000000"/>
                <w:sz w:val="22"/>
                <w:szCs w:val="22"/>
                <w:shd w:fill="auto" w:val="clear"/>
                <w:lang w:eastAsia="ru-RU"/>
              </w:rPr>
              <w:t>Актуализация и ведение Каталога строительных материалов</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color w:val="000000"/>
                <w:sz w:val="22"/>
              </w:rPr>
            </w:pPr>
            <w:r>
              <w:rPr>
                <w:rFonts w:eastAsia="Times New Roman" w:cs="Times New Roman"/>
                <w:b w:val="false"/>
                <w:bCs w:val="false"/>
                <w:color w:val="000000"/>
                <w:sz w:val="22"/>
                <w:shd w:fill="auto" w:val="clear"/>
                <w:lang w:eastAsia="ru-RU"/>
              </w:rPr>
              <w:t>обеспечение доступа потребителей к информации о строительных материалах, изделиях и конструкций, производимых в К</w:t>
            </w:r>
            <w:r>
              <w:rPr>
                <w:rFonts w:eastAsia="Times New Roman" w:cs="Times New Roman"/>
                <w:b w:val="false"/>
                <w:bCs w:val="false"/>
                <w:color w:val="000000"/>
                <w:kern w:val="0"/>
                <w:sz w:val="22"/>
                <w:szCs w:val="24"/>
                <w:shd w:fill="auto" w:val="clear"/>
                <w:lang w:val="ru-RU" w:eastAsia="ru-RU" w:bidi="ar-SA"/>
              </w:rPr>
              <w:t>ореновском районе</w:t>
            </w:r>
            <w:r>
              <w:rPr>
                <w:rFonts w:eastAsia="Times New Roman" w:cs="Times New Roman"/>
                <w:b w:val="false"/>
                <w:bCs w:val="false"/>
                <w:color w:val="000000"/>
                <w:sz w:val="22"/>
                <w:shd w:fill="auto" w:val="clear"/>
                <w:lang w:eastAsia="ru-RU"/>
              </w:rPr>
              <w:t>;</w:t>
            </w:r>
          </w:p>
          <w:p>
            <w:pPr>
              <w:pStyle w:val="Normal"/>
              <w:widowControl w:val="false"/>
              <w:suppressAutoHyphens w:val="false"/>
              <w:spacing w:lineRule="auto" w:line="240" w:before="0" w:after="0"/>
              <w:rPr>
                <w:color w:val="000000"/>
                <w:sz w:val="22"/>
              </w:rPr>
            </w:pPr>
            <w:r>
              <w:rPr>
                <w:rFonts w:eastAsia="Times New Roman" w:cs="Times New Roman"/>
                <w:b w:val="false"/>
                <w:bCs w:val="false"/>
                <w:color w:val="000000"/>
                <w:sz w:val="22"/>
                <w:shd w:fill="auto" w:val="clear"/>
                <w:lang w:eastAsia="ru-RU"/>
              </w:rPr>
              <w:t xml:space="preserve">информация на официальном сайте </w:t>
            </w:r>
            <w:r>
              <w:rPr>
                <w:rFonts w:eastAsia="Times New Roman" w:cs="Times New Roman"/>
                <w:b w:val="false"/>
                <w:bCs w:val="false"/>
                <w:color w:val="000000"/>
                <w:kern w:val="0"/>
                <w:sz w:val="22"/>
                <w:szCs w:val="24"/>
                <w:shd w:fill="auto" w:val="clear"/>
                <w:lang w:val="ru-RU" w:eastAsia="ru-RU" w:bidi="ar-SA"/>
              </w:rPr>
              <w:t>администрации муниципального образования Кореновский район</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color w:val="000000"/>
                <w:sz w:val="22"/>
              </w:rPr>
            </w:pPr>
            <w:r>
              <w:rPr>
                <w:rFonts w:eastAsia="Times New Roman" w:cs="Times New Roman"/>
                <w:b w:val="false"/>
                <w:bCs w:val="false"/>
                <w:color w:val="000000"/>
                <w:sz w:val="22"/>
                <w:shd w:fill="auto" w:val="clear"/>
                <w:lang w:eastAsia="ru-RU"/>
              </w:rPr>
              <w:t>202</w:t>
            </w:r>
            <w:r>
              <w:rPr>
                <w:rFonts w:eastAsia="Times New Roman" w:cs="Times New Roman"/>
                <w:b w:val="false"/>
                <w:bCs w:val="false"/>
                <w:color w:val="000000"/>
                <w:kern w:val="0"/>
                <w:sz w:val="22"/>
                <w:szCs w:val="24"/>
                <w:shd w:fill="auto" w:val="clear"/>
                <w:lang w:val="ru-RU" w:eastAsia="ru-RU" w:bidi="ar-SA"/>
              </w:rPr>
              <w:t xml:space="preserve">2 </w:t>
            </w:r>
            <w:r>
              <w:rPr>
                <w:rFonts w:eastAsia="Times New Roman" w:cs="Times New Roman"/>
                <w:b w:val="false"/>
                <w:bCs w:val="false"/>
                <w:color w:val="000000"/>
                <w:sz w:val="22"/>
                <w:shd w:fill="auto" w:val="clear"/>
                <w:lang w:eastAsia="ru-RU"/>
              </w:rPr>
              <w:t>– 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color w:val="000000"/>
                <w:sz w:val="22"/>
              </w:rPr>
            </w:pPr>
            <w:r>
              <w:rPr>
                <w:rFonts w:eastAsia="Times New Roman" w:cs="Times New Roman"/>
                <w:b w:val="false"/>
                <w:bCs w:val="false"/>
                <w:color w:val="000000"/>
                <w:sz w:val="22"/>
                <w:shd w:fill="auto" w:val="clear"/>
                <w:lang w:eastAsia="ru-RU"/>
              </w:rPr>
              <w:t xml:space="preserve">информация на официальном сайте </w:t>
            </w:r>
            <w:r>
              <w:rPr>
                <w:rFonts w:eastAsia="Times New Roman" w:cs="Times New Roman"/>
                <w:b w:val="false"/>
                <w:bCs w:val="false"/>
                <w:color w:val="000000"/>
                <w:kern w:val="0"/>
                <w:sz w:val="22"/>
                <w:szCs w:val="24"/>
                <w:shd w:fill="auto" w:val="clear"/>
                <w:lang w:val="ru-RU" w:eastAsia="ru-RU" w:bidi="ar-SA"/>
              </w:rPr>
              <w:t>администрации муниципального образования Кореновский район</w:t>
            </w:r>
            <w:r>
              <w:rPr>
                <w:rFonts w:eastAsia="Times New Roman" w:cs="Times New Roman"/>
                <w:b w:val="false"/>
                <w:bCs w:val="false"/>
                <w:color w:val="000000"/>
                <w:sz w:val="22"/>
                <w:shd w:fill="auto" w:val="clear"/>
                <w:lang w:eastAsia="ru-RU"/>
              </w:rPr>
              <w:t xml:space="preserve">, наличие </w:t>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000000"/>
                <w:sz w:val="22"/>
                <w:shd w:fill="auto" w:val="clear"/>
                <w:lang w:eastAsia="ru-RU"/>
              </w:rPr>
            </w:pPr>
            <w:r>
              <w:rPr>
                <w:rFonts w:eastAsia="Times New Roman" w:cs="Times New Roman"/>
                <w:b w:val="false"/>
                <w:bCs w:val="false"/>
                <w:color w:val="000000"/>
                <w:sz w:val="22"/>
                <w:shd w:fill="auto" w:val="clear"/>
                <w:lang w:eastAsia="ru-RU"/>
              </w:rPr>
              <w:t>1</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000000"/>
                <w:kern w:val="0"/>
                <w:sz w:val="22"/>
                <w:szCs w:val="24"/>
                <w:shd w:fill="auto" w:val="clear"/>
                <w:lang w:val="ru-RU" w:eastAsia="ru-RU" w:bidi="ar-SA"/>
              </w:rPr>
            </w:pPr>
            <w:r>
              <w:rPr>
                <w:rFonts w:eastAsia="Times New Roman" w:cs="Times New Roman"/>
                <w:b w:val="false"/>
                <w:bCs w:val="false"/>
                <w:color w:val="000000"/>
                <w:kern w:val="0"/>
                <w:sz w:val="22"/>
                <w:szCs w:val="24"/>
                <w:shd w:fill="auto" w:val="clear"/>
                <w:lang w:val="ru-RU" w:eastAsia="ru-RU" w:bidi="ar-SA"/>
              </w:rPr>
              <w:t>управление экономики  администрации муниципального образования Кореновский район</w:t>
            </w:r>
          </w:p>
        </w:tc>
      </w:tr>
      <w:tr>
        <w:trPr>
          <w:trHeight w:val="96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96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b w:val="false"/>
                <w:b w:val="false"/>
                <w:bCs w:val="false"/>
                <w:color w:val="auto"/>
                <w:sz w:val="22"/>
                <w:lang w:eastAsia="ru-RU"/>
              </w:rPr>
            </w:pPr>
            <w:r>
              <w:rPr>
                <w:rFonts w:eastAsia="Times New Roman" w:cs="Times New Roman"/>
                <w:b w:val="false"/>
                <w:bCs w:val="false"/>
                <w:color w:val="auto"/>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20.4</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Информационное взаимодействие с контрольно-надзорными и правоохранительными органами в целях выработки мер по противодействию незаконному обороту тарированного цемента</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Повышение удовлетворенности потребителей в качестве тарированного цемента;  проведение мониторинга</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rPr>
                <w:b w:val="false"/>
                <w:b w:val="false"/>
                <w:bCs w:val="false"/>
                <w:color w:val="000000"/>
                <w:sz w:val="22"/>
                <w:szCs w:val="22"/>
                <w:shd w:fill="auto" w:val="clear"/>
              </w:rPr>
            </w:pPr>
            <w:r>
              <w:rPr>
                <w:b w:val="false"/>
                <w:bCs w:val="false"/>
                <w:color w:val="000000"/>
                <w:sz w:val="22"/>
                <w:szCs w:val="22"/>
                <w:shd w:fill="auto" w:val="clear"/>
              </w:rPr>
              <w:t>проведение мероприятий, предоставление информации в уполномоченный орган, наличие</w:t>
            </w:r>
          </w:p>
        </w:tc>
        <w:tc>
          <w:tcPr>
            <w:tcW w:w="1133"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b w:val="false"/>
                <w:b w:val="false"/>
                <w:bCs w:val="false"/>
                <w:color w:val="auto"/>
                <w:kern w:val="0"/>
                <w:sz w:val="22"/>
                <w:szCs w:val="24"/>
                <w:lang w:val="ru-RU" w:eastAsia="ru-RU" w:bidi="ar-SA"/>
              </w:rPr>
            </w:pPr>
            <w:r>
              <w:rPr>
                <w:rFonts w:eastAsia="Times New Roman" w:cs="Times New Roman"/>
                <w:b w:val="false"/>
                <w:bCs w:val="false"/>
                <w:color w:val="auto"/>
                <w:kern w:val="0"/>
                <w:sz w:val="22"/>
                <w:szCs w:val="24"/>
                <w:lang w:val="ru-RU" w:eastAsia="ru-RU" w:bidi="ar-SA"/>
              </w:rPr>
              <w:t>управление экономики  администрации муниципального образования Кореновский район</w:t>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22" w:right="0" w:firstLine="338"/>
              <w:jc w:val="center"/>
              <w:rPr>
                <w:b w:val="false"/>
                <w:b w:val="false"/>
                <w:bCs w:val="false"/>
                <w:color w:val="000000"/>
                <w:sz w:val="22"/>
                <w:szCs w:val="22"/>
                <w:shd w:fill="auto" w:val="clear"/>
              </w:rPr>
            </w:pPr>
            <w:r>
              <w:rPr>
                <w:b w:val="false"/>
                <w:bCs w:val="false"/>
                <w:color w:val="000000"/>
                <w:sz w:val="22"/>
                <w:szCs w:val="22"/>
                <w:shd w:fill="auto" w:val="clear"/>
              </w:rPr>
              <w:t>21. Сфера наружной рекламы</w:t>
            </w:r>
          </w:p>
        </w:tc>
      </w:tr>
      <w:tr>
        <w:trPr>
          <w:trHeight w:val="1347" w:hRule="atLeast"/>
        </w:trPr>
        <w:tc>
          <w:tcPr>
            <w:tcW w:w="14733" w:type="dxa"/>
            <w:gridSpan w:val="11"/>
            <w:tcBorders>
              <w:top w:val="single" w:sz="4" w:space="0" w:color="00000A"/>
              <w:left w:val="single" w:sz="4" w:space="0" w:color="00000A"/>
              <w:bottom w:val="single" w:sz="4" w:space="0" w:color="00000A"/>
              <w:right w:val="single" w:sz="4" w:space="0" w:color="00000A"/>
            </w:tcBorders>
          </w:tcPr>
          <w:p>
            <w:pPr>
              <w:pStyle w:val="Default"/>
              <w:widowControl w:val="false"/>
              <w:ind w:left="0" w:right="0" w:firstLine="731"/>
              <w:jc w:val="both"/>
              <w:rPr>
                <w:color w:val="000000"/>
              </w:rPr>
            </w:pPr>
            <w:r>
              <w:rPr>
                <w:rFonts w:cs="Times New Roman" w:ascii="Times New Roman" w:hAnsi="Times New Roman"/>
                <w:b w:val="false"/>
                <w:bCs w:val="false"/>
                <w:color w:val="000000"/>
                <w:sz w:val="22"/>
                <w:szCs w:val="22"/>
                <w:shd w:fill="auto" w:val="clear"/>
              </w:rPr>
              <w:t xml:space="preserve">Органами местного самоуправления Кореновского района разрабатываются и утверждаются </w:t>
            </w:r>
            <w:r>
              <w:rPr>
                <w:b w:val="false"/>
                <w:bCs w:val="false"/>
                <w:color w:val="000000"/>
                <w:sz w:val="22"/>
                <w:szCs w:val="22"/>
                <w:shd w:fill="auto" w:val="clear"/>
              </w:rPr>
              <w:t>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муниципальной собственности</w:t>
            </w:r>
            <w:r>
              <w:rPr>
                <w:rFonts w:ascii="Calibri" w:hAnsi="Calibri"/>
                <w:b w:val="false"/>
                <w:bCs w:val="false"/>
                <w:color w:val="000000"/>
                <w:sz w:val="22"/>
                <w:szCs w:val="22"/>
                <w:shd w:fill="auto" w:val="clear"/>
              </w:rPr>
              <w:t xml:space="preserve"> </w:t>
            </w:r>
            <w:r>
              <w:rPr>
                <w:rFonts w:cs="Times New Roman" w:ascii="Times New Roman" w:hAnsi="Times New Roman"/>
                <w:b w:val="false"/>
                <w:bCs w:val="false"/>
                <w:color w:val="000000"/>
                <w:sz w:val="22"/>
                <w:szCs w:val="22"/>
                <w:shd w:fill="auto" w:val="clear"/>
              </w:rPr>
              <w:t>(далее – Схема размещения рекламных конструкций).</w:t>
            </w:r>
          </w:p>
          <w:p>
            <w:pPr>
              <w:pStyle w:val="Default"/>
              <w:widowControl w:val="false"/>
              <w:ind w:left="0" w:right="0" w:firstLine="731"/>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Проводятся торги на право заключения договора на установку и эксплуатацию рекламных конструкций на земельных участках, зданиях или ином недвижимом имуществе, находящемся в собственности муниципального образования.</w:t>
            </w:r>
          </w:p>
          <w:p>
            <w:pPr>
              <w:pStyle w:val="Default"/>
              <w:widowControl w:val="false"/>
              <w:ind w:left="0" w:right="0" w:firstLine="731"/>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Муниципальное образование Кореновский район систематически проводит работу по выявлению незаконно размещённых рекламных конструкций, нарушители привлекаются к административной ответственности, конструкции демонтируются, переносные конструкции демонтируются силами собственников. </w:t>
            </w:r>
          </w:p>
          <w:p>
            <w:pPr>
              <w:pStyle w:val="Default"/>
              <w:widowControl w:val="false"/>
              <w:ind w:left="0" w:right="0" w:firstLine="731"/>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Среди основных факторов, ограничивающих развитие конкуренции в сфере наружной рекламы, можно выделить: </w:t>
            </w:r>
          </w:p>
          <w:p>
            <w:pPr>
              <w:pStyle w:val="Default"/>
              <w:widowControl w:val="false"/>
              <w:ind w:left="0" w:right="0" w:firstLine="731"/>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большое количество самовольно размещенных рекламных конструкций; </w:t>
            </w:r>
          </w:p>
          <w:p>
            <w:pPr>
              <w:pStyle w:val="Default"/>
              <w:widowControl w:val="false"/>
              <w:ind w:left="0" w:right="0" w:firstLine="731"/>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ограниченное количество мест размещения рекламных конструкций, предусмотренных Схемой размещения рекламных конструкций. </w:t>
            </w:r>
          </w:p>
          <w:p>
            <w:pPr>
              <w:pStyle w:val="Default"/>
              <w:widowControl w:val="false"/>
              <w:ind w:left="0" w:right="0" w:firstLine="731"/>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Основной задачей является выявление и демонтаж незаконных рекламных конструкций и обеспечение честной конкуренции на рынке.</w:t>
            </w:r>
          </w:p>
        </w:tc>
      </w:tr>
      <w:tr>
        <w:trPr>
          <w:trHeight w:val="56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color w:val="000000"/>
              </w:rPr>
            </w:pP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Проведение оценки состояния конкурентной среды в сфере наружной рекламы</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Обеспечение максимальной доступности информации и прозрачности условий работы на товарном рынке.</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Отчет в уполномоченный орган</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наружной рекламы,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rFonts w:eastAsia="Times New Roman" w:cs="Times New Roman"/>
                <w:b w:val="false"/>
                <w:bCs w:val="false"/>
                <w:color w:val="auto"/>
                <w:kern w:val="0"/>
                <w:sz w:val="22"/>
                <w:szCs w:val="22"/>
                <w:lang w:val="ru-RU" w:eastAsia="ru-RU" w:bidi="ar-SA"/>
              </w:rPr>
              <w:t>управление</w:t>
            </w:r>
            <w:r>
              <w:rPr>
                <w:b w:val="false"/>
                <w:bCs w:val="false"/>
                <w:color w:val="auto"/>
                <w:sz w:val="22"/>
                <w:szCs w:val="22"/>
              </w:rPr>
              <w:t xml:space="preserve"> архитектуры и градостроительства администрации муниципального образования Кореновский район, главы поселений муниципального образования Кореновский район</w:t>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auto"/>
                <w:sz w:val="22"/>
                <w:szCs w:val="22"/>
              </w:rPr>
            </w:pPr>
            <w:r>
              <w:rPr>
                <w:b w:val="false"/>
                <w:bCs w:val="false"/>
                <w:color w:val="auto"/>
                <w:sz w:val="22"/>
                <w:szCs w:val="22"/>
              </w:rPr>
              <w:t>100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05"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color w:val="000000"/>
              </w:rPr>
            </w:pP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Выявление и выдача предписаний о демонтаже самовольно установленных рекламных конструкций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color w:val="000000"/>
                <w:sz w:val="22"/>
                <w:szCs w:val="22"/>
              </w:rPr>
            </w:pPr>
            <w:r>
              <w:rPr>
                <w:rFonts w:cs="Times New Roman" w:ascii="Times New Roman" w:hAnsi="Times New Roman"/>
                <w:b w:val="false"/>
                <w:bCs w:val="false"/>
                <w:color w:val="000000"/>
                <w:kern w:val="0"/>
                <w:sz w:val="22"/>
                <w:szCs w:val="22"/>
                <w:shd w:fill="auto" w:val="clear"/>
                <w:lang w:val="ru-RU" w:eastAsia="ru-RU" w:bidi="ar-SA"/>
              </w:rPr>
              <w:t>п</w:t>
            </w:r>
            <w:r>
              <w:rPr>
                <w:rFonts w:cs="Times New Roman" w:ascii="Times New Roman" w:hAnsi="Times New Roman"/>
                <w:b w:val="false"/>
                <w:bCs w:val="false"/>
                <w:color w:val="000000"/>
                <w:sz w:val="22"/>
                <w:szCs w:val="22"/>
                <w:shd w:fill="auto" w:val="clear"/>
              </w:rPr>
              <w:t>редоставление равного доступа к осуществлению деятельности для всех участников товарного рынка, повышение конкуренции и качества услуг.</w:t>
            </w:r>
          </w:p>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Размещение информация на официальном сайте муниципального образования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информация на официальном сайте муниципального образования, наличие </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управление</w:t>
            </w:r>
            <w:r>
              <w:rPr>
                <w:b w:val="false"/>
                <w:bCs w:val="false"/>
                <w:color w:val="000000"/>
                <w:sz w:val="22"/>
                <w:szCs w:val="22"/>
                <w:shd w:fill="FFFFFF" w:val="clear"/>
              </w:rPr>
              <w:t xml:space="preserve"> архитектуры и градостроительства администрации муниципального образования Кореновский район</w:t>
            </w:r>
          </w:p>
        </w:tc>
      </w:tr>
      <w:tr>
        <w:trPr>
          <w:trHeight w:val="30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05"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color w:val="000000"/>
              </w:rPr>
            </w:pPr>
            <w:r>
              <w:rPr>
                <w:rFonts w:eastAsia="Times New Roman" w:cs="Times New Roman"/>
                <w:b w:val="false"/>
                <w:bCs w:val="false"/>
                <w:color w:val="000000"/>
                <w:kern w:val="0"/>
                <w:sz w:val="22"/>
                <w:szCs w:val="22"/>
                <w:shd w:fill="auto" w:val="clear"/>
                <w:lang w:val="ru-RU" w:eastAsia="ru-RU" w:bidi="ar-SA"/>
              </w:rPr>
              <w:t>21</w:t>
            </w:r>
            <w:r>
              <w:rPr>
                <w:b w:val="false"/>
                <w:bCs w:val="false"/>
                <w:color w:val="000000"/>
                <w:shd w:fill="auto" w:val="clear"/>
              </w:rPr>
              <w:t>.3.</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Выявление и выдача протоколов о демонтаже самовольно установленных рекламных конструкций</w:t>
            </w:r>
          </w:p>
          <w:p>
            <w:pPr>
              <w:pStyle w:val="ConsPlusNormal"/>
              <w:widowControl w:val="false"/>
              <w:jc w:val="both"/>
              <w:rPr>
                <w:rFonts w:ascii="Times New Roman" w:hAnsi="Times New Roman" w:cs="Times New Roman"/>
                <w:b w:val="false"/>
                <w:b w:val="false"/>
                <w:bCs w:val="false"/>
                <w:color w:val="auto"/>
                <w:sz w:val="22"/>
                <w:szCs w:val="22"/>
                <w:shd w:fill="auto" w:val="clear"/>
              </w:rPr>
            </w:pPr>
            <w:r>
              <w:rPr>
                <w:rFonts w:cs="Times New Roman" w:ascii="Times New Roman" w:hAnsi="Times New Roman"/>
                <w:b w:val="false"/>
                <w:bCs w:val="false"/>
                <w:color w:val="000000"/>
                <w:sz w:val="22"/>
                <w:szCs w:val="22"/>
                <w:shd w:fill="auto" w:val="clea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информация на официальном сайте поселений, наличие </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000000"/>
                <w:sz w:val="22"/>
                <w:szCs w:val="22"/>
                <w:shd w:fill="FFFFFF" w:val="clear"/>
              </w:rPr>
            </w:pPr>
            <w:r>
              <w:rPr>
                <w:b w:val="false"/>
                <w:bCs w:val="false"/>
                <w:color w:val="000000"/>
                <w:sz w:val="22"/>
                <w:szCs w:val="22"/>
                <w:shd w:fill="FFFFFF" w:val="clear"/>
              </w:rPr>
              <w:t>главы поселений муниципального образования Кореновский район</w:t>
            </w:r>
          </w:p>
        </w:tc>
      </w:tr>
      <w:tr>
        <w:trPr>
          <w:trHeight w:val="5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1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color w:val="000000"/>
              </w:rPr>
            </w:pP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.4.</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Утверждение и актуализация Схемы размещения рекламных конструкций</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color w:val="000000"/>
                <w:sz w:val="22"/>
                <w:szCs w:val="22"/>
              </w:rPr>
            </w:pPr>
            <w:r>
              <w:rPr>
                <w:rFonts w:cs="Times New Roman" w:ascii="Times New Roman" w:hAnsi="Times New Roman"/>
                <w:b w:val="false"/>
                <w:bCs w:val="false"/>
                <w:color w:val="000000"/>
                <w:kern w:val="0"/>
                <w:sz w:val="22"/>
                <w:szCs w:val="22"/>
                <w:shd w:fill="auto" w:val="clear"/>
                <w:lang w:val="ru-RU" w:eastAsia="ru-RU" w:bidi="ar-SA"/>
              </w:rPr>
              <w:t>о</w:t>
            </w:r>
            <w:r>
              <w:rPr>
                <w:rFonts w:cs="Times New Roman" w:ascii="Times New Roman" w:hAnsi="Times New Roman"/>
                <w:b w:val="false"/>
                <w:bCs w:val="false"/>
                <w:color w:val="000000"/>
                <w:sz w:val="22"/>
                <w:szCs w:val="22"/>
                <w:shd w:fill="auto" w:val="clear"/>
              </w:rPr>
              <w:t>ткрытый доступ для хозяйствующих субъектов к схеме размещения рекламных конструкций.</w:t>
            </w:r>
          </w:p>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Информация на официальном сайте муниципального образования</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cs="Times New Roman"/>
                <w:b w:val="false"/>
                <w:b w:val="false"/>
                <w:bCs w:val="false"/>
                <w:color w:val="000000"/>
                <w:sz w:val="22"/>
                <w:szCs w:val="22"/>
                <w:shd w:fill="auto" w:val="clear"/>
              </w:rPr>
            </w:pPr>
            <w:r>
              <w:rPr>
                <w:rFonts w:cs="Times New Roman" w:ascii="Times New Roman" w:hAnsi="Times New Roman"/>
                <w:b w:val="false"/>
                <w:bCs w:val="false"/>
                <w:color w:val="000000"/>
                <w:sz w:val="22"/>
                <w:szCs w:val="22"/>
                <w:shd w:fill="auto" w:val="clear"/>
              </w:rPr>
              <w:t xml:space="preserve">информация на официальном сайте муниципального образования, наличие </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управление</w:t>
            </w:r>
            <w:r>
              <w:rPr>
                <w:b w:val="false"/>
                <w:bCs w:val="false"/>
                <w:color w:val="000000"/>
                <w:sz w:val="22"/>
                <w:szCs w:val="22"/>
                <w:shd w:fill="FFFFFF" w:val="clear"/>
              </w:rPr>
              <w:t xml:space="preserve"> архитектуры и градостроительства администрации муниципального образования Кореновский район</w:t>
            </w:r>
          </w:p>
        </w:tc>
      </w:tr>
      <w:tr>
        <w:trPr>
          <w:trHeight w:val="6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32"/>
              <w:widowControl w:val="false"/>
              <w:shd w:fill="FFFFFF" w:val="clear"/>
              <w:spacing w:lineRule="auto" w:line="240"/>
              <w:ind w:left="720" w:right="0" w:hanging="360"/>
              <w:rPr>
                <w:b w:val="false"/>
                <w:b w:val="false"/>
                <w:bCs w:val="false"/>
                <w:color w:val="000000"/>
                <w:sz w:val="22"/>
                <w:szCs w:val="22"/>
                <w:shd w:fill="auto" w:val="clear"/>
              </w:rPr>
            </w:pPr>
            <w:r>
              <w:rPr>
                <w:b w:val="false"/>
                <w:bCs w:val="false"/>
                <w:color w:val="000000"/>
                <w:sz w:val="22"/>
                <w:szCs w:val="22"/>
                <w:shd w:fill="auto" w:val="clear"/>
              </w:rPr>
              <w:t>22. Торговля</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 xml:space="preserve">В муниципальном образовании Кореновский район оборот розничной торговли в расчете на душу населения на 1 января 2021 года составил 130,8 тыс. рублей (1 января 2019 года составил 125,6 тыс. рублей), темп роста — 104,1 процента. </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С каждым годом увеличивается количество новых торговых предприятий современных форматов, которые создают комфортную потребительскую среду обеспечивая высокий качественный уровень торгового обслуживания.</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 xml:space="preserve">Наиболее важным фактором конкурентоспособности услуг на рынке розничной торговли является низкая цена, высокое качество и уникальность продукции. Наиболее серьезными административными барьерами для ведения текущей деятельности или открытия нового бизнеса является высокий уровень налогов, высокие барьеры доступа к финансовым ресурсам. </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Меры по усиления конкурентоспособности - обучение персонала, сокращение затрат на производство и новые способы продвижения продукции (маркетинговые стратегии). Кроме этого, для сохранения рыночной позиции бизнеса на данном рынке необходимо регулярное снижение цен, повышение качества, развитие сопутствующих услуг.</w:t>
            </w:r>
          </w:p>
          <w:p>
            <w:pPr>
              <w:pStyle w:val="Normal"/>
              <w:widowControl w:val="false"/>
              <w:ind w:left="0" w:right="0" w:firstLine="709"/>
              <w:jc w:val="both"/>
              <w:rPr/>
            </w:pPr>
            <w:r>
              <w:rPr>
                <w:b w:val="false"/>
                <w:bCs w:val="false"/>
                <w:color w:val="000000"/>
                <w:sz w:val="22"/>
                <w:szCs w:val="22"/>
                <w:shd w:fill="auto" w:val="clear"/>
              </w:rPr>
              <w:t>По состоянию на 1 января 20</w:t>
            </w: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 xml:space="preserve"> года на территории муниципального образования Кореновский район </w:t>
            </w:r>
            <w:r>
              <w:rPr>
                <w:rStyle w:val="FontStyle11"/>
                <w:rFonts w:eastAsia="SimSun;宋体"/>
                <w:b w:val="false"/>
                <w:bCs w:val="false"/>
                <w:color w:val="000000"/>
                <w:sz w:val="28"/>
                <w:szCs w:val="28"/>
                <w:shd w:fill="auto" w:val="clear"/>
              </w:rPr>
              <w:t xml:space="preserve"> </w:t>
            </w:r>
            <w:r>
              <w:rPr>
                <w:rStyle w:val="FontStyle11"/>
                <w:rFonts w:eastAsia="Times New Roman" w:cs="Times New Roman"/>
                <w:b w:val="false"/>
                <w:bCs w:val="false"/>
                <w:color w:val="000000"/>
                <w:kern w:val="0"/>
                <w:sz w:val="22"/>
                <w:szCs w:val="22"/>
                <w:shd w:fill="auto" w:val="clear"/>
                <w:lang w:val="ru-RU" w:eastAsia="ru-RU" w:bidi="ar-SA"/>
              </w:rPr>
              <w:t xml:space="preserve">осуществляли деятельность 682 единицы стационарных торговых объектов (продовольственные 351 единиц и непродовольственные 331 единиц). </w:t>
            </w:r>
            <w:r>
              <w:rPr>
                <w:rStyle w:val="FontStyle11"/>
                <w:rFonts w:eastAsia="SimSun;宋体"/>
                <w:b w:val="false"/>
                <w:bCs w:val="false"/>
                <w:color w:val="000000"/>
                <w:sz w:val="28"/>
                <w:szCs w:val="28"/>
                <w:shd w:fill="auto" w:val="clear"/>
              </w:rPr>
              <w:tab/>
            </w:r>
            <w:r>
              <w:rPr>
                <w:rStyle w:val="FontStyle11"/>
                <w:rFonts w:eastAsia="SimSun;宋体"/>
                <w:b w:val="false"/>
                <w:bCs w:val="false"/>
                <w:color w:val="000000"/>
                <w:sz w:val="22"/>
                <w:szCs w:val="22"/>
                <w:shd w:fill="auto" w:val="clear"/>
              </w:rPr>
              <w:t xml:space="preserve">Обеспеченность торговыми площадями на 1000 жителей в Кореновском районе  составляет 876,72 кв. метров, что превышает нормативные показатели на 52,3 %. </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На сегодняшний день наиболее востребованными являются магазины «шаговой доступности», нацеленные на реализацию свежих продуктов питания и сельскохозяйственной продукции местного производства. На территории муниципального образования насчитывается порядка 330 объектов по реализации продовольственных товаров.</w:t>
            </w:r>
          </w:p>
          <w:p>
            <w:pPr>
              <w:pStyle w:val="Normal"/>
              <w:widowControl w:val="false"/>
              <w:ind w:left="0" w:right="0" w:firstLine="709"/>
              <w:jc w:val="both"/>
              <w:rPr>
                <w:color w:val="000000"/>
              </w:rPr>
            </w:pPr>
            <w:r>
              <w:rPr>
                <w:b w:val="false"/>
                <w:bCs w:val="false"/>
                <w:color w:val="000000"/>
                <w:sz w:val="22"/>
                <w:szCs w:val="22"/>
                <w:shd w:fill="auto" w:val="clear"/>
              </w:rPr>
              <w:t>По состоянию на 1 января 20</w:t>
            </w: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 xml:space="preserve"> года в Кореновском районе осуществляют деятельность 13 ярмарок, в том числе 1 ярмарка «выходного дня». Деятельность ярмарок «выходного дня» в первую очередь направлена на обеспечение населения качественной продукцией по доступным ценам, а также</w:t>
            </w:r>
          </w:p>
          <w:p>
            <w:pPr>
              <w:pStyle w:val="Normal"/>
              <w:widowControl w:val="false"/>
              <w:ind w:left="0" w:right="0" w:hanging="0"/>
              <w:jc w:val="left"/>
              <w:rPr>
                <w:b w:val="false"/>
                <w:b w:val="false"/>
                <w:bCs w:val="false"/>
                <w:color w:val="000000"/>
                <w:sz w:val="22"/>
                <w:szCs w:val="22"/>
                <w:shd w:fill="auto" w:val="clear"/>
              </w:rPr>
            </w:pPr>
            <w:r>
              <w:rPr>
                <w:b w:val="false"/>
                <w:bCs w:val="false"/>
                <w:color w:val="000000"/>
                <w:sz w:val="22"/>
                <w:szCs w:val="22"/>
                <w:shd w:fill="auto" w:val="clear"/>
              </w:rPr>
              <w:t>на поддержку местных сельхозтоваропроизводителей.</w:t>
            </w:r>
          </w:p>
          <w:p>
            <w:pPr>
              <w:pStyle w:val="NoSpacing"/>
              <w:widowControl w:val="false"/>
              <w:ind w:left="0" w:right="0" w:firstLine="709"/>
              <w:jc w:val="both"/>
              <w:rPr>
                <w:rFonts w:ascii="Times New Roman" w:hAnsi="Times New Roman"/>
                <w:b w:val="false"/>
                <w:b w:val="false"/>
                <w:bCs w:val="false"/>
                <w:color w:val="000000"/>
                <w:shd w:fill="auto" w:val="clear"/>
              </w:rPr>
            </w:pPr>
            <w:r>
              <w:rPr>
                <w:rFonts w:ascii="Times New Roman" w:hAnsi="Times New Roman"/>
                <w:b w:val="false"/>
                <w:bCs w:val="false"/>
                <w:color w:val="000000"/>
                <w:shd w:fill="auto" w:val="clear"/>
              </w:rPr>
              <w:t>Наиболее важным фактором конкурентоспособности услуг на рынке розничной торговли является высокое качество и уникальность продукции.</w:t>
            </w:r>
          </w:p>
          <w:p>
            <w:pPr>
              <w:pStyle w:val="Normal"/>
              <w:widowControl w:val="false"/>
              <w:ind w:left="0" w:right="0" w:firstLine="709"/>
              <w:jc w:val="both"/>
              <w:rPr>
                <w:color w:val="000000"/>
                <w:sz w:val="22"/>
                <w:szCs w:val="22"/>
              </w:rPr>
            </w:pPr>
            <w:r>
              <w:rPr>
                <w:b w:val="false"/>
                <w:bCs w:val="false"/>
                <w:color w:val="000000"/>
                <w:sz w:val="22"/>
                <w:szCs w:val="22"/>
                <w:shd w:fill="auto" w:val="clear"/>
              </w:rPr>
              <w:t>В целях обеспечения населения Кореновского района продукцией высокого качества и поддержки малого и среднего предпринимательства администрацией муниципального образования Кореновский район проводится информационная работа с хозяйствующими субъектами муниципального образования по вопросам участия в краевом конкурсе в области качества «Сделано на Кубани». На 1 января 20</w:t>
            </w: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 xml:space="preserve"> года по итогам 2-х конкурсов знак «Сделано на Кубани» присвоен 2 производителям района.</w:t>
            </w:r>
          </w:p>
        </w:tc>
      </w:tr>
      <w:tr>
        <w:trPr>
          <w:trHeight w:val="560"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rPr>
            </w:pP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Сбор и анализ актуальной информации о состоянии конкурентной среды на рынке розничной торговли </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о</w:t>
            </w:r>
            <w:r>
              <w:rPr>
                <w:b w:val="false"/>
                <w:bCs w:val="false"/>
                <w:color w:val="000000"/>
                <w:sz w:val="22"/>
                <w:szCs w:val="22"/>
                <w:shd w:fill="auto" w:val="clear"/>
              </w:rPr>
              <w:t>беспечение максимальной доступности информации и прозрачности условий работы на товарном рынке.</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Отчет в уполномоченный орган</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организаций частной формы собственности в сфере розничной торговли, процентов</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w:t>
            </w:r>
            <w:r>
              <w:rPr>
                <w:b w:val="false"/>
                <w:bCs w:val="false"/>
                <w:color w:val="000000"/>
                <w:sz w:val="22"/>
                <w:szCs w:val="22"/>
                <w:shd w:fill="FFFFFF" w:val="clear"/>
              </w:rPr>
              <w:t>правление экономики администрации муниципального образования Кореновский район,  главы поселений Кореновского района (по согласованию)</w:t>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0"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98,4</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98,5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rPr>
            </w:pP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Содействие реализации собственной выращенной продукции в личных подсобных хозяйствах, в крестьянско-фермерских хозяйствах в целях сбыта на ярмарках, в том числе ярмарках «выходного дня», в торговых комплексах</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расширение рынка сбыта путем увеличения количества торговых мест</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к</w:t>
            </w:r>
            <w:r>
              <w:rPr>
                <w:b w:val="false"/>
                <w:bCs w:val="false"/>
                <w:color w:val="000000"/>
                <w:sz w:val="22"/>
                <w:szCs w:val="22"/>
                <w:shd w:fill="auto" w:val="clear"/>
              </w:rPr>
              <w:t>оличество мест на рынках и ярмарках, в том числе  на  ярмарках «выходного дня», в торговых комплексах, единиц</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683</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auto" w:val="clear"/>
              </w:rPr>
            </w:pPr>
            <w:r>
              <w:rPr>
                <w:b w:val="false"/>
                <w:bCs w:val="false"/>
                <w:color w:val="000000"/>
                <w:sz w:val="22"/>
                <w:szCs w:val="22"/>
                <w:shd w:fill="auto" w:val="clear"/>
              </w:rPr>
              <w:t>683</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500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550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600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у</w:t>
            </w:r>
            <w:r>
              <w:rPr>
                <w:b w:val="false"/>
                <w:bCs w:val="false"/>
                <w:color w:val="000000"/>
                <w:sz w:val="22"/>
                <w:szCs w:val="22"/>
                <w:shd w:fill="auto" w:val="clear"/>
              </w:rPr>
              <w:t>правление экономики администрации муниципального образования Кореновский район, главы поселений Кореновского района (по согласованию)</w:t>
            </w:r>
          </w:p>
        </w:tc>
      </w:tr>
      <w:tr>
        <w:trPr>
          <w:trHeight w:val="5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683</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550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683</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550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570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683</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550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570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11"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683</w:t>
            </w:r>
          </w:p>
          <w:p>
            <w:pPr>
              <w:pStyle w:val="Normal"/>
              <w:widowControl w:val="false"/>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550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600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63"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22.3</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Содействие увеличению количества нестационарных и мобильных торговых объектов и торговых мест под них</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у</w:t>
            </w:r>
            <w:r>
              <w:rPr>
                <w:b w:val="false"/>
                <w:bCs w:val="false"/>
                <w:color w:val="000000"/>
                <w:sz w:val="22"/>
                <w:szCs w:val="22"/>
                <w:shd w:fill="auto" w:val="clear"/>
              </w:rPr>
              <w:t>величение количества нестационарных и мобильных торговых объектов не менее, чем на 10 процентов к 2025 году по отношению к 2020 году</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количество нестационарных и мобильных торговых объектов, единиц</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w:t>
            </w:r>
          </w:p>
          <w:p>
            <w:pPr>
              <w:pStyle w:val="Normal"/>
              <w:widowControl w:val="false"/>
              <w:ind w:left="0" w:right="0" w:hanging="0"/>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25</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о</w:t>
            </w:r>
            <w:r>
              <w:rPr>
                <w:b w:val="false"/>
                <w:bCs w:val="false"/>
                <w:color w:val="000000"/>
                <w:sz w:val="22"/>
                <w:szCs w:val="22"/>
                <w:shd w:fill="FFFFFF" w:val="clear"/>
              </w:rPr>
              <w:t>рганы местного самоуправления поселений муниципального образования Кореновский район (по согласованию)</w:t>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6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restart"/>
            <w:tcBorders>
              <w:left w:val="single" w:sz="4" w:space="0" w:color="00000A"/>
              <w:bottom w:val="single" w:sz="4" w:space="0" w:color="00000A"/>
              <w:right w:val="single" w:sz="4" w:space="0" w:color="00000A"/>
            </w:tcBorders>
          </w:tcPr>
          <w:p>
            <w:pPr>
              <w:pStyle w:val="Normal"/>
              <w:widowControl w:val="false"/>
              <w:rPr/>
            </w:pPr>
            <w:r>
              <w:rPr/>
              <w:t>2023-2025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количество торговых мест, предусмотренных схемами размещения нестационарных торговых объектов, единиц</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w:t>
            </w:r>
          </w:p>
          <w:p>
            <w:pPr>
              <w:pStyle w:val="Normal"/>
              <w:widowControl w:val="false"/>
              <w:ind w:left="0" w:right="0" w:hanging="0"/>
              <w:jc w:val="center"/>
              <w:rPr>
                <w:rFonts w:ascii="Times New Roman" w:hAnsi="Times New Roman"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190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о</w:t>
            </w:r>
            <w:r>
              <w:rPr>
                <w:b w:val="false"/>
                <w:bCs w:val="false"/>
                <w:color w:val="000000"/>
                <w:sz w:val="22"/>
                <w:szCs w:val="22"/>
                <w:shd w:fill="FFFFFF" w:val="clear"/>
              </w:rPr>
              <w:t>рганы местного самоуправления поселений муниципального образования Кореновский район (по согласованию)</w:t>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6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rPr>
            </w:pPr>
            <w:r>
              <w:rPr>
                <w:rFonts w:eastAsia="Times New Roman" w:cs="Times New Roman"/>
                <w:b w:val="false"/>
                <w:bCs w:val="false"/>
                <w:color w:val="000000"/>
                <w:kern w:val="0"/>
                <w:sz w:val="22"/>
                <w:szCs w:val="22"/>
                <w:shd w:fill="auto" w:val="clear"/>
                <w:lang w:val="ru-RU" w:eastAsia="ru-RU" w:bidi="ar-SA"/>
              </w:rPr>
              <w:t>22</w:t>
            </w:r>
            <w:r>
              <w:rPr>
                <w:b w:val="false"/>
                <w:bCs w:val="false"/>
                <w:color w:val="000000"/>
                <w:sz w:val="22"/>
                <w:szCs w:val="22"/>
                <w:shd w:fill="auto" w:val="clear"/>
              </w:rPr>
              <w:t>.4.</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Содействие повышению качества реализуемой продукции, произведенной на территории муниципального образования Кореновский район  путем участия в краевом конкурса в области качества «Сделано на Кубани»</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повышение конкуренции и качества услуг.</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Размещение на упаковке товаров знака качества «Сделано на Кубани»</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2022-2025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количество товаров, на упаковке которых производителям дано право на безвозмездной основе размещать знак качества «Сделано на Кубани», единиц</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14</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15</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hd w:fill="FFFFFF" w:val="clear"/>
              </w:rPr>
            </w:pPr>
            <w:r>
              <w:rPr>
                <w:rFonts w:eastAsia="Times New Roman" w:cs="Times New Roman"/>
                <w:b w:val="false"/>
                <w:bCs w:val="false"/>
                <w:color w:val="000000"/>
                <w:kern w:val="0"/>
                <w:sz w:val="22"/>
                <w:szCs w:val="22"/>
                <w:shd w:fill="FFFFFF" w:val="clear"/>
                <w:lang w:val="ru-RU" w:eastAsia="ru-RU" w:bidi="ar-SA"/>
              </w:rPr>
              <w:t>у</w:t>
            </w:r>
            <w:r>
              <w:rPr>
                <w:b w:val="false"/>
                <w:bCs w:val="false"/>
                <w:color w:val="000000"/>
                <w:sz w:val="22"/>
                <w:szCs w:val="22"/>
                <w:shd w:fill="FFFFFF" w:val="clear"/>
              </w:rPr>
              <w:t>правление экономики администрации муниципального образования Кореновский район, главы поселений Кореновского района (по согласованию)</w:t>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14</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14</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14</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32"/>
              <w:widowControl w:val="false"/>
              <w:shd w:fill="FFFFFF" w:val="clear"/>
              <w:spacing w:lineRule="auto" w:line="240"/>
              <w:ind w:left="720" w:right="0" w:hanging="360"/>
              <w:rPr>
                <w:b w:val="false"/>
                <w:b w:val="false"/>
                <w:bCs w:val="false"/>
                <w:color w:val="000000"/>
                <w:sz w:val="22"/>
                <w:szCs w:val="22"/>
                <w:shd w:fill="auto" w:val="clear"/>
              </w:rPr>
            </w:pPr>
            <w:r>
              <w:rPr>
                <w:b w:val="false"/>
                <w:bCs w:val="false"/>
                <w:color w:val="000000"/>
                <w:sz w:val="22"/>
                <w:szCs w:val="22"/>
                <w:shd w:fill="auto" w:val="clear"/>
              </w:rPr>
              <w:t>23. Рынок санаторно-курортных и туристских услуг</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 xml:space="preserve">          </w:t>
            </w:r>
            <w:r>
              <w:rPr>
                <w:rFonts w:eastAsia="Times New Roman" w:cs="Times New Roman"/>
                <w:b w:val="false"/>
                <w:bCs w:val="false"/>
                <w:color w:val="000000"/>
                <w:kern w:val="0"/>
                <w:sz w:val="22"/>
                <w:szCs w:val="22"/>
                <w:shd w:fill="auto" w:val="clear"/>
                <w:lang w:val="ru-RU" w:eastAsia="ru-RU" w:bidi="ar-SA"/>
              </w:rPr>
              <w:t>Рынок санаторно-курортных и туристских услуг муниципального образования Кореновский район представлен гостиницами и иными средствами размещения, объектами туристического показа и объектом агротуризма.</w:t>
            </w:r>
          </w:p>
          <w:p>
            <w:pPr>
              <w:pStyle w:val="Normal"/>
              <w:widowControl w:val="false"/>
              <w:spacing w:lineRule="auto" w:line="240" w:before="0" w:after="0"/>
              <w:ind w:left="0" w:right="0" w:firstLine="709"/>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 xml:space="preserve">В 2020 году на территории муниципального образования Кореновский район гостей Краснодарского края встречали 10 средств размещения, общий номерной фонд указанных объектов  — 133 номера. </w:t>
            </w:r>
          </w:p>
          <w:p>
            <w:pPr>
              <w:pStyle w:val="Normal"/>
              <w:widowControl w:val="false"/>
              <w:spacing w:lineRule="auto" w:line="240" w:before="0" w:after="0"/>
              <w:ind w:left="0" w:right="0" w:firstLine="709"/>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Основные проблемные вопросы, сдерживающие развитие санаторно-курортного комплекса Кореновского района:</w:t>
            </w:r>
          </w:p>
          <w:p>
            <w:pPr>
              <w:pStyle w:val="ListParagraph"/>
              <w:widowControl w:val="false"/>
              <w:spacing w:lineRule="auto" w:line="240" w:before="0" w:after="0"/>
              <w:ind w:left="0" w:right="0" w:firstLine="709"/>
              <w:contextualSpacing/>
              <w:jc w:val="both"/>
              <w:rPr>
                <w:b w:val="false"/>
                <w:b w:val="false"/>
                <w:bCs w:val="false"/>
                <w:color w:val="000000"/>
                <w:sz w:val="22"/>
                <w:szCs w:val="22"/>
                <w:shd w:fill="auto" w:val="clear"/>
              </w:rPr>
            </w:pPr>
            <w:r>
              <w:rPr>
                <w:b w:val="false"/>
                <w:bCs w:val="false"/>
                <w:color w:val="000000"/>
                <w:sz w:val="22"/>
                <w:szCs w:val="22"/>
                <w:shd w:fill="auto" w:val="clear"/>
              </w:rPr>
              <w:t>недостаток либо отсутствие инвестиций, финансирования и субсидирования объектов санаторно-курортного комплекса;</w:t>
            </w:r>
          </w:p>
          <w:p>
            <w:pPr>
              <w:pStyle w:val="ListParagraph"/>
              <w:widowControl w:val="false"/>
              <w:spacing w:lineRule="auto" w:line="240" w:before="0" w:after="0"/>
              <w:ind w:left="0" w:right="0" w:firstLine="709"/>
              <w:contextualSpacing/>
              <w:jc w:val="both"/>
              <w:rPr>
                <w:b w:val="false"/>
                <w:b w:val="false"/>
                <w:bCs w:val="false"/>
                <w:color w:val="000000"/>
                <w:sz w:val="22"/>
                <w:szCs w:val="22"/>
                <w:shd w:fill="auto" w:val="clear"/>
              </w:rPr>
            </w:pPr>
            <w:r>
              <w:rPr>
                <w:b w:val="false"/>
                <w:bCs w:val="false"/>
                <w:color w:val="000000"/>
                <w:sz w:val="22"/>
                <w:szCs w:val="22"/>
                <w:shd w:fill="auto" w:val="clear"/>
              </w:rPr>
              <w:t>низкий уровень квалификации персонала.</w:t>
            </w:r>
          </w:p>
        </w:tc>
      </w:tr>
      <w:tr>
        <w:trPr>
          <w:trHeight w:val="712"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23.1.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Увеличение количества объектов размещения для временного проживания туристов, состоящих в отраслевом перечне санаторно-курортных и гостиничных предприятий, с целью развития конкурентной среды на рынке санаторно-курортных, гостиничных и туристских услуг</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ListParagraph"/>
              <w:widowControl w:val="false"/>
              <w:suppressAutoHyphens w:val="false"/>
              <w:ind w:left="7" w:right="0" w:hanging="0"/>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повышение конкуренции за счет упорядочения деятельности услуг временного размещения туристов</w:t>
            </w:r>
          </w:p>
          <w:p>
            <w:pPr>
              <w:pStyle w:val="ListParagraph"/>
              <w:widowControl w:val="false"/>
              <w:suppressAutoHyphens w:val="false"/>
              <w:ind w:left="7" w:right="0" w:hanging="0"/>
              <w:jc w:val="both"/>
              <w:rPr>
                <w:b w:val="false"/>
                <w:b w:val="false"/>
                <w:bCs w:val="false"/>
                <w:color w:val="auto"/>
                <w:sz w:val="22"/>
                <w:szCs w:val="22"/>
                <w:shd w:fill="auto" w:val="clear"/>
              </w:rPr>
            </w:pPr>
            <w:r>
              <w:rPr>
                <w:b w:val="false"/>
                <w:bCs w:val="false"/>
                <w:color w:val="000000"/>
                <w:sz w:val="22"/>
                <w:szCs w:val="22"/>
                <w:shd w:fill="auto" w:val="clear"/>
              </w:rPr>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количество объектов размещения для туристов, единиц</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13</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14</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Управление экономики администрации муниципального образования Кореновский район, главы поселений Кореновского района (по согласованию)</w:t>
            </w:r>
          </w:p>
        </w:tc>
      </w:tr>
      <w:tr>
        <w:trPr>
          <w:trHeight w:val="7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10</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11</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11</w:t>
            </w:r>
          </w:p>
        </w:tc>
        <w:tc>
          <w:tcPr>
            <w:tcW w:w="772" w:type="dxa"/>
            <w:tcBorders>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13</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10</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11</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11</w:t>
            </w:r>
          </w:p>
        </w:tc>
        <w:tc>
          <w:tcPr>
            <w:tcW w:w="772" w:type="dxa"/>
            <w:tcBorders>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13</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10</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11</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12</w:t>
            </w:r>
          </w:p>
        </w:tc>
        <w:tc>
          <w:tcPr>
            <w:tcW w:w="772"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14</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713"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11</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11</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13</w:t>
            </w:r>
          </w:p>
        </w:tc>
        <w:tc>
          <w:tcPr>
            <w:tcW w:w="772" w:type="dxa"/>
            <w:tcBorders>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color w:val="000000"/>
                <w:sz w:val="22"/>
                <w:szCs w:val="22"/>
                <w:shd w:fill="auto" w:val="clear"/>
              </w:rPr>
            </w:pPr>
            <w:r>
              <w:rPr>
                <w:b w:val="false"/>
                <w:bCs w:val="false"/>
                <w:color w:val="000000"/>
                <w:sz w:val="22"/>
                <w:szCs w:val="22"/>
                <w:shd w:fill="auto" w:val="clear"/>
              </w:rPr>
              <w:t>14</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0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23.2.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Повышение конкурентоспособности санаторно-курортного комплекса муниципального образования Кореновский район</w:t>
            </w:r>
          </w:p>
          <w:p>
            <w:pPr>
              <w:pStyle w:val="Normal"/>
              <w:widowControl w:val="false"/>
              <w:suppressAutoHyphens w:val="false"/>
              <w:rPr>
                <w:b w:val="false"/>
                <w:b w:val="false"/>
                <w:bCs w:val="false"/>
                <w:color w:val="auto"/>
                <w:sz w:val="22"/>
                <w:szCs w:val="22"/>
                <w:shd w:fill="auto" w:val="clear"/>
              </w:rPr>
            </w:pPr>
            <w:r>
              <w:rPr>
                <w:b w:val="false"/>
                <w:bCs w:val="false"/>
                <w:color w:val="000000"/>
                <w:sz w:val="22"/>
                <w:szCs w:val="22"/>
                <w:shd w:fill="auto" w:val="clear"/>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реализация концепции развития санаторно-курортной и туристской отрасли</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b w:val="false"/>
                <w:bCs w:val="false"/>
                <w:color w:val="000000"/>
                <w:sz w:val="22"/>
                <w:szCs w:val="22"/>
                <w:shd w:fill="auto" w:val="clear"/>
              </w:rPr>
              <w:t>202</w:t>
            </w:r>
            <w:r>
              <w:rPr>
                <w:rFonts w:eastAsia="Times New Roman" w:cs="Times New Roman"/>
                <w:b w:val="false"/>
                <w:bCs w:val="false"/>
                <w:color w:val="000000"/>
                <w:kern w:val="0"/>
                <w:sz w:val="22"/>
                <w:szCs w:val="22"/>
                <w:shd w:fill="auto" w:val="clear"/>
                <w:lang w:val="ru-RU" w:eastAsia="ru-RU" w:bidi="ar-SA"/>
              </w:rPr>
              <w:t>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туристический поток всего, тыс. человек</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11,6</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12,4</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12,7</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13,0</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Управление экономики администрации муниципального образования Кореновский район, главы поселений Кореновского района (по согласованию)</w:t>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11,6</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11,8</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12,4</w:t>
            </w:r>
          </w:p>
        </w:tc>
        <w:tc>
          <w:tcPr>
            <w:tcW w:w="772"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11,6</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12,0</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12,5</w:t>
            </w:r>
          </w:p>
        </w:tc>
        <w:tc>
          <w:tcPr>
            <w:tcW w:w="772"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12,8</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11,6</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12,2</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12,6</w:t>
            </w:r>
          </w:p>
        </w:tc>
        <w:tc>
          <w:tcPr>
            <w:tcW w:w="772"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12,9</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11,6</w:t>
            </w:r>
          </w:p>
        </w:tc>
        <w:tc>
          <w:tcPr>
            <w:tcW w:w="850"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12,4</w:t>
            </w:r>
          </w:p>
        </w:tc>
        <w:tc>
          <w:tcPr>
            <w:tcW w:w="819"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12,7</w:t>
            </w:r>
          </w:p>
        </w:tc>
        <w:tc>
          <w:tcPr>
            <w:tcW w:w="772"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13,0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ListParagraph"/>
              <w:widowControl w:val="false"/>
              <w:ind w:left="1080" w:right="0" w:hanging="0"/>
              <w:jc w:val="center"/>
              <w:rPr>
                <w:b w:val="false"/>
                <w:b w:val="false"/>
                <w:bCs w:val="false"/>
                <w:color w:val="000000"/>
                <w:sz w:val="22"/>
                <w:szCs w:val="22"/>
                <w:shd w:fill="auto" w:val="clear"/>
              </w:rPr>
            </w:pPr>
            <w:r>
              <w:rPr>
                <w:b w:val="false"/>
                <w:bCs w:val="false"/>
                <w:color w:val="000000"/>
                <w:sz w:val="22"/>
                <w:szCs w:val="22"/>
                <w:shd w:fill="auto" w:val="clear"/>
              </w:rPr>
              <w:t>24. Рынок водоснабжения и водоотведения</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ind w:left="0" w:right="0" w:firstLine="589"/>
              <w:jc w:val="both"/>
              <w:rPr>
                <w:b w:val="false"/>
                <w:b w:val="false"/>
                <w:bCs w:val="false"/>
                <w:color w:val="000000"/>
                <w:sz w:val="22"/>
                <w:szCs w:val="22"/>
                <w:shd w:fill="auto" w:val="clear"/>
              </w:rPr>
            </w:pPr>
            <w:r>
              <w:rPr>
                <w:b w:val="false"/>
                <w:bCs w:val="false"/>
                <w:color w:val="000000"/>
                <w:sz w:val="22"/>
                <w:szCs w:val="22"/>
                <w:shd w:fill="auto" w:val="clear"/>
              </w:rPr>
              <w:t>Услугами централизованного хозяйственно-питьевого водоснабжения в муниципальном образовании Кореновский район пользуются более 86 тыс. человек.</w:t>
            </w:r>
          </w:p>
          <w:p>
            <w:pPr>
              <w:pStyle w:val="Normal"/>
              <w:widowControl w:val="false"/>
              <w:ind w:left="0" w:right="0" w:firstLine="589"/>
              <w:jc w:val="both"/>
              <w:rPr>
                <w:color w:val="000000"/>
              </w:rPr>
            </w:pPr>
            <w:r>
              <w:rPr>
                <w:b w:val="false"/>
                <w:bCs w:val="false"/>
                <w:color w:val="000000"/>
                <w:sz w:val="22"/>
                <w:szCs w:val="22"/>
                <w:shd w:fill="auto" w:val="clear"/>
              </w:rPr>
              <w:t>На начало 20</w:t>
            </w:r>
            <w:r>
              <w:rPr>
                <w:rFonts w:eastAsia="Times New Roman" w:cs="Times New Roman"/>
                <w:b w:val="false"/>
                <w:bCs w:val="false"/>
                <w:color w:val="000000"/>
                <w:kern w:val="0"/>
                <w:sz w:val="22"/>
                <w:szCs w:val="22"/>
                <w:shd w:fill="auto" w:val="clear"/>
                <w:lang w:val="ru-RU" w:eastAsia="ru-RU" w:bidi="ar-SA"/>
              </w:rPr>
              <w:t>21</w:t>
            </w:r>
            <w:r>
              <w:rPr>
                <w:b w:val="false"/>
                <w:bCs w:val="false"/>
                <w:color w:val="000000"/>
                <w:sz w:val="22"/>
                <w:szCs w:val="22"/>
                <w:shd w:fill="auto" w:val="clear"/>
              </w:rPr>
              <w:t xml:space="preserve"> года протяженность водопроводных сетей в муниципальном образовании Кореновский район составляла </w:t>
            </w:r>
            <w:r>
              <w:rPr>
                <w:rFonts w:eastAsia="Times New Roman" w:cs="Times New Roman"/>
                <w:b w:val="false"/>
                <w:bCs w:val="false"/>
                <w:color w:val="000000"/>
                <w:kern w:val="0"/>
                <w:sz w:val="22"/>
                <w:szCs w:val="22"/>
                <w:shd w:fill="auto" w:val="clear"/>
                <w:lang w:val="ru-RU" w:eastAsia="ru-RU" w:bidi="ar-SA"/>
              </w:rPr>
              <w:t>595,4</w:t>
            </w:r>
            <w:r>
              <w:rPr>
                <w:b w:val="false"/>
                <w:bCs w:val="false"/>
                <w:color w:val="000000"/>
                <w:sz w:val="22"/>
                <w:szCs w:val="22"/>
                <w:shd w:fill="auto" w:val="clear"/>
              </w:rPr>
              <w:t xml:space="preserve"> тыс. км. Отремонтировано более 53 километров водопроводной сети и 0,5 километров сетей канализации. </w:t>
            </w:r>
          </w:p>
          <w:p>
            <w:pPr>
              <w:pStyle w:val="Normal"/>
              <w:widowControl w:val="false"/>
              <w:ind w:left="0" w:right="0" w:firstLine="589"/>
              <w:jc w:val="both"/>
              <w:rPr>
                <w:b w:val="false"/>
                <w:b w:val="false"/>
                <w:bCs w:val="false"/>
                <w:color w:val="000000"/>
                <w:sz w:val="22"/>
                <w:szCs w:val="22"/>
                <w:shd w:fill="auto" w:val="clear"/>
              </w:rPr>
            </w:pPr>
            <w:r>
              <w:rPr>
                <w:b w:val="false"/>
                <w:bCs w:val="false"/>
                <w:color w:val="000000"/>
                <w:sz w:val="22"/>
                <w:szCs w:val="22"/>
                <w:shd w:fill="auto" w:val="clear"/>
              </w:rPr>
              <w:t xml:space="preserve">В сферах водоснабжения и водоотведения в настоящее время осуществляют деятельность 8 специализированных муниципальных унитарных предприятий. </w:t>
            </w:r>
          </w:p>
          <w:p>
            <w:pPr>
              <w:pStyle w:val="PlainText"/>
              <w:widowControl w:val="false"/>
              <w:ind w:left="0" w:right="0" w:firstLine="589"/>
              <w:jc w:val="both"/>
              <w:rPr>
                <w:rFonts w:ascii="Times New Roman" w:hAnsi="Times New Roman" w:cs="Times New Roman"/>
                <w:b w:val="false"/>
                <w:b w:val="false"/>
                <w:bCs w:val="false"/>
                <w:color w:val="000000"/>
                <w:szCs w:val="22"/>
                <w:shd w:fill="auto" w:val="clear"/>
              </w:rPr>
            </w:pPr>
            <w:r>
              <w:rPr>
                <w:rFonts w:cs="Times New Roman" w:ascii="Times New Roman" w:hAnsi="Times New Roman"/>
                <w:b w:val="false"/>
                <w:bCs w:val="false"/>
                <w:color w:val="000000"/>
                <w:szCs w:val="22"/>
                <w:shd w:fill="auto" w:val="clear"/>
              </w:rPr>
              <w:t xml:space="preserve">Основная масса объектов водоснабжения имеет высокую степень износа.  Показатель физического износа сетей водоснабжения  в муниципальном образовании Кореновский район составляет 39,9%. </w:t>
            </w:r>
          </w:p>
        </w:tc>
      </w:tr>
      <w:tr>
        <w:trPr>
          <w:trHeight w:val="666"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24.1.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Передача в эксплуатацию путем заключения концессионных соглашений систем водоснабжения (водоотведения), предусматривающая передачу муниципального имущества концессионерам в целях его модернизации, улучшения характеристик и эксплуатационных свойств</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заключение концессионных соглашений по модернизации систем водоснабжения и водоотведения</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2022-2025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доля полезного отпуска ресурсов, реализуемых  муниципальными унитарными предприятиями, в общем объеме таких ресурсов, реализуемых в муниципальном образовании, процентов</w:t>
            </w:r>
          </w:p>
          <w:p>
            <w:pPr>
              <w:pStyle w:val="Normal"/>
              <w:widowControl w:val="false"/>
              <w:ind w:left="0" w:right="0" w:hanging="0"/>
              <w:jc w:val="both"/>
              <w:rPr>
                <w:b w:val="false"/>
                <w:b w:val="false"/>
                <w:bCs w:val="false"/>
                <w:color w:val="auto"/>
                <w:sz w:val="22"/>
                <w:szCs w:val="22"/>
                <w:shd w:fill="auto" w:val="clear"/>
              </w:rPr>
            </w:pPr>
            <w:r>
              <w:rPr>
                <w:b w:val="false"/>
                <w:bCs w:val="false"/>
                <w:color w:val="000000"/>
                <w:sz w:val="22"/>
                <w:szCs w:val="22"/>
                <w:shd w:fill="auto" w:val="clear"/>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97</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96,8</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96,7</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96,5</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95,5</w:t>
            </w:r>
          </w:p>
          <w:p>
            <w:pPr>
              <w:pStyle w:val="Normal"/>
              <w:widowControl w:val="false"/>
              <w:jc w:val="center"/>
              <w:rPr>
                <w:b w:val="false"/>
                <w:b w:val="false"/>
                <w:bCs w:val="false"/>
                <w:color w:val="auto"/>
                <w:sz w:val="22"/>
                <w:szCs w:val="22"/>
                <w:shd w:fill="FFFFFF" w:val="clear"/>
              </w:rPr>
            </w:pPr>
            <w:r>
              <w:rPr>
                <w:b w:val="false"/>
                <w:bCs w:val="false"/>
                <w:color w:val="000000"/>
                <w:sz w:val="22"/>
                <w:szCs w:val="22"/>
                <w:shd w:fill="FFFFFF" w:val="clear"/>
              </w:rPr>
            </w:r>
          </w:p>
          <w:p>
            <w:pPr>
              <w:pStyle w:val="Normal"/>
              <w:widowControl w:val="false"/>
              <w:jc w:val="center"/>
              <w:rPr>
                <w:b w:val="false"/>
                <w:b w:val="false"/>
                <w:bCs w:val="false"/>
                <w:color w:val="auto"/>
                <w:shd w:fill="FFFFFF" w:val="clear"/>
              </w:rPr>
            </w:pPr>
            <w:r>
              <w:rPr>
                <w:b w:val="false"/>
                <w:bCs w:val="false"/>
                <w:color w:val="000000"/>
                <w:shd w:fill="FFFFFF" w:val="clear"/>
              </w:rPr>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FFFFFF" w:val="clear"/>
              </w:rPr>
            </w:pPr>
            <w:r>
              <w:rPr>
                <w:b w:val="false"/>
                <w:bCs w:val="false"/>
                <w:color w:val="000000"/>
                <w:sz w:val="22"/>
                <w:szCs w:val="22"/>
                <w:shd w:fill="FFFFFF" w:val="clear"/>
              </w:rPr>
              <w:t>органы местного самоуправления поселений  муниципального образования Кореновский район</w:t>
            </w:r>
          </w:p>
          <w:p>
            <w:pPr>
              <w:pStyle w:val="Normal"/>
              <w:widowControl w:val="false"/>
              <w:suppressAutoHyphens w:val="false"/>
              <w:jc w:val="both"/>
              <w:rPr>
                <w:b w:val="false"/>
                <w:b w:val="false"/>
                <w:bCs w:val="false"/>
                <w:color w:val="auto"/>
                <w:sz w:val="22"/>
                <w:szCs w:val="22"/>
                <w:shd w:fill="FFFFFF" w:val="clear"/>
              </w:rPr>
            </w:pPr>
            <w:r>
              <w:rPr>
                <w:b w:val="false"/>
                <w:bCs w:val="false"/>
                <w:color w:val="000000"/>
                <w:sz w:val="22"/>
                <w:szCs w:val="22"/>
                <w:shd w:fill="FFFFFF" w:val="clear"/>
              </w:rPr>
            </w:r>
          </w:p>
        </w:tc>
      </w:tr>
      <w:tr>
        <w:trPr>
          <w:trHeight w:val="66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96,8</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96,8</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96,7</w:t>
            </w:r>
          </w:p>
        </w:tc>
        <w:tc>
          <w:tcPr>
            <w:tcW w:w="772"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95,8</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96,8</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96,8</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96,6</w:t>
            </w:r>
          </w:p>
        </w:tc>
        <w:tc>
          <w:tcPr>
            <w:tcW w:w="772"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95,7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6"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96,8</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96,7</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96,5</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95,7</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7"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96,8</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96,7</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96,5</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95,5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72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25</w:t>
            </w:r>
            <w:r>
              <w:rPr>
                <w:rFonts w:eastAsia="Times New Roman" w:cs="Times New Roman"/>
                <w:b w:val="false"/>
                <w:bCs w:val="false"/>
                <w:color w:val="000000"/>
                <w:sz w:val="22"/>
                <w:szCs w:val="22"/>
                <w:shd w:fill="auto" w:val="clear"/>
                <w:lang w:val="ru-RU" w:eastAsia="ru-RU" w:bidi="ar-SA"/>
              </w:rPr>
              <w:t>. Рынок спортивных услуг</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uppressAutoHyphens w:val="true"/>
              <w:bidi w:val="0"/>
              <w:spacing w:before="0" w:after="0"/>
              <w:ind w:left="0" w:right="0" w:hanging="0"/>
              <w:jc w:val="both"/>
              <w:rPr/>
            </w:pPr>
            <w:r>
              <w:rPr>
                <w:rStyle w:val="13"/>
                <w:rFonts w:eastAsia="Times New Roman" w:cs="Times New Roman"/>
                <w:b w:val="false"/>
                <w:bCs w:val="false"/>
                <w:color w:val="000000"/>
                <w:kern w:val="0"/>
                <w:sz w:val="22"/>
                <w:szCs w:val="22"/>
                <w:shd w:fill="auto" w:val="clear"/>
                <w:lang w:val="ru-RU" w:eastAsia="ru-RU" w:bidi="ar-SA"/>
              </w:rPr>
              <w:t xml:space="preserve">          </w:t>
            </w:r>
            <w:r>
              <w:rPr>
                <w:rStyle w:val="13"/>
                <w:rFonts w:eastAsia="Times New Roman" w:cs="Times New Roman"/>
                <w:b w:val="false"/>
                <w:bCs w:val="false"/>
                <w:color w:val="000000"/>
                <w:kern w:val="0"/>
                <w:sz w:val="22"/>
                <w:szCs w:val="22"/>
                <w:shd w:fill="auto" w:val="clear"/>
                <w:lang w:val="ru-RU" w:eastAsia="ru-RU" w:bidi="ar-SA"/>
              </w:rPr>
              <w:t>Специфика рынка отрасли «физическая культура и спорт» во многом обусловлена особенностями нематериального производства, имеющего место в данной сфере. Потребление услуг физической культуры и спорта способствует удовлетворению не столько материальных, сколько духовных, интеллектуальных потребностей индивида, содействует поддержанию его нормальной жизнедеятельности.</w:t>
            </w:r>
          </w:p>
          <w:p>
            <w:pPr>
              <w:pStyle w:val="Normal"/>
              <w:widowControl w:val="false"/>
              <w:suppressAutoHyphens w:val="true"/>
              <w:bidi w:val="0"/>
              <w:spacing w:before="0" w:after="0"/>
              <w:ind w:left="0" w:right="0" w:hanging="0"/>
              <w:jc w:val="both"/>
              <w:rPr/>
            </w:pPr>
            <w:r>
              <w:rPr>
                <w:rStyle w:val="13"/>
                <w:rFonts w:eastAsia="Times New Roman" w:cs="Times New Roman"/>
                <w:b w:val="false"/>
                <w:bCs w:val="false"/>
                <w:color w:val="000000"/>
                <w:kern w:val="0"/>
                <w:sz w:val="22"/>
                <w:szCs w:val="22"/>
                <w:shd w:fill="auto" w:val="clear"/>
                <w:lang w:val="ru-RU" w:eastAsia="ru-RU" w:bidi="ar-SA"/>
              </w:rPr>
              <w:t xml:space="preserve">     </w:t>
            </w:r>
            <w:r>
              <w:rPr>
                <w:rStyle w:val="13"/>
                <w:rFonts w:eastAsia="Times New Roman" w:cs="Times New Roman"/>
                <w:b w:val="false"/>
                <w:bCs w:val="false"/>
                <w:color w:val="000000"/>
                <w:kern w:val="0"/>
                <w:sz w:val="22"/>
                <w:szCs w:val="22"/>
                <w:shd w:fill="auto" w:val="clear"/>
                <w:lang w:val="ru-RU" w:eastAsia="ru-RU" w:bidi="ar-SA"/>
              </w:rPr>
              <w:t>Рыночная экономика способствует развитию предпринимательства в сфере физической культуры и спорта, росту числа собственников физкультурных и спортивных организаций, увеличению многообразия их организационно-правовых форм, расширению спектра и улучшению качества предоставляемых населению физкультурно-спортивных услуг.</w:t>
            </w:r>
          </w:p>
          <w:p>
            <w:pPr>
              <w:pStyle w:val="15"/>
              <w:widowControl w:val="false"/>
              <w:ind w:left="0" w:right="0" w:firstLine="709"/>
              <w:jc w:val="both"/>
              <w:rPr/>
            </w:pPr>
            <w:r>
              <w:rPr>
                <w:rStyle w:val="13"/>
                <w:rFonts w:eastAsia="Times New Roman" w:cs="Times New Roman" w:ascii="Times New Roman" w:hAnsi="Times New Roman"/>
                <w:b w:val="false"/>
                <w:bCs w:val="false"/>
                <w:color w:val="000000"/>
                <w:kern w:val="0"/>
                <w:sz w:val="22"/>
                <w:szCs w:val="22"/>
                <w:shd w:fill="auto" w:val="clear"/>
                <w:lang w:val="ru-RU" w:eastAsia="ru-RU" w:bidi="ar-SA"/>
              </w:rPr>
              <w:t>По состоянию на 01.01.2021 спортивная инфраструктура района включает 186 спортивных сооружений, в их числе: воздухоопорный спортивный комплекс, ледовый дворец, 2 современных стадиона, 3 бассейна, 29 спортивных залов, из них 24 школьных, 20 футбольных полей, 15 многофункциональных спортивных площадок, из них 7 в черте города, 8 — в сельской местности; более 100 спортивных площадок (игровые, воркаут, с уличными тренажерами, комплексы ОФП).</w:t>
            </w:r>
          </w:p>
        </w:tc>
      </w:tr>
      <w:tr>
        <w:trPr>
          <w:trHeight w:val="30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25</w:t>
            </w:r>
            <w:r>
              <w:rPr>
                <w:rFonts w:eastAsia="Times New Roman" w:cs="Times New Roman"/>
                <w:b w:val="false"/>
                <w:bCs w:val="false"/>
                <w:color w:val="000000"/>
                <w:sz w:val="22"/>
                <w:szCs w:val="22"/>
                <w:shd w:fill="auto" w:val="clear"/>
                <w:lang w:val="ru-RU" w:eastAsia="ru-RU" w:bidi="ar-SA"/>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Создание условий для повсеместного развития физической культуры и массового спорта</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опуляризация здорового и активного образа жизни среди жителей района, гармоничное воспитание здорового, физически крепкого поколения</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pPr>
            <w:r>
              <w:rPr>
                <w:rStyle w:val="13"/>
                <w:rFonts w:eastAsia="Calibri" w:cs="Times New Roman"/>
                <w:b w:val="false"/>
                <w:bCs w:val="false"/>
                <w:color w:val="000000"/>
                <w:kern w:val="0"/>
                <w:sz w:val="22"/>
                <w:szCs w:val="22"/>
                <w:shd w:fill="auto" w:val="clear"/>
                <w:lang w:val="ru-RU" w:eastAsia="en-US" w:bidi="ar-SA"/>
              </w:rPr>
              <w:t>уровень обеспеченности населения Кореновского района спортивными сооружениями, процент.</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55,4</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55,6</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61,0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ind w:left="0" w:right="0" w:hanging="0"/>
              <w:jc w:val="left"/>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отдел физической культуры и спорта  администрации муниципального образования Кореновский район</w:t>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55,6</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55,6</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55,6</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55,6</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55,7</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55,6</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55,6</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55,7</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55,6</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61,0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25</w:t>
            </w:r>
            <w:r>
              <w:rPr>
                <w:rFonts w:eastAsia="Times New Roman" w:cs="Times New Roman"/>
                <w:b w:val="false"/>
                <w:bCs w:val="false"/>
                <w:color w:val="000000"/>
                <w:sz w:val="22"/>
                <w:szCs w:val="22"/>
                <w:shd w:fill="auto" w:val="clear"/>
                <w:lang w:val="ru-RU" w:eastAsia="ru-RU" w:bidi="ar-SA"/>
              </w:rPr>
              <w:t>.2</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Развитие спортивной инфраструктуры  муниципального образования Кореновский район</w:t>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pPr>
            <w:r>
              <w:rPr>
                <w:rStyle w:val="13"/>
                <w:rFonts w:eastAsia="Calibri" w:cs="Times New Roman"/>
                <w:b w:val="false"/>
                <w:bCs w:val="false"/>
                <w:color w:val="000000"/>
                <w:kern w:val="0"/>
                <w:sz w:val="22"/>
                <w:szCs w:val="22"/>
                <w:shd w:fill="auto" w:val="clear"/>
                <w:lang w:val="ru-RU" w:eastAsia="en-US" w:bidi="ar-SA"/>
              </w:rPr>
              <w:t>доля населения Кореновского района в возрасте от 3 до 79 лет, систематически занимающегося физической культурой и</w:t>
            </w:r>
          </w:p>
          <w:p>
            <w:pPr>
              <w:pStyle w:val="Normal"/>
              <w:widowControl w:val="false"/>
              <w:suppressAutoHyphens w:val="false"/>
              <w:ind w:left="0" w:right="0" w:hanging="0"/>
              <w:jc w:val="both"/>
              <w:rPr/>
            </w:pPr>
            <w:r>
              <w:rPr>
                <w:rStyle w:val="13"/>
                <w:rFonts w:eastAsia="Calibri" w:cs="Times New Roman"/>
                <w:b w:val="false"/>
                <w:bCs w:val="false"/>
                <w:color w:val="000000"/>
                <w:kern w:val="0"/>
                <w:sz w:val="22"/>
                <w:szCs w:val="22"/>
                <w:shd w:fill="auto" w:val="clear"/>
                <w:lang w:val="ru-RU" w:eastAsia="en-US" w:bidi="ar-SA"/>
              </w:rPr>
              <w:t>спортом, процент.</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56,5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56,7</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58,8</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65,5</w:t>
            </w:r>
          </w:p>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56,7</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56,7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58,8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56,7</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56,9</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58,9</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59,0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56,7</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58,5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58,9</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59,1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56,7</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58,8</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65,5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3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25</w:t>
            </w:r>
            <w:r>
              <w:rPr>
                <w:rFonts w:eastAsia="Times New Roman" w:cs="Times New Roman"/>
                <w:b w:val="false"/>
                <w:bCs w:val="false"/>
                <w:color w:val="000000"/>
                <w:sz w:val="22"/>
                <w:szCs w:val="22"/>
                <w:shd w:fill="auto" w:val="clear"/>
                <w:lang w:val="ru-RU" w:eastAsia="ru-RU" w:bidi="ar-SA"/>
              </w:rPr>
              <w:t>.3</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Развитие массовой физической культуры и спорта среди различных групп населения</w:t>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к</w:t>
            </w:r>
            <w:r>
              <w:rPr>
                <w:rFonts w:eastAsia="Calibri" w:cs="Times New Roman"/>
                <w:b w:val="false"/>
                <w:bCs w:val="false"/>
                <w:color w:val="000000"/>
                <w:sz w:val="22"/>
                <w:szCs w:val="22"/>
                <w:shd w:fill="auto" w:val="clear"/>
                <w:lang w:val="ru-RU" w:eastAsia="en-US" w:bidi="ar-SA"/>
              </w:rPr>
              <w:t xml:space="preserve">оличество физкультурно-спортивных клубов по месту жительства, работы граждан, </w:t>
            </w:r>
            <w:r>
              <w:rPr>
                <w:rFonts w:eastAsia="Calibri" w:cs="Times New Roman"/>
                <w:b w:val="false"/>
                <w:bCs w:val="false"/>
                <w:color w:val="000000"/>
                <w:kern w:val="0"/>
                <w:sz w:val="22"/>
                <w:szCs w:val="22"/>
                <w:shd w:fill="auto" w:val="clear"/>
                <w:lang w:val="ru-RU" w:eastAsia="en-US" w:bidi="ar-SA"/>
              </w:rPr>
              <w:t>единиц</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58</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64</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3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3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54</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3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54</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3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53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58</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64</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65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8"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25.4</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Формирование перечня физкультурно-спортивных организаций, индивидуальных предпринимателей, оказывающих физкультурно-оздоровительные услуги, на территории муниципального образования Кореновский район</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п</w:t>
            </w:r>
            <w:r>
              <w:rPr>
                <w:b w:val="false"/>
                <w:bCs w:val="false"/>
                <w:color w:val="000000"/>
                <w:sz w:val="22"/>
                <w:szCs w:val="22"/>
                <w:shd w:fill="auto" w:val="clear"/>
              </w:rPr>
              <w:t>овышение уровня информированности организаций и населения</w:t>
            </w:r>
          </w:p>
        </w:tc>
        <w:tc>
          <w:tcPr>
            <w:tcW w:w="1484" w:type="dxa"/>
            <w:vMerge w:val="restart"/>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направление информации по запросу, наличие</w:t>
            </w:r>
          </w:p>
        </w:tc>
        <w:tc>
          <w:tcPr>
            <w:tcW w:w="1133"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rPr>
            </w:pPr>
            <w:r>
              <w:rPr>
                <w:b w:val="false"/>
                <w:bCs w:val="false"/>
                <w:color w:val="000000"/>
              </w:rPr>
              <w:t>1</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hd w:fill="FFFFFF" w:val="clear"/>
              </w:rPr>
            </w:pPr>
            <w:r>
              <w:rPr>
                <w:b w:val="false"/>
                <w:bCs w:val="false"/>
                <w:color w:val="000000"/>
                <w:shd w:fill="FFFFFF" w:val="clea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rPr>
            </w:pPr>
            <w:r>
              <w:rPr>
                <w:b w:val="false"/>
                <w:bCs w:val="false"/>
                <w:color w:val="000000"/>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rPr>
            </w:pPr>
            <w:r>
              <w:rPr>
                <w:b w:val="false"/>
                <w:bCs w:val="false"/>
                <w:color w:val="000000"/>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rPr>
            </w:pPr>
            <w:r>
              <w:rPr>
                <w:b w:val="false"/>
                <w:bCs w:val="false"/>
                <w:color w:val="000000"/>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hd w:fill="FFFFFF" w:val="clear"/>
              </w:rPr>
            </w:pPr>
            <w:r>
              <w:rPr>
                <w:b w:val="false"/>
                <w:bCs w:val="false"/>
                <w:color w:val="000000"/>
                <w:shd w:fill="FFFFFF" w:val="clear"/>
              </w:rPr>
              <w:t>1</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rPr>
            </w:pPr>
            <w:r>
              <w:rPr>
                <w:b w:val="false"/>
                <w:bCs w:val="false"/>
                <w:color w:val="000000"/>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72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26. Рынок  пчеловодства</w:t>
            </w:r>
          </w:p>
        </w:tc>
      </w:tr>
      <w:tr>
        <w:trPr/>
        <w:tc>
          <w:tcPr>
            <w:tcW w:w="14733" w:type="dxa"/>
            <w:gridSpan w:val="11"/>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09"/>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 xml:space="preserve">С древнейших времен мед считался уникальным продуктом питания, обладающим множеством полезных свойств. Благодаря высокой биологической ценности мед и другая продукция пчеловодства востребованы на рынке. Их производство растет из года в год, что позволяет удовлетворить потребности как индивидуальных покупателей, так и перерабатывающих предприятий, выпускающих, например, сопутствующую продукцию — натуральную вощину. Мед нашел широкое применение и в пищевой промышленности — в производстве мучных кондитерских и сахаристых изделий, напитков, мороженого и т.д. В мире производят и применяют более 400 наименований лечебно-профилактических средств на основе биологически активных продуктов пчеловодства. </w:t>
            </w:r>
          </w:p>
          <w:p>
            <w:pPr>
              <w:pStyle w:val="Normal"/>
              <w:widowControl w:val="false"/>
              <w:spacing w:lineRule="auto" w:line="240" w:before="0" w:after="0"/>
              <w:ind w:left="0" w:right="0" w:firstLine="709"/>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 xml:space="preserve">На территории Кореновского района деятельность в сфере пчеловодства осуществляют 98 хозяйствующих субъектов, в которых содержится  3612 пчелосемей, произведено меда 98,7 тонны.  </w:t>
            </w:r>
          </w:p>
        </w:tc>
      </w:tr>
      <w:tr>
        <w:trPr>
          <w:trHeight w:val="3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26</w:t>
            </w:r>
            <w:r>
              <w:rPr>
                <w:rFonts w:eastAsia="Calibri" w:cs="Times New Roman"/>
                <w:b w:val="false"/>
                <w:bCs w:val="false"/>
                <w:color w:val="000000"/>
                <w:sz w:val="22"/>
                <w:szCs w:val="22"/>
                <w:shd w:fill="auto" w:val="clear"/>
                <w:lang w:val="ru-RU" w:eastAsia="en-US" w:bidi="ar-SA"/>
              </w:rPr>
              <w:t>.1</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Style28"/>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Доведение информации до пчеловодческих хозяйств о преимуществах совместной работы с сельхозпроизводителями Кореновского района.</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Style28"/>
              <w:widowControl w:val="false"/>
              <w:suppressAutoHyphens w:val="false"/>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у</w:t>
            </w:r>
            <w:r>
              <w:rPr>
                <w:rFonts w:eastAsia="Calibri" w:cs="Times New Roman"/>
                <w:b w:val="false"/>
                <w:bCs w:val="false"/>
                <w:color w:val="000000"/>
                <w:sz w:val="22"/>
                <w:szCs w:val="22"/>
                <w:shd w:fill="auto" w:val="clear"/>
                <w:lang w:val="ru-RU" w:eastAsia="en-US" w:bidi="ar-SA"/>
              </w:rPr>
              <w:t>величение урожайности энтомофильных с/х культур при качественном опылении в 1,3-4 раза.</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202</w:t>
            </w:r>
            <w:r>
              <w:rPr>
                <w:rFonts w:eastAsia="Calibri" w:cs="Times New Roman"/>
                <w:b w:val="false"/>
                <w:bCs w:val="false"/>
                <w:color w:val="000000"/>
                <w:kern w:val="0"/>
                <w:sz w:val="22"/>
                <w:szCs w:val="22"/>
                <w:shd w:fill="auto" w:val="clear"/>
                <w:lang w:val="ru-RU" w:eastAsia="en-US" w:bidi="ar-SA"/>
              </w:rPr>
              <w:t>2-2025</w:t>
            </w:r>
          </w:p>
          <w:p>
            <w:pPr>
              <w:pStyle w:val="Normal"/>
              <w:widowControl w:val="false"/>
              <w:ind w:left="0" w:right="0" w:hanging="0"/>
              <w:jc w:val="both"/>
              <w:rPr>
                <w:rFonts w:ascii="Times New Roman" w:hAnsi="Times New Roman" w:eastAsia="Calibri" w:cs="Times New Roman"/>
                <w:b w:val="false"/>
                <w:b w:val="false"/>
                <w:bCs w:val="false"/>
                <w:color w:val="auto"/>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количество</w:t>
            </w:r>
            <w:r>
              <w:rPr>
                <w:rFonts w:eastAsia="Calibri" w:cs="Times New Roman"/>
                <w:b w:val="false"/>
                <w:bCs w:val="false"/>
                <w:color w:val="000000"/>
                <w:sz w:val="22"/>
                <w:szCs w:val="22"/>
                <w:shd w:fill="auto" w:val="clear"/>
                <w:lang w:val="ru-RU" w:eastAsia="en-US" w:bidi="ar-SA"/>
              </w:rPr>
              <w:t xml:space="preserve"> организаций частной формы собственности участников в сельхозпроизводстве</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rFonts w:eastAsia="Times New Roman" w:cs="Times New Roman"/>
                <w:b w:val="false"/>
                <w:bCs w:val="false"/>
                <w:color w:val="000000"/>
                <w:sz w:val="22"/>
                <w:szCs w:val="22"/>
                <w:shd w:fill="FFFFFF" w:val="clear"/>
                <w:lang w:val="ru-RU" w:eastAsia="ru-RU" w:bidi="ar-SA"/>
              </w:rPr>
              <w:t>5</w:t>
            </w:r>
            <w:r>
              <w:rPr>
                <w:rFonts w:eastAsia="Times New Roman" w:cs="Times New Roman"/>
                <w:b w:val="false"/>
                <w:bCs w:val="false"/>
                <w:color w:val="000000"/>
                <w:kern w:val="0"/>
                <w:sz w:val="22"/>
                <w:szCs w:val="22"/>
                <w:shd w:fill="FFFFFF" w:val="clear"/>
                <w:lang w:val="ru-RU" w:eastAsia="ru-RU" w:bidi="ar-SA"/>
              </w:rPr>
              <w:t>2</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54</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rFonts w:eastAsia="Times New Roman" w:cs="Times New Roman"/>
                <w:b w:val="false"/>
                <w:bCs w:val="false"/>
                <w:color w:val="000000"/>
                <w:sz w:val="22"/>
                <w:szCs w:val="22"/>
                <w:shd w:fill="FFFFFF" w:val="clear"/>
                <w:lang w:val="ru-RU" w:eastAsia="ru-RU" w:bidi="ar-SA"/>
              </w:rPr>
              <w:t>5</w:t>
            </w:r>
            <w:r>
              <w:rPr>
                <w:rFonts w:eastAsia="Times New Roman" w:cs="Times New Roman"/>
                <w:b w:val="false"/>
                <w:bCs w:val="false"/>
                <w:color w:val="000000"/>
                <w:kern w:val="0"/>
                <w:sz w:val="22"/>
                <w:szCs w:val="22"/>
                <w:shd w:fill="FFFFFF" w:val="clear"/>
                <w:lang w:val="ru-RU" w:eastAsia="ru-RU" w:bidi="ar-SA"/>
              </w:rPr>
              <w:t>5</w:t>
            </w:r>
          </w:p>
        </w:tc>
        <w:tc>
          <w:tcPr>
            <w:tcW w:w="2208"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snapToGrid w:val="false"/>
              <w:ind w:left="0" w:right="0" w:hanging="0"/>
              <w:jc w:val="left"/>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w:t>
            </w:r>
            <w:r>
              <w:rPr>
                <w:rFonts w:eastAsia="Times New Roman" w:cs="Times New Roman"/>
                <w:b w:val="false"/>
                <w:bCs w:val="false"/>
                <w:color w:val="000000"/>
                <w:sz w:val="22"/>
                <w:szCs w:val="22"/>
                <w:shd w:fill="FFFFFF" w:val="clear"/>
                <w:lang w:val="ru-RU" w:eastAsia="ru-RU" w:bidi="ar-SA"/>
              </w:rPr>
              <w:t>правление сельского хозяйства администрации муниципального образования Кореновский район</w:t>
            </w:r>
          </w:p>
        </w:tc>
      </w:tr>
      <w:tr>
        <w:trPr>
          <w:trHeight w:val="3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52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54</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52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54</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52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54</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55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3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52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54</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55</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26</w:t>
            </w:r>
            <w:r>
              <w:rPr>
                <w:rFonts w:eastAsia="Calibri" w:cs="Times New Roman"/>
                <w:b w:val="false"/>
                <w:bCs w:val="false"/>
                <w:color w:val="000000"/>
                <w:sz w:val="22"/>
                <w:szCs w:val="22"/>
                <w:shd w:fill="auto" w:val="clear"/>
                <w:lang w:val="ru-RU" w:eastAsia="en-US" w:bidi="ar-SA"/>
              </w:rPr>
              <w:t>.2</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eastAsia="Calibri" w:cs="Times New Roman"/>
                <w:b w:val="false"/>
                <w:b w:val="false"/>
                <w:bCs w:val="false"/>
                <w:color w:val="000000"/>
                <w:sz w:val="22"/>
                <w:szCs w:val="22"/>
                <w:shd w:fill="auto" w:val="clear"/>
                <w:lang w:val="ru-RU" w:eastAsia="en-US" w:bidi="ar-SA"/>
              </w:rPr>
            </w:pPr>
            <w:r>
              <w:rPr>
                <w:rFonts w:eastAsia="Calibri" w:cs="Times New Roman" w:ascii="Times New Roman" w:hAnsi="Times New Roman"/>
                <w:b w:val="false"/>
                <w:bCs w:val="false"/>
                <w:color w:val="000000"/>
                <w:sz w:val="22"/>
                <w:szCs w:val="22"/>
                <w:shd w:fill="auto" w:val="clear"/>
                <w:lang w:val="ru-RU" w:eastAsia="en-US" w:bidi="ar-SA"/>
              </w:rPr>
              <w:t xml:space="preserve">Размещение актуальной информации, включая исчерпывающий перечень актуальных нормативных правовых актов, сельхозпроизводителям на сайтах  муниципального образования, городского и сельских поселений </w:t>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повышение уровня информированности хозяйствующих субъектов на товарном рынке</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202</w:t>
            </w:r>
            <w:r>
              <w:rPr>
                <w:rFonts w:eastAsia="Calibri" w:cs="Times New Roman"/>
                <w:b w:val="false"/>
                <w:bCs w:val="false"/>
                <w:color w:val="000000"/>
                <w:kern w:val="0"/>
                <w:sz w:val="22"/>
                <w:szCs w:val="22"/>
                <w:shd w:fill="auto" w:val="clear"/>
                <w:lang w:val="ru-RU" w:eastAsia="en-US" w:bidi="ar-SA"/>
              </w:rPr>
              <w:t>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eastAsia="Calibri" w:cs="Times New Roman"/>
                <w:b w:val="false"/>
                <w:b w:val="false"/>
                <w:bCs w:val="false"/>
                <w:color w:val="000000"/>
                <w:sz w:val="22"/>
                <w:szCs w:val="22"/>
                <w:shd w:fill="auto" w:val="clear"/>
                <w:lang w:val="ru-RU" w:eastAsia="en-US" w:bidi="ar-SA"/>
              </w:rPr>
            </w:pPr>
            <w:r>
              <w:rPr>
                <w:rFonts w:eastAsia="Calibri" w:cs="Times New Roman" w:ascii="Times New Roman" w:hAnsi="Times New Roman"/>
                <w:b w:val="false"/>
                <w:bCs w:val="false"/>
                <w:color w:val="000000"/>
                <w:sz w:val="22"/>
                <w:szCs w:val="22"/>
                <w:shd w:fill="auto" w:val="clear"/>
                <w:lang w:val="ru-RU" w:eastAsia="en-US" w:bidi="ar-SA"/>
              </w:rPr>
              <w:t xml:space="preserve">наличие информации на официальных  сайтах муниципального образования </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8"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26</w:t>
            </w:r>
            <w:r>
              <w:rPr>
                <w:rFonts w:eastAsia="Times New Roman" w:cs="Times New Roman"/>
                <w:b w:val="false"/>
                <w:bCs w:val="false"/>
                <w:color w:val="000000"/>
                <w:sz w:val="22"/>
                <w:szCs w:val="22"/>
                <w:shd w:fill="auto" w:val="clear"/>
                <w:lang w:val="ru-RU" w:eastAsia="ru-RU" w:bidi="ar-SA"/>
              </w:rPr>
              <w:t>.3</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eastAsia="Calibri" w:cs="Times New Roman"/>
                <w:b w:val="false"/>
                <w:b w:val="false"/>
                <w:bCs w:val="false"/>
                <w:color w:val="000000"/>
                <w:sz w:val="22"/>
                <w:szCs w:val="22"/>
                <w:shd w:fill="auto" w:val="clear"/>
                <w:lang w:val="ru-RU" w:eastAsia="en-US" w:bidi="ar-SA"/>
              </w:rPr>
            </w:pPr>
            <w:r>
              <w:rPr>
                <w:rFonts w:eastAsia="Calibri" w:cs="Times New Roman" w:ascii="Times New Roman" w:hAnsi="Times New Roman"/>
                <w:b w:val="false"/>
                <w:bCs w:val="false"/>
                <w:color w:val="000000"/>
                <w:sz w:val="22"/>
                <w:szCs w:val="22"/>
                <w:shd w:fill="auto" w:val="clear"/>
                <w:lang w:val="ru-RU" w:eastAsia="en-US" w:bidi="ar-SA"/>
              </w:rPr>
              <w:t>Направление информации о реестре пчеловодов зарегистрированных в Кореновском районе для размещение на официальном сайтах муниципального образования, МСХ Краснодарского края, Агропортал</w:t>
            </w:r>
          </w:p>
          <w:p>
            <w:pPr>
              <w:pStyle w:val="ConsPlusNormal"/>
              <w:widowControl w:val="false"/>
              <w:suppressAutoHyphens w:val="false"/>
              <w:jc w:val="both"/>
              <w:rPr>
                <w:rFonts w:ascii="Times New Roman" w:hAnsi="Times New Roman" w:eastAsia="Calibri" w:cs="Times New Roman"/>
                <w:b w:val="false"/>
                <w:b w:val="false"/>
                <w:bCs w:val="false"/>
                <w:color w:val="auto"/>
                <w:sz w:val="22"/>
                <w:szCs w:val="22"/>
                <w:shd w:fill="auto" w:val="clear"/>
                <w:lang w:val="ru-RU" w:eastAsia="en-US" w:bidi="ar-SA"/>
              </w:rPr>
            </w:pPr>
            <w:r>
              <w:rPr>
                <w:rFonts w:eastAsia="Calibri" w:cs="Times New Roman" w:ascii="Times New Roman" w:hAnsi="Times New Roman"/>
                <w:b w:val="false"/>
                <w:bCs w:val="false"/>
                <w:color w:val="000000"/>
                <w:sz w:val="22"/>
                <w:szCs w:val="22"/>
                <w:shd w:fill="auto" w:val="clear"/>
                <w:lang w:val="ru-RU" w:eastAsia="en-US" w:bidi="ar-SA"/>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повышение уровня информированности хозяйствующих субъектов на товарном рынке.</w:t>
            </w:r>
          </w:p>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 xml:space="preserve">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2022-2025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eastAsia="Calibri" w:cs="Times New Roman"/>
                <w:b w:val="false"/>
                <w:b w:val="false"/>
                <w:bCs w:val="false"/>
                <w:color w:val="000000"/>
                <w:sz w:val="22"/>
                <w:szCs w:val="22"/>
                <w:shd w:fill="auto" w:val="clear"/>
                <w:lang w:val="ru-RU" w:eastAsia="en-US" w:bidi="ar-SA"/>
              </w:rPr>
            </w:pPr>
            <w:r>
              <w:rPr>
                <w:rFonts w:eastAsia="Calibri" w:cs="Times New Roman" w:ascii="Times New Roman" w:hAnsi="Times New Roman"/>
                <w:b w:val="false"/>
                <w:bCs w:val="false"/>
                <w:color w:val="000000"/>
                <w:sz w:val="22"/>
                <w:szCs w:val="22"/>
                <w:shd w:fill="auto" w:val="clear"/>
                <w:lang w:val="ru-RU" w:eastAsia="en-US" w:bidi="ar-SA"/>
              </w:rPr>
              <w:t>наличие информации на официальных  сайтах муниципального образования и МСХ краснодарского края</w:t>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8"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1" w:hRule="atLeast"/>
        </w:trPr>
        <w:tc>
          <w:tcPr>
            <w:tcW w:w="683"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26</w:t>
            </w:r>
            <w:r>
              <w:rPr>
                <w:rFonts w:eastAsia="Times New Roman" w:cs="Times New Roman"/>
                <w:b w:val="false"/>
                <w:bCs w:val="false"/>
                <w:color w:val="000000"/>
                <w:sz w:val="22"/>
                <w:szCs w:val="22"/>
                <w:shd w:fill="auto" w:val="clear"/>
                <w:lang w:val="ru-RU" w:eastAsia="ru-RU" w:bidi="ar-SA"/>
              </w:rPr>
              <w:t>.4</w:t>
            </w:r>
          </w:p>
        </w:tc>
        <w:tc>
          <w:tcPr>
            <w:tcW w:w="226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Знакомство потенциальных потребителей с ассортиментом выпускаемой продукции.</w:t>
            </w:r>
          </w:p>
          <w:p>
            <w:pPr>
              <w:pStyle w:val="Normal"/>
              <w:widowControl w:val="false"/>
              <w:ind w:left="0" w:right="0" w:hanging="0"/>
              <w:jc w:val="both"/>
              <w:rPr>
                <w:rFonts w:ascii="Times New Roman" w:hAnsi="Times New Roman" w:eastAsia="Calibri" w:cs="Times New Roman"/>
                <w:b w:val="false"/>
                <w:b w:val="false"/>
                <w:bCs w:val="false"/>
                <w:color w:val="auto"/>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r>
          </w:p>
        </w:tc>
        <w:tc>
          <w:tcPr>
            <w:tcW w:w="16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р</w:t>
            </w:r>
            <w:r>
              <w:rPr>
                <w:rFonts w:eastAsia="Calibri" w:cs="Times New Roman"/>
                <w:b w:val="false"/>
                <w:bCs w:val="false"/>
                <w:color w:val="000000"/>
                <w:sz w:val="22"/>
                <w:szCs w:val="22"/>
                <w:shd w:fill="auto" w:val="clear"/>
                <w:lang w:val="ru-RU" w:eastAsia="en-US" w:bidi="ar-SA"/>
              </w:rPr>
              <w:t>асширение рынка сбыта   продукции пчеловодства.</w:t>
            </w:r>
          </w:p>
          <w:p>
            <w:pPr>
              <w:pStyle w:val="Normal"/>
              <w:widowControl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 xml:space="preserve"> </w:t>
            </w:r>
          </w:p>
        </w:tc>
        <w:tc>
          <w:tcPr>
            <w:tcW w:w="14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both"/>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202</w:t>
            </w:r>
            <w:r>
              <w:rPr>
                <w:rFonts w:eastAsia="Calibri" w:cs="Times New Roman"/>
                <w:b w:val="false"/>
                <w:bCs w:val="false"/>
                <w:color w:val="000000"/>
                <w:kern w:val="0"/>
                <w:sz w:val="22"/>
                <w:szCs w:val="22"/>
                <w:shd w:fill="auto" w:val="clear"/>
                <w:lang w:val="ru-RU" w:eastAsia="en-US" w:bidi="ar-SA"/>
              </w:rPr>
              <w:t>2-2025</w:t>
            </w:r>
          </w:p>
        </w:tc>
        <w:tc>
          <w:tcPr>
            <w:tcW w:w="1984"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участие  пчеловодческих хозяйств в агропромышленной выставке «Кубанская ярмарка», ярмарки выходного дня, «Фермерский дворик»,   предоставление отчета об участниках в уполномоченный орган.</w:t>
            </w:r>
          </w:p>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r>
          </w:p>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r>
          </w:p>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r>
          </w:p>
        </w:tc>
        <w:tc>
          <w:tcPr>
            <w:tcW w:w="113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50"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19"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77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rHeight w:val="662" w:hRule="atLeast"/>
        </w:trPr>
        <w:tc>
          <w:tcPr>
            <w:tcW w:w="683"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26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4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984"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40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2208"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720" w:right="0" w:hanging="0"/>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27. Рынок дополнительного профессионального образования</w:t>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both"/>
              <w:rPr>
                <w:color w:val="000000"/>
                <w:sz w:val="22"/>
                <w:szCs w:val="22"/>
              </w:rPr>
            </w:pPr>
            <w:r>
              <w:rPr>
                <w:rFonts w:eastAsia="Times New Roman" w:cs="Times New Roman"/>
                <w:b w:val="false"/>
                <w:bCs w:val="false"/>
                <w:color w:val="000000"/>
                <w:sz w:val="22"/>
                <w:szCs w:val="22"/>
                <w:shd w:fill="auto" w:val="clear"/>
                <w:lang w:val="ru-RU" w:eastAsia="ru-RU" w:bidi="ar-SA"/>
              </w:rPr>
              <w:t xml:space="preserve">    </w:t>
            </w:r>
            <w:r>
              <w:rPr>
                <w:rFonts w:eastAsia="Times New Roman" w:cs="Times New Roman"/>
                <w:b w:val="false"/>
                <w:bCs w:val="false"/>
                <w:color w:val="000000"/>
                <w:sz w:val="22"/>
                <w:szCs w:val="22"/>
                <w:shd w:fill="auto" w:val="clear"/>
                <w:lang w:val="ru-RU" w:eastAsia="ru-RU" w:bidi="ar-SA"/>
              </w:rPr>
              <w:t xml:space="preserve">Под определение «дополнительное профессиональное образование» попадает множество сущностей: </w:t>
            </w:r>
            <w:r>
              <w:rPr>
                <w:b w:val="false"/>
                <w:bCs w:val="false"/>
                <w:color w:val="000000"/>
                <w:sz w:val="22"/>
                <w:szCs w:val="22"/>
                <w:shd w:fill="auto" w:val="clear"/>
              </w:rPr>
              <w:t xml:space="preserve">курсы повышения квалификации, корпоративное обучение, курсы MBA (то есть магистров делового администрирования), программы повышения квалификации в российских и зарубежных университетах онлайн и офлайн, массовые онлайн-курсы (Coursera, edX и другие), семинары, тренинги, стажировки и даже языковые курсы. </w:t>
            </w:r>
          </w:p>
          <w:p>
            <w:pPr>
              <w:pStyle w:val="ListParagraph"/>
              <w:widowControl w:val="false"/>
              <w:suppressAutoHyphens w:val="true"/>
              <w:bidi w:val="0"/>
              <w:spacing w:before="0" w:after="0"/>
              <w:ind w:left="0" w:right="0" w:hanging="0"/>
              <w:contextualSpacing/>
              <w:jc w:val="both"/>
              <w:rPr>
                <w:b w:val="false"/>
                <w:b w:val="false"/>
                <w:bCs w:val="false"/>
                <w:color w:val="000000"/>
                <w:sz w:val="22"/>
                <w:szCs w:val="22"/>
                <w:shd w:fill="auto" w:val="clear"/>
              </w:rPr>
            </w:pPr>
            <w:r>
              <w:rPr>
                <w:b w:val="false"/>
                <w:bCs w:val="false"/>
                <w:color w:val="000000"/>
                <w:sz w:val="22"/>
                <w:szCs w:val="22"/>
                <w:shd w:fill="auto" w:val="clear"/>
              </w:rPr>
              <w:t xml:space="preserve">    </w:t>
            </w:r>
            <w:r>
              <w:rPr>
                <w:b w:val="false"/>
                <w:bCs w:val="false"/>
                <w:color w:val="000000"/>
                <w:sz w:val="22"/>
                <w:szCs w:val="22"/>
                <w:shd w:fill="auto" w:val="clear"/>
              </w:rPr>
              <w:t xml:space="preserve">Остальные востребованные знания лежат в областях бухгалтерии и экономики, компьютерной грамотности, психологии и навыков ведения деловых переговоров, менеджмента и управления. Выбор в пользу онлайн-обучения люди совершают в условиях нехватки времени при высоком базовом уровне образования. Пиковый возраст аудитории онлайн-обучения попадает в диапазон 36–45 лет — несколько выше среднего возраста получающих ДПО в целом. Выше у нее и средний уровень образования. </w:t>
            </w:r>
          </w:p>
          <w:p>
            <w:pPr>
              <w:pStyle w:val="ListParagraph"/>
              <w:widowControl w:val="false"/>
              <w:suppressAutoHyphens w:val="true"/>
              <w:bidi w:val="0"/>
              <w:spacing w:before="0" w:after="0"/>
              <w:ind w:left="0" w:right="0" w:hanging="0"/>
              <w:contextualSpacing/>
              <w:jc w:val="both"/>
              <w:rPr>
                <w:color w:val="000000"/>
                <w:sz w:val="22"/>
                <w:szCs w:val="22"/>
              </w:rPr>
            </w:pPr>
            <w:r>
              <w:rPr>
                <w:b w:val="false"/>
                <w:bCs w:val="false"/>
                <w:color w:val="000000"/>
                <w:sz w:val="22"/>
                <w:szCs w:val="22"/>
                <w:shd w:fill="auto" w:val="clear"/>
              </w:rPr>
              <w:t xml:space="preserve">  </w:t>
            </w:r>
            <w:r>
              <w:rPr>
                <w:b w:val="false"/>
                <w:bCs w:val="false"/>
                <w:color w:val="000000"/>
                <w:sz w:val="22"/>
                <w:szCs w:val="22"/>
                <w:shd w:fill="auto" w:val="clear"/>
              </w:rPr>
              <w:t>В Кореновском районе состав предлагаемых услуг дополнительного образования следующий: охрана труда, обслуживание котельных, рабочие специальности (сварщики, электрики, получение дополнительных категорий водителями и т. д.). Ежегодно получение дополнительного профессионального образования организуется центром занятости населения для безработных граждан. В этом сегменте преобладают такие специальности как:</w:t>
            </w:r>
            <w:r>
              <w:rPr>
                <w:rFonts w:eastAsia="Times New Roman" w:cs="Times New Roman"/>
                <w:b w:val="false"/>
                <w:bCs w:val="false"/>
                <w:color w:val="000000"/>
                <w:kern w:val="0"/>
                <w:sz w:val="22"/>
                <w:szCs w:val="22"/>
                <w:shd w:fill="auto" w:val="clear"/>
                <w:lang w:val="ru-RU" w:eastAsia="ru-RU" w:bidi="ar-SA"/>
              </w:rPr>
              <w:t xml:space="preserve"> охранник, младший воспитатель, водитель погрузчика, оператор котельной, тракторист, машинист экскаватора, организуется повышение квалификации по профессии: бухгалтер, товаровед, кладовщик, программист. Наибольшей востребованностью пользуется обучение вождению.</w:t>
            </w:r>
          </w:p>
        </w:tc>
      </w:tr>
      <w:tr>
        <w:trPr>
          <w:trHeight w:val="30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57"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27</w:t>
            </w:r>
            <w:r>
              <w:rPr>
                <w:rFonts w:eastAsia="Times New Roman" w:cs="Times New Roman"/>
                <w:b w:val="false"/>
                <w:bCs w:val="false"/>
                <w:color w:val="000000"/>
                <w:sz w:val="22"/>
                <w:szCs w:val="22"/>
                <w:shd w:fill="auto" w:val="clear"/>
                <w:lang w:val="ru-RU" w:eastAsia="ru-RU" w:bidi="ar-SA"/>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bidi w:val="0"/>
              <w:spacing w:lineRule="auto" w:line="240" w:before="0" w:after="0"/>
              <w:ind w:left="0" w:right="0" w:hanging="0"/>
              <w:jc w:val="left"/>
              <w:rPr>
                <w:color w:val="000000"/>
                <w:sz w:val="22"/>
                <w:szCs w:val="22"/>
              </w:rPr>
            </w:pPr>
            <w:r>
              <w:rPr>
                <w:rFonts w:eastAsia="Times New Roman" w:cs="Times New Roman"/>
                <w:b w:val="false"/>
                <w:bCs w:val="false"/>
                <w:color w:val="000000"/>
                <w:sz w:val="22"/>
                <w:szCs w:val="22"/>
                <w:shd w:fill="auto" w:val="clear"/>
                <w:lang w:val="ru-RU" w:eastAsia="ru-RU" w:bidi="ar-SA"/>
              </w:rPr>
              <w:t xml:space="preserve">Проведение анализа состояния и развития конкурентной среды на рынке </w:t>
            </w:r>
            <w:r>
              <w:rPr>
                <w:rFonts w:eastAsia="Times New Roman" w:cs="Times New Roman"/>
                <w:b w:val="false"/>
                <w:bCs w:val="false"/>
                <w:color w:val="000000"/>
                <w:kern w:val="0"/>
                <w:sz w:val="22"/>
                <w:szCs w:val="22"/>
                <w:shd w:fill="auto" w:val="clear"/>
                <w:lang w:val="ru-RU" w:eastAsia="ru-RU" w:bidi="ar-SA"/>
              </w:rPr>
              <w:t>дополнительного профессионального образования</w:t>
            </w:r>
          </w:p>
        </w:tc>
        <w:tc>
          <w:tcPr>
            <w:tcW w:w="1684"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bidi w:val="0"/>
              <w:spacing w:before="0" w:after="0"/>
              <w:ind w:left="0" w:right="0" w:hanging="0"/>
              <w:contextualSpacing/>
              <w:jc w:val="left"/>
              <w:rPr>
                <w:color w:val="000000"/>
                <w:sz w:val="22"/>
                <w:szCs w:val="22"/>
              </w:rPr>
            </w:pPr>
            <w:r>
              <w:rPr>
                <w:rFonts w:eastAsia="Times New Roman" w:cs="Times New Roman"/>
                <w:b w:val="false"/>
                <w:bCs w:val="false"/>
                <w:color w:val="000000"/>
                <w:kern w:val="0"/>
                <w:sz w:val="22"/>
                <w:szCs w:val="22"/>
                <w:shd w:fill="auto" w:val="clear"/>
                <w:lang w:val="ru-RU" w:eastAsia="ru-RU" w:bidi="ar-SA"/>
              </w:rPr>
              <w:t>у</w:t>
            </w:r>
            <w:r>
              <w:rPr>
                <w:rFonts w:eastAsia="Times New Roman" w:cs="Times New Roman"/>
                <w:b w:val="false"/>
                <w:bCs w:val="false"/>
                <w:color w:val="000000"/>
                <w:sz w:val="22"/>
                <w:szCs w:val="22"/>
                <w:shd w:fill="auto" w:val="clear"/>
                <w:lang w:val="ru-RU" w:eastAsia="ru-RU" w:bidi="ar-SA"/>
              </w:rPr>
              <w:t>величение количества  субъектов частной формы собственности на рынке</w:t>
            </w:r>
          </w:p>
        </w:tc>
        <w:tc>
          <w:tcPr>
            <w:tcW w:w="1484"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доля</w:t>
            </w:r>
            <w:r>
              <w:rPr>
                <w:rFonts w:eastAsia="Calibri" w:cs="Times New Roman"/>
                <w:b w:val="false"/>
                <w:bCs w:val="false"/>
                <w:color w:val="000000"/>
                <w:sz w:val="22"/>
                <w:szCs w:val="22"/>
                <w:shd w:fill="auto" w:val="clear"/>
                <w:lang w:val="ru-RU" w:eastAsia="en-US" w:bidi="ar-SA"/>
              </w:rPr>
              <w:t xml:space="preserve"> организаций частной формы собственности участников </w:t>
            </w:r>
            <w:r>
              <w:rPr>
                <w:rFonts w:eastAsia="Calibri" w:cs="Times New Roman"/>
                <w:b w:val="false"/>
                <w:bCs w:val="false"/>
                <w:color w:val="000000"/>
                <w:kern w:val="0"/>
                <w:sz w:val="22"/>
                <w:szCs w:val="22"/>
                <w:shd w:fill="auto" w:val="clear"/>
                <w:lang w:val="ru-RU" w:eastAsia="en-US" w:bidi="ar-SA"/>
              </w:rPr>
              <w:t>данного рынка, процентов</w:t>
            </w:r>
          </w:p>
        </w:tc>
        <w:tc>
          <w:tcPr>
            <w:tcW w:w="1133"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737" w:right="397" w:hanging="454"/>
              <w:contextualSpacing/>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 xml:space="preserve">82 </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2208"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bidi w:val="0"/>
              <w:spacing w:before="0" w:after="0"/>
              <w:ind w:left="0" w:right="0" w:hanging="0"/>
              <w:contextualSpacing/>
              <w:jc w:val="left"/>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w:t>
            </w:r>
            <w:r>
              <w:rPr>
                <w:rFonts w:eastAsia="Times New Roman" w:cs="Times New Roman"/>
                <w:b w:val="false"/>
                <w:bCs w:val="false"/>
                <w:color w:val="000000"/>
                <w:sz w:val="22"/>
                <w:szCs w:val="22"/>
                <w:shd w:fill="FFFFFF" w:val="clear"/>
                <w:lang w:val="ru-RU" w:eastAsia="ru-RU" w:bidi="ar-SA"/>
              </w:rPr>
              <w:t>правление экономики администрации муниципального образования Кореновский район</w:t>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82</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28</w:t>
            </w:r>
            <w:r>
              <w:rPr>
                <w:rFonts w:eastAsia="Times New Roman" w:cs="Times New Roman"/>
                <w:b w:val="false"/>
                <w:bCs w:val="false"/>
                <w:color w:val="000000"/>
                <w:sz w:val="22"/>
                <w:szCs w:val="22"/>
                <w:shd w:fill="auto" w:val="clear"/>
                <w:lang w:val="ru-RU" w:eastAsia="ru-RU" w:bidi="ar-SA"/>
              </w:rPr>
              <w:t>. Рынок услуг в сфере культуры</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uppressAutoHyphens w:val="true"/>
              <w:bidi w:val="0"/>
              <w:spacing w:before="0" w:after="0"/>
              <w:ind w:left="0" w:right="0" w:hanging="0"/>
              <w:contextualSpacing/>
              <w:jc w:val="both"/>
              <w:rPr/>
            </w:pPr>
            <w:r>
              <w:rPr>
                <w:rStyle w:val="Style25"/>
                <w:rFonts w:eastAsia="Times New Roman" w:cs="Times New Roman"/>
                <w:b w:val="false"/>
                <w:bCs w:val="false"/>
                <w:color w:val="000000"/>
                <w:kern w:val="0"/>
                <w:sz w:val="24"/>
                <w:szCs w:val="24"/>
                <w:shd w:fill="auto" w:val="clear"/>
                <w:lang w:val="ru-RU" w:eastAsia="ru-RU" w:bidi="ar-SA"/>
              </w:rPr>
              <w:t xml:space="preserve">     </w:t>
            </w:r>
            <w:r>
              <w:rPr>
                <w:rStyle w:val="Style25"/>
                <w:rFonts w:eastAsia="Times New Roman" w:cs="Times New Roman"/>
                <w:b w:val="false"/>
                <w:bCs w:val="false"/>
                <w:color w:val="000000"/>
                <w:kern w:val="0"/>
                <w:sz w:val="22"/>
                <w:szCs w:val="22"/>
                <w:shd w:fill="auto" w:val="clear"/>
                <w:lang w:val="ru-RU" w:eastAsia="ru-RU" w:bidi="ar-SA"/>
              </w:rPr>
              <w:t xml:space="preserve">  </w:t>
            </w:r>
            <w:r>
              <w:rPr>
                <w:rStyle w:val="Style25"/>
                <w:rFonts w:eastAsia="Times New Roman" w:cs="Times New Roman"/>
                <w:b w:val="false"/>
                <w:bCs w:val="false"/>
                <w:color w:val="000000"/>
                <w:kern w:val="0"/>
                <w:sz w:val="22"/>
                <w:szCs w:val="22"/>
                <w:shd w:fill="auto" w:val="clear"/>
                <w:lang w:val="ru-RU" w:eastAsia="ru-RU" w:bidi="ar-SA"/>
              </w:rPr>
              <w:t>Базовым ресурсом, на основе которого оказываются услуги в сфере культуры и искусства на территории Кореновского района являются 56 учреждений культуры,  из которых 26 культурно-досуговых, объединяющих 336 клубных формирований и более 9 тысяч участников,  из них — 224 детских, в которых занимаются 4762 ребенка. Также, в сеть культуры Кореновского района входит 25 библиотек, кинотеатр, парк, историко-краеведческий музей, 2 детские школы искусств.</w:t>
            </w:r>
            <w:r>
              <w:rPr>
                <w:rStyle w:val="Style25"/>
                <w:rFonts w:eastAsia="Times New Roman" w:cs="Times New Roman"/>
                <w:b w:val="false"/>
                <w:bCs w:val="false"/>
                <w:color w:val="000000"/>
                <w:sz w:val="22"/>
                <w:szCs w:val="22"/>
                <w:shd w:fill="auto" w:val="clear"/>
                <w:lang w:val="ru-RU" w:eastAsia="ru-RU" w:bidi="ar-SA"/>
              </w:rPr>
              <w:t xml:space="preserve"> </w:t>
            </w:r>
          </w:p>
          <w:p>
            <w:pPr>
              <w:pStyle w:val="Normal"/>
              <w:widowControl w:val="false"/>
              <w:suppressAutoHyphens w:val="true"/>
              <w:bidi w:val="0"/>
              <w:spacing w:before="0" w:after="0"/>
              <w:ind w:left="0" w:right="0" w:hanging="0"/>
              <w:jc w:val="both"/>
              <w:rPr/>
            </w:pPr>
            <w:r>
              <w:rPr>
                <w:rStyle w:val="Style25"/>
                <w:rFonts w:eastAsia="Times New Roman" w:cs="Times New Roman"/>
                <w:b w:val="false"/>
                <w:bCs w:val="false"/>
                <w:color w:val="000000"/>
                <w:kern w:val="0"/>
                <w:sz w:val="22"/>
                <w:szCs w:val="22"/>
                <w:shd w:fill="auto" w:val="clear"/>
                <w:lang w:val="ru-RU" w:eastAsia="ru-RU" w:bidi="ar-SA"/>
              </w:rPr>
              <w:t xml:space="preserve">       </w:t>
            </w:r>
            <w:r>
              <w:rPr>
                <w:rStyle w:val="Style25"/>
                <w:rFonts w:eastAsia="Times New Roman" w:cs="Times New Roman"/>
                <w:b w:val="false"/>
                <w:bCs w:val="false"/>
                <w:color w:val="000000"/>
                <w:kern w:val="0"/>
                <w:sz w:val="22"/>
                <w:szCs w:val="22"/>
                <w:shd w:fill="auto" w:val="clear"/>
                <w:lang w:val="ru-RU" w:eastAsia="ru-RU" w:bidi="ar-SA"/>
              </w:rPr>
              <w:t xml:space="preserve">В учреждениях библиотечного типа имеется 40 клубных формирований с числом участников 665 человек. В соответствии с рекомендациями Роспотребнадзора  заседания в клубах проходили в формате «онлайн» либо на территориях культурно-досуговых учреждений. Участники клубных формирований  категории «65+» участвовали в заседаниях в формате «онлайн». </w:t>
            </w:r>
          </w:p>
          <w:p>
            <w:pPr>
              <w:pStyle w:val="Style44"/>
              <w:widowControl w:val="false"/>
              <w:suppressAutoHyphens w:val="true"/>
              <w:bidi w:val="0"/>
              <w:spacing w:before="0" w:after="0"/>
              <w:ind w:left="0" w:right="0" w:hanging="0"/>
              <w:jc w:val="both"/>
              <w:rPr/>
            </w:pPr>
            <w:r>
              <w:rPr>
                <w:rStyle w:val="Style25"/>
                <w:rFonts w:eastAsia="Times New Roman" w:cs="Times New Roman"/>
                <w:b w:val="false"/>
                <w:bCs w:val="false"/>
                <w:color w:val="000000"/>
                <w:kern w:val="0"/>
                <w:sz w:val="22"/>
                <w:szCs w:val="22"/>
                <w:shd w:fill="auto" w:val="clear"/>
                <w:lang w:val="ru-RU" w:eastAsia="ru-RU" w:bidi="ar-SA"/>
              </w:rPr>
              <w:t xml:space="preserve">          </w:t>
            </w:r>
            <w:r>
              <w:rPr>
                <w:rStyle w:val="Style25"/>
                <w:rFonts w:eastAsia="Times New Roman" w:cs="Times New Roman"/>
                <w:b w:val="false"/>
                <w:bCs w:val="false"/>
                <w:color w:val="000000"/>
                <w:kern w:val="0"/>
                <w:sz w:val="22"/>
                <w:szCs w:val="22"/>
                <w:shd w:fill="auto" w:val="clear"/>
                <w:lang w:val="ru-RU" w:eastAsia="ru-RU" w:bidi="ar-SA"/>
              </w:rPr>
              <w:t xml:space="preserve">Одной из удачных форм библиотечной работы является взаимодействие с воинскими частями, дислоцирующимися на территории Кореновского района. Организованы медиа-выставки, презентации книжного фонда библиотек и другие инновационные формы работы. </w:t>
            </w:r>
          </w:p>
          <w:p>
            <w:pPr>
              <w:pStyle w:val="Style44"/>
              <w:widowControl w:val="false"/>
              <w:suppressAutoHyphens w:val="true"/>
              <w:bidi w:val="0"/>
              <w:spacing w:before="0" w:after="0"/>
              <w:ind w:left="0" w:right="0" w:firstLine="567"/>
              <w:contextualSpacing/>
              <w:jc w:val="both"/>
              <w:rPr/>
            </w:pPr>
            <w:r>
              <w:rPr>
                <w:rStyle w:val="Style25"/>
                <w:rFonts w:eastAsia="Times New Roman" w:cs="Times New Roman"/>
                <w:b w:val="false"/>
                <w:bCs w:val="false"/>
                <w:color w:val="000000"/>
                <w:kern w:val="0"/>
                <w:sz w:val="22"/>
                <w:szCs w:val="22"/>
                <w:shd w:fill="auto" w:val="clear"/>
                <w:lang w:val="ru-RU" w:eastAsia="ru-RU" w:bidi="ar-SA"/>
              </w:rPr>
              <w:t xml:space="preserve">Одной из новых форм работы в учреждениях культуры в нынешнем году является использование цифровых технологий и интернет-пространства. </w:t>
            </w:r>
          </w:p>
          <w:p>
            <w:pPr>
              <w:pStyle w:val="Normal"/>
              <w:widowControl w:val="false"/>
              <w:suppressAutoHyphens w:val="true"/>
              <w:bidi w:val="0"/>
              <w:spacing w:before="0" w:after="0"/>
              <w:ind w:left="0" w:right="0" w:firstLine="567"/>
              <w:contextualSpacing/>
              <w:jc w:val="both"/>
              <w:rPr/>
            </w:pPr>
            <w:r>
              <w:rPr>
                <w:rStyle w:val="Style25"/>
                <w:rFonts w:eastAsia="Times New Roman" w:cs="Times New Roman"/>
                <w:b w:val="false"/>
                <w:bCs w:val="false"/>
                <w:color w:val="000000"/>
                <w:kern w:val="0"/>
                <w:sz w:val="22"/>
                <w:szCs w:val="22"/>
                <w:shd w:fill="auto" w:val="clear"/>
                <w:lang w:val="ru-RU" w:eastAsia="ru-RU" w:bidi="ar-SA"/>
              </w:rPr>
              <w:t>Организуются мероприятия по нравственному и патриотическому воспитанию подрастающего поколения; особое внимание уделяется работе по профилактике девиантного поведения среди молодежи, беспризорности и безнадзорности среди подростков. При этом учреждения культуры обеспечивают достижение социально значимых целей, эффективность и результаты которых выражаются в развитии духовной культуры общества, оздоровлении социальной атмосферы.</w:t>
            </w:r>
          </w:p>
        </w:tc>
      </w:tr>
      <w:tr>
        <w:trPr>
          <w:trHeight w:val="406"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28</w:t>
            </w:r>
            <w:r>
              <w:rPr>
                <w:rFonts w:eastAsia="Times New Roman" w:cs="Times New Roman"/>
                <w:b w:val="false"/>
                <w:bCs w:val="false"/>
                <w:color w:val="000000"/>
                <w:sz w:val="22"/>
                <w:szCs w:val="22"/>
                <w:shd w:fill="auto" w:val="clear"/>
                <w:lang w:val="ru-RU" w:eastAsia="ru-RU" w:bidi="ar-SA"/>
              </w:rPr>
              <w:t>.1</w:t>
            </w:r>
          </w:p>
        </w:tc>
        <w:tc>
          <w:tcPr>
            <w:tcW w:w="2266"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bidi w:val="0"/>
              <w:spacing w:before="0" w:after="0"/>
              <w:ind w:left="0" w:right="0" w:hanging="0"/>
              <w:contextualSpacing/>
              <w:jc w:val="left"/>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Организация и проведение на конкурсной основе культурно-массовых мероприятий  организациями всех форм собственности</w:t>
            </w:r>
          </w:p>
        </w:tc>
        <w:tc>
          <w:tcPr>
            <w:tcW w:w="1684"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bidi w:val="0"/>
              <w:spacing w:before="0" w:after="0"/>
              <w:ind w:left="0" w:right="0" w:hanging="0"/>
              <w:contextualSpacing/>
              <w:jc w:val="left"/>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развитие  сектора негосударственных организаций в сфере культуры</w:t>
            </w:r>
          </w:p>
        </w:tc>
        <w:tc>
          <w:tcPr>
            <w:tcW w:w="1484"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2022-2025</w:t>
            </w:r>
          </w:p>
        </w:tc>
        <w:tc>
          <w:tcPr>
            <w:tcW w:w="1984"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bidi w:val="0"/>
              <w:spacing w:before="0" w:after="0"/>
              <w:ind w:left="0" w:right="0" w:hanging="0"/>
              <w:contextualSpacing/>
              <w:jc w:val="left"/>
              <w:rPr>
                <w:color w:val="000000"/>
                <w:sz w:val="22"/>
                <w:szCs w:val="22"/>
              </w:rPr>
            </w:pPr>
            <w:r>
              <w:rPr>
                <w:rFonts w:eastAsia="Times New Roman" w:cs="Times New Roman"/>
                <w:b w:val="false"/>
                <w:bCs w:val="false"/>
                <w:color w:val="000000"/>
                <w:kern w:val="0"/>
                <w:sz w:val="22"/>
                <w:szCs w:val="22"/>
                <w:shd w:fill="auto" w:val="clear"/>
                <w:lang w:val="ru-RU" w:eastAsia="ru-RU" w:bidi="ar-SA"/>
              </w:rPr>
              <w:t>д</w:t>
            </w:r>
            <w:r>
              <w:rPr>
                <w:rFonts w:eastAsia="Times New Roman" w:cs="Times New Roman"/>
                <w:b w:val="false"/>
                <w:bCs w:val="false"/>
                <w:color w:val="000000"/>
                <w:sz w:val="22"/>
                <w:szCs w:val="22"/>
                <w:shd w:fill="auto" w:val="clear"/>
                <w:lang w:val="ru-RU" w:eastAsia="ru-RU" w:bidi="ar-SA"/>
              </w:rPr>
              <w:t>оля   участников  проводимых мероприятий частной формы собственности  в общем составе участников, процент</w:t>
            </w:r>
          </w:p>
        </w:tc>
        <w:tc>
          <w:tcPr>
            <w:tcW w:w="1133"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2208" w:type="dxa"/>
            <w:vMerge w:val="restart"/>
            <w:tcBorders>
              <w:left w:val="single" w:sz="4" w:space="0" w:color="00000A"/>
              <w:bottom w:val="single" w:sz="4" w:space="0" w:color="00000A"/>
              <w:right w:val="single" w:sz="4" w:space="0" w:color="00000A"/>
            </w:tcBorders>
          </w:tcPr>
          <w:p>
            <w:pPr>
              <w:pStyle w:val="ListParagraph"/>
              <w:widowControl w:val="false"/>
              <w:suppressAutoHyphens w:val="false"/>
              <w:bidi w:val="0"/>
              <w:spacing w:before="0" w:after="0"/>
              <w:ind w:left="0" w:right="0" w:hanging="0"/>
              <w:contextualSpacing/>
              <w:jc w:val="left"/>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отдел культуры администрации муниципального образования Кореновский район</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29</w:t>
            </w:r>
            <w:r>
              <w:rPr>
                <w:rFonts w:eastAsia="Times New Roman" w:cs="Times New Roman"/>
                <w:b w:val="false"/>
                <w:bCs w:val="false"/>
                <w:color w:val="000000"/>
                <w:sz w:val="22"/>
                <w:szCs w:val="22"/>
                <w:shd w:fill="auto" w:val="clear"/>
                <w:lang w:val="ru-RU" w:eastAsia="ru-RU" w:bidi="ar-SA"/>
              </w:rPr>
              <w:t>. Рынок услуг озеленения и ландшафтного дизайна</w:t>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both"/>
              <w:rPr>
                <w:color w:val="000000"/>
              </w:rPr>
            </w:pPr>
            <w:r>
              <w:rPr>
                <w:rFonts w:eastAsia="Times New Roman" w:cs="Times New Roman"/>
                <w:b w:val="false"/>
                <w:bCs w:val="false"/>
                <w:color w:val="000000"/>
                <w:sz w:val="22"/>
                <w:szCs w:val="22"/>
                <w:shd w:fill="auto" w:val="clear"/>
                <w:lang w:val="ru-RU" w:eastAsia="ru-RU" w:bidi="ar-SA"/>
              </w:rPr>
              <w:t xml:space="preserve">        </w:t>
            </w:r>
            <w:r>
              <w:rPr>
                <w:rFonts w:eastAsia="Times New Roman" w:cs="Times New Roman"/>
                <w:b w:val="false"/>
                <w:bCs w:val="false"/>
                <w:color w:val="000000"/>
                <w:sz w:val="22"/>
                <w:szCs w:val="22"/>
                <w:shd w:fill="auto" w:val="clear"/>
                <w:lang w:val="ru-RU" w:eastAsia="ru-RU" w:bidi="ar-SA"/>
              </w:rPr>
              <w:t xml:space="preserve">В качестве товаров на рынке выступает не только производимая продукция, например, посадочный материал и услуги по озеленению, но и факторы производства (земля, труд, капитал, информация). </w:t>
            </w:r>
            <w:r>
              <w:rPr>
                <w:b w:val="false"/>
                <w:bCs w:val="false"/>
                <w:color w:val="000000"/>
                <w:sz w:val="22"/>
                <w:szCs w:val="22"/>
                <w:shd w:fill="auto" w:val="clear"/>
              </w:rPr>
              <w:t xml:space="preserve">Для участников рынка ландшафтной индустрии в сегменте производства посадочного материала наличие собственной земли — важный фактор, т.к. питомники используя землю, закладывают в себестоимость продукции стоимость земли в виде амортизационных отчислений или стоимость арендной платы. В качестве продавцов и покупателей выступают домохозяйства, предприятия. Озеленение — самый популярный и дешевый </w:t>
            </w:r>
            <w:r>
              <w:rPr>
                <w:rFonts w:eastAsia="Times New Roman" w:cs="Times New Roman"/>
                <w:b w:val="false"/>
                <w:bCs w:val="false"/>
                <w:color w:val="000000"/>
                <w:kern w:val="0"/>
                <w:sz w:val="22"/>
                <w:szCs w:val="22"/>
                <w:shd w:fill="auto" w:val="clear"/>
                <w:lang w:val="ru-RU" w:eastAsia="ru-RU" w:bidi="ar-SA"/>
              </w:rPr>
              <w:t>сегмент рынка</w:t>
            </w:r>
            <w:r>
              <w:rPr>
                <w:b w:val="false"/>
                <w:bCs w:val="false"/>
                <w:color w:val="000000"/>
                <w:sz w:val="22"/>
                <w:szCs w:val="22"/>
                <w:shd w:fill="auto" w:val="clear"/>
              </w:rPr>
              <w:t xml:space="preserve"> сегодня. Благоустройство населенных пунктов, улиц, территорий предприятий, а также придомовых территорий повышает престиж собственника, а  также престиж органов местного самоуправления. </w:t>
            </w:r>
          </w:p>
          <w:p>
            <w:pPr>
              <w:pStyle w:val="ListParagraph"/>
              <w:widowControl w:val="false"/>
              <w:suppressAutoHyphens w:val="true"/>
              <w:bidi w:val="0"/>
              <w:spacing w:before="0" w:after="0"/>
              <w:ind w:left="0" w:right="0" w:hanging="0"/>
              <w:contextualSpacing/>
              <w:jc w:val="both"/>
              <w:rPr>
                <w:b w:val="false"/>
                <w:b w:val="false"/>
                <w:bCs w:val="false"/>
                <w:color w:val="000000"/>
                <w:sz w:val="22"/>
                <w:szCs w:val="22"/>
                <w:shd w:fill="auto" w:val="clear"/>
              </w:rPr>
            </w:pPr>
            <w:r>
              <w:rPr>
                <w:b w:val="false"/>
                <w:bCs w:val="false"/>
                <w:color w:val="000000"/>
                <w:sz w:val="22"/>
                <w:szCs w:val="22"/>
                <w:shd w:fill="auto" w:val="clear"/>
              </w:rPr>
              <w:t xml:space="preserve">       </w:t>
            </w:r>
            <w:r>
              <w:rPr>
                <w:b w:val="false"/>
                <w:bCs w:val="false"/>
                <w:color w:val="000000"/>
                <w:sz w:val="22"/>
                <w:szCs w:val="22"/>
                <w:shd w:fill="auto" w:val="clear"/>
              </w:rPr>
              <w:t>В Кореновском районе данный рынок активно развивается. Активным спросом продукция рынка пользуется как у собственников домовладений, так и у хозяйствующих субъектов района. Рынок характеризуется значительной долей субъектов частной формы собственности.</w:t>
            </w:r>
          </w:p>
        </w:tc>
      </w:tr>
      <w:tr>
        <w:trPr>
          <w:trHeight w:val="408"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29</w:t>
            </w:r>
            <w:r>
              <w:rPr>
                <w:rFonts w:eastAsia="Times New Roman" w:cs="Times New Roman"/>
                <w:b w:val="false"/>
                <w:bCs w:val="false"/>
                <w:color w:val="000000"/>
                <w:sz w:val="22"/>
                <w:szCs w:val="22"/>
                <w:shd w:fill="auto" w:val="clear"/>
                <w:lang w:val="ru-RU" w:eastAsia="ru-RU" w:bidi="ar-SA"/>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Сбор и анализ актуальной информации о состоянии конкурентной среды на рынке услуг  озеленения и ландшафтного дизайна</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обеспечение максимальной доступности информации и прозрачности условий работы на товарном рынке.</w:t>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r>
          </w:p>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r>
          </w:p>
        </w:tc>
        <w:tc>
          <w:tcPr>
            <w:tcW w:w="1484" w:type="dxa"/>
            <w:vMerge w:val="restart"/>
            <w:tcBorders>
              <w:left w:val="single" w:sz="4" w:space="0" w:color="00000A"/>
              <w:bottom w:val="single" w:sz="4" w:space="0" w:color="00000A"/>
              <w:right w:val="single" w:sz="4" w:space="0" w:color="00000A"/>
            </w:tcBorders>
          </w:tcPr>
          <w:p>
            <w:pPr>
              <w:pStyle w:val="Normal"/>
              <w:widowControl w:val="false"/>
              <w:jc w:val="center"/>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b w:val="false"/>
                <w:bCs w:val="false"/>
                <w:color w:val="000000"/>
                <w:sz w:val="22"/>
                <w:szCs w:val="22"/>
                <w:shd w:fill="auto" w:val="clear"/>
              </w:rPr>
              <w:t xml:space="preserve">доля организаций частной формы собственности на рынке </w:t>
            </w:r>
            <w:r>
              <w:rPr>
                <w:rFonts w:eastAsia="Times New Roman" w:cs="Times New Roman"/>
                <w:b w:val="false"/>
                <w:bCs w:val="false"/>
                <w:color w:val="000000"/>
                <w:kern w:val="0"/>
                <w:sz w:val="22"/>
                <w:szCs w:val="22"/>
                <w:shd w:fill="auto" w:val="clear"/>
                <w:lang w:val="ru-RU" w:eastAsia="ru-RU" w:bidi="ar-SA"/>
              </w:rPr>
              <w:t>услуг озеленения и ландшафтного дизайна</w:t>
            </w:r>
            <w:r>
              <w:rPr>
                <w:b w:val="false"/>
                <w:bCs w:val="false"/>
                <w:color w:val="000000"/>
                <w:sz w:val="22"/>
                <w:szCs w:val="22"/>
                <w:shd w:fill="auto" w:val="clear"/>
              </w:rPr>
              <w:t>,  процентов</w:t>
            </w:r>
          </w:p>
        </w:tc>
        <w:tc>
          <w:tcPr>
            <w:tcW w:w="1133"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737" w:right="0" w:hanging="737"/>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85</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bidi w:val="0"/>
              <w:spacing w:before="0" w:after="0"/>
              <w:ind w:left="0" w:right="0" w:hanging="0"/>
              <w:jc w:val="left"/>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органы местного самоуправления поселений муниципального образования Кореновский район</w:t>
            </w:r>
          </w:p>
        </w:tc>
      </w:tr>
      <w:tr>
        <w:trPr>
          <w:trHeight w:val="40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83,3</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83,5</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83,7</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84,7</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83</w:t>
            </w:r>
          </w:p>
        </w:tc>
        <w:tc>
          <w:tcPr>
            <w:tcW w:w="850"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819"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113"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84</w:t>
            </w:r>
          </w:p>
        </w:tc>
        <w:tc>
          <w:tcPr>
            <w:tcW w:w="772" w:type="dxa"/>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57" w:hanging="0"/>
              <w:contextualSpacing/>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30</w:t>
            </w:r>
            <w:r>
              <w:rPr>
                <w:rFonts w:eastAsia="Times New Roman" w:cs="Times New Roman"/>
                <w:b w:val="false"/>
                <w:bCs w:val="false"/>
                <w:color w:val="000000"/>
                <w:sz w:val="22"/>
                <w:szCs w:val="22"/>
                <w:shd w:fill="auto" w:val="clear"/>
                <w:lang w:val="en-US" w:eastAsia="ru-RU" w:bidi="ar-SA"/>
              </w:rPr>
              <w:t xml:space="preserve">. </w:t>
            </w:r>
            <w:r>
              <w:rPr>
                <w:rFonts w:eastAsia="Times New Roman" w:cs="Times New Roman"/>
                <w:b w:val="false"/>
                <w:bCs w:val="false"/>
                <w:color w:val="000000"/>
                <w:sz w:val="22"/>
                <w:szCs w:val="22"/>
                <w:shd w:fill="auto" w:val="clear"/>
                <w:lang w:val="ru-RU" w:eastAsia="ru-RU" w:bidi="ar-SA"/>
              </w:rPr>
              <w:t>Рынок услуг общественного питания</w:t>
            </w:r>
          </w:p>
        </w:tc>
      </w:tr>
      <w:tr>
        <w:trPr/>
        <w:tc>
          <w:tcPr>
            <w:tcW w:w="14733" w:type="dxa"/>
            <w:gridSpan w:val="11"/>
            <w:tcBorders>
              <w:left w:val="single" w:sz="4" w:space="0" w:color="00000A"/>
              <w:bottom w:val="single" w:sz="4" w:space="0" w:color="00000A"/>
              <w:right w:val="single" w:sz="4" w:space="0" w:color="00000A"/>
            </w:tcBorders>
          </w:tcPr>
          <w:p>
            <w:pPr>
              <w:pStyle w:val="211"/>
              <w:widowControl w:val="false"/>
              <w:tabs>
                <w:tab w:val="clear" w:pos="708"/>
                <w:tab w:val="left" w:pos="851" w:leader="none"/>
              </w:tabs>
              <w:suppressAutoHyphens w:val="true"/>
              <w:bidi w:val="0"/>
              <w:spacing w:lineRule="auto" w:line="240" w:before="0" w:after="0"/>
              <w:ind w:left="0" w:right="0" w:firstLine="720"/>
              <w:jc w:val="both"/>
              <w:rPr/>
            </w:pPr>
            <w:r>
              <w:rPr>
                <w:rStyle w:val="13"/>
                <w:rFonts w:eastAsia="Times New Roman" w:cs="Times New Roman"/>
                <w:b w:val="false"/>
                <w:bCs w:val="false"/>
                <w:color w:val="000000"/>
                <w:kern w:val="0"/>
                <w:sz w:val="22"/>
                <w:szCs w:val="22"/>
                <w:shd w:fill="auto" w:val="clear"/>
                <w:lang w:val="ru-RU" w:eastAsia="ru-RU" w:bidi="ar-SA"/>
              </w:rPr>
              <w:t xml:space="preserve">Сеть общественного питания заметно развивается. Входит в практику создание комплексов для удобства потребителя (магазин – кафе – парикмахерская и др.) в одном здании, либо по соседству. Применяются формы разносной торговли: кафе, закусочные имеют курьеров, которые доставляют продукты по организациям и предприятиям. Все более распространяется бесплатная доставка обедов по заказу. Сеть общественного питания сертифицирована. У населения имеется широкий выбор заведений общественного питания в зависимости от класса или разряда. Предприниматели строят данные заведения на уровне европейских стандартов. </w:t>
            </w:r>
          </w:p>
          <w:p>
            <w:pPr>
              <w:pStyle w:val="211"/>
              <w:widowControl w:val="false"/>
              <w:tabs>
                <w:tab w:val="clear" w:pos="708"/>
                <w:tab w:val="left" w:pos="851" w:leader="none"/>
              </w:tabs>
              <w:suppressAutoHyphens w:val="true"/>
              <w:bidi w:val="0"/>
              <w:spacing w:lineRule="auto" w:line="240" w:before="0" w:after="0"/>
              <w:ind w:left="0" w:right="0" w:firstLine="720"/>
              <w:jc w:val="both"/>
              <w:rPr/>
            </w:pPr>
            <w:r>
              <w:rPr>
                <w:rStyle w:val="13"/>
                <w:rFonts w:eastAsia="Times New Roman" w:cs="Times New Roman"/>
                <w:b w:val="false"/>
                <w:bCs w:val="false"/>
                <w:color w:val="000000"/>
                <w:kern w:val="0"/>
                <w:sz w:val="22"/>
                <w:szCs w:val="22"/>
                <w:shd w:fill="auto" w:val="clear"/>
                <w:lang w:val="ru-RU" w:eastAsia="ru-RU" w:bidi="ar-SA"/>
              </w:rPr>
              <w:t>Крупные предприятия района имеют столовые для питания своих работников обедами по себестоимости.</w:t>
            </w:r>
          </w:p>
        </w:tc>
      </w:tr>
      <w:tr>
        <w:trPr>
          <w:trHeight w:val="356"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30.1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Организация благоприятной атмосферы для развития предприятий общепита муниципального образования Кореновский район</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овышение уровня удовлетворенности потребителей качеством услуг на рынке</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202</w:t>
            </w:r>
            <w:r>
              <w:rPr>
                <w:rFonts w:eastAsia="Calibri" w:cs="Times New Roman"/>
                <w:b w:val="false"/>
                <w:bCs w:val="false"/>
                <w:color w:val="000000"/>
                <w:kern w:val="0"/>
                <w:sz w:val="22"/>
                <w:szCs w:val="22"/>
                <w:shd w:fill="auto" w:val="clear"/>
                <w:lang w:val="ru-RU" w:eastAsia="en-US" w:bidi="ar-SA"/>
              </w:rPr>
              <w:t>2-2025</w:t>
            </w:r>
            <w:r>
              <w:rPr>
                <w:rFonts w:eastAsia="Calibri" w:cs="Times New Roman"/>
                <w:b w:val="false"/>
                <w:bCs w:val="false"/>
                <w:color w:val="000000"/>
                <w:sz w:val="22"/>
                <w:szCs w:val="22"/>
                <w:shd w:fill="auto" w:val="clear"/>
                <w:lang w:val="ru-RU" w:eastAsia="en-US" w:bidi="ar-SA"/>
              </w:rPr>
              <w:t xml:space="preserve"> </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д</w:t>
            </w:r>
            <w:r>
              <w:rPr>
                <w:rFonts w:eastAsia="Calibri" w:cs="Times New Roman"/>
                <w:b w:val="false"/>
                <w:bCs w:val="false"/>
                <w:color w:val="000000"/>
                <w:sz w:val="22"/>
                <w:szCs w:val="22"/>
                <w:shd w:fill="auto" w:val="clear"/>
                <w:lang w:val="ru-RU" w:eastAsia="en-US" w:bidi="ar-SA"/>
              </w:rPr>
              <w:t>оля организаций частной формы собственности в сфере услуг общественного питания, процент</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93,0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93,5</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bidi w:val="0"/>
              <w:snapToGrid w:val="false"/>
              <w:spacing w:before="0" w:after="0"/>
              <w:ind w:left="0" w:right="0" w:hanging="0"/>
              <w:jc w:val="left"/>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w:t>
            </w:r>
            <w:r>
              <w:rPr>
                <w:rFonts w:eastAsia="Times New Roman" w:cs="Times New Roman"/>
                <w:b w:val="false"/>
                <w:bCs w:val="false"/>
                <w:color w:val="000000"/>
                <w:sz w:val="22"/>
                <w:szCs w:val="22"/>
                <w:shd w:fill="FFFFFF" w:val="clear"/>
                <w:lang w:val="ru-RU" w:eastAsia="ru-RU" w:bidi="ar-SA"/>
              </w:rPr>
              <w:t>правление экономики администрации муниципального образования Кореновский район</w:t>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92,4</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92,6</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93,2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93,4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92,9</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93,5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92,5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93,5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31. Рынок  плодоовощной продукции</w:t>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both"/>
              <w:rPr>
                <w:color w:val="000000"/>
                <w:sz w:val="22"/>
                <w:szCs w:val="22"/>
              </w:rPr>
            </w:pPr>
            <w:r>
              <w:rPr>
                <w:rFonts w:eastAsia="Times New Roman" w:cs="Times New Roman"/>
                <w:b w:val="false"/>
                <w:bCs w:val="false"/>
                <w:color w:val="000000"/>
                <w:sz w:val="22"/>
                <w:szCs w:val="22"/>
                <w:shd w:fill="auto" w:val="clear"/>
                <w:lang w:val="ru-RU" w:eastAsia="ru-RU" w:bidi="ar-SA"/>
              </w:rPr>
              <w:t xml:space="preserve">      </w:t>
            </w:r>
            <w:r>
              <w:rPr>
                <w:b w:val="false"/>
                <w:bCs w:val="false"/>
                <w:color w:val="000000"/>
                <w:sz w:val="22"/>
                <w:szCs w:val="22"/>
                <w:shd w:fill="auto" w:val="clear"/>
              </w:rPr>
              <w:t xml:space="preserve">Рынок плодоовощной продукции динамично растет и развивается. Он является одним из важнейших рынков продовольствия, обеспечивая население ценными продуктами питания, а промышленность – сырьем для переработки. Растущий спрос на здоровый образ жизни значительно влияет на рост потребления свежих овощей и фруктов. В структуре потребления свежих овощей, фруктов и ягод на рынке – явное преимущество свежих овощей. </w:t>
            </w:r>
          </w:p>
          <w:p>
            <w:pPr>
              <w:pStyle w:val="ListParagraph"/>
              <w:widowControl w:val="false"/>
              <w:suppressAutoHyphens w:val="true"/>
              <w:bidi w:val="0"/>
              <w:spacing w:before="0" w:after="0"/>
              <w:ind w:left="0" w:right="0" w:hanging="0"/>
              <w:contextualSpacing/>
              <w:jc w:val="both"/>
              <w:rPr>
                <w:b w:val="false"/>
                <w:b w:val="false"/>
                <w:bCs w:val="false"/>
                <w:color w:val="000000"/>
                <w:sz w:val="22"/>
                <w:szCs w:val="22"/>
                <w:shd w:fill="auto" w:val="clear"/>
              </w:rPr>
            </w:pPr>
            <w:r>
              <w:rPr>
                <w:b w:val="false"/>
                <w:bCs w:val="false"/>
                <w:color w:val="000000"/>
                <w:sz w:val="22"/>
                <w:szCs w:val="22"/>
                <w:shd w:fill="auto" w:val="clear"/>
              </w:rPr>
              <w:t xml:space="preserve">      </w:t>
            </w:r>
            <w:r>
              <w:rPr>
                <w:b w:val="false"/>
                <w:bCs w:val="false"/>
                <w:color w:val="000000"/>
                <w:sz w:val="22"/>
                <w:szCs w:val="22"/>
                <w:shd w:fill="auto" w:val="clear"/>
              </w:rPr>
              <w:t xml:space="preserve">На сегодня ассортимент овощей и фруктов не большой. Большинство производителей отдают предпочтение выращиванию стандартного набора овощей и его оптовой реализации. </w:t>
            </w:r>
          </w:p>
          <w:p>
            <w:pPr>
              <w:pStyle w:val="ListParagraph"/>
              <w:widowControl w:val="false"/>
              <w:suppressAutoHyphens w:val="true"/>
              <w:bidi w:val="0"/>
              <w:spacing w:before="0" w:after="0"/>
              <w:ind w:left="0" w:right="0" w:hanging="0"/>
              <w:contextualSpacing/>
              <w:jc w:val="both"/>
              <w:rPr>
                <w:color w:val="000000"/>
              </w:rPr>
            </w:pPr>
            <w:r>
              <w:rPr>
                <w:b w:val="false"/>
                <w:bCs w:val="false"/>
                <w:color w:val="000000"/>
                <w:shd w:fill="auto" w:val="clear"/>
              </w:rPr>
              <w:t xml:space="preserve">      </w:t>
            </w:r>
            <w:bookmarkStart w:id="0" w:name="page14R_mcid2"/>
            <w:bookmarkEnd w:id="0"/>
            <w:r>
              <w:rPr>
                <w:rFonts w:eastAsia="Times New Roman" w:cs="Times New Roman"/>
                <w:b w:val="false"/>
                <w:bCs w:val="false"/>
                <w:color w:val="000000"/>
                <w:kern w:val="0"/>
                <w:sz w:val="22"/>
                <w:szCs w:val="22"/>
                <w:shd w:fill="auto" w:val="clear"/>
                <w:lang w:val="ru-RU" w:eastAsia="ru-RU" w:bidi="ar-SA"/>
              </w:rPr>
              <w:t xml:space="preserve">Отличительной особенностью овощного подкомплекса АПК является сосредоточение основных объемов производства овощей в хозяйствах насе-ления. При всей схожести проблем функционирования и развития, технологические и организационно-экономические условия возделывания овощных культур в сельскохозяйственных организациях, крестьянских (фермерских) хозяйствах и хозяйствах населения имеют свою специфику. </w:t>
            </w:r>
            <w:bookmarkStart w:id="1" w:name="page18R_mcid6"/>
            <w:bookmarkEnd w:id="1"/>
            <w:r>
              <w:rPr>
                <w:rFonts w:eastAsia="Times New Roman" w:cs="Times New Roman"/>
                <w:b w:val="false"/>
                <w:bCs w:val="false"/>
                <w:color w:val="000000"/>
                <w:kern w:val="0"/>
                <w:sz w:val="22"/>
                <w:szCs w:val="22"/>
                <w:shd w:fill="auto" w:val="clear"/>
                <w:lang w:val="ru-RU" w:eastAsia="ru-RU" w:bidi="ar-SA"/>
              </w:rPr>
              <w:t>При анализе рынка овощной продукции и сферы конечного потребления продукции, отмечается, что одним из структурных недостатков в развитии овощеводства является отставание в производстве овощей защищенного грунта. Строительство теплиц обеспечит: стабильное производство отечественной сельскохозяйственной продукции с целью импортозамещения санкционных продуктов, круглогодичное обеспечение населения высококачественной овощной и ягодной продукцией, , увеличение объемов производства овощей и ягод закрытого грунта.</w:t>
            </w:r>
          </w:p>
        </w:tc>
      </w:tr>
      <w:tr>
        <w:trPr>
          <w:trHeight w:val="103"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31.1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 xml:space="preserve">Стимулирование МФХ к </w:t>
            </w:r>
            <w:r>
              <w:rPr>
                <w:rFonts w:eastAsia="Calibri" w:cs="Times New Roman"/>
                <w:b w:val="false"/>
                <w:bCs w:val="false"/>
                <w:color w:val="000000"/>
                <w:kern w:val="0"/>
                <w:sz w:val="22"/>
                <w:szCs w:val="22"/>
                <w:shd w:fill="auto" w:val="clear"/>
                <w:lang w:val="ru-RU" w:eastAsia="en-US" w:bidi="ar-SA"/>
              </w:rPr>
              <w:t>развитию плодоовощеводства</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р</w:t>
            </w:r>
            <w:r>
              <w:rPr>
                <w:rFonts w:eastAsia="Calibri" w:cs="Times New Roman"/>
                <w:b w:val="false"/>
                <w:bCs w:val="false"/>
                <w:color w:val="000000"/>
                <w:sz w:val="22"/>
                <w:szCs w:val="22"/>
                <w:shd w:fill="auto" w:val="clear"/>
                <w:lang w:val="ru-RU" w:eastAsia="en-US" w:bidi="ar-SA"/>
              </w:rPr>
              <w:t>азвитие растениеводства МФХ</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202</w:t>
            </w:r>
            <w:r>
              <w:rPr>
                <w:rFonts w:eastAsia="Calibri" w:cs="Times New Roman"/>
                <w:b w:val="false"/>
                <w:bCs w:val="false"/>
                <w:color w:val="000000"/>
                <w:kern w:val="0"/>
                <w:sz w:val="22"/>
                <w:szCs w:val="22"/>
                <w:shd w:fill="auto" w:val="clear"/>
                <w:lang w:val="ru-RU" w:eastAsia="en-US" w:bidi="ar-SA"/>
              </w:rPr>
              <w:t>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left"/>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 xml:space="preserve">лощади теплиц, </w:t>
            </w:r>
            <w:r>
              <w:rPr>
                <w:rFonts w:eastAsia="Calibri" w:cs="Times New Roman"/>
                <w:b w:val="false"/>
                <w:bCs w:val="false"/>
                <w:color w:val="000000"/>
                <w:kern w:val="0"/>
                <w:sz w:val="22"/>
                <w:szCs w:val="22"/>
                <w:shd w:fill="auto" w:val="clear"/>
                <w:lang w:val="ru-RU" w:eastAsia="en-US" w:bidi="ar-SA"/>
              </w:rPr>
              <w:t>га</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napToGrid w:val="false"/>
              <w:ind w:left="0" w:right="0" w:hanging="0"/>
              <w:jc w:val="left"/>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управление сельского хозяйства администрации муниципального образования Кореновский район</w:t>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53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left"/>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лощадь под овощными культурами, г</w:t>
            </w:r>
            <w:r>
              <w:rPr>
                <w:rFonts w:eastAsia="Calibri" w:cs="Times New Roman"/>
                <w:b w:val="false"/>
                <w:bCs w:val="false"/>
                <w:color w:val="000000"/>
                <w:kern w:val="0"/>
                <w:sz w:val="22"/>
                <w:szCs w:val="22"/>
                <w:shd w:fill="auto" w:val="clear"/>
                <w:lang w:val="ru-RU" w:eastAsia="en-US" w:bidi="ar-SA"/>
              </w:rPr>
              <w:t>а</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1420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1450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1450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1420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1450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1420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1430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1450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1420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1440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1450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5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1420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1450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1450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72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 xml:space="preserve">32. Рынок </w:t>
            </w:r>
            <w:r>
              <w:rPr>
                <w:rFonts w:eastAsia="Times New Roman" w:cs="Times New Roman"/>
                <w:b w:val="false"/>
                <w:bCs w:val="false"/>
                <w:color w:val="000000"/>
                <w:kern w:val="0"/>
                <w:sz w:val="22"/>
                <w:szCs w:val="22"/>
                <w:shd w:fill="auto" w:val="clear"/>
                <w:lang w:val="ru-RU" w:eastAsia="ru-RU" w:bidi="ar-SA"/>
              </w:rPr>
              <w:t>птицеводства</w:t>
            </w:r>
          </w:p>
        </w:tc>
      </w:tr>
      <w:tr>
        <w:trPr>
          <w:trHeight w:val="3237" w:hRule="atLeast"/>
        </w:trPr>
        <w:tc>
          <w:tcPr>
            <w:tcW w:w="14733" w:type="dxa"/>
            <w:gridSpan w:val="11"/>
            <w:tcBorders>
              <w:left w:val="single" w:sz="4" w:space="0" w:color="00000A"/>
              <w:bottom w:val="single" w:sz="4" w:space="0" w:color="00000A"/>
              <w:right w:val="single" w:sz="4" w:space="0" w:color="00000A"/>
            </w:tcBorders>
          </w:tcPr>
          <w:p>
            <w:pPr>
              <w:pStyle w:val="Normal"/>
              <w:widowControl w:val="false"/>
              <w:suppressAutoHyphens w:val="true"/>
              <w:bidi w:val="0"/>
              <w:spacing w:lineRule="auto" w:line="240" w:before="0" w:after="0"/>
              <w:ind w:left="0" w:right="0" w:hanging="0"/>
              <w:jc w:val="both"/>
              <w:rPr/>
            </w:pPr>
            <w:r>
              <w:rPr>
                <w:rStyle w:val="Style26"/>
                <w:rFonts w:eastAsia="Times New Roman" w:cs="Times New Roman"/>
                <w:b w:val="false"/>
                <w:bCs w:val="false"/>
                <w:i w:val="false"/>
                <w:strike w:val="false"/>
                <w:dstrike w:val="false"/>
                <w:outline w:val="false"/>
                <w:shadow w:val="false"/>
                <w:color w:val="000000"/>
                <w:kern w:val="0"/>
                <w:sz w:val="22"/>
                <w:szCs w:val="22"/>
                <w:u w:val="none"/>
                <w:shd w:fill="auto" w:val="clear"/>
                <w:em w:val="none"/>
                <w:lang w:val="ru-RU" w:eastAsia="ru-RU" w:bidi="ar-SA"/>
              </w:rPr>
              <w:t xml:space="preserve">        </w:t>
            </w:r>
            <w:r>
              <w:rPr>
                <w:rStyle w:val="Style26"/>
                <w:rFonts w:eastAsia="Times New Roman" w:cs="Times New Roman"/>
                <w:b w:val="false"/>
                <w:bCs w:val="false"/>
                <w:i w:val="false"/>
                <w:strike w:val="false"/>
                <w:dstrike w:val="false"/>
                <w:outline w:val="false"/>
                <w:shadow w:val="false"/>
                <w:color w:val="000000"/>
                <w:kern w:val="0"/>
                <w:sz w:val="22"/>
                <w:szCs w:val="22"/>
                <w:u w:val="none"/>
                <w:shd w:fill="auto" w:val="clear"/>
                <w:em w:val="none"/>
                <w:lang w:val="ru-RU" w:eastAsia="ru-RU" w:bidi="ar-SA"/>
              </w:rPr>
              <w:t>Птицеводство – одна из наиболее интенсивных и динамичных отраслей сельскохозяйственного производства, это авангардная отрасль не только в животноводстве, но и во всем сельском хозяйстве. По концентрации производства на небольших земельных площадях, механизации, автоматизации и компьютеризации почти всех производственных процессов эта отрасль далеко ушла вперед по сравнению с другими отраслями АПК.</w:t>
            </w:r>
          </w:p>
          <w:p>
            <w:pPr>
              <w:pStyle w:val="Normal"/>
              <w:widowControl w:val="false"/>
              <w:suppressAutoHyphens w:val="true"/>
              <w:bidi w:val="0"/>
              <w:spacing w:lineRule="auto" w:line="240" w:before="0" w:after="0"/>
              <w:ind w:left="0" w:right="0" w:hanging="0"/>
              <w:jc w:val="both"/>
              <w:rPr/>
            </w:pPr>
            <w:r>
              <w:rPr>
                <w:rStyle w:val="Style26"/>
                <w:rFonts w:eastAsia="Times New Roman" w:cs="Times New Roman"/>
                <w:b w:val="false"/>
                <w:bCs w:val="false"/>
                <w:i w:val="false"/>
                <w:strike w:val="false"/>
                <w:dstrike w:val="false"/>
                <w:outline w:val="false"/>
                <w:shadow w:val="false"/>
                <w:color w:val="000000"/>
                <w:kern w:val="0"/>
                <w:sz w:val="22"/>
                <w:szCs w:val="22"/>
                <w:u w:val="none"/>
                <w:shd w:fill="auto" w:val="clear"/>
                <w:em w:val="none"/>
                <w:lang w:val="ru-RU" w:eastAsia="ru-RU" w:bidi="ar-SA"/>
              </w:rPr>
              <w:t xml:space="preserve">     </w:t>
            </w:r>
            <w:r>
              <w:rPr>
                <w:rStyle w:val="Style26"/>
                <w:rFonts w:eastAsia="Times New Roman" w:cs="Times New Roman"/>
                <w:b w:val="false"/>
                <w:bCs w:val="false"/>
                <w:i w:val="false"/>
                <w:strike w:val="false"/>
                <w:dstrike w:val="false"/>
                <w:outline w:val="false"/>
                <w:shadow w:val="false"/>
                <w:color w:val="000000"/>
                <w:kern w:val="0"/>
                <w:sz w:val="22"/>
                <w:szCs w:val="22"/>
                <w:u w:val="none"/>
                <w:shd w:fill="auto" w:val="clear"/>
                <w:em w:val="none"/>
                <w:lang w:val="ru-RU" w:eastAsia="ru-RU" w:bidi="ar-SA"/>
              </w:rPr>
              <w:t>В процессе продвижения продукции птицеводства от производителя к потребителю участвуют предприятия и организации птицеводческого</w:t>
              <w:br/>
              <w:t>подкомплекса, совокупность которых характеризует структуру рынка яиц и мяса птицы. Состав участников рынка продукции птицеводства</w:t>
              <w:br/>
              <w:t xml:space="preserve">определяется многообразием форм хозяйствования и собственности. </w:t>
            </w:r>
          </w:p>
          <w:p>
            <w:pPr>
              <w:pStyle w:val="Normal"/>
              <w:widowControl w:val="false"/>
              <w:suppressAutoHyphens w:val="true"/>
              <w:bidi w:val="0"/>
              <w:spacing w:lineRule="auto" w:line="240" w:before="0" w:after="0"/>
              <w:ind w:left="0" w:right="0" w:hanging="0"/>
              <w:jc w:val="both"/>
              <w:rPr/>
            </w:pPr>
            <w:r>
              <w:rPr>
                <w:rStyle w:val="Style26"/>
                <w:rFonts w:eastAsia="Times New Roman" w:cs="Times New Roman"/>
                <w:b w:val="false"/>
                <w:bCs w:val="false"/>
                <w:i w:val="false"/>
                <w:strike w:val="false"/>
                <w:dstrike w:val="false"/>
                <w:outline w:val="false"/>
                <w:shadow w:val="false"/>
                <w:color w:val="000000"/>
                <w:kern w:val="0"/>
                <w:sz w:val="22"/>
                <w:szCs w:val="22"/>
                <w:u w:val="none"/>
                <w:shd w:fill="auto" w:val="clear"/>
                <w:em w:val="none"/>
                <w:lang w:val="ru-RU" w:eastAsia="ru-RU" w:bidi="ar-SA"/>
              </w:rPr>
              <w:t xml:space="preserve">      </w:t>
            </w:r>
            <w:r>
              <w:rPr>
                <w:rStyle w:val="Style26"/>
                <w:rFonts w:eastAsia="Times New Roman" w:cs="Times New Roman"/>
                <w:b w:val="false"/>
                <w:bCs w:val="false"/>
                <w:i w:val="false"/>
                <w:strike w:val="false"/>
                <w:dstrike w:val="false"/>
                <w:outline w:val="false"/>
                <w:shadow w:val="false"/>
                <w:color w:val="000000"/>
                <w:kern w:val="0"/>
                <w:sz w:val="22"/>
                <w:szCs w:val="22"/>
                <w:u w:val="none"/>
                <w:shd w:fill="auto" w:val="clear"/>
                <w:em w:val="none"/>
                <w:lang w:val="ru-RU" w:eastAsia="ru-RU" w:bidi="ar-SA"/>
              </w:rPr>
              <w:t>На территории района осуществляют деятельность 3 птицефабрики: ОАО  ППФ «Кореновская» АО фирма «Агрокомплекс» им. Н.И. Ткачева,                         ООО  «Ставропольский бройлер» (2 площадки) — площадка Кореновская  и площадка Платнировская,  малое предприятие — ООО «Югмельпродукт». Ч</w:t>
            </w:r>
            <w:r>
              <w:rPr>
                <w:rStyle w:val="Style26"/>
                <w:rFonts w:eastAsia="Times New Roman" w:cs="Times New Roman"/>
                <w:b w:val="false"/>
                <w:bCs w:val="false"/>
                <w:color w:val="000000"/>
                <w:kern w:val="0"/>
                <w:sz w:val="22"/>
                <w:szCs w:val="22"/>
                <w:shd w:fill="auto" w:val="clear"/>
                <w:lang w:val="ru-RU" w:eastAsia="ru-RU" w:bidi="ar-SA"/>
              </w:rPr>
              <w:t>исленность поголовья птицы по состоянию на 01.01.2020 в хозяйствах всех категорий более 900 тыс. голов, на птицефабриках района содержится — 711,9 тыс. голов, в том числе  в крупных и средних предприятиях — 655,6 тыс. голов. За январь-декабрь 2020 года  на птицефабриках произведено яиц 96,3 млн. шт. Средняя яйценоскость курицы несушки по крупным и средним предприятиям составила 264 шт. В хозяйствах всех категорий  799,6 тыс. голов, в том числе на птицефабриках района - 647,9 тыс. голов,  в том числе  по крупным и средним предприятиям -594,9 тыс. голов.</w:t>
            </w:r>
          </w:p>
        </w:tc>
      </w:tr>
      <w:tr>
        <w:trPr>
          <w:trHeight w:val="358"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sz w:val="22"/>
                <w:szCs w:val="22"/>
                <w:shd w:fill="auto" w:val="clear"/>
                <w:lang w:val="ru-RU" w:eastAsia="ru-RU" w:bidi="ar-SA"/>
              </w:rPr>
              <w:t>3</w:t>
            </w:r>
            <w:r>
              <w:rPr>
                <w:rFonts w:eastAsia="Times New Roman" w:cs="Times New Roman"/>
                <w:b w:val="false"/>
                <w:bCs w:val="false"/>
                <w:color w:val="000000"/>
                <w:kern w:val="0"/>
                <w:sz w:val="22"/>
                <w:szCs w:val="22"/>
                <w:shd w:fill="auto" w:val="clear"/>
                <w:lang w:val="ru-RU" w:eastAsia="ru-RU" w:bidi="ar-SA"/>
              </w:rPr>
              <w:t>2</w:t>
            </w:r>
            <w:r>
              <w:rPr>
                <w:rFonts w:eastAsia="Times New Roman" w:cs="Times New Roman"/>
                <w:b w:val="false"/>
                <w:bCs w:val="false"/>
                <w:color w:val="000000"/>
                <w:sz w:val="22"/>
                <w:szCs w:val="22"/>
                <w:shd w:fill="auto" w:val="clear"/>
                <w:lang w:val="ru-RU" w:eastAsia="ru-RU" w:bidi="ar-SA"/>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 xml:space="preserve">Организация благоприятной атмосферы для развития </w:t>
            </w:r>
            <w:r>
              <w:rPr>
                <w:rFonts w:eastAsia="Calibri" w:cs="Times New Roman"/>
                <w:b w:val="false"/>
                <w:bCs w:val="false"/>
                <w:color w:val="000000"/>
                <w:kern w:val="0"/>
                <w:sz w:val="22"/>
                <w:szCs w:val="22"/>
                <w:shd w:fill="auto" w:val="clear"/>
                <w:lang w:val="ru-RU" w:eastAsia="en-US" w:bidi="ar-SA"/>
              </w:rPr>
              <w:t xml:space="preserve">рынка птицеводства на территории </w:t>
            </w:r>
            <w:r>
              <w:rPr>
                <w:rFonts w:eastAsia="Calibri" w:cs="Times New Roman"/>
                <w:b w:val="false"/>
                <w:bCs w:val="false"/>
                <w:color w:val="000000"/>
                <w:sz w:val="22"/>
                <w:szCs w:val="22"/>
                <w:shd w:fill="auto" w:val="clear"/>
                <w:lang w:val="ru-RU" w:eastAsia="en-US" w:bidi="ar-SA"/>
              </w:rPr>
              <w:t xml:space="preserve"> муниципального образования Кореновский район</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 xml:space="preserve">овышение уровня удовлетворенности потребителей качеством </w:t>
            </w:r>
            <w:r>
              <w:rPr>
                <w:rFonts w:eastAsia="Calibri" w:cs="Times New Roman"/>
                <w:b w:val="false"/>
                <w:bCs w:val="false"/>
                <w:color w:val="000000"/>
                <w:kern w:val="0"/>
                <w:sz w:val="22"/>
                <w:szCs w:val="22"/>
                <w:shd w:fill="auto" w:val="clear"/>
                <w:lang w:val="ru-RU" w:eastAsia="en-US" w:bidi="ar-SA"/>
              </w:rPr>
              <w:t>товаров</w:t>
            </w:r>
            <w:r>
              <w:rPr>
                <w:rFonts w:eastAsia="Calibri" w:cs="Times New Roman"/>
                <w:b w:val="false"/>
                <w:bCs w:val="false"/>
                <w:color w:val="000000"/>
                <w:sz w:val="22"/>
                <w:szCs w:val="22"/>
                <w:shd w:fill="auto" w:val="clear"/>
                <w:lang w:val="ru-RU" w:eastAsia="en-US" w:bidi="ar-SA"/>
              </w:rPr>
              <w:t xml:space="preserve"> на рынке</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 xml:space="preserve">2022-2025 </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доля организаций частной формы собственности в сфере услуг общественного питания, процент</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bidi w:val="0"/>
              <w:snapToGrid w:val="false"/>
              <w:spacing w:before="0" w:after="0"/>
              <w:ind w:left="0" w:right="0" w:hanging="0"/>
              <w:jc w:val="left"/>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w:t>
            </w:r>
            <w:r>
              <w:rPr>
                <w:rFonts w:eastAsia="Times New Roman" w:cs="Times New Roman"/>
                <w:b w:val="false"/>
                <w:bCs w:val="false"/>
                <w:color w:val="000000"/>
                <w:sz w:val="22"/>
                <w:szCs w:val="22"/>
                <w:shd w:fill="FFFFFF" w:val="clear"/>
                <w:lang w:val="ru-RU" w:eastAsia="ru-RU" w:bidi="ar-SA"/>
              </w:rPr>
              <w:t xml:space="preserve">правление </w:t>
            </w:r>
            <w:r>
              <w:rPr>
                <w:rFonts w:eastAsia="Times New Roman" w:cs="Times New Roman"/>
                <w:b w:val="false"/>
                <w:bCs w:val="false"/>
                <w:color w:val="000000"/>
                <w:kern w:val="0"/>
                <w:sz w:val="22"/>
                <w:szCs w:val="22"/>
                <w:shd w:fill="FFFFFF" w:val="clear"/>
                <w:lang w:val="ru-RU" w:eastAsia="ru-RU" w:bidi="ar-SA"/>
              </w:rPr>
              <w:t xml:space="preserve">сельского хозяйства </w:t>
            </w:r>
            <w:r>
              <w:rPr>
                <w:rFonts w:eastAsia="Times New Roman" w:cs="Times New Roman"/>
                <w:b w:val="false"/>
                <w:bCs w:val="false"/>
                <w:color w:val="000000"/>
                <w:sz w:val="22"/>
                <w:szCs w:val="22"/>
                <w:shd w:fill="FFFFFF" w:val="clear"/>
                <w:lang w:val="ru-RU" w:eastAsia="ru-RU" w:bidi="ar-SA"/>
              </w:rPr>
              <w:t>администрации муниципального образования Кореновский район</w:t>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32</w:t>
            </w:r>
            <w:r>
              <w:rPr>
                <w:rFonts w:eastAsia="Times New Roman" w:cs="Times New Roman"/>
                <w:b w:val="false"/>
                <w:bCs w:val="false"/>
                <w:color w:val="000000"/>
                <w:sz w:val="22"/>
                <w:szCs w:val="22"/>
                <w:shd w:fill="auto" w:val="clear"/>
                <w:lang w:val="ru-RU" w:eastAsia="ru-RU" w:bidi="ar-SA"/>
              </w:rPr>
              <w:t>.2</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К</w:t>
            </w:r>
            <w:r>
              <w:rPr>
                <w:rFonts w:eastAsia="Calibri" w:cs="Times New Roman"/>
                <w:b w:val="false"/>
                <w:bCs w:val="false"/>
                <w:color w:val="000000"/>
                <w:sz w:val="22"/>
                <w:szCs w:val="22"/>
                <w:shd w:fill="auto" w:val="clear"/>
                <w:lang w:val="ru-RU" w:eastAsia="en-US" w:bidi="ar-SA"/>
              </w:rPr>
              <w:t>оличественные и качественные  показатели развития рынка</w:t>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к</w:t>
            </w:r>
            <w:r>
              <w:rPr>
                <w:rFonts w:eastAsia="Calibri" w:cs="Times New Roman"/>
                <w:b w:val="false"/>
                <w:bCs w:val="false"/>
                <w:color w:val="000000"/>
                <w:sz w:val="22"/>
                <w:szCs w:val="22"/>
                <w:shd w:fill="auto" w:val="clear"/>
                <w:lang w:val="ru-RU" w:eastAsia="en-US" w:bidi="ar-SA"/>
              </w:rPr>
              <w:t>оличество птицы, млн. голов</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rFonts w:eastAsia="Times New Roman" w:cs="Times New Roman"/>
                <w:b w:val="false"/>
                <w:bCs w:val="false"/>
                <w:color w:val="000000"/>
                <w:sz w:val="22"/>
                <w:szCs w:val="22"/>
                <w:shd w:fill="FFFFFF" w:val="clear"/>
                <w:lang w:val="ru-RU" w:eastAsia="ru-RU" w:bidi="ar-SA"/>
              </w:rPr>
              <w:t xml:space="preserve"> </w:t>
            </w:r>
            <w:r>
              <w:rPr>
                <w:rFonts w:eastAsia="Times New Roman" w:cs="Times New Roman"/>
                <w:b w:val="false"/>
                <w:bCs w:val="false"/>
                <w:color w:val="000000"/>
                <w:sz w:val="22"/>
                <w:szCs w:val="22"/>
                <w:shd w:fill="FFFFFF" w:val="clear"/>
                <w:lang w:val="ru-RU" w:eastAsia="ru-RU" w:bidi="ar-SA"/>
              </w:rPr>
              <w:t>0,</w:t>
            </w:r>
            <w:r>
              <w:rPr>
                <w:rFonts w:eastAsia="Times New Roman" w:cs="Times New Roman"/>
                <w:b w:val="false"/>
                <w:bCs w:val="false"/>
                <w:color w:val="000000"/>
                <w:kern w:val="0"/>
                <w:sz w:val="22"/>
                <w:szCs w:val="22"/>
                <w:shd w:fill="FFFFFF" w:val="clear"/>
                <w:lang w:val="ru-RU" w:eastAsia="ru-RU" w:bidi="ar-SA"/>
              </w:rPr>
              <w:t>770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0,770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0,765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0,770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0,767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0,770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0,767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0,770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0,765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FFFFFF" w:val="clear"/>
              </w:rPr>
            </w:pPr>
            <w:r>
              <w:rPr>
                <w:color w:val="000000"/>
                <w:sz w:val="22"/>
                <w:szCs w:val="22"/>
                <w:shd w:fill="FFFFFF" w:val="clear"/>
              </w:rPr>
              <w:t>0,770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0,770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роизведено яиц, млн. шт.</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93,0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b w:val="false"/>
                <w:bCs w:val="false"/>
                <w:color w:val="000000"/>
                <w:sz w:val="22"/>
                <w:szCs w:val="22"/>
                <w:shd w:fill="auto" w:val="clear"/>
                <w:lang w:val="ru-RU" w:eastAsia="ru-RU" w:bidi="ar-SA"/>
              </w:rPr>
              <w:t>9</w:t>
            </w:r>
            <w:r>
              <w:rPr>
                <w:rFonts w:eastAsia="Times New Roman" w:cs="Times New Roman"/>
                <w:b w:val="false"/>
                <w:bCs w:val="false"/>
                <w:color w:val="000000"/>
                <w:kern w:val="0"/>
                <w:sz w:val="22"/>
                <w:szCs w:val="22"/>
                <w:shd w:fill="auto" w:val="clear"/>
                <w:lang w:val="ru-RU" w:eastAsia="ru-RU" w:bidi="ar-SA"/>
              </w:rPr>
              <w:t>3,0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22,5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auto" w:val="clear"/>
              </w:rPr>
            </w:pPr>
            <w:r>
              <w:rPr>
                <w:color w:val="000000"/>
                <w:sz w:val="22"/>
                <w:szCs w:val="22"/>
                <w:shd w:fill="auto" w:val="clear"/>
              </w:rPr>
              <w:t>24,0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45,0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46,0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44,0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auto" w:val="clear"/>
              </w:rPr>
            </w:pPr>
            <w:r>
              <w:rPr>
                <w:color w:val="000000"/>
                <w:sz w:val="22"/>
                <w:szCs w:val="22"/>
                <w:shd w:fill="auto" w:val="clear"/>
              </w:rPr>
              <w:t>43,0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73,0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75,0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70,0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rFonts w:eastAsia="Times New Roman" w:cs="Times New Roman"/>
                <w:color w:val="000000"/>
                <w:kern w:val="0"/>
                <w:sz w:val="22"/>
                <w:szCs w:val="22"/>
                <w:shd w:fill="auto" w:val="clear"/>
                <w:lang w:val="ru-RU" w:eastAsia="ru-RU" w:bidi="ar-SA"/>
              </w:rPr>
              <w:t>74</w:t>
            </w:r>
            <w:r>
              <w:rPr>
                <w:color w:val="000000"/>
                <w:sz w:val="22"/>
                <w:szCs w:val="22"/>
                <w:shd w:fill="auto" w:val="clear"/>
              </w:rPr>
              <w:t>,0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auto" w:val="clear"/>
              </w:rPr>
            </w:pPr>
            <w:r>
              <w:rPr>
                <w:b w:val="false"/>
                <w:bCs w:val="false"/>
                <w:color w:val="000000"/>
                <w:sz w:val="22"/>
                <w:szCs w:val="22"/>
                <w:shd w:fill="auto"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92,5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93,0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shd w:fill="auto" w:val="clear"/>
              </w:rPr>
            </w:pPr>
            <w:r>
              <w:rPr>
                <w:color w:val="000000"/>
                <w:sz w:val="22"/>
                <w:szCs w:val="22"/>
                <w:shd w:fill="auto" w:val="clear"/>
              </w:rPr>
              <w:t>93,0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роизведено мяса птицы на убой в живом весе, тыс. тонн</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3,4</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3,4</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3,45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0,8</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0,8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0,8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0,8</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1,7</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2,6</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2,6</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2,6</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3,4</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3,45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3,5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72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33</w:t>
            </w:r>
            <w:r>
              <w:rPr>
                <w:rFonts w:eastAsia="Times New Roman" w:cs="Times New Roman"/>
                <w:b w:val="false"/>
                <w:bCs w:val="false"/>
                <w:color w:val="000000"/>
                <w:sz w:val="22"/>
                <w:szCs w:val="22"/>
                <w:shd w:fill="auto" w:val="clear"/>
                <w:lang w:val="en-US" w:eastAsia="ru-RU" w:bidi="ar-SA"/>
              </w:rPr>
              <w:t xml:space="preserve">. </w:t>
            </w:r>
            <w:r>
              <w:rPr>
                <w:rFonts w:eastAsia="Times New Roman" w:cs="Times New Roman"/>
                <w:b w:val="false"/>
                <w:bCs w:val="false"/>
                <w:color w:val="000000"/>
                <w:sz w:val="22"/>
                <w:szCs w:val="22"/>
                <w:shd w:fill="auto" w:val="clear"/>
                <w:lang w:val="ru-RU" w:eastAsia="ru-RU" w:bidi="ar-SA"/>
              </w:rPr>
              <w:t>Рынок ветеринарных услуг</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uppressAutoHyphens w:val="true"/>
              <w:bidi w:val="0"/>
              <w:spacing w:before="0" w:after="0"/>
              <w:ind w:left="0" w:right="0" w:hanging="0"/>
              <w:jc w:val="both"/>
              <w:rPr>
                <w:rFonts w:eastAsia="Calibri" w:cs="Times New Roman"/>
                <w:b w:val="false"/>
                <w:b w:val="false"/>
                <w:bCs w:val="false"/>
                <w:color w:val="000000"/>
                <w:kern w:val="0"/>
                <w:sz w:val="22"/>
                <w:szCs w:val="22"/>
                <w:shd w:fill="auto" w:val="clear"/>
                <w:lang w:val="ru-RU" w:eastAsia="en-US" w:bidi="ar-SA"/>
              </w:rPr>
            </w:pPr>
            <w:bookmarkStart w:id="2" w:name="page3R_mcid4"/>
            <w:bookmarkEnd w:id="2"/>
            <w:r>
              <w:rPr>
                <w:rFonts w:eastAsia="Calibri" w:cs="Times New Roman"/>
                <w:b w:val="false"/>
                <w:bCs w:val="false"/>
                <w:color w:val="000000"/>
                <w:kern w:val="0"/>
                <w:sz w:val="22"/>
                <w:szCs w:val="22"/>
                <w:shd w:fill="auto" w:val="clear"/>
                <w:lang w:val="ru-RU" w:eastAsia="en-US" w:bidi="ar-SA"/>
              </w:rPr>
              <w:t xml:space="preserve">       </w:t>
            </w:r>
            <w:r>
              <w:rPr>
                <w:rFonts w:eastAsia="Calibri" w:cs="Times New Roman"/>
                <w:b w:val="false"/>
                <w:bCs w:val="false"/>
                <w:color w:val="000000"/>
                <w:kern w:val="0"/>
                <w:sz w:val="22"/>
                <w:szCs w:val="22"/>
                <w:shd w:fill="auto" w:val="clear"/>
                <w:lang w:val="ru-RU" w:eastAsia="en-US" w:bidi="ar-SA"/>
              </w:rPr>
              <w:t>По данным ВЦИОМ, 76% россиян имеют домашних животных. Чаще всего — кошек, на втором месте — собаки, а на третьем — аквариумные рыбки. Животных заводят в дань моде, для спасения от одиночества, по просьбам детей, да и просто — ради удовольствия. Для любимых зверушек</w:t>
              <w:br/>
              <w:t>хозяева желают самого лучшего: качественных кормов, разнообразных игрушек и — конечно — медицинского сервиса на высшем уровне. Поэтому</w:t>
              <w:br/>
              <w:t>ветеринарный бизнес в нашей стране приобретает все бόльшую популярность и становится довольно прибыльным делом. Его развитие</w:t>
              <w:br/>
              <w:t>можно отследить по трем основным направлениям: ветеринарные клиники, ветаптеки и ветмагазины.</w:t>
            </w:r>
          </w:p>
          <w:p>
            <w:pPr>
              <w:pStyle w:val="Normal"/>
              <w:widowControl w:val="false"/>
              <w:suppressAutoHyphens w:val="true"/>
              <w:bidi w:val="0"/>
              <w:spacing w:before="0" w:after="0"/>
              <w:ind w:left="0" w:right="0" w:hanging="0"/>
              <w:jc w:val="left"/>
              <w:rPr>
                <w:color w:val="000000"/>
                <w:sz w:val="22"/>
                <w:szCs w:val="22"/>
              </w:rPr>
            </w:pPr>
            <w:r>
              <w:rPr>
                <w:rFonts w:eastAsia="Calibri" w:cs="Times New Roman"/>
                <w:b w:val="false"/>
                <w:bCs w:val="false"/>
                <w:color w:val="000000"/>
                <w:kern w:val="0"/>
                <w:sz w:val="22"/>
                <w:szCs w:val="22"/>
                <w:shd w:fill="auto" w:val="clear"/>
                <w:lang w:val="ru-RU" w:eastAsia="en-US" w:bidi="ar-SA"/>
              </w:rPr>
              <w:t xml:space="preserve">         </w:t>
            </w:r>
            <w:r>
              <w:rPr>
                <w:rFonts w:eastAsia="Times New Roman" w:cs="Times New Roman"/>
                <w:b w:val="false"/>
                <w:bCs w:val="false"/>
                <w:color w:val="000000"/>
                <w:kern w:val="0"/>
                <w:sz w:val="22"/>
                <w:szCs w:val="22"/>
                <w:shd w:fill="auto" w:val="clear"/>
                <w:lang w:val="ru-RU" w:eastAsia="ru-RU" w:bidi="ar-SA"/>
              </w:rPr>
              <w:t xml:space="preserve">Доля присутствия частного бизнеса на рынке </w:t>
            </w:r>
            <w:r>
              <w:rPr>
                <w:rFonts w:eastAsia="Calibri" w:cs="Times New Roman"/>
                <w:b w:val="false"/>
                <w:bCs w:val="false"/>
                <w:color w:val="000000"/>
                <w:kern w:val="2"/>
                <w:sz w:val="22"/>
                <w:szCs w:val="22"/>
                <w:shd w:fill="auto" w:val="clear"/>
                <w:lang w:val="ru-RU" w:eastAsia="ru-RU" w:bidi="ar-SA"/>
              </w:rPr>
              <w:t xml:space="preserve">ветеринарных услуг составляет </w:t>
            </w:r>
            <w:bookmarkStart w:id="3" w:name="page3R_mcid5"/>
            <w:bookmarkEnd w:id="3"/>
            <w:r>
              <w:rPr>
                <w:rFonts w:eastAsia="Calibri" w:cs="Times New Roman"/>
                <w:b w:val="false"/>
                <w:bCs w:val="false"/>
                <w:color w:val="000000"/>
                <w:kern w:val="2"/>
                <w:sz w:val="22"/>
                <w:szCs w:val="22"/>
                <w:shd w:fill="auto" w:val="clear"/>
                <w:lang w:val="ru-RU" w:eastAsia="ru-RU" w:bidi="ar-SA"/>
              </w:rPr>
              <w:t>более 80 %.</w:t>
            </w:r>
          </w:p>
        </w:tc>
      </w:tr>
      <w:tr>
        <w:trPr>
          <w:trHeight w:val="30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33.1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 xml:space="preserve">Организация благоприятной атмосферы для развития </w:t>
            </w:r>
            <w:r>
              <w:rPr>
                <w:rFonts w:eastAsia="Calibri" w:cs="Times New Roman"/>
                <w:b w:val="false"/>
                <w:bCs w:val="false"/>
                <w:color w:val="000000"/>
                <w:kern w:val="0"/>
                <w:sz w:val="22"/>
                <w:szCs w:val="22"/>
                <w:shd w:fill="auto" w:val="clear"/>
                <w:lang w:val="ru-RU" w:eastAsia="en-US" w:bidi="ar-SA"/>
              </w:rPr>
              <w:t>организаций, оказывающих ветеринарные услуги.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овышение уровня удовлетворенности потребителей качеством услуг на рынке</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202</w:t>
            </w:r>
            <w:r>
              <w:rPr>
                <w:rFonts w:eastAsia="Calibri" w:cs="Times New Roman"/>
                <w:b w:val="false"/>
                <w:bCs w:val="false"/>
                <w:color w:val="000000"/>
                <w:kern w:val="0"/>
                <w:sz w:val="22"/>
                <w:szCs w:val="22"/>
                <w:shd w:fill="auto" w:val="clear"/>
                <w:lang w:val="ru-RU" w:eastAsia="en-US" w:bidi="ar-SA"/>
              </w:rPr>
              <w:t>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д</w:t>
            </w:r>
            <w:r>
              <w:rPr>
                <w:rFonts w:eastAsia="Calibri" w:cs="Times New Roman"/>
                <w:b w:val="false"/>
                <w:bCs w:val="false"/>
                <w:color w:val="000000"/>
                <w:sz w:val="22"/>
                <w:szCs w:val="22"/>
                <w:shd w:fill="auto" w:val="clear"/>
                <w:lang w:val="ru-RU" w:eastAsia="en-US" w:bidi="ar-SA"/>
              </w:rPr>
              <w:t>оля организаций частной формы собственности в сфере оказания ветеринарных услуг, процент</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88</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bidi w:val="0"/>
              <w:snapToGrid w:val="false"/>
              <w:spacing w:before="0" w:after="0"/>
              <w:ind w:left="0" w:right="0" w:hanging="0"/>
              <w:jc w:val="left"/>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управление экономики администрации муниципального образования Кореновский район</w:t>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86</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87</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88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88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86</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88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72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34</w:t>
            </w:r>
            <w:r>
              <w:rPr>
                <w:rFonts w:eastAsia="Times New Roman" w:cs="Times New Roman"/>
                <w:b w:val="false"/>
                <w:bCs w:val="false"/>
                <w:color w:val="000000"/>
                <w:sz w:val="22"/>
                <w:szCs w:val="22"/>
                <w:shd w:fill="auto" w:val="clear"/>
                <w:lang w:val="ru-RU" w:eastAsia="ru-RU" w:bidi="ar-SA"/>
              </w:rPr>
              <w:t xml:space="preserve">.  Рынок оказания дизайнерских услуг </w:t>
            </w:r>
          </w:p>
        </w:tc>
      </w:tr>
      <w:tr>
        <w:trPr>
          <w:trHeight w:val="1825" w:hRule="atLeast"/>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both"/>
              <w:rPr/>
            </w:pPr>
            <w:r>
              <w:rPr>
                <w:rFonts w:eastAsia="Times New Roman" w:cs="Times New Roman"/>
                <w:b w:val="false"/>
                <w:bCs w:val="false"/>
                <w:color w:val="000000"/>
                <w:sz w:val="22"/>
                <w:szCs w:val="22"/>
                <w:shd w:fill="auto" w:val="clear"/>
                <w:lang w:val="ru-RU" w:eastAsia="ru-RU" w:bidi="ar-SA"/>
              </w:rPr>
              <w:t xml:space="preserve">        </w:t>
            </w:r>
            <w:r>
              <w:rPr>
                <w:rFonts w:eastAsia="Times New Roman" w:cs="Times New Roman"/>
                <w:b w:val="false"/>
                <w:bCs w:val="false"/>
                <w:color w:val="000000"/>
                <w:sz w:val="22"/>
                <w:szCs w:val="22"/>
                <w:shd w:fill="auto" w:val="clear"/>
                <w:lang w:val="ru-RU" w:eastAsia="ru-RU" w:bidi="ar-SA"/>
              </w:rPr>
              <w:t xml:space="preserve">Рано или поздно, все равно всем приходится сталкиваться с проблемой организации ремонта, который, конечно же, хочется сделать максимально экономным и качественным. И не важно, будет он проходить в жилом или офисном помещении, поскольку начальный этап у этого процесса один – это </w:t>
            </w:r>
            <w:r>
              <w:rPr>
                <w:rStyle w:val="Style26"/>
                <w:rFonts w:eastAsia="Times New Roman" w:cs="Times New Roman"/>
                <w:b w:val="false"/>
                <w:bCs w:val="false"/>
                <w:color w:val="000000"/>
                <w:sz w:val="22"/>
                <w:szCs w:val="22"/>
                <w:shd w:fill="auto" w:val="clear"/>
                <w:lang w:val="ru-RU" w:eastAsia="ru-RU" w:bidi="ar-SA"/>
              </w:rPr>
              <w:t>разработка дизайн проекта помещения</w:t>
            </w:r>
            <w:r>
              <w:rPr>
                <w:rFonts w:eastAsia="Times New Roman" w:cs="Times New Roman"/>
                <w:b w:val="false"/>
                <w:bCs w:val="false"/>
                <w:color w:val="000000"/>
                <w:sz w:val="22"/>
                <w:szCs w:val="22"/>
                <w:shd w:fill="auto" w:val="clear"/>
                <w:lang w:val="ru-RU" w:eastAsia="ru-RU" w:bidi="ar-SA"/>
              </w:rPr>
              <w:t xml:space="preserve">, без которого говорить о качестве и безопасности ремонта нет смысла. </w:t>
            </w:r>
          </w:p>
          <w:p>
            <w:pPr>
              <w:pStyle w:val="ListParagraph"/>
              <w:widowControl w:val="false"/>
              <w:suppressAutoHyphens w:val="true"/>
              <w:bidi w:val="0"/>
              <w:spacing w:before="0" w:after="0"/>
              <w:ind w:left="0" w:right="0" w:hanging="0"/>
              <w:contextualSpacing/>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 xml:space="preserve">          </w:t>
            </w:r>
            <w:r>
              <w:rPr>
                <w:rFonts w:eastAsia="Times New Roman" w:cs="Times New Roman"/>
                <w:b w:val="false"/>
                <w:bCs w:val="false"/>
                <w:color w:val="000000"/>
                <w:sz w:val="22"/>
                <w:szCs w:val="22"/>
                <w:shd w:fill="auto" w:val="clear"/>
                <w:lang w:val="ru-RU" w:eastAsia="ru-RU" w:bidi="ar-SA"/>
              </w:rPr>
              <w:t>Раньше к дизайнерским услугам обращались люди, доход которых был намного выше среднего. Сейчас много заказчиков со средним доходом. Вывод, ломаются стереотипы — «дорого» и «справлюсь сам». Огромная информированность людей по этим вопросам увеличивает спрос на дизайнерские услуги. Ошибки обходятся гораздо дороже и лучше с помощью специалиста их предотвратить.</w:t>
            </w:r>
          </w:p>
          <w:p>
            <w:pPr>
              <w:pStyle w:val="ListParagraph"/>
              <w:widowControl w:val="false"/>
              <w:suppressAutoHyphens w:val="true"/>
              <w:bidi w:val="0"/>
              <w:spacing w:before="0" w:after="0"/>
              <w:ind w:left="0" w:right="0" w:hanging="0"/>
              <w:contextualSpacing/>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 xml:space="preserve">          </w:t>
            </w:r>
            <w:r>
              <w:rPr>
                <w:rFonts w:eastAsia="Times New Roman" w:cs="Times New Roman"/>
                <w:b w:val="false"/>
                <w:bCs w:val="false"/>
                <w:color w:val="000000"/>
                <w:sz w:val="22"/>
                <w:szCs w:val="22"/>
                <w:shd w:fill="auto" w:val="clear"/>
                <w:lang w:val="ru-RU" w:eastAsia="ru-RU" w:bidi="ar-SA"/>
              </w:rPr>
              <w:t>На рынке дизайнерских услуг в Кореновском районе работают 2 юридических лица и 5 ИП. Средняя стоимость дизайн-проекта помещения        2500 руб/кв.м.</w:t>
            </w:r>
          </w:p>
        </w:tc>
      </w:tr>
      <w:tr>
        <w:trPr>
          <w:trHeight w:val="305"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34</w:t>
            </w:r>
            <w:r>
              <w:rPr>
                <w:rFonts w:eastAsia="Times New Roman" w:cs="Times New Roman"/>
                <w:b w:val="false"/>
                <w:bCs w:val="false"/>
                <w:color w:val="000000"/>
                <w:sz w:val="22"/>
                <w:szCs w:val="22"/>
                <w:shd w:fill="auto" w:val="clear"/>
                <w:lang w:val="ru-RU" w:eastAsia="ru-RU" w:bidi="ar-SA"/>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 xml:space="preserve">Организация благоприятной атмосферы для развития </w:t>
            </w:r>
            <w:r>
              <w:rPr>
                <w:rFonts w:eastAsia="Calibri" w:cs="Times New Roman"/>
                <w:b w:val="false"/>
                <w:bCs w:val="false"/>
                <w:color w:val="000000"/>
                <w:kern w:val="0"/>
                <w:sz w:val="22"/>
                <w:szCs w:val="22"/>
                <w:shd w:fill="auto" w:val="clear"/>
                <w:lang w:val="ru-RU" w:eastAsia="en-US" w:bidi="ar-SA"/>
              </w:rPr>
              <w:t>организаций в сфере выполнения дизайн-проектов.</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овышение уровня удовлетворенности потребителей качеством услуг на рынке</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center"/>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202</w:t>
            </w:r>
            <w:r>
              <w:rPr>
                <w:rFonts w:eastAsia="Calibri" w:cs="Times New Roman"/>
                <w:b w:val="false"/>
                <w:bCs w:val="false"/>
                <w:color w:val="000000"/>
                <w:kern w:val="0"/>
                <w:sz w:val="22"/>
                <w:szCs w:val="22"/>
                <w:shd w:fill="auto" w:val="clear"/>
                <w:lang w:val="ru-RU" w:eastAsia="en-US" w:bidi="ar-SA"/>
              </w:rPr>
              <w:t>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д</w:t>
            </w:r>
            <w:r>
              <w:rPr>
                <w:rFonts w:eastAsia="Calibri" w:cs="Times New Roman"/>
                <w:b w:val="false"/>
                <w:bCs w:val="false"/>
                <w:color w:val="000000"/>
                <w:sz w:val="22"/>
                <w:szCs w:val="22"/>
                <w:shd w:fill="auto" w:val="clear"/>
                <w:lang w:val="ru-RU" w:eastAsia="en-US" w:bidi="ar-SA"/>
              </w:rPr>
              <w:t>оля организаций частной формы собственности в сфере выполнения дизайн-проектов, процент</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bidi w:val="0"/>
              <w:snapToGrid w:val="false"/>
              <w:spacing w:before="0" w:after="0"/>
              <w:ind w:left="0" w:right="0" w:hanging="0"/>
              <w:jc w:val="left"/>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w:t>
            </w:r>
            <w:r>
              <w:rPr>
                <w:rFonts w:eastAsia="Times New Roman" w:cs="Times New Roman"/>
                <w:b w:val="false"/>
                <w:bCs w:val="false"/>
                <w:color w:val="000000"/>
                <w:sz w:val="22"/>
                <w:szCs w:val="22"/>
                <w:shd w:fill="FFFFFF" w:val="clear"/>
                <w:lang w:val="ru-RU" w:eastAsia="ru-RU" w:bidi="ar-SA"/>
              </w:rPr>
              <w:t>правление экономики администрации муниципального образования Кореновский район</w:t>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0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объем выполненных работ, кв. м</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2100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2150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2200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300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300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300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300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900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900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900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3"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1500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1500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1500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1500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2000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2100</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2150</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2200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ind w:left="720" w:right="0" w:hanging="0"/>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35</w:t>
            </w:r>
            <w:r>
              <w:rPr>
                <w:rFonts w:eastAsia="Times New Roman" w:cs="Times New Roman"/>
                <w:b w:val="false"/>
                <w:bCs w:val="false"/>
                <w:color w:val="000000"/>
                <w:sz w:val="22"/>
                <w:szCs w:val="22"/>
                <w:shd w:fill="auto" w:val="clear"/>
                <w:lang w:val="ru-RU" w:eastAsia="ru-RU" w:bidi="ar-SA"/>
              </w:rPr>
              <w:t>. Рынок  услуг по дневному присмотру и уходу за детьми.</w:t>
            </w:r>
          </w:p>
        </w:tc>
      </w:tr>
      <w:tr>
        <w:trPr/>
        <w:tc>
          <w:tcPr>
            <w:tcW w:w="14733" w:type="dxa"/>
            <w:gridSpan w:val="11"/>
            <w:tcBorders>
              <w:left w:val="single" w:sz="4" w:space="0" w:color="00000A"/>
              <w:bottom w:val="single" w:sz="4" w:space="0" w:color="00000A"/>
              <w:right w:val="single" w:sz="4" w:space="0" w:color="00000A"/>
            </w:tcBorders>
          </w:tcPr>
          <w:p>
            <w:pPr>
              <w:pStyle w:val="Style28"/>
              <w:widowControl w:val="false"/>
              <w:suppressAutoHyphens w:val="true"/>
              <w:bidi w:val="0"/>
              <w:spacing w:before="0" w:after="0"/>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 xml:space="preserve">        </w:t>
            </w:r>
            <w:r>
              <w:rPr>
                <w:rFonts w:eastAsia="Times New Roman" w:cs="Times New Roman"/>
                <w:b w:val="false"/>
                <w:bCs w:val="false"/>
                <w:color w:val="000000"/>
                <w:kern w:val="0"/>
                <w:sz w:val="22"/>
                <w:szCs w:val="22"/>
                <w:shd w:fill="auto" w:val="clear"/>
                <w:lang w:val="ru-RU" w:eastAsia="ru-RU" w:bidi="ar-SA"/>
              </w:rPr>
              <w:t>Д</w:t>
            </w:r>
            <w:r>
              <w:rPr>
                <w:rFonts w:eastAsia="Times New Roman" w:cs="Times New Roman"/>
                <w:b w:val="false"/>
                <w:bCs w:val="false"/>
                <w:color w:val="000000"/>
                <w:sz w:val="22"/>
                <w:szCs w:val="22"/>
                <w:shd w:fill="auto" w:val="clear"/>
                <w:lang w:val="ru-RU" w:eastAsia="ru-RU" w:bidi="ar-SA"/>
              </w:rPr>
              <w:t xml:space="preserve">етский сад предоставляет основную долю услуг родителям по присмотру за их маленькими детьми (от 3 до 7 лет). Наряду с муниципальными детскими садами, няни, оказывающие услуги частным образом, одновременно могут обслужить до 10 детей. В список предоставляемых услуг входит нахождение детей в мини-садике, питание, прогулки, занятия. </w:t>
            </w:r>
          </w:p>
          <w:p>
            <w:pPr>
              <w:pStyle w:val="Style28"/>
              <w:widowControl w:val="false"/>
              <w:suppressAutoHyphens w:val="true"/>
              <w:bidi w:val="0"/>
              <w:spacing w:before="0" w:after="0"/>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 xml:space="preserve">       </w:t>
            </w:r>
            <w:r>
              <w:rPr>
                <w:rFonts w:eastAsia="Times New Roman" w:cs="Times New Roman"/>
                <w:b w:val="false"/>
                <w:bCs w:val="false"/>
                <w:color w:val="000000"/>
                <w:sz w:val="22"/>
                <w:szCs w:val="22"/>
                <w:shd w:fill="auto" w:val="clear"/>
                <w:lang w:val="ru-RU" w:eastAsia="ru-RU" w:bidi="ar-SA"/>
              </w:rPr>
              <w:t>На территории Кореновского района услуги по дневному уходу за детьми оказывают муниципальные детские сады, группы продленного дня в школах, группы альтернативных моделей дошкольного образования, группы продленного дня в учреждениях частного характера, няни — ИП и няни -самозанятые.</w:t>
            </w:r>
          </w:p>
          <w:p>
            <w:pPr>
              <w:pStyle w:val="Style28"/>
              <w:widowControl w:val="false"/>
              <w:suppressAutoHyphens w:val="true"/>
              <w:bidi w:val="0"/>
              <w:spacing w:before="0" w:after="0"/>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 xml:space="preserve">          </w:t>
            </w:r>
            <w:r>
              <w:rPr>
                <w:rFonts w:eastAsia="Times New Roman" w:cs="Times New Roman"/>
                <w:b w:val="false"/>
                <w:bCs w:val="false"/>
                <w:color w:val="000000"/>
                <w:sz w:val="22"/>
                <w:szCs w:val="22"/>
                <w:shd w:fill="auto" w:val="clear"/>
                <w:lang w:val="ru-RU" w:eastAsia="ru-RU" w:bidi="ar-SA"/>
              </w:rPr>
              <w:t>Услуги частного характера пользуются большим спросом, так как возможен почасовой уход (по договоренности), услуги автоняни, услуги на дому у няни или по месту жительства ребенка, возможно сократить либо продлить время присмотра за ребенком в зависимости от характера работы родителей.</w:t>
            </w:r>
          </w:p>
        </w:tc>
      </w:tr>
      <w:tr>
        <w:trPr>
          <w:trHeight w:val="358" w:hRule="atLeast"/>
        </w:trPr>
        <w:tc>
          <w:tcPr>
            <w:tcW w:w="683" w:type="dxa"/>
            <w:vMerge w:val="restart"/>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color w:val="000000"/>
                <w:sz w:val="22"/>
                <w:szCs w:val="22"/>
              </w:rPr>
            </w:pPr>
            <w:r>
              <w:rPr>
                <w:rFonts w:eastAsia="Times New Roman" w:cs="Times New Roman"/>
                <w:b w:val="false"/>
                <w:bCs w:val="false"/>
                <w:color w:val="000000"/>
                <w:kern w:val="0"/>
                <w:sz w:val="22"/>
                <w:szCs w:val="22"/>
                <w:shd w:fill="auto" w:val="clear"/>
                <w:lang w:val="ru-RU" w:eastAsia="ru-RU" w:bidi="ar-SA"/>
              </w:rPr>
              <w:t>35</w:t>
            </w:r>
            <w:r>
              <w:rPr>
                <w:rFonts w:eastAsia="Times New Roman" w:cs="Times New Roman"/>
                <w:b w:val="false"/>
                <w:bCs w:val="false"/>
                <w:color w:val="000000"/>
                <w:sz w:val="22"/>
                <w:szCs w:val="22"/>
                <w:shd w:fill="auto" w:val="clear"/>
                <w:lang w:val="ru-RU" w:eastAsia="ru-RU" w:bidi="ar-SA"/>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sz w:val="22"/>
                <w:szCs w:val="22"/>
                <w:shd w:fill="auto" w:val="clear"/>
                <w:lang w:val="ru-RU" w:eastAsia="en-US" w:bidi="ar-SA"/>
              </w:rPr>
              <w:t xml:space="preserve">Организация благоприятной атмосферы для развития </w:t>
            </w:r>
            <w:r>
              <w:rPr>
                <w:rFonts w:eastAsia="Calibri" w:cs="Times New Roman"/>
                <w:b w:val="false"/>
                <w:bCs w:val="false"/>
                <w:color w:val="000000"/>
                <w:kern w:val="0"/>
                <w:sz w:val="22"/>
                <w:szCs w:val="22"/>
                <w:shd w:fill="auto" w:val="clear"/>
                <w:lang w:val="ru-RU" w:eastAsia="en-US" w:bidi="ar-SA"/>
              </w:rPr>
              <w:t>организаций в сфере дневного присмотра и ухода за детьми.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п</w:t>
            </w:r>
            <w:r>
              <w:rPr>
                <w:rFonts w:eastAsia="Calibri" w:cs="Times New Roman"/>
                <w:b w:val="false"/>
                <w:bCs w:val="false"/>
                <w:color w:val="000000"/>
                <w:sz w:val="22"/>
                <w:szCs w:val="22"/>
                <w:shd w:fill="auto" w:val="clear"/>
                <w:lang w:val="ru-RU" w:eastAsia="en-US" w:bidi="ar-SA"/>
              </w:rPr>
              <w:t>овышение уровня удовлетворенности потребителей качеством услуг на рынке</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rFonts w:eastAsia="Calibri" w:cs="Times New Roman"/>
                <w:b w:val="false"/>
                <w:b w:val="false"/>
                <w:bCs w:val="false"/>
                <w:color w:val="000000"/>
                <w:sz w:val="22"/>
                <w:szCs w:val="22"/>
                <w:shd w:fill="auto" w:val="clear"/>
                <w:lang w:val="ru-RU" w:eastAsia="en-US" w:bidi="ar-SA"/>
              </w:rPr>
            </w:pPr>
            <w:r>
              <w:rPr>
                <w:rFonts w:eastAsia="Calibri" w:cs="Times New Roman"/>
                <w:b w:val="false"/>
                <w:bCs w:val="false"/>
                <w:color w:val="000000"/>
                <w:sz w:val="22"/>
                <w:szCs w:val="22"/>
                <w:shd w:fill="auto" w:val="clear"/>
                <w:lang w:val="ru-RU" w:eastAsia="en-US" w:bidi="ar-SA"/>
              </w:rPr>
              <w:t xml:space="preserve">2022-2025 </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Calibri"/>
                <w:color w:val="000000"/>
                <w:sz w:val="22"/>
                <w:szCs w:val="22"/>
                <w:lang w:eastAsia="en-US"/>
              </w:rPr>
            </w:pPr>
            <w:r>
              <w:rPr>
                <w:rFonts w:eastAsia="Calibri" w:cs="Times New Roman"/>
                <w:b w:val="false"/>
                <w:bCs w:val="false"/>
                <w:color w:val="000000"/>
                <w:kern w:val="0"/>
                <w:sz w:val="22"/>
                <w:szCs w:val="22"/>
                <w:shd w:fill="auto" w:val="clear"/>
                <w:lang w:val="ru-RU" w:eastAsia="en-US" w:bidi="ar-SA"/>
              </w:rPr>
              <w:t>д</w:t>
            </w:r>
            <w:r>
              <w:rPr>
                <w:rFonts w:eastAsia="Calibri" w:cs="Times New Roman"/>
                <w:b w:val="false"/>
                <w:bCs w:val="false"/>
                <w:color w:val="000000"/>
                <w:sz w:val="22"/>
                <w:szCs w:val="22"/>
                <w:shd w:fill="auto" w:val="clear"/>
                <w:lang w:val="ru-RU" w:eastAsia="en-US" w:bidi="ar-SA"/>
              </w:rPr>
              <w:t xml:space="preserve">оля организаций частной формы собственности в сфере </w:t>
            </w:r>
            <w:r>
              <w:rPr>
                <w:rFonts w:eastAsia="Calibri" w:cs="Times New Roman"/>
                <w:b w:val="false"/>
                <w:bCs w:val="false"/>
                <w:color w:val="000000"/>
                <w:kern w:val="0"/>
                <w:sz w:val="22"/>
                <w:szCs w:val="22"/>
                <w:shd w:fill="auto" w:val="clear"/>
                <w:lang w:val="ru-RU" w:eastAsia="en-US" w:bidi="ar-SA"/>
              </w:rPr>
              <w:t>дневного присмотра и ухода за детьми</w:t>
            </w:r>
            <w:r>
              <w:rPr>
                <w:rFonts w:eastAsia="Calibri" w:cs="Times New Roman"/>
                <w:b w:val="false"/>
                <w:bCs w:val="false"/>
                <w:color w:val="000000"/>
                <w:sz w:val="22"/>
                <w:szCs w:val="22"/>
                <w:shd w:fill="auto" w:val="clear"/>
                <w:lang w:val="ru-RU" w:eastAsia="en-US" w:bidi="ar-SA"/>
              </w:rPr>
              <w:t>, процентов</w:t>
            </w:r>
          </w:p>
          <w:p>
            <w:pPr>
              <w:pStyle w:val="Normal"/>
              <w:widowControl w:val="false"/>
              <w:suppressAutoHyphens w:val="false"/>
              <w:ind w:left="0" w:right="0" w:hanging="0"/>
              <w:jc w:val="both"/>
              <w:rPr>
                <w:rFonts w:eastAsia="Calibri"/>
                <w:color w:val="000000"/>
                <w:sz w:val="22"/>
                <w:szCs w:val="22"/>
                <w:lang w:eastAsia="en-US"/>
              </w:rPr>
            </w:pPr>
            <w:r>
              <w:rPr>
                <w:rFonts w:eastAsia="Calibri"/>
                <w:color w:val="000000"/>
                <w:sz w:val="22"/>
                <w:szCs w:val="22"/>
                <w:lang w:eastAsia="en-US"/>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bidi w:val="0"/>
              <w:snapToGrid w:val="false"/>
              <w:spacing w:before="0" w:after="0"/>
              <w:ind w:left="0" w:right="0" w:hanging="0"/>
              <w:jc w:val="left"/>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у</w:t>
            </w:r>
            <w:r>
              <w:rPr>
                <w:rFonts w:eastAsia="Times New Roman" w:cs="Times New Roman"/>
                <w:b w:val="false"/>
                <w:bCs w:val="false"/>
                <w:color w:val="000000"/>
                <w:sz w:val="22"/>
                <w:szCs w:val="22"/>
                <w:shd w:fill="FFFFFF" w:val="clear"/>
                <w:lang w:val="ru-RU" w:eastAsia="ru-RU" w:bidi="ar-SA"/>
              </w:rPr>
              <w:t>правление экономики администрации муниципального образования Кореновский район</w:t>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79</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77</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79</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78</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80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36. Рынок пищевой продукции.</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В муниципальном образовании Кореновский район сосредоточены практически все основные отрасли пищевой и перерабатывающей промышленности.</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 xml:space="preserve">Для обеспечения потребительского рынка продуктами питания предприятия улучшают материально-техническую базу, внедряют новые технологии для производства конкурентоспособной продукции. </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Для обеспечения качества и безопасности выпускаемой продукции большинство предприятий пищевой и перерабатывающей промышленности сертифицируют свои производства, внедряя международные системы качества, позволяющие выпускать продукцию высокого качества, соответствующую европейским требованиям.</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 xml:space="preserve">Сегодня они способны выпускать продукцию в широком спектре упаковочного ассортимента. </w:t>
            </w:r>
          </w:p>
          <w:p>
            <w:pPr>
              <w:pStyle w:val="Normal"/>
              <w:widowControl w:val="false"/>
              <w:suppressAutoHyphens w:val="true"/>
              <w:bidi w:val="0"/>
              <w:spacing w:before="0" w:after="0"/>
              <w:ind w:left="0" w:right="0" w:firstLine="709"/>
              <w:contextualSpacing/>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Предприятия отрасли принимают участие в мероприятиях и агропромышленных выставках, проводимых администрацией Краснодарского края, Министерством сельского хозяйства Российской Федерации, при активной поддержке министерства сельского хозяйства и перерабатывающей промышленности Краснодарского края («Кубаньпродэкспо», «Кубанская ярмарка», «Дни Краснодарского края в Москве», выставке, посвященной 81-летию Краснодарского края, агропромышленной выставке «Золотая осень» и т.п.).</w:t>
            </w:r>
          </w:p>
        </w:tc>
      </w:tr>
      <w:tr>
        <w:trPr>
          <w:trHeight w:val="406"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36</w:t>
            </w:r>
            <w:r>
              <w:rPr>
                <w:b w:val="false"/>
                <w:bCs w:val="false"/>
                <w:color w:val="000000"/>
                <w:sz w:val="22"/>
                <w:szCs w:val="22"/>
                <w:shd w:fill="auto" w:val="clear"/>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Реализация инвестиционных проектов, направленных на реконструкцию и модернизацию производственных мощностей</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о</w:t>
            </w:r>
            <w:r>
              <w:rPr>
                <w:b w:val="false"/>
                <w:bCs w:val="false"/>
                <w:color w:val="000000"/>
                <w:sz w:val="22"/>
                <w:szCs w:val="22"/>
                <w:shd w:fill="auto" w:val="clear"/>
              </w:rPr>
              <w:t>беспечение максимальной доступности информации и прозрачности условий работы на товарном рынке.</w:t>
            </w:r>
          </w:p>
        </w:tc>
        <w:tc>
          <w:tcPr>
            <w:tcW w:w="1484"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b w:val="false"/>
                <w:b w:val="false"/>
                <w:bCs w:val="false"/>
                <w:color w:val="000000"/>
                <w:sz w:val="22"/>
                <w:szCs w:val="22"/>
                <w:shd w:fill="auto" w:val="clear"/>
              </w:rPr>
            </w:pPr>
            <w:r>
              <w:rPr>
                <w:b w:val="false"/>
                <w:bCs w:val="false"/>
                <w:color w:val="000000"/>
                <w:sz w:val="22"/>
                <w:szCs w:val="22"/>
                <w:shd w:fill="auto" w:val="clear"/>
              </w:rPr>
              <w:t>прирост объема производства пищевой продукции, процентов к 2018 году, процентов</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103,8</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104,0</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104,5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104,8</w:t>
            </w:r>
          </w:p>
        </w:tc>
        <w:tc>
          <w:tcPr>
            <w:tcW w:w="2208" w:type="dxa"/>
            <w:vMerge w:val="restart"/>
            <w:tcBorders>
              <w:left w:val="single" w:sz="4" w:space="0" w:color="00000A"/>
              <w:bottom w:val="single" w:sz="4" w:space="0" w:color="00000A"/>
              <w:right w:val="single" w:sz="4" w:space="0" w:color="00000A"/>
            </w:tcBorders>
          </w:tcPr>
          <w:p>
            <w:pPr>
              <w:pStyle w:val="Normal"/>
              <w:widowControl w:val="false"/>
              <w:jc w:val="both"/>
              <w:rPr>
                <w:b w:val="false"/>
                <w:b w:val="false"/>
                <w:bCs w:val="false"/>
                <w:color w:val="auto"/>
                <w:sz w:val="22"/>
                <w:szCs w:val="22"/>
              </w:rPr>
            </w:pPr>
            <w:r>
              <w:rPr>
                <w:b w:val="false"/>
                <w:bCs w:val="false"/>
                <w:color w:val="auto"/>
                <w:sz w:val="22"/>
                <w:szCs w:val="22"/>
              </w:rPr>
              <w:t xml:space="preserve">органы местного самоуправления муниципального образования Кореновский район  </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104,5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104,5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104,5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104,5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104,8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9"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36</w:t>
            </w:r>
            <w:r>
              <w:rPr>
                <w:b w:val="false"/>
                <w:bCs w:val="false"/>
                <w:color w:val="000000"/>
                <w:sz w:val="22"/>
                <w:szCs w:val="22"/>
                <w:shd w:fill="auto" w:val="clear"/>
              </w:rPr>
              <w:t>.2.</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t>Обеспечение продвижения продукции пищевой и перерабатывающей промышленности на потребительский рынок  путем участия в выставках, инфотурах, форумах и т. п.</w:t>
            </w:r>
          </w:p>
          <w:p>
            <w:pPr>
              <w:pStyle w:val="Normal"/>
              <w:widowControl w:val="false"/>
              <w:suppressAutoHyphens w:val="false"/>
              <w:jc w:val="both"/>
              <w:rPr>
                <w:b w:val="false"/>
                <w:b w:val="false"/>
                <w:bCs w:val="false"/>
                <w:color w:val="000000"/>
                <w:sz w:val="22"/>
                <w:szCs w:val="22"/>
                <w:shd w:fill="auto" w:val="clear"/>
              </w:rPr>
            </w:pPr>
            <w:r>
              <w:rPr>
                <w:b w:val="false"/>
                <w:bCs w:val="false"/>
                <w:color w:val="000000"/>
                <w:sz w:val="22"/>
                <w:szCs w:val="22"/>
                <w:shd w:fill="auto" w:val="clear"/>
              </w:rPr>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с</w:t>
            </w:r>
            <w:r>
              <w:rPr>
                <w:b w:val="false"/>
                <w:bCs w:val="false"/>
                <w:color w:val="000000"/>
                <w:sz w:val="22"/>
                <w:szCs w:val="22"/>
                <w:shd w:fill="auto" w:val="clear"/>
              </w:rPr>
              <w:t xml:space="preserve">оздание условий для привлечения предприятий в указанную сферу, расширение рынка сбыта.  </w:t>
            </w:r>
          </w:p>
          <w:p>
            <w:pPr>
              <w:pStyle w:val="Normal"/>
              <w:widowControl w:val="false"/>
              <w:suppressAutoHyphens w:val="false"/>
              <w:jc w:val="both"/>
              <w:rPr>
                <w:b w:val="false"/>
                <w:b w:val="false"/>
                <w:bCs w:val="false"/>
                <w:color w:val="auto"/>
                <w:sz w:val="22"/>
                <w:szCs w:val="22"/>
                <w:shd w:fill="auto" w:val="clear"/>
              </w:rPr>
            </w:pPr>
            <w:r>
              <w:rPr>
                <w:b w:val="false"/>
                <w:bCs w:val="false"/>
                <w:color w:val="000000"/>
                <w:sz w:val="22"/>
                <w:szCs w:val="22"/>
                <w:shd w:fill="auto" w:val="clear"/>
              </w:rPr>
            </w:r>
          </w:p>
        </w:tc>
        <w:tc>
          <w:tcPr>
            <w:tcW w:w="1484"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rPr>
                <w:color w:val="000000"/>
              </w:rPr>
            </w:pPr>
            <w:r>
              <w:rPr>
                <w:rFonts w:eastAsia="Times New Roman" w:cs="Times New Roman"/>
                <w:b w:val="false"/>
                <w:bCs w:val="false"/>
                <w:color w:val="000000"/>
                <w:kern w:val="0"/>
                <w:sz w:val="22"/>
                <w:szCs w:val="22"/>
                <w:shd w:fill="auto" w:val="clear"/>
                <w:lang w:val="ru-RU" w:eastAsia="ru-RU" w:bidi="ar-SA"/>
              </w:rPr>
              <w:t>к</w:t>
            </w:r>
            <w:r>
              <w:rPr>
                <w:b w:val="false"/>
                <w:bCs w:val="false"/>
                <w:color w:val="000000"/>
                <w:sz w:val="22"/>
                <w:szCs w:val="22"/>
                <w:shd w:fill="auto" w:val="clear"/>
              </w:rPr>
              <w:t xml:space="preserve">оличество участий в </w:t>
            </w:r>
            <w:r>
              <w:rPr>
                <w:rFonts w:eastAsia="Times New Roman" w:cs="Times New Roman"/>
                <w:b w:val="false"/>
                <w:bCs w:val="false"/>
                <w:color w:val="000000"/>
                <w:kern w:val="0"/>
                <w:sz w:val="22"/>
                <w:szCs w:val="22"/>
                <w:shd w:fill="auto" w:val="clear"/>
                <w:lang w:val="ru-RU" w:eastAsia="ru-RU" w:bidi="ar-SA"/>
              </w:rPr>
              <w:t>выставочных</w:t>
            </w:r>
            <w:r>
              <w:rPr>
                <w:b w:val="false"/>
                <w:bCs w:val="false"/>
                <w:color w:val="000000"/>
                <w:sz w:val="22"/>
                <w:szCs w:val="22"/>
                <w:shd w:fill="auto" w:val="clear"/>
              </w:rPr>
              <w:t xml:space="preserve"> мероприятиях различного формата, единиц </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6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6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5</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5</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5</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4"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36</w:t>
            </w:r>
            <w:r>
              <w:rPr>
                <w:b w:val="false"/>
                <w:bCs w:val="false"/>
                <w:color w:val="000000"/>
                <w:sz w:val="22"/>
                <w:szCs w:val="22"/>
                <w:shd w:fill="auto" w:val="clear"/>
              </w:rPr>
              <w:t>.3</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b w:val="false"/>
                <w:bCs w:val="false"/>
                <w:color w:val="000000"/>
                <w:sz w:val="22"/>
                <w:szCs w:val="22"/>
                <w:shd w:fill="auto" w:val="clear"/>
              </w:rPr>
              <w:t xml:space="preserve">Применение </w:t>
            </w:r>
            <w:r>
              <w:rPr>
                <w:rFonts w:eastAsia="Times New Roman" w:cs="Times New Roman"/>
                <w:b w:val="false"/>
                <w:bCs w:val="false"/>
                <w:color w:val="000000"/>
                <w:kern w:val="0"/>
                <w:sz w:val="22"/>
                <w:szCs w:val="22"/>
                <w:shd w:fill="auto" w:val="clear"/>
                <w:lang w:val="ru-RU" w:eastAsia="ru-RU" w:bidi="ar-SA"/>
              </w:rPr>
              <w:t>новых</w:t>
            </w:r>
            <w:r>
              <w:rPr>
                <w:b w:val="false"/>
                <w:bCs w:val="false"/>
                <w:color w:val="000000"/>
                <w:sz w:val="22"/>
                <w:szCs w:val="22"/>
                <w:shd w:fill="auto" w:val="clear"/>
              </w:rPr>
              <w:t xml:space="preserve"> решений в упаковке продукции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п</w:t>
            </w:r>
            <w:r>
              <w:rPr>
                <w:b w:val="false"/>
                <w:bCs w:val="false"/>
                <w:color w:val="000000"/>
                <w:sz w:val="22"/>
                <w:szCs w:val="22"/>
                <w:shd w:fill="auto" w:val="clear"/>
              </w:rPr>
              <w:t>ереход на экологичные решения в упаковке продукции</w:t>
            </w:r>
          </w:p>
        </w:tc>
        <w:tc>
          <w:tcPr>
            <w:tcW w:w="1484"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rPr>
            </w:pPr>
            <w:r>
              <w:rPr>
                <w:b w:val="false"/>
                <w:bCs w:val="false"/>
                <w:color w:val="000000"/>
                <w:sz w:val="22"/>
                <w:szCs w:val="22"/>
                <w:shd w:fill="auto" w:val="clear"/>
              </w:rPr>
              <w:t>202</w:t>
            </w:r>
            <w:r>
              <w:rPr>
                <w:rFonts w:eastAsia="Times New Roman" w:cs="Times New Roman"/>
                <w:b w:val="false"/>
                <w:bCs w:val="false"/>
                <w:color w:val="000000"/>
                <w:kern w:val="0"/>
                <w:sz w:val="22"/>
                <w:szCs w:val="22"/>
                <w:shd w:fill="auto" w:val="clear"/>
                <w:lang w:val="ru-RU" w:eastAsia="ru-RU" w:bidi="ar-SA"/>
              </w:rPr>
              <w:t>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rPr>
                <w:color w:val="000000"/>
                <w:sz w:val="22"/>
                <w:szCs w:val="22"/>
              </w:rPr>
            </w:pPr>
            <w:r>
              <w:rPr>
                <w:rFonts w:eastAsia="Times New Roman" w:cs="Times New Roman"/>
                <w:b w:val="false"/>
                <w:bCs w:val="false"/>
                <w:color w:val="000000"/>
                <w:kern w:val="0"/>
                <w:sz w:val="22"/>
                <w:szCs w:val="22"/>
                <w:shd w:fill="auto" w:val="clear"/>
                <w:lang w:val="ru-RU" w:eastAsia="ru-RU" w:bidi="ar-SA"/>
              </w:rPr>
              <w:t>к</w:t>
            </w:r>
            <w:r>
              <w:rPr>
                <w:b w:val="false"/>
                <w:bCs w:val="false"/>
                <w:color w:val="000000"/>
                <w:sz w:val="22"/>
                <w:szCs w:val="22"/>
                <w:shd w:fill="auto" w:val="clear"/>
              </w:rPr>
              <w:t>оличество видов продукции, единиц</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rFonts w:eastAsia="Times New Roman" w:cs="Times New Roman"/>
                <w:b w:val="false"/>
                <w:b w:val="false"/>
                <w:bCs w:val="false"/>
                <w:color w:val="auto"/>
                <w:kern w:val="0"/>
                <w:sz w:val="22"/>
                <w:szCs w:val="22"/>
                <w:lang w:val="ru-RU" w:eastAsia="ru-RU" w:bidi="ar-SA"/>
              </w:rPr>
            </w:pPr>
            <w:r>
              <w:rPr>
                <w:rFonts w:eastAsia="Times New Roman" w:cs="Times New Roman"/>
                <w:b w:val="false"/>
                <w:bCs w:val="false"/>
                <w:color w:val="auto"/>
                <w:kern w:val="0"/>
                <w:sz w:val="22"/>
                <w:szCs w:val="22"/>
                <w:lang w:val="ru-RU" w:eastAsia="ru-RU" w:bidi="ar-SA"/>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4"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1</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05"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2</w:t>
            </w:r>
          </w:p>
        </w:tc>
        <w:tc>
          <w:tcPr>
            <w:tcW w:w="850"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819"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3</w:t>
            </w:r>
          </w:p>
        </w:tc>
        <w:tc>
          <w:tcPr>
            <w:tcW w:w="772"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auto"/>
                <w:sz w:val="22"/>
                <w:szCs w:val="22"/>
              </w:rPr>
            </w:pPr>
            <w:r>
              <w:rPr>
                <w:b w:val="false"/>
                <w:bCs w:val="false"/>
                <w:color w:val="auto"/>
                <w:sz w:val="22"/>
                <w:szCs w:val="22"/>
              </w:rPr>
              <w:t>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ListParagraph"/>
              <w:widowControl w:val="false"/>
              <w:suppressAutoHyphens w:val="true"/>
              <w:bidi w:val="0"/>
              <w:spacing w:before="0" w:after="0"/>
              <w:ind w:left="0" w:right="0" w:hanging="0"/>
              <w:contextualSpacing/>
              <w:jc w:val="center"/>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37. Рынок финансового просвещения.</w:t>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Финансовый рынок является неотъемлемой частью экономики Кореновского района, обеспечивающий потребности предприятий производственной сферы и населения в кредитных ресурсах, страховую защиту имущественных интересов юридических и физических лиц, поддержание активности хозяйствующих субъектов в части применения инструментов фондового рынка.</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В Кореновском районе функционирует 8 банков, 5 из которых входят в ТОП-30 крупнейших российских банков и 3 региональных банка.</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Электронные терминалы – 1083 шт., банкоматы – 88 шт.</w:t>
            </w:r>
          </w:p>
          <w:p>
            <w:pPr>
              <w:pStyle w:val="Normal"/>
              <w:widowControl w:val="false"/>
              <w:ind w:left="0" w:right="0" w:firstLine="709"/>
              <w:jc w:val="both"/>
              <w:rPr>
                <w:color w:val="000000"/>
              </w:rPr>
            </w:pPr>
            <w:r>
              <w:rPr>
                <w:rFonts w:eastAsia="Times New Roman" w:cs="Times New Roman"/>
                <w:b w:val="false"/>
                <w:bCs w:val="false"/>
                <w:color w:val="000000"/>
                <w:kern w:val="0"/>
                <w:sz w:val="22"/>
                <w:szCs w:val="22"/>
                <w:shd w:fill="auto" w:val="clear"/>
                <w:lang w:val="ru-RU" w:eastAsia="ru-RU" w:bidi="ar-SA"/>
              </w:rPr>
              <w:t>В 2020</w:t>
            </w:r>
            <w:r>
              <w:rPr>
                <w:b w:val="false"/>
                <w:bCs w:val="false"/>
                <w:color w:val="000000"/>
                <w:sz w:val="22"/>
                <w:szCs w:val="22"/>
                <w:shd w:fill="auto" w:val="clear"/>
              </w:rPr>
              <w:t xml:space="preserve"> году объем кредитов, предоставленный предприятиям и населению </w:t>
            </w:r>
            <w:r>
              <w:rPr>
                <w:rFonts w:eastAsia="Times New Roman" w:cs="Times New Roman"/>
                <w:b w:val="false"/>
                <w:bCs w:val="false"/>
                <w:color w:val="000000"/>
                <w:kern w:val="0"/>
                <w:sz w:val="22"/>
                <w:szCs w:val="22"/>
                <w:shd w:fill="auto" w:val="clear"/>
                <w:lang w:val="ru-RU" w:eastAsia="ru-RU" w:bidi="ar-SA"/>
              </w:rPr>
              <w:t>Кореновского района</w:t>
            </w:r>
            <w:r>
              <w:rPr>
                <w:b w:val="false"/>
                <w:bCs w:val="false"/>
                <w:color w:val="000000"/>
                <w:sz w:val="22"/>
                <w:szCs w:val="22"/>
                <w:shd w:fill="auto" w:val="clear"/>
              </w:rPr>
              <w:t xml:space="preserve">, составил </w:t>
            </w:r>
            <w:r>
              <w:rPr>
                <w:rFonts w:eastAsia="Times New Roman" w:cs="Times New Roman"/>
                <w:b w:val="false"/>
                <w:bCs w:val="false"/>
                <w:color w:val="000000"/>
                <w:kern w:val="0"/>
                <w:sz w:val="22"/>
                <w:szCs w:val="22"/>
                <w:shd w:fill="auto" w:val="clear"/>
                <w:lang w:val="ru-RU" w:eastAsia="ru-RU" w:bidi="ar-SA"/>
              </w:rPr>
              <w:t>порядка</w:t>
            </w:r>
            <w:r>
              <w:rPr>
                <w:b w:val="false"/>
                <w:bCs w:val="false"/>
                <w:color w:val="000000"/>
                <w:sz w:val="22"/>
                <w:szCs w:val="22"/>
                <w:shd w:fill="auto" w:val="clear"/>
              </w:rPr>
              <w:t xml:space="preserve"> 1,6 млрд. рублей. </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 xml:space="preserve">В целях повышения доступности финансовых услуг в районе проводится комплекс мероприятий по повышению финансовой грамотности и предупреждению деятельности на территории Кореновского района организаций, обладающих признаками «финансовых пирамид». </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Административных барьеров для входа на рынок частных финансовых организаций нет. В то же время имеются на финансовом рынке следующие проблемные вопросы:</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неравномерная обеспеченность банковской инфраструктурой;</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низкая информированность о финансовых продуктах, услугах и способах их получения;</w:t>
            </w:r>
          </w:p>
          <w:p>
            <w:pPr>
              <w:pStyle w:val="Normal"/>
              <w:widowControl w:val="false"/>
              <w:ind w:left="0" w:right="0" w:firstLine="709"/>
              <w:jc w:val="both"/>
              <w:rPr>
                <w:b w:val="false"/>
                <w:b w:val="false"/>
                <w:bCs w:val="false"/>
                <w:color w:val="000000"/>
                <w:sz w:val="22"/>
                <w:szCs w:val="22"/>
                <w:shd w:fill="auto" w:val="clear"/>
              </w:rPr>
            </w:pPr>
            <w:r>
              <w:rPr>
                <w:b w:val="false"/>
                <w:bCs w:val="false"/>
                <w:color w:val="000000"/>
                <w:sz w:val="22"/>
                <w:szCs w:val="22"/>
                <w:shd w:fill="auto" w:val="clear"/>
              </w:rPr>
              <w:t>высокие тарифы в сфере страхования;</w:t>
            </w:r>
          </w:p>
          <w:p>
            <w:pPr>
              <w:pStyle w:val="Normal"/>
              <w:widowControl w:val="false"/>
              <w:suppressAutoHyphens w:val="true"/>
              <w:bidi w:val="0"/>
              <w:spacing w:before="0" w:after="0"/>
              <w:ind w:left="0" w:right="0" w:firstLine="709"/>
              <w:contextualSpacing/>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недостаточный уровень финансовой грамотности населения и организаций.</w:t>
            </w:r>
          </w:p>
        </w:tc>
      </w:tr>
      <w:tr>
        <w:trPr>
          <w:trHeight w:val="560"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color w:val="000000"/>
              </w:rPr>
            </w:pPr>
            <w:r>
              <w:rPr>
                <w:rFonts w:eastAsia="Times New Roman" w:cs="Times New Roman"/>
                <w:b w:val="false"/>
                <w:bCs w:val="false"/>
                <w:color w:val="000000"/>
                <w:kern w:val="0"/>
                <w:sz w:val="22"/>
                <w:szCs w:val="22"/>
                <w:shd w:fill="auto" w:val="clear"/>
                <w:lang w:val="ru-RU" w:eastAsia="ru-RU" w:bidi="ar-SA"/>
              </w:rPr>
              <w:t>37</w:t>
            </w:r>
            <w:r>
              <w:rPr>
                <w:b w:val="false"/>
                <w:bCs w:val="false"/>
                <w:color w:val="000000"/>
                <w:sz w:val="22"/>
                <w:szCs w:val="22"/>
                <w:shd w:fill="auto" w:val="clear"/>
              </w:rPr>
              <w:t>.1.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pPr>
            <w:r>
              <w:rPr>
                <w:b w:val="false"/>
                <w:bCs w:val="false"/>
                <w:color w:val="000000"/>
                <w:sz w:val="22"/>
                <w:szCs w:val="22"/>
                <w:shd w:fill="auto" w:val="clear"/>
              </w:rPr>
              <w:t xml:space="preserve">Создание условий для повышения доступности платежных услуг для населения на территории муниципального образования </w:t>
            </w:r>
            <w:r>
              <w:rPr>
                <w:rFonts w:eastAsia="Times New Roman" w:cs="Times New Roman"/>
                <w:b w:val="false"/>
                <w:bCs w:val="false"/>
                <w:color w:val="000000"/>
                <w:kern w:val="0"/>
                <w:sz w:val="22"/>
                <w:szCs w:val="22"/>
                <w:shd w:fill="auto" w:val="clear"/>
                <w:lang w:val="ru-RU" w:eastAsia="ru-RU" w:bidi="ar-SA"/>
              </w:rPr>
              <w:t>Кореновский район</w:t>
            </w:r>
            <w:r>
              <w:rPr>
                <w:b w:val="false"/>
                <w:bCs w:val="false"/>
                <w:color w:val="000000"/>
                <w:sz w:val="22"/>
                <w:szCs w:val="22"/>
                <w:shd w:fill="auto" w:val="clear"/>
              </w:rPr>
              <w:t xml:space="preserve"> (в том числе в отдаленных, малонаселенных и труднодоступных населенных пунктах).</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Рост доступности платежных услуг</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shd w:fill="auto" w:val="clear"/>
              </w:rPr>
            </w:pPr>
            <w:r>
              <w:rPr>
                <w:b w:val="false"/>
                <w:bCs w:val="false"/>
                <w:color w:val="000000"/>
                <w:sz w:val="22"/>
                <w:szCs w:val="22"/>
                <w:shd w:fill="auto" w:val="clear"/>
              </w:rPr>
              <w:t xml:space="preserve">количество устройств по приему платежных карт, тыс.штук </w:t>
            </w:r>
          </w:p>
        </w:tc>
        <w:tc>
          <w:tcPr>
            <w:tcW w:w="1133"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tc>
        <w:tc>
          <w:tcPr>
            <w:tcW w:w="2208" w:type="dxa"/>
            <w:vMerge w:val="restart"/>
            <w:tcBorders>
              <w:left w:val="single" w:sz="4" w:space="0" w:color="00000A"/>
              <w:bottom w:val="single" w:sz="4" w:space="0" w:color="00000A"/>
              <w:right w:val="single" w:sz="4" w:space="0" w:color="00000A"/>
            </w:tcBorders>
          </w:tcPr>
          <w:p>
            <w:pPr>
              <w:pStyle w:val="Normal"/>
              <w:widowControl w:val="false"/>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о</w:t>
            </w:r>
            <w:r>
              <w:rPr>
                <w:b w:val="false"/>
                <w:bCs w:val="false"/>
                <w:color w:val="000000"/>
                <w:sz w:val="22"/>
                <w:szCs w:val="22"/>
                <w:shd w:fill="FFFFFF" w:val="clear"/>
              </w:rPr>
              <w:t>рганы местного самоуправления муниципального образования Кореновский район</w:t>
            </w:r>
          </w:p>
        </w:tc>
      </w:tr>
      <w:tr>
        <w:trPr>
          <w:trHeight w:val="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1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2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3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1,55</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1,6</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15"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rFonts w:eastAsia="Times New Roman" w:cs="Times New Roman"/>
                <w:b w:val="false"/>
                <w:bCs w:val="false"/>
                <w:color w:val="000000"/>
                <w:kern w:val="0"/>
                <w:sz w:val="22"/>
                <w:szCs w:val="22"/>
                <w:shd w:fill="auto" w:val="clear"/>
                <w:lang w:val="ru-RU" w:eastAsia="ru-RU" w:bidi="ar-SA"/>
              </w:rPr>
              <w:t>37</w:t>
            </w:r>
            <w:r>
              <w:rPr>
                <w:rFonts w:eastAsia="Times New Roman" w:cs="Times New Roman"/>
                <w:b w:val="false"/>
                <w:bCs w:val="false"/>
                <w:color w:val="000000"/>
                <w:sz w:val="22"/>
                <w:szCs w:val="22"/>
                <w:shd w:fill="auto" w:val="clear"/>
                <w:lang w:val="ru-RU" w:eastAsia="ru-RU" w:bidi="ar-SA"/>
              </w:rPr>
              <w:t>.</w:t>
            </w:r>
            <w:r>
              <w:rPr>
                <w:rFonts w:eastAsia="Times New Roman" w:cs="Times New Roman"/>
                <w:b w:val="false"/>
                <w:bCs w:val="false"/>
                <w:color w:val="000000"/>
                <w:kern w:val="0"/>
                <w:sz w:val="22"/>
                <w:szCs w:val="22"/>
                <w:shd w:fill="auto" w:val="clear"/>
                <w:lang w:val="ru-RU" w:eastAsia="ru-RU" w:bidi="ar-SA"/>
              </w:rPr>
              <w:t>2</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left"/>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Реализация мероприятий по повышению уровня финансовой грамотности населения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left"/>
              <w:rPr>
                <w:b w:val="false"/>
                <w:b w:val="false"/>
                <w:bCs w:val="false"/>
                <w:color w:val="000000"/>
                <w:sz w:val="22"/>
                <w:szCs w:val="22"/>
                <w:shd w:fill="auto" w:val="clear"/>
              </w:rPr>
            </w:pPr>
            <w:r>
              <w:rPr>
                <w:b w:val="false"/>
                <w:bCs w:val="false"/>
                <w:color w:val="000000"/>
                <w:sz w:val="22"/>
                <w:szCs w:val="22"/>
                <w:shd w:fill="auto" w:val="clear"/>
              </w:rPr>
              <w:t>Увеличение охвата населения мероприятиями по повышению финансовой уровня финансовой грамотности</w:t>
            </w:r>
          </w:p>
        </w:tc>
        <w:tc>
          <w:tcPr>
            <w:tcW w:w="1484"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color w:val="000000"/>
              </w:rPr>
            </w:pPr>
            <w:r>
              <w:rPr>
                <w:b w:val="false"/>
                <w:bCs w:val="false"/>
                <w:color w:val="000000"/>
                <w:sz w:val="22"/>
                <w:szCs w:val="22"/>
                <w:shd w:fill="auto" w:val="clear"/>
              </w:rPr>
              <w:t>20</w:t>
            </w:r>
            <w:r>
              <w:rPr>
                <w:rFonts w:eastAsia="Times New Roman" w:cs="Times New Roman"/>
                <w:b w:val="false"/>
                <w:bCs w:val="false"/>
                <w:color w:val="000000"/>
                <w:kern w:val="0"/>
                <w:sz w:val="22"/>
                <w:szCs w:val="22"/>
                <w:shd w:fill="auto" w:val="clear"/>
                <w:lang w:val="ru-RU" w:eastAsia="ru-RU" w:bidi="ar-SA"/>
              </w:rPr>
              <w:t>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rFonts w:eastAsia="Times New Roman" w:cs="Times New Roman"/>
                <w:b w:val="false"/>
                <w:b w:val="false"/>
                <w:bCs w:val="false"/>
                <w:color w:val="000000"/>
                <w:sz w:val="22"/>
                <w:szCs w:val="22"/>
                <w:shd w:fill="auto" w:val="clear"/>
                <w:lang w:val="ru-RU" w:eastAsia="ru-RU" w:bidi="ar-SA"/>
              </w:rPr>
            </w:pPr>
            <w:r>
              <w:rPr>
                <w:rFonts w:eastAsia="Times New Roman" w:cs="Times New Roman"/>
                <w:b w:val="false"/>
                <w:bCs w:val="false"/>
                <w:color w:val="000000"/>
                <w:sz w:val="22"/>
                <w:szCs w:val="22"/>
                <w:shd w:fill="auto" w:val="clear"/>
                <w:lang w:val="ru-RU" w:eastAsia="ru-RU" w:bidi="ar-SA"/>
              </w:rPr>
              <w:t xml:space="preserve">доля населения, принявшего участие в мероприятиях по повышению уровня финансовой грамотности, от общей численности населения Кореновского района, процентов </w:t>
            </w:r>
          </w:p>
        </w:tc>
        <w:tc>
          <w:tcPr>
            <w:tcW w:w="1133"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kern w:val="0"/>
                <w:sz w:val="22"/>
                <w:szCs w:val="22"/>
                <w:shd w:fill="FFFFFF" w:val="clear"/>
                <w:lang w:val="ru-RU" w:eastAsia="ru-RU" w:bidi="ar-SA"/>
              </w:rPr>
            </w:pPr>
            <w:r>
              <w:rPr>
                <w:rFonts w:eastAsia="Times New Roman" w:cs="Times New Roman"/>
                <w:b w:val="false"/>
                <w:bCs w:val="false"/>
                <w:color w:val="000000"/>
                <w:kern w:val="0"/>
                <w:sz w:val="22"/>
                <w:szCs w:val="22"/>
                <w:shd w:fill="FFFFFF" w:val="clear"/>
                <w:lang w:val="ru-RU" w:eastAsia="ru-RU" w:bidi="ar-SA"/>
              </w:rPr>
              <w:t>11</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11,5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12,5</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26"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3,0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3,2</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3,5</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3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4,0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4,3</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4,7</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48"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6,0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6,5</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7,0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7,5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11,5</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12,5</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12,8</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ind w:left="0" w:right="0" w:hanging="0"/>
              <w:jc w:val="center"/>
              <w:rPr>
                <w:color w:val="000000"/>
                <w:sz w:val="22"/>
                <w:szCs w:val="22"/>
              </w:rPr>
            </w:pPr>
            <w:r>
              <w:rPr>
                <w:color w:val="000000"/>
                <w:sz w:val="22"/>
                <w:szCs w:val="22"/>
              </w:rPr>
              <w:t>38. Электроэнергетика.</w:t>
            </w:r>
          </w:p>
        </w:tc>
      </w:tr>
      <w:tr>
        <w:trPr>
          <w:trHeight w:val="559" w:hRule="atLeast"/>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09"/>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(энергосбытовую деятельность) на розничном рынке Кореновского района, составляет 100 %</w:t>
            </w:r>
          </w:p>
        </w:tc>
      </w:tr>
      <w:tr>
        <w:trPr>
          <w:trHeight w:val="559"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ind w:left="0" w:right="0" w:hanging="0"/>
              <w:jc w:val="both"/>
              <w:rPr>
                <w:color w:val="000000"/>
                <w:sz w:val="22"/>
                <w:szCs w:val="22"/>
              </w:rPr>
            </w:pPr>
            <w:r>
              <w:rPr>
                <w:color w:val="000000"/>
                <w:sz w:val="22"/>
                <w:szCs w:val="22"/>
              </w:rPr>
              <w:t>38.1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sz w:val="22"/>
              </w:rPr>
            </w:pPr>
            <w:r>
              <w:rPr>
                <w:rFonts w:eastAsia="Times New Roman" w:cs="Times New Roman"/>
                <w:b w:val="false"/>
                <w:bCs w:val="false"/>
                <w:color w:val="000000"/>
                <w:kern w:val="0"/>
                <w:sz w:val="22"/>
                <w:szCs w:val="22"/>
                <w:shd w:fill="auto" w:val="clear"/>
                <w:lang w:val="ru-RU" w:eastAsia="ru-RU" w:bidi="ar-SA"/>
              </w:rPr>
              <w:t>Реализация инвестиционных проектов</w:t>
            </w:r>
            <w:r>
              <w:rPr>
                <w:rFonts w:eastAsia="Times New Roman" w:cs="Times New Roman"/>
                <w:sz w:val="22"/>
                <w:lang w:eastAsia="ru-RU"/>
              </w:rPr>
              <w:t>, направленных на внедрение новых современных технологий, в том числе энергосберегающих</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sz w:val="22"/>
                <w:lang w:eastAsia="ru-RU"/>
              </w:rPr>
            </w:pPr>
            <w:r>
              <w:rPr>
                <w:rFonts w:eastAsia="Times New Roman" w:cs="Times New Roman"/>
                <w:sz w:val="22"/>
                <w:lang w:eastAsia="ru-RU"/>
              </w:rPr>
              <w:t xml:space="preserve">развитие добросовестной конкуренции на товарном рынке </w:t>
            </w:r>
          </w:p>
          <w:p>
            <w:pPr>
              <w:pStyle w:val="Normal"/>
              <w:widowControl w:val="false"/>
              <w:suppressAutoHyphens w:val="false"/>
              <w:spacing w:lineRule="auto" w:line="240" w:before="0" w:after="0"/>
              <w:rPr>
                <w:rFonts w:eastAsia="Times New Roman" w:cs="Times New Roman"/>
                <w:sz w:val="22"/>
                <w:lang w:eastAsia="ru-RU"/>
              </w:rPr>
            </w:pPr>
            <w:r>
              <w:rPr>
                <w:rFonts w:eastAsia="Times New Roman" w:cs="Times New Roman"/>
                <w:sz w:val="22"/>
                <w:lang w:eastAsia="ru-RU"/>
              </w:rPr>
            </w:r>
          </w:p>
        </w:tc>
        <w:tc>
          <w:tcPr>
            <w:tcW w:w="14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center"/>
              <w:rPr>
                <w:rFonts w:eastAsia="Times New Roman" w:cs="Times New Roman"/>
                <w:sz w:val="22"/>
                <w:lang w:eastAsia="ru-RU"/>
              </w:rPr>
            </w:pPr>
            <w:r>
              <w:rPr>
                <w:rFonts w:eastAsia="Times New Roman" w:cs="Times New Roman"/>
                <w:sz w:val="22"/>
                <w:lang w:eastAsia="ru-RU"/>
              </w:rPr>
              <w:t xml:space="preserve">31 декабря 2025 г.  </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осуществляющих деятельность по производству электроэнергии на розничном рынке и осуществляющих деятельность по купле-продаже электроэнергии (энергосбытовую деятельность) на розничном рынке, составляет 100 процентов</w:t>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before="0" w:after="200"/>
              <w:contextualSpacing/>
              <w:jc w:val="center"/>
              <w:rPr>
                <w:sz w:val="22"/>
              </w:rPr>
            </w:pPr>
            <w:r>
              <w:rPr>
                <w:sz w:val="22"/>
              </w:rPr>
              <w:t>100</w:t>
            </w:r>
          </w:p>
        </w:tc>
        <w:tc>
          <w:tcPr>
            <w:tcW w:w="819" w:type="dxa"/>
            <w:tcBorders>
              <w:left w:val="single" w:sz="4" w:space="0" w:color="00000A"/>
              <w:bottom w:val="single" w:sz="4" w:space="0" w:color="00000A"/>
              <w:right w:val="single" w:sz="4" w:space="0" w:color="00000A"/>
            </w:tcBorders>
          </w:tcPr>
          <w:p>
            <w:pPr>
              <w:pStyle w:val="Normal"/>
              <w:widowControl w:val="false"/>
              <w:spacing w:before="0" w:after="200"/>
              <w:contextualSpacing/>
              <w:jc w:val="center"/>
              <w:rPr>
                <w:sz w:val="22"/>
              </w:rPr>
            </w:pPr>
            <w:r>
              <w:rPr>
                <w:sz w:val="22"/>
              </w:rPr>
              <w:t>100</w:t>
            </w:r>
          </w:p>
        </w:tc>
        <w:tc>
          <w:tcPr>
            <w:tcW w:w="772" w:type="dxa"/>
            <w:tcBorders>
              <w:left w:val="single" w:sz="4" w:space="0" w:color="00000A"/>
              <w:bottom w:val="single" w:sz="4" w:space="0" w:color="00000A"/>
              <w:right w:val="single" w:sz="4" w:space="0" w:color="00000A"/>
            </w:tcBorders>
          </w:tcPr>
          <w:p>
            <w:pPr>
              <w:pStyle w:val="Normal"/>
              <w:widowControl w:val="false"/>
              <w:spacing w:before="0" w:after="200"/>
              <w:contextualSpacing/>
              <w:jc w:val="center"/>
              <w:rPr>
                <w:sz w:val="22"/>
              </w:rPr>
            </w:pPr>
            <w:r>
              <w:rPr>
                <w:sz w:val="22"/>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о</w:t>
            </w:r>
            <w:r>
              <w:rPr>
                <w:b w:val="false"/>
                <w:bCs w:val="false"/>
                <w:color w:val="000000"/>
                <w:sz w:val="22"/>
                <w:szCs w:val="22"/>
                <w:shd w:fill="FFFFFF" w:val="clear"/>
              </w:rPr>
              <w:t>рганы местного самоуправления муниципального образования Кореновский район</w:t>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559"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jc w:val="center"/>
              <w:rPr>
                <w:rFonts w:eastAsia="Times New Roman" w:cs="Times New Roman"/>
                <w:b w:val="false"/>
                <w:b w:val="false"/>
                <w:bCs w:val="false"/>
                <w:color w:val="000000"/>
                <w:sz w:val="22"/>
                <w:szCs w:val="22"/>
                <w:shd w:fill="FFFFFF" w:val="clear"/>
                <w:lang w:val="ru-RU" w:eastAsia="ru-RU" w:bidi="ar-SA"/>
              </w:rPr>
            </w:pPr>
            <w:r>
              <w:rPr>
                <w:rFonts w:eastAsia="Times New Roman" w:cs="Times New Roman"/>
                <w:b w:val="false"/>
                <w:bCs w:val="false"/>
                <w:color w:val="000000"/>
                <w:sz w:val="22"/>
                <w:szCs w:val="22"/>
                <w:shd w:fill="FFFFFF" w:val="clear"/>
                <w:lang w:val="ru-RU" w:eastAsia="ru-RU" w:bidi="ar-SA"/>
              </w:rPr>
              <w:t>100</w:t>
            </w:r>
          </w:p>
        </w:tc>
        <w:tc>
          <w:tcPr>
            <w:tcW w:w="850"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19"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772"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720" w:right="0" w:hanging="0"/>
              <w:contextualSpacing/>
              <w:jc w:val="center"/>
              <w:rPr>
                <w:rFonts w:eastAsia="Times New Roman" w:cs="Times New Roman"/>
                <w:sz w:val="22"/>
                <w:lang w:eastAsia="ru-RU"/>
              </w:rPr>
            </w:pPr>
            <w:r>
              <w:rPr>
                <w:rFonts w:eastAsia="Times New Roman" w:cs="Times New Roman"/>
                <w:sz w:val="22"/>
                <w:lang w:eastAsia="ru-RU"/>
              </w:rPr>
              <w:t>39. Рынок переработки водных биоресурсов.</w:t>
            </w:r>
          </w:p>
        </w:tc>
      </w:tr>
      <w:tr>
        <w:trPr>
          <w:trHeight w:val="559" w:hRule="atLeast"/>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09"/>
              <w:rPr>
                <w:sz w:val="22"/>
              </w:rPr>
            </w:pPr>
            <w:r>
              <w:rPr>
                <w:rFonts w:eastAsia="Times New Roman" w:cs="Times New Roman"/>
                <w:sz w:val="22"/>
                <w:lang w:eastAsia="ru-RU"/>
              </w:rPr>
              <w:t xml:space="preserve">В 2020 году деятельность по переработке водных биоресурсов на территории  Кореновского района осуществляли </w:t>
            </w:r>
            <w:r>
              <w:rPr>
                <w:rFonts w:eastAsia="Times New Roman" w:cs="Times New Roman"/>
                <w:color w:val="00000A"/>
                <w:kern w:val="0"/>
                <w:sz w:val="22"/>
                <w:szCs w:val="24"/>
                <w:lang w:val="ru-RU" w:eastAsia="ru-RU" w:bidi="ar-SA"/>
              </w:rPr>
              <w:t>4</w:t>
            </w:r>
            <w:r>
              <w:rPr>
                <w:rFonts w:eastAsia="Times New Roman" w:cs="Times New Roman"/>
                <w:sz w:val="22"/>
                <w:lang w:eastAsia="ru-RU"/>
              </w:rPr>
              <w:t xml:space="preserve"> хозяйствующих субъекта, в том числе: </w:t>
            </w:r>
            <w:r>
              <w:rPr>
                <w:rFonts w:eastAsia="Times New Roman" w:cs="Times New Roman"/>
                <w:color w:val="00000A"/>
                <w:kern w:val="0"/>
                <w:sz w:val="22"/>
                <w:szCs w:val="24"/>
                <w:lang w:val="ru-RU" w:eastAsia="ru-RU" w:bidi="ar-SA"/>
              </w:rPr>
              <w:t>2</w:t>
            </w:r>
            <w:r>
              <w:rPr>
                <w:rFonts w:eastAsia="Times New Roman" w:cs="Times New Roman"/>
                <w:sz w:val="22"/>
                <w:lang w:eastAsia="ru-RU"/>
              </w:rPr>
              <w:t xml:space="preserve"> малых предприятия (численность сотрудников до 100 человек) и </w:t>
            </w:r>
            <w:r>
              <w:rPr>
                <w:rFonts w:eastAsia="Times New Roman" w:cs="Times New Roman"/>
                <w:color w:val="00000A"/>
                <w:kern w:val="0"/>
                <w:sz w:val="22"/>
                <w:szCs w:val="24"/>
                <w:lang w:val="ru-RU" w:eastAsia="ru-RU" w:bidi="ar-SA"/>
              </w:rPr>
              <w:t>2</w:t>
            </w:r>
            <w:r>
              <w:rPr>
                <w:rFonts w:eastAsia="Times New Roman" w:cs="Times New Roman"/>
                <w:sz w:val="22"/>
                <w:lang w:eastAsia="ru-RU"/>
              </w:rPr>
              <w:t xml:space="preserve"> микропредприятия (численность сотрудников до 15 человек). Все участники рынка – представители частного бизнеса.</w:t>
            </w:r>
          </w:p>
          <w:p>
            <w:pPr>
              <w:pStyle w:val="Normal"/>
              <w:widowControl w:val="false"/>
              <w:spacing w:lineRule="auto" w:line="240" w:before="0" w:after="0"/>
              <w:ind w:left="0" w:right="0" w:firstLine="709"/>
              <w:rPr>
                <w:rFonts w:eastAsia="Times New Roman" w:cs="Times New Roman"/>
                <w:sz w:val="22"/>
                <w:lang w:eastAsia="ru-RU"/>
              </w:rPr>
            </w:pPr>
            <w:r>
              <w:rPr>
                <w:rFonts w:eastAsia="Times New Roman" w:cs="Times New Roman"/>
                <w:sz w:val="22"/>
                <w:lang w:eastAsia="ru-RU"/>
              </w:rPr>
              <w:t>Консервы, пресервы и основной объем копченой рыбной продукции производится из сырья, закупаемого у сторонних поставщиков, в том числе за пределами региона.</w:t>
            </w:r>
          </w:p>
        </w:tc>
      </w:tr>
      <w:tr>
        <w:trPr>
          <w:trHeight w:val="406"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39.1</w:t>
            </w:r>
          </w:p>
        </w:tc>
        <w:tc>
          <w:tcPr>
            <w:tcW w:w="2266"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color w:val="000000"/>
                <w:sz w:val="22"/>
                <w:lang w:eastAsia="ru-RU"/>
              </w:rPr>
            </w:pPr>
            <w:r>
              <w:rPr>
                <w:rFonts w:eastAsia="Times New Roman" w:cs="Times New Roman"/>
                <w:color w:val="000000"/>
                <w:sz w:val="22"/>
                <w:lang w:eastAsia="ru-RU"/>
              </w:rPr>
              <w:t>Проведение мониторинга административных барьеров и оценки состояния конкурентной среды на рынке переработки водных биоресурсов</w:t>
            </w:r>
          </w:p>
        </w:tc>
        <w:tc>
          <w:tcPr>
            <w:tcW w:w="16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развитие конкуренции на рынке переработки водных биоресурсов</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на рынке переработки водных биоресурсов, процентов</w:t>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о</w:t>
            </w:r>
            <w:r>
              <w:rPr>
                <w:rFonts w:eastAsia="Times New Roman" w:cs="Times New Roman"/>
                <w:b w:val="false"/>
                <w:bCs w:val="false"/>
                <w:color w:val="000000"/>
                <w:sz w:val="22"/>
                <w:szCs w:val="22"/>
                <w:shd w:fill="FFFFFF" w:val="clear"/>
                <w:lang w:eastAsia="ru-RU"/>
              </w:rPr>
              <w:t>рганы местного самоуправления муниципального образования Кореновский район</w:t>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407"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1"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39.2</w:t>
            </w:r>
          </w:p>
        </w:tc>
        <w:tc>
          <w:tcPr>
            <w:tcW w:w="2266"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left"/>
              <w:rPr>
                <w:rFonts w:eastAsia="Calibri" w:cs="Times New Roman"/>
                <w:color w:val="000000"/>
                <w:sz w:val="22"/>
                <w:lang w:eastAsia="ru-RU"/>
              </w:rPr>
            </w:pPr>
            <w:r>
              <w:rPr>
                <w:rFonts w:eastAsia="Calibri" w:cs="Times New Roman"/>
                <w:color w:val="000000"/>
                <w:sz w:val="22"/>
                <w:lang w:eastAsia="ru-RU"/>
              </w:rPr>
              <w:t>Создание условий для продвижения продукции организаций, занимающихся рыбопереработкой. Знакомство потенциальных потребителей с ассортиментом выпускаемой продукции</w:t>
            </w:r>
          </w:p>
        </w:tc>
        <w:tc>
          <w:tcPr>
            <w:tcW w:w="16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расширение рынка сбыта рыбной продукции</w:t>
            </w:r>
          </w:p>
          <w:p>
            <w:pPr>
              <w:pStyle w:val="Normal"/>
              <w:widowControl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r>
          </w:p>
          <w:p>
            <w:pPr>
              <w:pStyle w:val="Normal"/>
              <w:widowControl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 – 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участие рыбоперерабатывающих предприятий в агропромышлен-ной выставке «Кубанская ярмарка», наличие</w:t>
            </w:r>
          </w:p>
        </w:tc>
        <w:tc>
          <w:tcPr>
            <w:tcW w:w="1133"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2208"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о</w:t>
            </w:r>
            <w:r>
              <w:rPr>
                <w:rFonts w:eastAsia="Times New Roman" w:cs="Times New Roman"/>
                <w:b w:val="false"/>
                <w:bCs w:val="false"/>
                <w:color w:val="000000"/>
                <w:sz w:val="22"/>
                <w:szCs w:val="22"/>
                <w:shd w:fill="FFFFFF" w:val="clear"/>
                <w:lang w:eastAsia="ru-RU"/>
              </w:rPr>
              <w:t>рганы местного самоуправления муниципального образования Кореновский район</w:t>
            </w:r>
          </w:p>
        </w:tc>
      </w:tr>
      <w:tr>
        <w:trPr>
          <w:trHeight w:val="611"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1"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1"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Style28"/>
              <w:widowControl w:val="false"/>
              <w:spacing w:lineRule="auto" w:line="240" w:before="0" w:after="0"/>
              <w:ind w:left="-120" w:right="-31" w:hanging="0"/>
              <w:jc w:val="center"/>
              <w:rPr>
                <w:rFonts w:eastAsia="Times New Roman" w:cs="Times New Roman"/>
                <w:b w:val="false"/>
                <w:b w:val="false"/>
                <w:i w:val="false"/>
                <w:i w:val="false"/>
                <w:caps w:val="false"/>
                <w:smallCaps w:val="false"/>
                <w:color w:val="00000A"/>
                <w:spacing w:val="0"/>
                <w:kern w:val="0"/>
                <w:sz w:val="22"/>
                <w:szCs w:val="24"/>
                <w:lang w:val="ru-RU" w:eastAsia="ru-RU" w:bidi="ar-SA"/>
              </w:rPr>
            </w:pPr>
            <w:r>
              <w:rPr>
                <w:rFonts w:eastAsia="Times New Roman" w:cs="Times New Roman"/>
                <w:b w:val="false"/>
                <w:i w:val="false"/>
                <w:caps w:val="false"/>
                <w:smallCaps w:val="false"/>
                <w:color w:val="00000A"/>
                <w:spacing w:val="0"/>
                <w:kern w:val="0"/>
                <w:sz w:val="22"/>
                <w:szCs w:val="24"/>
                <w:lang w:val="ru-RU" w:eastAsia="ru-RU" w:bidi="ar-SA"/>
              </w:rPr>
              <w:t>40. Рынок продукции лёгкой промышленности</w:t>
            </w:r>
          </w:p>
        </w:tc>
      </w:tr>
      <w:tr>
        <w:trPr>
          <w:trHeight w:val="612" w:hRule="atLeast"/>
        </w:trPr>
        <w:tc>
          <w:tcPr>
            <w:tcW w:w="14733" w:type="dxa"/>
            <w:gridSpan w:val="11"/>
            <w:tcBorders>
              <w:left w:val="single" w:sz="4" w:space="0" w:color="00000A"/>
              <w:bottom w:val="single" w:sz="4" w:space="0" w:color="00000A"/>
              <w:right w:val="single" w:sz="4" w:space="0" w:color="00000A"/>
            </w:tcBorders>
          </w:tcPr>
          <w:p>
            <w:pPr>
              <w:pStyle w:val="Style28"/>
              <w:widowControl w:val="false"/>
              <w:tabs>
                <w:tab w:val="clear" w:pos="708"/>
              </w:tabs>
              <w:suppressAutoHyphens w:val="false"/>
              <w:spacing w:before="0" w:after="0"/>
              <w:ind w:left="0" w:right="0" w:hanging="0"/>
              <w:rPr>
                <w:rFonts w:eastAsia="Times New Roman" w:cs="Times New Roman"/>
                <w:b w:val="false"/>
                <w:b w:val="false"/>
                <w:i w:val="false"/>
                <w:i w:val="false"/>
                <w:caps w:val="false"/>
                <w:smallCaps w:val="false"/>
                <w:color w:val="00000A"/>
                <w:spacing w:val="0"/>
                <w:kern w:val="0"/>
                <w:sz w:val="22"/>
                <w:szCs w:val="24"/>
                <w:shd w:fill="auto" w:val="clear"/>
                <w:lang w:val="ru-RU" w:eastAsia="ru-RU" w:bidi="ar-SA"/>
              </w:rPr>
            </w:pPr>
            <w:r>
              <w:rPr>
                <w:rFonts w:eastAsia="Times New Roman" w:cs="Times New Roman"/>
                <w:b w:val="false"/>
                <w:i w:val="false"/>
                <w:caps w:val="false"/>
                <w:smallCaps w:val="false"/>
                <w:color w:val="00000A"/>
                <w:spacing w:val="0"/>
                <w:kern w:val="0"/>
                <w:sz w:val="22"/>
                <w:szCs w:val="24"/>
                <w:shd w:fill="auto" w:val="clear"/>
                <w:lang w:val="ru-RU" w:eastAsia="ru-RU" w:bidi="ar-SA"/>
              </w:rPr>
              <w:t>Продукция лёгкой промышленности является жизненно важной и социально значимой для решения местных проблем. Рынок продукции</w:t>
            </w:r>
          </w:p>
          <w:p>
            <w:pPr>
              <w:pStyle w:val="Style28"/>
              <w:widowControl w:val="false"/>
              <w:tabs>
                <w:tab w:val="clear" w:pos="708"/>
              </w:tabs>
              <w:suppressAutoHyphens w:val="false"/>
              <w:spacing w:before="0" w:after="0"/>
              <w:ind w:left="0" w:right="0" w:hanging="0"/>
              <w:jc w:val="both"/>
              <w:rPr>
                <w:rFonts w:eastAsia="Times New Roman" w:cs="Times New Roman"/>
                <w:b w:val="false"/>
                <w:b w:val="false"/>
                <w:i w:val="false"/>
                <w:i w:val="false"/>
                <w:caps w:val="false"/>
                <w:smallCaps w:val="false"/>
                <w:color w:val="00000A"/>
                <w:spacing w:val="0"/>
                <w:kern w:val="0"/>
                <w:sz w:val="22"/>
                <w:szCs w:val="24"/>
                <w:shd w:fill="auto" w:val="clear"/>
                <w:lang w:val="ru-RU" w:eastAsia="ru-RU" w:bidi="ar-SA"/>
              </w:rPr>
            </w:pPr>
            <w:r>
              <w:rPr>
                <w:rFonts w:eastAsia="Times New Roman" w:cs="Times New Roman"/>
                <w:b w:val="false"/>
                <w:i w:val="false"/>
                <w:caps w:val="false"/>
                <w:smallCaps w:val="false"/>
                <w:color w:val="00000A"/>
                <w:spacing w:val="0"/>
                <w:kern w:val="0"/>
                <w:sz w:val="22"/>
                <w:szCs w:val="24"/>
                <w:shd w:fill="auto" w:val="clear"/>
                <w:lang w:val="ru-RU" w:eastAsia="ru-RU" w:bidi="ar-SA"/>
              </w:rPr>
              <w:t>лёгкой промышленности муниципального образования Кореновский район представлен субъектами малого предпринимательства. Ассортимент представлен в основном рабочей и специальной одеждой. Сбыт продукции частично в собственных магазинах, частично — в соответствии с заключенными контрактами.</w:t>
            </w:r>
          </w:p>
        </w:tc>
      </w:tr>
      <w:tr>
        <w:trPr>
          <w:trHeight w:val="380"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40.1</w:t>
            </w:r>
          </w:p>
        </w:tc>
        <w:tc>
          <w:tcPr>
            <w:tcW w:w="2266"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left"/>
              <w:rPr>
                <w:rFonts w:eastAsia="Calibri" w:cs="Times New Roman"/>
                <w:color w:val="000000"/>
                <w:sz w:val="22"/>
                <w:lang w:eastAsia="ru-RU"/>
              </w:rPr>
            </w:pPr>
            <w:r>
              <w:rPr>
                <w:rFonts w:eastAsia="Calibri" w:cs="Times New Roman"/>
                <w:color w:val="000000"/>
                <w:sz w:val="22"/>
                <w:lang w:eastAsia="ru-RU"/>
              </w:rPr>
              <w:t>Поддержка организаций частной формы собственности в осуществлении деятельности в сфере легкой промышленности</w:t>
            </w:r>
          </w:p>
        </w:tc>
        <w:tc>
          <w:tcPr>
            <w:tcW w:w="16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 xml:space="preserve">Расширение ассортимента и  рынков сбыта продукции легкой промышленности </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Доля организаций частной формы собственности в сфере легкой промышленности, процентов</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о</w:t>
            </w:r>
            <w:r>
              <w:rPr>
                <w:rFonts w:eastAsia="Times New Roman" w:cs="Times New Roman"/>
                <w:b w:val="false"/>
                <w:bCs w:val="false"/>
                <w:color w:val="000000"/>
                <w:sz w:val="22"/>
                <w:szCs w:val="22"/>
                <w:shd w:fill="FFFFFF" w:val="clear"/>
                <w:lang w:eastAsia="ru-RU"/>
              </w:rPr>
              <w:t>рганы местного самоуправления муниципального образования Кореновский район</w:t>
            </w:r>
          </w:p>
        </w:tc>
      </w:tr>
      <w:tr>
        <w:trPr>
          <w:trHeight w:val="600"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40.2</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Calibri" w:cs="Times New Roman"/>
                <w:color w:val="000000"/>
                <w:sz w:val="22"/>
                <w:lang w:eastAsia="ru-RU"/>
              </w:rPr>
            </w:pPr>
            <w:r>
              <w:rPr>
                <w:rFonts w:eastAsia="Calibri" w:cs="Times New Roman"/>
                <w:color w:val="000000"/>
                <w:sz w:val="22"/>
                <w:lang w:eastAsia="ru-RU"/>
              </w:rPr>
              <w:t>Информационное взаимодействие с уполномоченными контрольно-надлзорными органами в целях выработки мер по противодействию незаконному производству товаров легкой промышленности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Повышение удовлетворенности потребителей в качестве товаров легкой промышленности; ежеквартальное проведение мониторинга</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Количество проведенных совместных мероприятий по противодействию незаконному обороту товаров легкой промышленности, единиц</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4</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4</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4</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4</w:t>
            </w:r>
          </w:p>
        </w:tc>
        <w:tc>
          <w:tcPr>
            <w:tcW w:w="2208"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both"/>
              <w:rPr>
                <w:color w:val="000000"/>
                <w:sz w:val="22"/>
                <w:szCs w:val="22"/>
                <w:shd w:fill="FFFFFF" w:val="clear"/>
              </w:rPr>
            </w:pPr>
            <w:r>
              <w:rPr>
                <w:rFonts w:eastAsia="Times New Roman" w:cs="Times New Roman"/>
                <w:b w:val="false"/>
                <w:bCs w:val="false"/>
                <w:color w:val="000000"/>
                <w:kern w:val="0"/>
                <w:sz w:val="22"/>
                <w:szCs w:val="22"/>
                <w:shd w:fill="FFFFFF" w:val="clear"/>
                <w:lang w:val="ru-RU" w:eastAsia="ru-RU" w:bidi="ar-SA"/>
              </w:rPr>
              <w:t>о</w:t>
            </w:r>
            <w:r>
              <w:rPr>
                <w:rFonts w:eastAsia="Times New Roman" w:cs="Times New Roman"/>
                <w:b w:val="false"/>
                <w:bCs w:val="false"/>
                <w:color w:val="000000"/>
                <w:sz w:val="22"/>
                <w:szCs w:val="22"/>
                <w:shd w:fill="FFFFFF" w:val="clear"/>
                <w:lang w:eastAsia="ru-RU"/>
              </w:rPr>
              <w:t>рганы местного самоуправления муниципального образования Кореновский район</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3</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3</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3</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4</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4</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4</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4</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41.  Рынок  услуг дошкольного образования.</w:t>
            </w:r>
          </w:p>
        </w:tc>
      </w:tr>
      <w:tr>
        <w:trPr>
          <w:trHeight w:val="612" w:hRule="atLeast"/>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709"/>
              <w:contextualSpacing/>
              <w:jc w:val="left"/>
              <w:rPr/>
            </w:pPr>
            <w:r>
              <w:rPr>
                <w:rFonts w:eastAsia="Times New Roman" w:cs="Times New Roman"/>
                <w:color w:val="000000"/>
                <w:sz w:val="20"/>
                <w:szCs w:val="20"/>
                <w:lang w:eastAsia="ru-RU"/>
              </w:rPr>
              <w:t xml:space="preserve">На территории МО </w:t>
            </w:r>
            <w:r>
              <w:rPr>
                <w:rFonts w:eastAsia="Times New Roman" w:cs="Times New Roman"/>
                <w:color w:val="000000"/>
                <w:kern w:val="0"/>
                <w:sz w:val="20"/>
                <w:szCs w:val="20"/>
                <w:lang w:val="ru-RU" w:eastAsia="ru-RU" w:bidi="ar-SA"/>
              </w:rPr>
              <w:t xml:space="preserve">Кореновский район </w:t>
            </w:r>
            <w:r>
              <w:rPr>
                <w:rFonts w:eastAsia="Times New Roman" w:cs="Times New Roman"/>
                <w:color w:val="000000"/>
                <w:sz w:val="20"/>
                <w:szCs w:val="20"/>
                <w:lang w:eastAsia="ru-RU"/>
              </w:rPr>
              <w:t>функционируют 20 ДОУ и 1 группа дошкольного образования, реализуемыхая общеобразовательн</w:t>
            </w:r>
            <w:r>
              <w:rPr>
                <w:rFonts w:eastAsia="Times New Roman" w:cs="Times New Roman"/>
                <w:color w:val="000000"/>
                <w:kern w:val="0"/>
                <w:sz w:val="20"/>
                <w:szCs w:val="20"/>
                <w:lang w:val="ru-RU" w:eastAsia="ru-RU" w:bidi="ar-SA"/>
              </w:rPr>
              <w:t>ой</w:t>
            </w:r>
            <w:r>
              <w:rPr>
                <w:rFonts w:eastAsia="Times New Roman" w:cs="Times New Roman"/>
                <w:color w:val="000000"/>
                <w:sz w:val="20"/>
                <w:szCs w:val="20"/>
                <w:lang w:eastAsia="ru-RU"/>
              </w:rPr>
              <w:t xml:space="preserve"> организацией, функционируют 27 групп кратковременного пребывания детей, 13 семейных групп. Очередь в детский сад является текущей, дети своевременно получают направления для зачисления в группы. </w:t>
            </w:r>
          </w:p>
          <w:p>
            <w:pPr>
              <w:pStyle w:val="Normal"/>
              <w:widowControl w:val="false"/>
              <w:spacing w:lineRule="auto" w:line="240" w:before="0" w:after="0"/>
              <w:ind w:left="0" w:right="0" w:firstLine="709"/>
              <w:contextualSpacing/>
              <w:jc w:val="left"/>
              <w:rPr>
                <w:rFonts w:eastAsia="Times New Roman" w:cs="Times New Roman"/>
                <w:color w:val="000000"/>
                <w:sz w:val="20"/>
                <w:szCs w:val="20"/>
                <w:lang w:eastAsia="ru-RU"/>
              </w:rPr>
            </w:pPr>
            <w:r>
              <w:rPr>
                <w:rFonts w:eastAsia="Times New Roman" w:cs="Times New Roman"/>
                <w:color w:val="000000"/>
                <w:sz w:val="20"/>
                <w:szCs w:val="20"/>
                <w:lang w:eastAsia="ru-RU"/>
              </w:rPr>
              <w:t>Также в районе проводятся мероприятия направленные на создание условий для детей с ограниченными возможностями здоровья: проводятся мероприятия по созданию доступной среды для инвалидов, организации здорового питания, открываются дополнительные группы для детей с нарушениями речи: функционируют 12 логопедических групп (164 ребенка с ОВЗ) и группы для детей ОНР, где занимаются 62 ребенка-инвалида.  Развитие платных услуг на базе бюджетных учреждение создает здоровую конкуренцию  в районе, способствует повышению качества оказываемых услуг.</w:t>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41.1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Calibri"/>
                <w:color w:val="000000"/>
              </w:rPr>
            </w:pPr>
            <w:r>
              <w:rPr>
                <w:rFonts w:eastAsia="Calibri" w:cs="Times New Roman"/>
                <w:b w:val="false"/>
                <w:i w:val="false"/>
                <w:caps w:val="false"/>
                <w:smallCaps w:val="false"/>
                <w:color w:val="000000"/>
                <w:spacing w:val="0"/>
                <w:kern w:val="0"/>
                <w:sz w:val="20"/>
                <w:szCs w:val="20"/>
                <w:lang w:val="ru-RU" w:eastAsia="ru-RU" w:bidi="ar-SA"/>
              </w:rPr>
              <w:t>Развитие платных услуг, оказываемых муниципальными дошкольными образовательными учреждениями.</w:t>
            </w:r>
            <w:r>
              <w:rPr>
                <w:rFonts w:eastAsia="Calibri" w:cs="Times New Roman"/>
                <w:color w:val="000000"/>
                <w:sz w:val="22"/>
                <w:lang w:eastAsia="ru-RU"/>
              </w:rPr>
              <w:t xml:space="preserve"> </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left"/>
              <w:rPr>
                <w:rFonts w:eastAsia="Times New Roman" w:cs="Times New Roman"/>
                <w:sz w:val="20"/>
                <w:lang w:eastAsia="ru-RU"/>
              </w:rPr>
            </w:pPr>
            <w:r>
              <w:rPr>
                <w:rFonts w:eastAsia="Times New Roman" w:cs="Times New Roman"/>
                <w:color w:val="000000"/>
                <w:sz w:val="20"/>
                <w:szCs w:val="20"/>
                <w:lang w:eastAsia="ru-RU"/>
              </w:rPr>
              <w:t>Рост числа услуг оказываемых муниципальными дошкольными образовательными учреждениями.</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left"/>
              <w:rPr>
                <w:rFonts w:eastAsia="Times New Roman" w:cs="Times New Roman"/>
                <w:sz w:val="20"/>
                <w:szCs w:val="20"/>
                <w:lang w:eastAsia="ru-RU"/>
              </w:rPr>
            </w:pPr>
            <w:r>
              <w:rPr>
                <w:rFonts w:eastAsia="Times New Roman" w:cs="Times New Roman"/>
                <w:color w:val="000000"/>
                <w:sz w:val="20"/>
                <w:szCs w:val="20"/>
                <w:lang w:eastAsia="ru-RU"/>
              </w:rPr>
              <w:t>Удельный вес муниципальных дошкольных образовательных учреждений, оказывающих платные услуги в общем числе муниципальных дошкольных образовательных учреждений района, процентов.</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color w:val="000000"/>
                <w:shd w:fill="FFFFFF" w:val="clear"/>
              </w:rPr>
            </w:pPr>
            <w:r>
              <w:rPr>
                <w:rFonts w:eastAsia="Times New Roman" w:cs="Times New Roman"/>
                <w:b w:val="false"/>
                <w:bCs w:val="false"/>
                <w:color w:val="000000"/>
                <w:kern w:val="0"/>
                <w:sz w:val="22"/>
                <w:szCs w:val="22"/>
                <w:shd w:fill="FFFFFF" w:val="clear"/>
                <w:lang w:val="ru-RU" w:eastAsia="ru-RU" w:bidi="ar-SA"/>
              </w:rPr>
              <w:t>о</w:t>
            </w:r>
            <w:r>
              <w:rPr>
                <w:rFonts w:eastAsia="Times New Roman" w:cs="Times New Roman"/>
                <w:b w:val="false"/>
                <w:bCs w:val="false"/>
                <w:color w:val="000000"/>
                <w:kern w:val="0"/>
                <w:sz w:val="20"/>
                <w:szCs w:val="20"/>
                <w:shd w:fill="FFFFFF" w:val="clear"/>
                <w:lang w:val="ru-RU" w:eastAsia="ru-RU" w:bidi="ar-SA"/>
              </w:rPr>
              <w:t>рганы местного самоуправления муниципального образования Кореновский район</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41.2</w:t>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left"/>
              <w:rPr>
                <w:rFonts w:eastAsia="Times New Roman" w:cs="Times New Roman"/>
                <w:color w:val="000000"/>
                <w:sz w:val="20"/>
                <w:szCs w:val="20"/>
                <w:lang w:eastAsia="ru-RU"/>
              </w:rPr>
            </w:pPr>
            <w:r>
              <w:rPr>
                <w:rFonts w:eastAsia="Times New Roman" w:cs="Times New Roman"/>
                <w:color w:val="000000"/>
                <w:sz w:val="20"/>
                <w:szCs w:val="20"/>
                <w:lang w:eastAsia="ru-RU"/>
              </w:rPr>
              <w:t>Количество видов платных услуг, оказываемых муниципальными дошкольными образовательными учреждениями за отчетный период,  единиц</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135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138</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139</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142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145</w:t>
            </w:r>
          </w:p>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color w:val="000000"/>
                <w:shd w:fill="FFFFFF" w:val="clear"/>
              </w:rPr>
            </w:pPr>
            <w:r>
              <w:rPr>
                <w:rFonts w:eastAsia="Times New Roman" w:cs="Times New Roman"/>
                <w:b w:val="false"/>
                <w:bCs w:val="false"/>
                <w:color w:val="000000"/>
                <w:kern w:val="0"/>
                <w:sz w:val="22"/>
                <w:szCs w:val="22"/>
                <w:shd w:fill="FFFFFF" w:val="clear"/>
                <w:lang w:val="ru-RU" w:eastAsia="ru-RU" w:bidi="ar-SA"/>
              </w:rPr>
              <w:t>о</w:t>
            </w:r>
            <w:r>
              <w:rPr>
                <w:rFonts w:eastAsia="Times New Roman" w:cs="Times New Roman"/>
                <w:b w:val="false"/>
                <w:bCs w:val="false"/>
                <w:color w:val="000000"/>
                <w:kern w:val="0"/>
                <w:sz w:val="20"/>
                <w:szCs w:val="20"/>
                <w:shd w:fill="FFFFFF" w:val="clear"/>
                <w:lang w:val="ru-RU" w:eastAsia="ru-RU" w:bidi="ar-SA"/>
              </w:rPr>
              <w:t>рганы местного самоуправления муниципального образования Кореновский район</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135</w:t>
            </w:r>
          </w:p>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138</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color w:val="00000A"/>
                <w:kern w:val="0"/>
                <w:sz w:val="22"/>
                <w:szCs w:val="24"/>
                <w:lang w:val="ru-RU" w:eastAsia="ru-RU" w:bidi="ar-SA"/>
              </w:rPr>
            </w:pPr>
            <w:r>
              <w:rPr>
                <w:rFonts w:eastAsia="Times New Roman" w:cs="Times New Roman"/>
                <w:color w:val="00000A"/>
                <w:kern w:val="0"/>
                <w:sz w:val="22"/>
                <w:szCs w:val="24"/>
                <w:lang w:val="ru-RU" w:eastAsia="ru-RU" w:bidi="ar-SA"/>
              </w:rPr>
              <w:t>139</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142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138</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139</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142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color w:val="00000A"/>
                <w:kern w:val="0"/>
                <w:sz w:val="22"/>
                <w:szCs w:val="24"/>
                <w:lang w:val="ru-RU" w:eastAsia="ru-RU" w:bidi="ar-SA"/>
              </w:rPr>
            </w:pPr>
            <w:r>
              <w:rPr>
                <w:rFonts w:eastAsia="Times New Roman" w:cs="Times New Roman"/>
                <w:color w:val="00000A"/>
                <w:kern w:val="0"/>
                <w:sz w:val="22"/>
                <w:szCs w:val="24"/>
                <w:lang w:val="ru-RU" w:eastAsia="ru-RU" w:bidi="ar-SA"/>
              </w:rPr>
              <w:t>135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138</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139</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142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138</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139</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142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145</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42. Рынок продукции машиностроения.</w:t>
            </w:r>
          </w:p>
        </w:tc>
      </w:tr>
      <w:tr>
        <w:trPr>
          <w:trHeight w:val="612" w:hRule="atLeast"/>
        </w:trPr>
        <w:tc>
          <w:tcPr>
            <w:tcW w:w="14733" w:type="dxa"/>
            <w:gridSpan w:val="11"/>
            <w:tcBorders>
              <w:left w:val="single" w:sz="4" w:space="0" w:color="00000A"/>
              <w:bottom w:val="single" w:sz="4" w:space="0" w:color="00000A"/>
              <w:right w:val="single" w:sz="4" w:space="0" w:color="00000A"/>
            </w:tcBorders>
          </w:tcPr>
          <w:p>
            <w:pPr>
              <w:pStyle w:val="Normal"/>
              <w:widowControl w:val="false"/>
              <w:tabs>
                <w:tab w:val="clear" w:pos="708"/>
                <w:tab w:val="left" w:pos="0" w:leader="none"/>
              </w:tabs>
              <w:suppressAutoHyphens w:val="false"/>
              <w:spacing w:lineRule="auto" w:line="240" w:before="0" w:after="0"/>
              <w:ind w:left="0" w:right="0" w:hanging="0"/>
              <w:jc w:val="left"/>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Отрасль машиностроения в Кореновском районе включает производство машин и оборудования для обработки почвы, для производства автоматов для производства упаковки  и этикеровки. На рынке присутствуют средние и малые предприятия. Предприятия района принимают участие в выставочных мероприятиях, проводимых департаментом промышленной политики Краснодарского края, пользуются мерами поддержки ФРП КК.</w:t>
            </w:r>
          </w:p>
          <w:p>
            <w:pPr>
              <w:pStyle w:val="Normal"/>
              <w:widowControl w:val="false"/>
              <w:tabs>
                <w:tab w:val="clear" w:pos="708"/>
                <w:tab w:val="left" w:pos="0" w:leader="none"/>
              </w:tabs>
              <w:suppressAutoHyphens w:val="false"/>
              <w:spacing w:lineRule="auto" w:line="240" w:before="0" w:after="0"/>
              <w:ind w:left="0" w:right="0" w:hanging="0"/>
              <w:jc w:val="left"/>
              <w:rPr>
                <w:rFonts w:eastAsia="Times New Roman" w:cs="Times New Roman"/>
                <w:sz w:val="22"/>
                <w:lang w:eastAsia="ru-RU"/>
              </w:rPr>
            </w:pPr>
            <w:r>
              <w:rPr>
                <w:rFonts w:eastAsia="Times New Roman" w:cs="Times New Roman"/>
                <w:sz w:val="22"/>
                <w:lang w:eastAsia="ru-RU"/>
              </w:rPr>
              <w:t xml:space="preserve">         </w:t>
            </w:r>
            <w:r>
              <w:rPr>
                <w:rFonts w:eastAsia="Times New Roman" w:cs="Times New Roman"/>
                <w:sz w:val="22"/>
                <w:lang w:eastAsia="ru-RU"/>
              </w:rPr>
              <w:t>Административных барьеров для выхода на рынок частного бизнеса нет. Проблемные вопросы: высокая насыщенность рынка дешевыми товарами импорта, отсутствие у промышленных предприятий собственных оборотных средств на модернизацию и обновление оборудования.</w:t>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42.1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Calibri" w:cs="Times New Roman"/>
                <w:color w:val="000000"/>
                <w:sz w:val="22"/>
                <w:lang w:eastAsia="ru-RU"/>
              </w:rPr>
            </w:pPr>
            <w:r>
              <w:rPr>
                <w:rFonts w:eastAsia="Calibri" w:cs="Times New Roman"/>
                <w:color w:val="000000"/>
                <w:sz w:val="22"/>
                <w:lang w:eastAsia="ru-RU"/>
              </w:rPr>
              <w:t>Сбор и анализ  актуальной информации о состоянии конкурентной среды на рынке машиностроения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Содействие обеспечению максимальной доступности информации и прозрачности условий работы на товарном рынке</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sz w:val="22"/>
              </w:rPr>
            </w:pPr>
            <w:r>
              <w:rPr>
                <w:rFonts w:eastAsia="Times New Roman" w:cs="Times New Roman"/>
                <w:sz w:val="22"/>
                <w:lang w:eastAsia="ru-RU"/>
              </w:rPr>
              <w:t xml:space="preserve">Доля организаций частной формы собственности на рынке продукции машиностроения, </w:t>
            </w:r>
            <w:r>
              <w:rPr>
                <w:rFonts w:eastAsia="Times New Roman" w:cs="Times New Roman"/>
                <w:sz w:val="22"/>
                <w:shd w:fill="auto" w:val="clear"/>
                <w:lang w:eastAsia="ru-RU"/>
              </w:rPr>
              <w:t xml:space="preserve">(за исключением организаций оборонно-промышленного комплекса), </w:t>
            </w:r>
            <w:r>
              <w:rPr>
                <w:rFonts w:eastAsia="Times New Roman" w:cs="Times New Roman"/>
                <w:sz w:val="22"/>
                <w:lang w:eastAsia="ru-RU"/>
              </w:rPr>
              <w:t>процентов</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color w:val="000000"/>
                <w:shd w:fill="FFFFFF" w:val="clear"/>
              </w:rPr>
            </w:pPr>
            <w:r>
              <w:rPr>
                <w:rFonts w:eastAsia="Times New Roman" w:cs="Times New Roman"/>
                <w:b w:val="false"/>
                <w:bCs w:val="false"/>
                <w:color w:val="000000"/>
                <w:kern w:val="0"/>
                <w:sz w:val="22"/>
                <w:szCs w:val="22"/>
                <w:shd w:fill="FFFFFF" w:val="clear"/>
                <w:lang w:val="ru-RU" w:eastAsia="ru-RU" w:bidi="ar-SA"/>
              </w:rPr>
              <w:t>о</w:t>
            </w:r>
            <w:r>
              <w:rPr>
                <w:rFonts w:eastAsia="Times New Roman" w:cs="Times New Roman"/>
                <w:b w:val="false"/>
                <w:bCs w:val="false"/>
                <w:color w:val="000000"/>
                <w:kern w:val="0"/>
                <w:sz w:val="20"/>
                <w:szCs w:val="20"/>
                <w:shd w:fill="FFFFFF" w:val="clear"/>
                <w:lang w:val="ru-RU" w:eastAsia="ru-RU" w:bidi="ar-SA"/>
              </w:rPr>
              <w:t>рганы местного самоуправления муниципального образования Кореновский район</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42.2</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Calibri" w:cs="Times New Roman"/>
                <w:color w:val="000000"/>
                <w:sz w:val="22"/>
                <w:lang w:eastAsia="ru-RU"/>
              </w:rPr>
            </w:pPr>
            <w:r>
              <w:rPr>
                <w:rFonts w:eastAsia="Calibri" w:cs="Times New Roman"/>
                <w:color w:val="000000"/>
                <w:sz w:val="22"/>
                <w:lang w:eastAsia="ru-RU"/>
              </w:rPr>
              <w:t>Поддержание и повышение заинтересованности организаций в осуществлении деятельности в сфере машиностроения</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Увеличение количества хозяйствующих субъектов, воспользовавшихся мерами поддержки.</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Информация на сайте муниципального образования Кореновский район, наличие</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color w:val="000000"/>
                <w:shd w:fill="FFFFFF" w:val="clear"/>
              </w:rPr>
            </w:pPr>
            <w:r>
              <w:rPr>
                <w:rFonts w:eastAsia="Times New Roman" w:cs="Times New Roman"/>
                <w:b w:val="false"/>
                <w:bCs w:val="false"/>
                <w:color w:val="000000"/>
                <w:kern w:val="0"/>
                <w:sz w:val="22"/>
                <w:szCs w:val="22"/>
                <w:shd w:fill="FFFFFF" w:val="clear"/>
                <w:lang w:val="ru-RU" w:eastAsia="ru-RU" w:bidi="ar-SA"/>
              </w:rPr>
              <w:t>о</w:t>
            </w:r>
            <w:r>
              <w:rPr>
                <w:rFonts w:eastAsia="Times New Roman" w:cs="Times New Roman"/>
                <w:b w:val="false"/>
                <w:bCs w:val="false"/>
                <w:color w:val="000000"/>
                <w:kern w:val="0"/>
                <w:sz w:val="20"/>
                <w:szCs w:val="20"/>
                <w:shd w:fill="FFFFFF" w:val="clear"/>
                <w:lang w:val="ru-RU" w:eastAsia="ru-RU" w:bidi="ar-SA"/>
              </w:rPr>
              <w:t>рганы местного самоуправления муниципального образования Кореновский район</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42.3</w:t>
            </w:r>
          </w:p>
        </w:tc>
        <w:tc>
          <w:tcPr>
            <w:tcW w:w="2266"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jc w:val="left"/>
              <w:rPr>
                <w:rFonts w:eastAsia="Calibri" w:cs="Times New Roman"/>
                <w:color w:val="000000"/>
                <w:sz w:val="22"/>
                <w:lang w:eastAsia="ru-RU"/>
              </w:rPr>
            </w:pPr>
            <w:r>
              <w:rPr>
                <w:rFonts w:eastAsia="Calibri" w:cs="Times New Roman"/>
                <w:color w:val="000000"/>
                <w:sz w:val="22"/>
                <w:lang w:eastAsia="ru-RU"/>
              </w:rPr>
              <w:t>Актуализация и ведение Каталога промышленной продукции</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Обеспечение доступа потребителей к  информации о продукции машиностроения; размещение Каталога на официальном сайте департамента промышленной политики Краснодарского края</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sz w:val="22"/>
                <w:lang w:eastAsia="ru-RU"/>
              </w:rPr>
            </w:pPr>
            <w:r>
              <w:rPr>
                <w:rFonts w:eastAsia="Times New Roman" w:cs="Times New Roman"/>
                <w:sz w:val="22"/>
                <w:lang w:eastAsia="ru-RU"/>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rPr>
                <w:rFonts w:eastAsia="Times New Roman" w:cs="Times New Roman"/>
                <w:sz w:val="22"/>
                <w:lang w:eastAsia="ru-RU"/>
              </w:rPr>
            </w:pPr>
            <w:r>
              <w:rPr>
                <w:rFonts w:eastAsia="Times New Roman" w:cs="Times New Roman"/>
                <w:sz w:val="22"/>
                <w:lang w:eastAsia="ru-RU"/>
              </w:rPr>
              <w:t>Информация на официальном сайте департамента промышленной политики Краснодарского края, наличие</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Times New Roman" w:cs="Times New Roman"/>
                <w:b w:val="false"/>
                <w:b w:val="false"/>
                <w:bCs w:val="false"/>
                <w:color w:val="00000A"/>
                <w:kern w:val="0"/>
                <w:sz w:val="22"/>
                <w:szCs w:val="24"/>
                <w:shd w:fill="FFFFFF" w:val="clear"/>
                <w:lang w:val="ru-RU" w:eastAsia="ru-RU" w:bidi="ar-SA"/>
              </w:rPr>
            </w:pPr>
            <w:r>
              <w:rPr>
                <w:rFonts w:eastAsia="Times New Roman" w:cs="Times New Roman"/>
                <w:b w:val="false"/>
                <w:bCs w:val="false"/>
                <w:color w:val="00000A"/>
                <w:kern w:val="0"/>
                <w:sz w:val="22"/>
                <w:szCs w:val="24"/>
                <w:shd w:fill="FFFFFF" w:val="clear"/>
                <w:lang w:val="ru-RU" w:eastAsia="ru-RU" w:bidi="ar-SA"/>
              </w:rPr>
              <w:t>органы местного самоуправления муниципального образования Кореновский район</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43. Рынок услуг общего образования</w:t>
            </w:r>
          </w:p>
        </w:tc>
      </w:tr>
      <w:tr>
        <w:trPr>
          <w:trHeight w:val="612" w:hRule="atLeast"/>
        </w:trPr>
        <w:tc>
          <w:tcPr>
            <w:tcW w:w="14733" w:type="dxa"/>
            <w:gridSpan w:val="11"/>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firstLine="851"/>
              <w:jc w:val="left"/>
              <w:rPr/>
            </w:pPr>
            <w:r>
              <w:rPr>
                <w:rFonts w:eastAsia="Times New Roman" w:cs="Times New Roman"/>
                <w:color w:val="000000"/>
                <w:sz w:val="20"/>
                <w:szCs w:val="20"/>
                <w:lang w:eastAsia="ru-RU"/>
              </w:rPr>
              <w:t xml:space="preserve">Инфраструктура системы общего образования на территории </w:t>
            </w:r>
            <w:r>
              <w:rPr>
                <w:rFonts w:eastAsia="Times New Roman" w:cs="Times New Roman"/>
                <w:color w:val="000000"/>
                <w:kern w:val="0"/>
                <w:sz w:val="20"/>
                <w:szCs w:val="20"/>
                <w:lang w:val="ru-RU" w:eastAsia="ru-RU" w:bidi="ar-SA"/>
              </w:rPr>
              <w:t>Кореновского района</w:t>
            </w:r>
            <w:r>
              <w:rPr>
                <w:rFonts w:eastAsia="Times New Roman" w:cs="Times New Roman"/>
                <w:color w:val="000000"/>
                <w:sz w:val="20"/>
                <w:szCs w:val="20"/>
                <w:lang w:eastAsia="ru-RU"/>
              </w:rPr>
              <w:t xml:space="preserve"> включает в себя 22 муниципальных общеобразовательных учреждения и 1 ГБОУ КК специальная (коррекционная) школа. Стимулом к развитию ООУ является оказание дополнительных платных образовательных услуг, что позволяет привлечь большее число профессиональных кадров в преподавательский состав, а также финансовые средства для реализации внутренних мероприятий.</w:t>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43.1</w:t>
            </w:r>
          </w:p>
        </w:tc>
        <w:tc>
          <w:tcPr>
            <w:tcW w:w="2266"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Calibri"/>
                <w:color w:val="000000"/>
              </w:rPr>
            </w:pPr>
            <w:r>
              <w:rPr>
                <w:rFonts w:eastAsia="Calibri" w:cs="Times New Roman"/>
                <w:color w:val="000000"/>
                <w:sz w:val="20"/>
                <w:szCs w:val="20"/>
                <w:lang w:eastAsia="ru-RU"/>
              </w:rPr>
              <w:t xml:space="preserve">Развитие платных услуг в муниципальных общеобразовательных учреждениях муниципального образования </w:t>
            </w:r>
            <w:r>
              <w:rPr>
                <w:rFonts w:eastAsia="Calibri" w:cs="Times New Roman"/>
                <w:color w:val="000000"/>
                <w:kern w:val="0"/>
                <w:sz w:val="20"/>
                <w:szCs w:val="20"/>
                <w:lang w:val="ru-RU" w:eastAsia="ru-RU" w:bidi="ar-SA"/>
              </w:rPr>
              <w:t xml:space="preserve">Кореновский </w:t>
            </w:r>
            <w:r>
              <w:rPr>
                <w:rFonts w:eastAsia="Calibri" w:cs="Times New Roman"/>
                <w:color w:val="000000"/>
                <w:sz w:val="20"/>
                <w:szCs w:val="20"/>
                <w:lang w:eastAsia="ru-RU"/>
              </w:rPr>
              <w:t>район.</w:t>
            </w:r>
          </w:p>
        </w:tc>
        <w:tc>
          <w:tcPr>
            <w:tcW w:w="16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left"/>
              <w:rPr>
                <w:rFonts w:eastAsia="Times New Roman" w:cs="Times New Roman"/>
                <w:color w:val="000000"/>
                <w:sz w:val="20"/>
                <w:szCs w:val="20"/>
                <w:lang w:eastAsia="ru-RU"/>
              </w:rPr>
            </w:pPr>
            <w:r>
              <w:rPr>
                <w:rFonts w:eastAsia="Times New Roman" w:cs="Times New Roman"/>
                <w:color w:val="000000"/>
                <w:sz w:val="20"/>
                <w:szCs w:val="20"/>
                <w:lang w:eastAsia="ru-RU"/>
              </w:rPr>
              <w:t>Рост числа услуг оказываемых  муниципальными  общеобразовательными учреждениями района.</w:t>
            </w:r>
          </w:p>
        </w:tc>
        <w:tc>
          <w:tcPr>
            <w:tcW w:w="1484"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08" w:right="-108" w:hanging="0"/>
              <w:jc w:val="center"/>
              <w:rPr>
                <w:rFonts w:eastAsia="Times New Roman" w:cs="Times New Roman"/>
                <w:color w:val="000000"/>
                <w:kern w:val="0"/>
                <w:sz w:val="20"/>
                <w:szCs w:val="20"/>
                <w:lang w:val="ru-RU" w:eastAsia="ru-RU" w:bidi="ar-SA"/>
              </w:rPr>
            </w:pPr>
            <w:r>
              <w:rPr>
                <w:rFonts w:eastAsia="Times New Roman" w:cs="Times New Roman"/>
                <w:color w:val="000000"/>
                <w:kern w:val="0"/>
                <w:sz w:val="20"/>
                <w:szCs w:val="20"/>
                <w:lang w:val="ru-RU" w:eastAsia="ru-RU" w:bidi="ar-SA"/>
              </w:rPr>
              <w:t>2022-2025</w:t>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left"/>
              <w:rPr>
                <w:rFonts w:eastAsia="Times New Roman" w:cs="Times New Roman"/>
                <w:color w:val="000000"/>
                <w:sz w:val="20"/>
                <w:szCs w:val="20"/>
                <w:lang w:eastAsia="ru-RU"/>
              </w:rPr>
            </w:pPr>
            <w:r>
              <w:rPr>
                <w:rFonts w:eastAsia="Times New Roman" w:cs="Times New Roman"/>
                <w:color w:val="000000"/>
                <w:sz w:val="20"/>
                <w:szCs w:val="20"/>
                <w:lang w:eastAsia="ru-RU"/>
              </w:rPr>
              <w:t>удельный вес муниципальных общеобразовательных учреждений, оказывающих платные услуги в общем числе муниципальных дошкольных образовательных учреждений района , процентов.</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Times New Roman" w:cs="Times New Roman"/>
                <w:b w:val="false"/>
                <w:b w:val="false"/>
                <w:bCs w:val="false"/>
                <w:color w:val="00000A"/>
                <w:kern w:val="0"/>
                <w:sz w:val="22"/>
                <w:szCs w:val="24"/>
                <w:shd w:fill="FFFFFF" w:val="clear"/>
                <w:lang w:val="ru-RU" w:eastAsia="ru-RU" w:bidi="ar-SA"/>
              </w:rPr>
            </w:pPr>
            <w:r>
              <w:rPr>
                <w:rFonts w:eastAsia="Times New Roman" w:cs="Times New Roman"/>
                <w:b w:val="false"/>
                <w:bCs w:val="false"/>
                <w:color w:val="00000A"/>
                <w:kern w:val="0"/>
                <w:sz w:val="22"/>
                <w:szCs w:val="24"/>
                <w:shd w:fill="FFFFFF" w:val="clear"/>
                <w:lang w:val="ru-RU" w:eastAsia="ru-RU" w:bidi="ar-SA"/>
              </w:rPr>
              <w:t>органы местного самоуправления муниципального образования Кореновский район</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0" w:hanging="0"/>
              <w:jc w:val="center"/>
              <w:rPr>
                <w:rFonts w:eastAsia="Times New Roman" w:cs="Times New Roman"/>
                <w:b w:val="false"/>
                <w:b w:val="false"/>
                <w:bCs w:val="false"/>
                <w:color w:val="000000"/>
                <w:sz w:val="22"/>
                <w:szCs w:val="22"/>
                <w:shd w:fill="FFFFFF" w:val="clear"/>
                <w:lang w:eastAsia="ru-RU"/>
              </w:rPr>
            </w:pPr>
            <w:r>
              <w:rPr>
                <w:rFonts w:eastAsia="Times New Roman" w:cs="Times New Roman"/>
                <w:b w:val="false"/>
                <w:bCs w:val="false"/>
                <w:color w:val="000000"/>
                <w:sz w:val="22"/>
                <w:szCs w:val="22"/>
                <w:shd w:fill="FFFFFF" w:val="clear"/>
                <w:lang w:eastAsia="ru-RU"/>
              </w:rPr>
              <w:t>100</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restart"/>
            <w:tcBorders>
              <w:left w:val="single" w:sz="4" w:space="0" w:color="00000A"/>
              <w:bottom w:val="single" w:sz="4" w:space="0" w:color="00000A"/>
              <w:right w:val="single" w:sz="4" w:space="0" w:color="00000A"/>
            </w:tcBorders>
          </w:tcPr>
          <w:p>
            <w:pPr>
              <w:pStyle w:val="Normal"/>
              <w:widowControl w:val="false"/>
              <w:spacing w:lineRule="auto" w:line="240" w:before="0" w:after="0"/>
              <w:ind w:left="-120" w:right="-31" w:hanging="0"/>
              <w:jc w:val="center"/>
              <w:rPr>
                <w:rFonts w:eastAsia="Times New Roman" w:cs="Times New Roman"/>
                <w:sz w:val="22"/>
                <w:lang w:eastAsia="ru-RU"/>
              </w:rPr>
            </w:pPr>
            <w:r>
              <w:rPr>
                <w:rFonts w:eastAsia="Times New Roman" w:cs="Times New Roman"/>
                <w:sz w:val="22"/>
                <w:lang w:eastAsia="ru-RU"/>
              </w:rPr>
              <w:t>43.2</w:t>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ind w:left="0" w:right="-31" w:hanging="0"/>
              <w:jc w:val="left"/>
              <w:rPr>
                <w:rFonts w:eastAsia="Times New Roman" w:cs="Times New Roman"/>
                <w:color w:val="000000"/>
                <w:sz w:val="20"/>
                <w:szCs w:val="20"/>
                <w:lang w:eastAsia="ru-RU"/>
              </w:rPr>
            </w:pPr>
            <w:r>
              <w:rPr>
                <w:rFonts w:eastAsia="Times New Roman" w:cs="Times New Roman"/>
                <w:color w:val="000000"/>
                <w:sz w:val="20"/>
                <w:szCs w:val="20"/>
                <w:lang w:eastAsia="ru-RU"/>
              </w:rPr>
              <w:t xml:space="preserve">Количество видов платных услуг, оказываемых муниципальными общеобразовательными учреждениями за отчетный период </w:t>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205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205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213</w:t>
            </w:r>
          </w:p>
        </w:tc>
        <w:tc>
          <w:tcPr>
            <w:tcW w:w="2208" w:type="dxa"/>
            <w:vMerge w:val="restart"/>
            <w:tcBorders>
              <w:left w:val="single" w:sz="4" w:space="0" w:color="00000A"/>
              <w:bottom w:val="single" w:sz="4" w:space="0" w:color="00000A"/>
              <w:right w:val="single" w:sz="4" w:space="0" w:color="00000A"/>
            </w:tcBorders>
          </w:tcPr>
          <w:p>
            <w:pPr>
              <w:pStyle w:val="Normal"/>
              <w:widowControl w:val="false"/>
              <w:suppressAutoHyphens w:val="false"/>
              <w:spacing w:lineRule="auto" w:line="240" w:before="0" w:after="0"/>
              <w:jc w:val="left"/>
              <w:rPr>
                <w:rFonts w:eastAsia="Times New Roman" w:cs="Times New Roman"/>
                <w:b w:val="false"/>
                <w:b w:val="false"/>
                <w:bCs w:val="false"/>
                <w:color w:val="00000A"/>
                <w:kern w:val="0"/>
                <w:sz w:val="22"/>
                <w:szCs w:val="24"/>
                <w:shd w:fill="FFFFFF" w:val="clear"/>
                <w:lang w:val="ru-RU" w:eastAsia="ru-RU" w:bidi="ar-SA"/>
              </w:rPr>
            </w:pPr>
            <w:r>
              <w:rPr>
                <w:rFonts w:eastAsia="Times New Roman" w:cs="Times New Roman"/>
                <w:b w:val="false"/>
                <w:bCs w:val="false"/>
                <w:color w:val="00000A"/>
                <w:kern w:val="0"/>
                <w:sz w:val="22"/>
                <w:szCs w:val="24"/>
                <w:shd w:fill="FFFFFF" w:val="clear"/>
                <w:lang w:val="ru-RU" w:eastAsia="ru-RU" w:bidi="ar-SA"/>
              </w:rPr>
              <w:t>органы местного самоуправления муниципального образования Кореновский район</w:t>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1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205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209</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2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205</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209</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210</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3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209</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212</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r>
        <w:trPr>
          <w:trHeight w:val="612" w:hRule="atLeast"/>
        </w:trPr>
        <w:tc>
          <w:tcPr>
            <w:tcW w:w="683" w:type="dxa"/>
            <w:vMerge w:val="continue"/>
            <w:tcBorders>
              <w:left w:val="single" w:sz="4" w:space="0" w:color="00000A"/>
              <w:bottom w:val="single" w:sz="4" w:space="0" w:color="00000A"/>
              <w:right w:val="single" w:sz="4" w:space="0" w:color="00000A"/>
            </w:tcBorders>
          </w:tcPr>
          <w:p>
            <w:pPr>
              <w:pStyle w:val="Normal"/>
              <w:rPr/>
            </w:pPr>
            <w:r>
              <w:rPr/>
            </w:r>
          </w:p>
        </w:tc>
        <w:tc>
          <w:tcPr>
            <w:tcW w:w="2266" w:type="dxa"/>
            <w:vMerge w:val="continue"/>
            <w:tcBorders>
              <w:left w:val="single" w:sz="4" w:space="0" w:color="00000A"/>
              <w:bottom w:val="single" w:sz="4" w:space="0" w:color="00000A"/>
              <w:right w:val="single" w:sz="4" w:space="0" w:color="00000A"/>
            </w:tcBorders>
          </w:tcPr>
          <w:p>
            <w:pPr>
              <w:pStyle w:val="Normal"/>
              <w:rPr/>
            </w:pPr>
            <w:r>
              <w:rPr/>
            </w:r>
          </w:p>
        </w:tc>
        <w:tc>
          <w:tcPr>
            <w:tcW w:w="1684" w:type="dxa"/>
            <w:vMerge w:val="continue"/>
            <w:tcBorders>
              <w:left w:val="single" w:sz="4" w:space="0" w:color="00000A"/>
              <w:bottom w:val="single" w:sz="4" w:space="0" w:color="00000A"/>
              <w:right w:val="single" w:sz="4" w:space="0" w:color="00000A"/>
            </w:tcBorders>
          </w:tcPr>
          <w:p>
            <w:pPr>
              <w:pStyle w:val="Normal"/>
              <w:rPr/>
            </w:pPr>
            <w:r>
              <w:rPr/>
            </w:r>
          </w:p>
        </w:tc>
        <w:tc>
          <w:tcPr>
            <w:tcW w:w="1484" w:type="dxa"/>
            <w:vMerge w:val="continue"/>
            <w:tcBorders>
              <w:left w:val="single" w:sz="4" w:space="0" w:color="00000A"/>
              <w:bottom w:val="single" w:sz="4" w:space="0" w:color="00000A"/>
              <w:right w:val="single" w:sz="4" w:space="0" w:color="00000A"/>
            </w:tcBorders>
          </w:tcPr>
          <w:p>
            <w:pPr>
              <w:pStyle w:val="Normal"/>
              <w:rPr/>
            </w:pPr>
            <w:r>
              <w:rPr/>
            </w:r>
          </w:p>
        </w:tc>
        <w:tc>
          <w:tcPr>
            <w:tcW w:w="1984" w:type="dxa"/>
            <w:vMerge w:val="continue"/>
            <w:tcBorders>
              <w:left w:val="single" w:sz="4" w:space="0" w:color="00000A"/>
              <w:bottom w:val="single" w:sz="4" w:space="0" w:color="00000A"/>
              <w:right w:val="single" w:sz="4" w:space="0" w:color="00000A"/>
            </w:tcBorders>
          </w:tcPr>
          <w:p>
            <w:pPr>
              <w:pStyle w:val="Normal"/>
              <w:rPr/>
            </w:pPr>
            <w:r>
              <w:rPr/>
            </w:r>
          </w:p>
        </w:tc>
        <w:tc>
          <w:tcPr>
            <w:tcW w:w="1133" w:type="dxa"/>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color w:val="000000"/>
                <w:sz w:val="22"/>
                <w:szCs w:val="22"/>
                <w:shd w:fill="FFFFFF" w:val="clear"/>
              </w:rPr>
            </w:pPr>
            <w:r>
              <w:rPr>
                <w:b w:val="false"/>
                <w:bCs w:val="false"/>
                <w:color w:val="000000"/>
                <w:sz w:val="22"/>
                <w:szCs w:val="22"/>
                <w:shd w:fill="FFFFFF" w:val="clear"/>
              </w:rPr>
              <w:t>4 квартал</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209</w:t>
            </w:r>
          </w:p>
        </w:tc>
        <w:tc>
          <w:tcPr>
            <w:tcW w:w="850"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210</w:t>
            </w:r>
          </w:p>
        </w:tc>
        <w:tc>
          <w:tcPr>
            <w:tcW w:w="819"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212</w:t>
            </w:r>
          </w:p>
        </w:tc>
        <w:tc>
          <w:tcPr>
            <w:tcW w:w="772" w:type="dxa"/>
            <w:tcBorders>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jc w:val="center"/>
              <w:rPr>
                <w:rFonts w:eastAsia="Times New Roman" w:cs="Times New Roman"/>
                <w:sz w:val="22"/>
                <w:lang w:eastAsia="ru-RU"/>
              </w:rPr>
            </w:pPr>
            <w:r>
              <w:rPr>
                <w:rFonts w:eastAsia="Times New Roman" w:cs="Times New Roman"/>
                <w:sz w:val="22"/>
                <w:lang w:eastAsia="ru-RU"/>
              </w:rPr>
              <w:t>213</w:t>
            </w:r>
          </w:p>
        </w:tc>
        <w:tc>
          <w:tcPr>
            <w:tcW w:w="2208" w:type="dxa"/>
            <w:vMerge w:val="continue"/>
            <w:tcBorders>
              <w:left w:val="single" w:sz="4" w:space="0" w:color="00000A"/>
              <w:bottom w:val="single" w:sz="4" w:space="0" w:color="00000A"/>
              <w:right w:val="single" w:sz="4" w:space="0" w:color="00000A"/>
            </w:tcBorders>
          </w:tcPr>
          <w:p>
            <w:pPr>
              <w:pStyle w:val="Normal"/>
              <w:rPr/>
            </w:pPr>
            <w:r>
              <w:rPr/>
            </w:r>
          </w:p>
        </w:tc>
      </w:tr>
    </w:tbl>
    <w:p>
      <w:pPr>
        <w:pStyle w:val="Style45"/>
        <w:tabs>
          <w:tab w:val="clear" w:pos="708"/>
          <w:tab w:val="left" w:pos="15082" w:leader="none"/>
        </w:tabs>
        <w:spacing w:before="82" w:after="0"/>
        <w:ind w:left="1454" w:right="0" w:hanging="0"/>
        <w:jc w:val="center"/>
        <w:rPr>
          <w:rStyle w:val="FontStyle44"/>
          <w:b w:val="false"/>
          <w:b w:val="false"/>
          <w:bCs w:val="false"/>
          <w:i w:val="false"/>
          <w:i w:val="false"/>
          <w:caps w:val="false"/>
          <w:smallCaps w:val="false"/>
          <w:strike w:val="false"/>
          <w:dstrike w:val="false"/>
          <w:spacing w:val="0"/>
          <w:w w:val="100"/>
          <w:szCs w:val="22"/>
          <w:lang w:val="ru-RU" w:eastAsia="ru-RU"/>
        </w:rPr>
      </w:pPr>
      <w:r>
        <w:rPr>
          <w:b w:val="false"/>
          <w:bCs w:val="false"/>
          <w:i w:val="false"/>
          <w:caps w:val="false"/>
          <w:smallCaps w:val="false"/>
          <w:strike w:val="false"/>
          <w:dstrike w:val="false"/>
          <w:spacing w:val="0"/>
          <w:w w:val="100"/>
          <w:szCs w:val="22"/>
          <w:lang w:val="ru-RU" w:eastAsia="ru-RU"/>
        </w:rPr>
      </w:r>
    </w:p>
    <w:p>
      <w:pPr>
        <w:pStyle w:val="Style45"/>
        <w:tabs>
          <w:tab w:val="clear" w:pos="708"/>
          <w:tab w:val="left" w:pos="15082" w:leader="none"/>
        </w:tabs>
        <w:spacing w:before="82" w:after="0"/>
        <w:ind w:left="1454" w:right="0" w:hanging="0"/>
        <w:jc w:val="center"/>
        <w:rPr>
          <w:rStyle w:val="FontStyle44"/>
          <w:b w:val="false"/>
          <w:b w:val="false"/>
          <w:bCs w:val="false"/>
          <w:i w:val="false"/>
          <w:i w:val="false"/>
          <w:caps w:val="false"/>
          <w:smallCaps w:val="false"/>
          <w:strike w:val="false"/>
          <w:dstrike w:val="false"/>
          <w:spacing w:val="0"/>
          <w:w w:val="100"/>
          <w:szCs w:val="22"/>
          <w:lang w:val="ru-RU" w:eastAsia="ru-RU"/>
        </w:rPr>
      </w:pPr>
      <w:r>
        <w:rPr>
          <w:b w:val="false"/>
          <w:bCs w:val="false"/>
          <w:i w:val="false"/>
          <w:caps w:val="false"/>
          <w:smallCaps w:val="false"/>
          <w:strike w:val="false"/>
          <w:dstrike w:val="false"/>
          <w:spacing w:val="0"/>
          <w:w w:val="100"/>
          <w:szCs w:val="22"/>
          <w:lang w:val="ru-RU" w:eastAsia="ru-RU"/>
        </w:rPr>
      </w:r>
    </w:p>
    <w:p>
      <w:pPr>
        <w:pStyle w:val="Style45"/>
        <w:tabs>
          <w:tab w:val="clear" w:pos="708"/>
          <w:tab w:val="left" w:pos="15082" w:leader="none"/>
        </w:tabs>
        <w:spacing w:before="82" w:after="0"/>
        <w:ind w:left="1454" w:right="0" w:hanging="0"/>
        <w:jc w:val="center"/>
        <w:rPr>
          <w:rStyle w:val="FontStyle44"/>
          <w:b w:val="false"/>
          <w:b w:val="false"/>
          <w:bCs w:val="false"/>
          <w:i w:val="false"/>
          <w:i w:val="false"/>
          <w:caps w:val="false"/>
          <w:smallCaps w:val="false"/>
          <w:strike w:val="false"/>
          <w:dstrike w:val="false"/>
          <w:spacing w:val="0"/>
          <w:w w:val="100"/>
          <w:szCs w:val="22"/>
          <w:lang w:val="ru-RU" w:eastAsia="ru-RU"/>
        </w:rPr>
      </w:pPr>
      <w:r>
        <w:rPr>
          <w:b w:val="false"/>
          <w:bCs w:val="false"/>
          <w:i w:val="false"/>
          <w:caps w:val="false"/>
          <w:smallCaps w:val="false"/>
          <w:strike w:val="false"/>
          <w:dstrike w:val="false"/>
          <w:spacing w:val="0"/>
          <w:w w:val="100"/>
          <w:szCs w:val="22"/>
          <w:lang w:val="ru-RU" w:eastAsia="ru-RU"/>
        </w:rPr>
      </w:r>
    </w:p>
    <w:p>
      <w:pPr>
        <w:pStyle w:val="Style45"/>
        <w:tabs>
          <w:tab w:val="clear" w:pos="708"/>
          <w:tab w:val="left" w:pos="15082" w:leader="none"/>
        </w:tabs>
        <w:spacing w:before="82" w:after="0"/>
        <w:ind w:left="1454" w:right="0" w:hanging="0"/>
        <w:jc w:val="center"/>
        <w:rPr>
          <w:rStyle w:val="FontStyle44"/>
          <w:b w:val="false"/>
          <w:b w:val="false"/>
          <w:bCs w:val="false"/>
          <w:i w:val="false"/>
          <w:i w:val="false"/>
          <w:caps w:val="false"/>
          <w:smallCaps w:val="false"/>
          <w:strike w:val="false"/>
          <w:dstrike w:val="false"/>
          <w:spacing w:val="0"/>
          <w:w w:val="100"/>
          <w:szCs w:val="22"/>
          <w:lang w:val="ru-RU" w:eastAsia="ru-RU"/>
        </w:rPr>
      </w:pPr>
      <w:r>
        <w:rPr>
          <w:b w:val="false"/>
          <w:bCs w:val="false"/>
          <w:i w:val="false"/>
          <w:caps w:val="false"/>
          <w:smallCaps w:val="false"/>
          <w:strike w:val="false"/>
          <w:dstrike w:val="false"/>
          <w:spacing w:val="0"/>
          <w:w w:val="100"/>
          <w:szCs w:val="22"/>
          <w:lang w:val="ru-RU" w:eastAsia="ru-RU"/>
        </w:rPr>
      </w:r>
    </w:p>
    <w:p>
      <w:pPr>
        <w:pStyle w:val="Style45"/>
        <w:tabs>
          <w:tab w:val="clear" w:pos="708"/>
          <w:tab w:val="left" w:pos="15082" w:leader="none"/>
        </w:tabs>
        <w:spacing w:before="82" w:after="0"/>
        <w:ind w:left="1454" w:right="0" w:hanging="0"/>
        <w:jc w:val="center"/>
        <w:rPr>
          <w:rStyle w:val="FontStyle44"/>
          <w:b w:val="false"/>
          <w:b w:val="false"/>
          <w:bCs w:val="false"/>
          <w:i w:val="false"/>
          <w:i w:val="false"/>
          <w:caps w:val="false"/>
          <w:smallCaps w:val="false"/>
          <w:strike w:val="false"/>
          <w:dstrike w:val="false"/>
          <w:spacing w:val="0"/>
          <w:w w:val="100"/>
          <w:szCs w:val="22"/>
          <w:lang w:val="ru-RU" w:eastAsia="ru-RU"/>
        </w:rPr>
      </w:pPr>
      <w:r>
        <w:rPr>
          <w:b w:val="false"/>
          <w:bCs w:val="false"/>
          <w:i w:val="false"/>
          <w:caps w:val="false"/>
          <w:smallCaps w:val="false"/>
          <w:strike w:val="false"/>
          <w:dstrike w:val="false"/>
          <w:spacing w:val="0"/>
          <w:w w:val="100"/>
          <w:szCs w:val="22"/>
          <w:lang w:val="ru-RU" w:eastAsia="ru-RU"/>
        </w:rPr>
      </w:r>
    </w:p>
    <w:p>
      <w:pPr>
        <w:pStyle w:val="Style45"/>
        <w:tabs>
          <w:tab w:val="clear" w:pos="708"/>
          <w:tab w:val="left" w:pos="15082" w:leader="none"/>
        </w:tabs>
        <w:spacing w:before="82" w:after="0"/>
        <w:ind w:left="1454" w:right="0" w:hanging="0"/>
        <w:jc w:val="center"/>
        <w:rPr>
          <w:rStyle w:val="FontStyle44"/>
          <w:b w:val="false"/>
          <w:b w:val="false"/>
          <w:bCs w:val="false"/>
          <w:i w:val="false"/>
          <w:i w:val="false"/>
          <w:caps w:val="false"/>
          <w:smallCaps w:val="false"/>
          <w:strike w:val="false"/>
          <w:dstrike w:val="false"/>
          <w:spacing w:val="0"/>
          <w:w w:val="100"/>
          <w:szCs w:val="22"/>
          <w:lang w:val="ru-RU" w:eastAsia="ru-RU"/>
        </w:rPr>
      </w:pPr>
      <w:r>
        <w:rPr>
          <w:b w:val="false"/>
          <w:bCs w:val="false"/>
          <w:i w:val="false"/>
          <w:caps w:val="false"/>
          <w:smallCaps w:val="false"/>
          <w:strike w:val="false"/>
          <w:dstrike w:val="false"/>
          <w:spacing w:val="0"/>
          <w:w w:val="100"/>
          <w:szCs w:val="22"/>
          <w:lang w:val="ru-RU" w:eastAsia="ru-RU"/>
        </w:rPr>
      </w:r>
    </w:p>
    <w:p>
      <w:pPr>
        <w:pStyle w:val="Style45"/>
        <w:tabs>
          <w:tab w:val="clear" w:pos="708"/>
          <w:tab w:val="left" w:pos="15082" w:leader="none"/>
        </w:tabs>
        <w:spacing w:before="82" w:after="0"/>
        <w:ind w:left="1454" w:right="0" w:hanging="0"/>
        <w:jc w:val="center"/>
        <w:rPr>
          <w:rStyle w:val="FontStyle44"/>
          <w:b w:val="false"/>
          <w:b w:val="false"/>
          <w:bCs w:val="false"/>
          <w:i w:val="false"/>
          <w:i w:val="false"/>
          <w:caps w:val="false"/>
          <w:smallCaps w:val="false"/>
          <w:strike w:val="false"/>
          <w:dstrike w:val="false"/>
          <w:spacing w:val="0"/>
          <w:w w:val="100"/>
          <w:szCs w:val="22"/>
          <w:lang w:val="ru-RU" w:eastAsia="ru-RU"/>
        </w:rPr>
      </w:pPr>
      <w:r>
        <w:rPr>
          <w:b w:val="false"/>
          <w:bCs w:val="false"/>
          <w:i w:val="false"/>
          <w:caps w:val="false"/>
          <w:smallCaps w:val="false"/>
          <w:strike w:val="false"/>
          <w:dstrike w:val="false"/>
          <w:spacing w:val="0"/>
          <w:w w:val="100"/>
          <w:szCs w:val="22"/>
          <w:lang w:val="ru-RU" w:eastAsia="ru-RU"/>
        </w:rPr>
      </w:r>
    </w:p>
    <w:p>
      <w:pPr>
        <w:pStyle w:val="Style45"/>
        <w:tabs>
          <w:tab w:val="clear" w:pos="708"/>
          <w:tab w:val="left" w:pos="15082" w:leader="none"/>
        </w:tabs>
        <w:spacing w:before="82" w:after="0"/>
        <w:ind w:left="1454" w:right="0" w:hanging="0"/>
        <w:jc w:val="center"/>
        <w:rPr/>
      </w:pPr>
      <w:r>
        <w:rPr>
          <w:rStyle w:val="FontStyle44"/>
          <w:b w:val="false"/>
          <w:bCs w:val="false"/>
          <w:i w:val="false"/>
          <w:caps w:val="false"/>
          <w:smallCaps w:val="false"/>
          <w:strike w:val="false"/>
          <w:dstrike w:val="false"/>
          <w:spacing w:val="0"/>
          <w:w w:val="100"/>
          <w:szCs w:val="22"/>
          <w:lang w:val="ru-RU" w:eastAsia="ru-RU"/>
        </w:rPr>
        <w:t xml:space="preserve">Раздел 3. Системные мероприятия, направленные на развитие конкуренции в </w:t>
      </w:r>
      <w:r>
        <w:rPr>
          <w:rStyle w:val="FontStyle44"/>
          <w:rFonts w:eastAsia="Times New Roman" w:cs="Times New Roman"/>
          <w:b w:val="false"/>
          <w:bCs w:val="false"/>
          <w:i w:val="false"/>
          <w:caps w:val="false"/>
          <w:smallCaps w:val="false"/>
          <w:strike w:val="false"/>
          <w:dstrike w:val="false"/>
          <w:color w:val="00000A"/>
          <w:spacing w:val="0"/>
          <w:w w:val="100"/>
          <w:kern w:val="0"/>
          <w:sz w:val="26"/>
          <w:szCs w:val="22"/>
          <w:lang w:val="ru-RU" w:eastAsia="ru-RU" w:bidi="ar-SA"/>
        </w:rPr>
        <w:t>Кореновском районе</w:t>
      </w:r>
      <w:r>
        <w:rPr>
          <w:rStyle w:val="FontStyle44"/>
          <w:b w:val="false"/>
          <w:bCs w:val="false"/>
          <w:i w:val="false"/>
          <w:caps w:val="false"/>
          <w:smallCaps w:val="false"/>
          <w:strike w:val="false"/>
          <w:dstrike w:val="false"/>
          <w:spacing w:val="0"/>
          <w:w w:val="100"/>
          <w:sz w:val="20"/>
          <w:szCs w:val="22"/>
          <w:lang w:val="ru-RU" w:eastAsia="ru-RU"/>
        </w:rPr>
        <w:tab/>
      </w:r>
    </w:p>
    <w:p>
      <w:pPr>
        <w:pStyle w:val="Style45"/>
        <w:tabs>
          <w:tab w:val="clear" w:pos="708"/>
          <w:tab w:val="left" w:pos="15082" w:leader="none"/>
        </w:tabs>
        <w:spacing w:before="82" w:after="0"/>
        <w:ind w:left="1454" w:right="0" w:hanging="0"/>
        <w:jc w:val="center"/>
        <w:rPr>
          <w:b w:val="false"/>
          <w:b w:val="false"/>
          <w:bCs w:val="false"/>
          <w:sz w:val="22"/>
          <w:szCs w:val="22"/>
        </w:rPr>
      </w:pPr>
      <w:r>
        <w:rPr>
          <w:b w:val="false"/>
          <w:bCs w:val="false"/>
          <w:sz w:val="22"/>
          <w:szCs w:val="22"/>
        </w:rPr>
      </w:r>
    </w:p>
    <w:tbl>
      <w:tblPr>
        <w:tblW w:w="14580" w:type="dxa"/>
        <w:jc w:val="left"/>
        <w:tblInd w:w="76" w:type="dxa"/>
        <w:tblLayout w:type="fixed"/>
        <w:tblCellMar>
          <w:top w:w="0" w:type="dxa"/>
          <w:left w:w="83" w:type="dxa"/>
          <w:bottom w:w="0" w:type="dxa"/>
          <w:right w:w="108" w:type="dxa"/>
        </w:tblCellMar>
      </w:tblPr>
      <w:tblGrid>
        <w:gridCol w:w="570"/>
        <w:gridCol w:w="3913"/>
        <w:gridCol w:w="2732"/>
        <w:gridCol w:w="1575"/>
        <w:gridCol w:w="2445"/>
        <w:gridCol w:w="1649"/>
        <w:gridCol w:w="1696"/>
      </w:tblGrid>
      <w:tr>
        <w:trPr>
          <w:tblHeader w:val="true"/>
        </w:trPr>
        <w:tc>
          <w:tcPr>
            <w:tcW w:w="570" w:type="dxa"/>
            <w:tcBorders>
              <w:top w:val="single" w:sz="4" w:space="0" w:color="00000A"/>
              <w:left w:val="single" w:sz="4" w:space="0" w:color="00000A"/>
              <w:bottom w:val="single" w:sz="4" w:space="0" w:color="00000A"/>
            </w:tcBorders>
          </w:tcPr>
          <w:p>
            <w:pPr>
              <w:pStyle w:val="Style381"/>
              <w:widowControl w:val="false"/>
              <w:tabs>
                <w:tab w:val="clear" w:pos="708"/>
              </w:tabs>
              <w:spacing w:lineRule="exact" w:line="254"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 xml:space="preserve">№ </w:t>
            </w:r>
            <w:r>
              <w:rPr>
                <w:rStyle w:val="FontStyle50"/>
                <w:b w:val="false"/>
                <w:bCs w:val="false"/>
                <w:i w:val="false"/>
                <w:caps w:val="false"/>
                <w:smallCaps w:val="false"/>
                <w:strike w:val="false"/>
                <w:dstrike w:val="false"/>
                <w:spacing w:val="0"/>
                <w:w w:val="100"/>
                <w:lang w:val="ru-RU" w:eastAsia="ru-RU"/>
              </w:rPr>
              <w:t>п/п</w:t>
            </w:r>
          </w:p>
        </w:tc>
        <w:tc>
          <w:tcPr>
            <w:tcW w:w="3913" w:type="dxa"/>
            <w:tcBorders>
              <w:top w:val="single" w:sz="4" w:space="0" w:color="00000A"/>
              <w:left w:val="single" w:sz="4" w:space="0" w:color="00000A"/>
              <w:bottom w:val="single" w:sz="4" w:space="0" w:color="00000A"/>
              <w:right w:val="single" w:sz="4" w:space="0" w:color="00000A"/>
            </w:tcBorders>
          </w:tcPr>
          <w:p>
            <w:pPr>
              <w:pStyle w:val="Style381"/>
              <w:widowControl w:val="false"/>
              <w:tabs>
                <w:tab w:val="clear" w:pos="708"/>
              </w:tabs>
              <w:spacing w:lineRule="exact" w:line="259" w:before="0" w:after="0"/>
              <w:ind w:left="442" w:right="0" w:hanging="0"/>
              <w:jc w:val="center"/>
              <w:rPr/>
            </w:pPr>
            <w:r>
              <w:rPr>
                <w:rStyle w:val="FontStyle50"/>
                <w:b w:val="false"/>
                <w:bCs w:val="false"/>
                <w:i w:val="false"/>
                <w:caps w:val="false"/>
                <w:smallCaps w:val="false"/>
                <w:strike w:val="false"/>
                <w:dstrike w:val="false"/>
                <w:spacing w:val="0"/>
                <w:w w:val="100"/>
                <w:lang w:val="ru-RU" w:eastAsia="ru-RU"/>
              </w:rPr>
              <w:t>Наименование системного мероприятия</w:t>
            </w:r>
          </w:p>
        </w:tc>
        <w:tc>
          <w:tcPr>
            <w:tcW w:w="2732" w:type="dxa"/>
            <w:tcBorders>
              <w:top w:val="single" w:sz="4" w:space="0" w:color="00000A"/>
              <w:left w:val="single" w:sz="4" w:space="0" w:color="00000A"/>
              <w:bottom w:val="single" w:sz="4" w:space="0" w:color="00000A"/>
              <w:right w:val="single" w:sz="4" w:space="0" w:color="00000A"/>
            </w:tcBorders>
          </w:tcPr>
          <w:p>
            <w:pPr>
              <w:pStyle w:val="Style271"/>
              <w:widowControl w:val="false"/>
              <w:tabs>
                <w:tab w:val="clear" w:pos="708"/>
              </w:tabs>
              <w:spacing w:before="0" w:after="0"/>
              <w:ind w:left="0" w:right="0" w:hanging="0"/>
              <w:jc w:val="both"/>
              <w:rPr/>
            </w:pPr>
            <w:r>
              <w:rPr>
                <w:rStyle w:val="FontStyle50"/>
                <w:b w:val="false"/>
                <w:bCs w:val="false"/>
                <w:i w:val="false"/>
                <w:caps w:val="false"/>
                <w:smallCaps w:val="false"/>
                <w:strike w:val="false"/>
                <w:dstrike w:val="false"/>
                <w:spacing w:val="0"/>
                <w:w w:val="100"/>
                <w:lang w:val="ru-RU" w:eastAsia="ru-RU"/>
              </w:rPr>
              <w:t>Решаемая проблематика</w:t>
            </w:r>
          </w:p>
        </w:tc>
        <w:tc>
          <w:tcPr>
            <w:tcW w:w="1575" w:type="dxa"/>
            <w:tcBorders>
              <w:top w:val="single" w:sz="4" w:space="0" w:color="00000A"/>
              <w:left w:val="single" w:sz="4" w:space="0" w:color="00000A"/>
              <w:bottom w:val="single" w:sz="4" w:space="0" w:color="00000A"/>
              <w:right w:val="single" w:sz="4" w:space="0" w:color="00000A"/>
            </w:tcBorders>
          </w:tcPr>
          <w:p>
            <w:pPr>
              <w:pStyle w:val="Style291"/>
              <w:widowControl w:val="false"/>
              <w:tabs>
                <w:tab w:val="clear" w:pos="708"/>
              </w:tabs>
              <w:spacing w:lineRule="exact" w:line="254" w:before="0" w:after="0"/>
              <w:ind w:left="0" w:right="0" w:firstLine="379"/>
              <w:jc w:val="left"/>
              <w:rPr/>
            </w:pPr>
            <w:r>
              <w:rPr>
                <w:rStyle w:val="FontStyle50"/>
                <w:b w:val="false"/>
                <w:bCs w:val="false"/>
                <w:i w:val="false"/>
                <w:caps w:val="false"/>
                <w:smallCaps w:val="false"/>
                <w:strike w:val="false"/>
                <w:dstrike w:val="false"/>
                <w:spacing w:val="0"/>
                <w:w w:val="100"/>
                <w:lang w:val="ru-RU" w:eastAsia="ru-RU"/>
              </w:rPr>
              <w:t>Срок исполнения мероприятия</w:t>
            </w:r>
          </w:p>
        </w:tc>
        <w:tc>
          <w:tcPr>
            <w:tcW w:w="2445" w:type="dxa"/>
            <w:tcBorders>
              <w:top w:val="single" w:sz="4" w:space="0" w:color="00000A"/>
              <w:left w:val="single" w:sz="4" w:space="0" w:color="00000A"/>
              <w:bottom w:val="single" w:sz="4" w:space="0" w:color="00000A"/>
              <w:right w:val="single" w:sz="4" w:space="0" w:color="00000A"/>
            </w:tcBorders>
          </w:tcPr>
          <w:p>
            <w:pPr>
              <w:pStyle w:val="Style381"/>
              <w:widowControl w:val="false"/>
              <w:tabs>
                <w:tab w:val="clear" w:pos="708"/>
              </w:tabs>
              <w:spacing w:lineRule="exact" w:line="254"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Результат исполнения мероприятия</w:t>
            </w:r>
          </w:p>
        </w:tc>
        <w:tc>
          <w:tcPr>
            <w:tcW w:w="1649" w:type="dxa"/>
            <w:tcBorders>
              <w:top w:val="single" w:sz="4" w:space="0" w:color="00000A"/>
              <w:left w:val="single" w:sz="4" w:space="0" w:color="00000A"/>
              <w:bottom w:val="single" w:sz="4" w:space="0" w:color="00000A"/>
              <w:right w:val="single" w:sz="4" w:space="0" w:color="00000A"/>
            </w:tcBorders>
          </w:tcPr>
          <w:p>
            <w:pPr>
              <w:pStyle w:val="Style381"/>
              <w:widowControl w:val="false"/>
              <w:tabs>
                <w:tab w:val="clear" w:pos="708"/>
              </w:tabs>
              <w:spacing w:lineRule="exact" w:line="254"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Ответственный разработчик</w:t>
            </w:r>
          </w:p>
        </w:tc>
        <w:tc>
          <w:tcPr>
            <w:tcW w:w="1696" w:type="dxa"/>
            <w:tcBorders>
              <w:top w:val="single" w:sz="4" w:space="0" w:color="00000A"/>
              <w:left w:val="single" w:sz="4" w:space="0" w:color="00000A"/>
              <w:bottom w:val="single" w:sz="4" w:space="0" w:color="00000A"/>
              <w:right w:val="single" w:sz="4" w:space="0" w:color="00000A"/>
            </w:tcBorders>
          </w:tcPr>
          <w:p>
            <w:pPr>
              <w:pStyle w:val="Style381"/>
              <w:widowControl w:val="false"/>
              <w:tabs>
                <w:tab w:val="clear" w:pos="708"/>
              </w:tabs>
              <w:spacing w:lineRule="exact" w:line="254"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Ответственный исполнитель, соисполнитель</w:t>
            </w:r>
          </w:p>
        </w:tc>
      </w:tr>
      <w:tr>
        <w:trPr>
          <w:tblHeader w:val="true"/>
        </w:trPr>
        <w:tc>
          <w:tcPr>
            <w:tcW w:w="570" w:type="dxa"/>
            <w:tcBorders>
              <w:top w:val="single" w:sz="4" w:space="0" w:color="00000A"/>
              <w:left w:val="single" w:sz="4" w:space="0" w:color="00000A"/>
              <w:bottom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2</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3</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4</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5</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6</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7</w:t>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1. Мероприятия, направленные на развитие конкурентоспособности товаров, работ, услуг субъектов малого и среднего предпринимательства</w:t>
            </w:r>
          </w:p>
        </w:tc>
      </w:tr>
      <w:tr>
        <w:trPr/>
        <w:tc>
          <w:tcPr>
            <w:tcW w:w="570" w:type="dxa"/>
            <w:tcBorders>
              <w:top w:val="single" w:sz="4" w:space="0" w:color="00000A"/>
              <w:left w:val="single" w:sz="4" w:space="0" w:color="00000A"/>
              <w:bottom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1.1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Информирование товаропризводителей муниципального образования Кореновский район о проведении конгрессно-выставочных мероприятий с участием товаропроизводителей  Краснодарского края</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hd w:fill="FFFFFF" w:val="clear"/>
              </w:rPr>
            </w:pPr>
            <w:r>
              <w:rPr>
                <w:rFonts w:eastAsia="Times New Roman" w:cs="Times New Roman"/>
                <w:b w:val="false"/>
                <w:bCs w:val="false"/>
                <w:color w:val="00000A"/>
                <w:kern w:val="0"/>
                <w:sz w:val="22"/>
                <w:szCs w:val="22"/>
                <w:shd w:fill="FFFFFF" w:val="clear"/>
                <w:lang w:val="ru-RU" w:eastAsia="ru-RU" w:bidi="ar-SA"/>
              </w:rPr>
              <w:t>н</w:t>
            </w:r>
            <w:r>
              <w:rPr>
                <w:b w:val="false"/>
                <w:bCs w:val="false"/>
                <w:sz w:val="22"/>
                <w:szCs w:val="22"/>
                <w:shd w:fill="FFFFFF" w:val="clear"/>
              </w:rPr>
              <w:t>едостаточное информирование потенциальных потребителей о выпускаемой предприятиями Краснодарского края продукции</w:t>
            </w:r>
          </w:p>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hd w:fill="FFFFFF" w:val="clear"/>
              </w:rPr>
            </w:pPr>
            <w:r>
              <w:rPr>
                <w:rFonts w:eastAsia="Times New Roman" w:cs="Times New Roman"/>
                <w:b w:val="false"/>
                <w:bCs w:val="false"/>
                <w:color w:val="00000A"/>
                <w:kern w:val="0"/>
                <w:sz w:val="22"/>
                <w:szCs w:val="22"/>
                <w:shd w:fill="FFFFFF" w:val="clear"/>
                <w:lang w:val="ru-RU" w:eastAsia="ru-RU" w:bidi="ar-SA"/>
              </w:rPr>
              <w:t>е</w:t>
            </w:r>
            <w:r>
              <w:rPr>
                <w:b w:val="false"/>
                <w:bCs w:val="false"/>
                <w:sz w:val="22"/>
                <w:szCs w:val="22"/>
                <w:shd w:fill="FFFFFF" w:val="clear"/>
              </w:rPr>
              <w:t xml:space="preserve">жегодно, в соответствии с утверждённым календарным планом мероприятий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увеличение числа проинформированных потребителей выпускаемой предприятиями муниципального образования Кореновский район продукции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отраслевые органы исполнительной власти Краснодарского края</w:t>
            </w:r>
          </w:p>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 xml:space="preserve">органы местного самоуправления муниципального образования Кореновский район </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shd w:fill="FFFFFF" w:val="clear"/>
              </w:rPr>
            </w:pPr>
            <w:r>
              <w:rPr>
                <w:b w:val="false"/>
                <w:bCs w:val="false"/>
                <w:sz w:val="22"/>
                <w:szCs w:val="22"/>
                <w:shd w:fill="FFFFFF" w:val="clear"/>
              </w:rPr>
              <w:t>1.2</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Актуализация размещенного на официальном сайте департамента промышленной политики Краснодарского края Каталога промышленной продукции, Каталога строительных материалов, Каталога российских производителей специализированной техники продукцией промышленных предприятий муниципального образования Кореновский район</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Информирование потенциальных потребителей о выпускаемой промышленными предприятиями муниципального образования Кореновский район продукции</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center"/>
              <w:rPr>
                <w:b w:val="false"/>
                <w:b w:val="false"/>
                <w:bCs w:val="false"/>
                <w:sz w:val="22"/>
                <w:szCs w:val="22"/>
                <w:shd w:fill="FFFFFF" w:val="clear"/>
              </w:rPr>
            </w:pPr>
            <w:r>
              <w:rPr>
                <w:b w:val="false"/>
                <w:bCs w:val="false"/>
                <w:sz w:val="22"/>
                <w:szCs w:val="22"/>
                <w:shd w:fill="FFFFFF" w:val="clear"/>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увеличение числа проинформированных потребителей выпускаемой промышленными предприятиями муниципального образования Кореновский район продукции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департамент промышленной политики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 xml:space="preserve">Управление экономики администрации муниципального образования Кореновский район </w:t>
            </w:r>
          </w:p>
        </w:tc>
      </w:tr>
      <w:tr>
        <w:trPr/>
        <w:tc>
          <w:tcPr>
            <w:tcW w:w="570" w:type="dxa"/>
            <w:tcBorders>
              <w:left w:val="single" w:sz="4" w:space="0" w:color="00000A"/>
              <w:bottom w:val="single" w:sz="4" w:space="0" w:color="00000A"/>
            </w:tcBorders>
          </w:tcPr>
          <w:p>
            <w:pPr>
              <w:pStyle w:val="Style221"/>
              <w:widowControl w:val="false"/>
              <w:tabs>
                <w:tab w:val="clear" w:pos="708"/>
              </w:tabs>
              <w:spacing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1.3</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9" w:before="0" w:after="0"/>
              <w:ind w:left="5" w:right="0" w:hanging="5"/>
              <w:jc w:val="both"/>
              <w:rPr/>
            </w:pPr>
            <w:r>
              <w:rPr>
                <w:rStyle w:val="FontStyle50"/>
                <w:b w:val="false"/>
                <w:bCs w:val="false"/>
                <w:i w:val="false"/>
                <w:caps w:val="false"/>
                <w:smallCaps w:val="false"/>
                <w:strike w:val="false"/>
                <w:dstrike w:val="false"/>
                <w:spacing w:val="0"/>
                <w:w w:val="100"/>
                <w:lang w:val="ru-RU" w:eastAsia="ru-RU"/>
              </w:rPr>
              <w:t>Содействие повышению качества и культуры в торговле и сервисе</w:t>
            </w:r>
          </w:p>
        </w:tc>
        <w:tc>
          <w:tcPr>
            <w:tcW w:w="2732"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10" w:right="0" w:hanging="10"/>
              <w:jc w:val="both"/>
              <w:rPr/>
            </w:pPr>
            <w:r>
              <w:rPr>
                <w:rStyle w:val="FontStyle50"/>
                <w:b w:val="false"/>
                <w:bCs w:val="false"/>
                <w:i w:val="false"/>
                <w:caps w:val="false"/>
                <w:smallCaps w:val="false"/>
                <w:strike w:val="false"/>
                <w:dstrike w:val="false"/>
                <w:spacing w:val="0"/>
                <w:w w:val="100"/>
                <w:lang w:val="ru-RU" w:eastAsia="ru-RU"/>
              </w:rPr>
              <w:t>наличие фактов продажи товара и оказания услуг ненадлежащего качества, без необходимой документации. Недостаточная удовлетворенность потребителя в качественных, безопасных товарах и услугах по доступным ценам</w:t>
            </w:r>
          </w:p>
        </w:tc>
        <w:tc>
          <w:tcPr>
            <w:tcW w:w="157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2022-2025</w:t>
            </w:r>
          </w:p>
        </w:tc>
        <w:tc>
          <w:tcPr>
            <w:tcW w:w="2445" w:type="dxa"/>
            <w:tcBorders>
              <w:left w:val="single" w:sz="4" w:space="0" w:color="00000A"/>
              <w:bottom w:val="single" w:sz="4" w:space="0" w:color="00000A"/>
              <w:right w:val="single" w:sz="4" w:space="0" w:color="00000A"/>
            </w:tcBorders>
          </w:tcPr>
          <w:p>
            <w:pPr>
              <w:pStyle w:val="Style381"/>
              <w:widowControl w:val="false"/>
              <w:tabs>
                <w:tab w:val="clear" w:pos="708"/>
              </w:tabs>
              <w:suppressAutoHyphens w:val="false"/>
              <w:spacing w:lineRule="exact" w:line="250" w:before="0" w:after="0"/>
              <w:ind w:left="0" w:right="0" w:firstLine="10"/>
              <w:jc w:val="both"/>
              <w:rPr/>
            </w:pPr>
            <w:r>
              <w:rPr>
                <w:rStyle w:val="FontStyle50"/>
                <w:b w:val="false"/>
                <w:bCs w:val="false"/>
                <w:i w:val="false"/>
                <w:caps w:val="false"/>
                <w:smallCaps w:val="false"/>
                <w:strike w:val="false"/>
                <w:dstrike w:val="false"/>
                <w:spacing w:val="0"/>
                <w:w w:val="100"/>
                <w:lang w:val="ru-RU" w:eastAsia="ru-RU"/>
              </w:rPr>
              <w:t>формирование          комфортной потребительской среды, повышение качества обслуживания,        стабилизация цен</w:t>
            </w:r>
          </w:p>
        </w:tc>
        <w:tc>
          <w:tcPr>
            <w:tcW w:w="1649"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14" w:right="0" w:hanging="14"/>
              <w:jc w:val="both"/>
              <w:rPr/>
            </w:pPr>
            <w:r>
              <w:rPr>
                <w:rStyle w:val="FontStyle50"/>
                <w:b w:val="false"/>
                <w:bCs w:val="false"/>
                <w:i w:val="false"/>
                <w:caps w:val="false"/>
                <w:smallCaps w:val="false"/>
                <w:strike w:val="false"/>
                <w:dstrike w:val="false"/>
                <w:spacing w:val="0"/>
                <w:w w:val="100"/>
                <w:lang w:val="ru-RU" w:eastAsia="ru-RU"/>
              </w:rPr>
              <w:t>департамент потребительской сферы и регулирования      рынка алкоголя 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0" w:before="0" w:after="0"/>
              <w:ind w:left="14" w:right="0" w:hanging="14"/>
              <w:jc w:val="both"/>
              <w:rPr/>
            </w:pPr>
            <w:r>
              <w:rPr>
                <w:rStyle w:val="FontStyle50"/>
                <w:b w:val="false"/>
                <w:bCs w:val="false"/>
                <w:i w:val="false"/>
                <w:caps w:val="false"/>
                <w:smallCaps w:val="false"/>
                <w:strike w:val="false"/>
                <w:dstrike w:val="false"/>
                <w:spacing w:val="0"/>
                <w:w w:val="100"/>
                <w:sz w:val="22"/>
                <w:szCs w:val="22"/>
                <w:shd w:fill="FFFFFF" w:val="clear"/>
                <w:lang w:val="ru-RU" w:eastAsia="ru-RU"/>
              </w:rPr>
              <w:t xml:space="preserve">органы местного самоуправления муниципального образования Кореновский район </w:t>
            </w:r>
          </w:p>
        </w:tc>
      </w:tr>
      <w:tr>
        <w:trPr/>
        <w:tc>
          <w:tcPr>
            <w:tcW w:w="570" w:type="dxa"/>
            <w:tcBorders>
              <w:left w:val="single" w:sz="4" w:space="0" w:color="00000A"/>
              <w:bottom w:val="single" w:sz="4" w:space="0" w:color="00000A"/>
            </w:tcBorders>
          </w:tcPr>
          <w:p>
            <w:pPr>
              <w:pStyle w:val="Style271"/>
              <w:widowControl w:val="false"/>
              <w:tabs>
                <w:tab w:val="clear" w:pos="708"/>
              </w:tabs>
              <w:spacing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1.4</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5" w:right="0" w:hanging="5"/>
              <w:jc w:val="both"/>
              <w:rPr/>
            </w:pPr>
            <w:r>
              <w:rPr>
                <w:rStyle w:val="FontStyle50"/>
                <w:b w:val="false"/>
                <w:bCs w:val="false"/>
                <w:i w:val="false"/>
                <w:caps w:val="false"/>
                <w:smallCaps w:val="false"/>
                <w:strike w:val="false"/>
                <w:dstrike w:val="false"/>
                <w:spacing w:val="0"/>
                <w:w w:val="100"/>
                <w:lang w:val="ru-RU" w:eastAsia="ru-RU"/>
              </w:rPr>
              <w:t xml:space="preserve">Упорядочение и развитие сферы дорожного сервиса в рамках деятельности межведомственной комиссии по изучению состояния объектов дорожного сервиса на территории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Кореновского района</w:t>
            </w:r>
          </w:p>
        </w:tc>
        <w:tc>
          <w:tcPr>
            <w:tcW w:w="2732"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повышение            качества придорожного сервиса и придорожной          инфраструктуры</w:t>
            </w:r>
          </w:p>
        </w:tc>
        <w:tc>
          <w:tcPr>
            <w:tcW w:w="1575"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2022 - 2025</w:t>
            </w:r>
          </w:p>
        </w:tc>
        <w:tc>
          <w:tcPr>
            <w:tcW w:w="244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firstLine="5"/>
              <w:jc w:val="both"/>
              <w:rPr/>
            </w:pPr>
            <w:r>
              <w:rPr>
                <w:rStyle w:val="FontStyle50"/>
                <w:b w:val="false"/>
                <w:bCs w:val="false"/>
                <w:i w:val="false"/>
                <w:caps w:val="false"/>
                <w:smallCaps w:val="false"/>
                <w:strike w:val="false"/>
                <w:dstrike w:val="false"/>
                <w:spacing w:val="0"/>
                <w:w w:val="100"/>
                <w:lang w:val="ru-RU" w:eastAsia="ru-RU"/>
              </w:rPr>
              <w:t>создание комфортных условий для туристов, путешествующих по территории Краснодарского края через территорию Кореновского района на автомобильном транспорте</w:t>
            </w:r>
          </w:p>
        </w:tc>
        <w:tc>
          <w:tcPr>
            <w:tcW w:w="1649"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0"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департамент потребительской сферы и регулирования      рынка алкоголя 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0" w:before="0" w:after="0"/>
              <w:ind w:left="14" w:right="0" w:hanging="14"/>
              <w:jc w:val="both"/>
              <w:rPr/>
            </w:pPr>
            <w:r>
              <w:rPr>
                <w:rStyle w:val="FontStyle50"/>
                <w:b w:val="false"/>
                <w:bCs w:val="false"/>
                <w:i w:val="false"/>
                <w:caps w:val="false"/>
                <w:smallCaps w:val="false"/>
                <w:strike w:val="false"/>
                <w:dstrike w:val="false"/>
                <w:spacing w:val="0"/>
                <w:w w:val="100"/>
                <w:sz w:val="22"/>
                <w:szCs w:val="22"/>
                <w:shd w:fill="FFFFFF" w:val="clear"/>
                <w:lang w:val="ru-RU" w:eastAsia="ru-RU"/>
              </w:rPr>
              <w:t xml:space="preserve">органы местного самоуправления муниципального образования Кореновский район </w:t>
            </w:r>
          </w:p>
        </w:tc>
      </w:tr>
      <w:tr>
        <w:trPr/>
        <w:tc>
          <w:tcPr>
            <w:tcW w:w="570" w:type="dxa"/>
            <w:tcBorders>
              <w:left w:val="single" w:sz="4" w:space="0" w:color="00000A"/>
              <w:bottom w:val="single" w:sz="4" w:space="0" w:color="00000A"/>
            </w:tcBorders>
          </w:tcPr>
          <w:p>
            <w:pPr>
              <w:pStyle w:val="Style271"/>
              <w:widowControl w:val="false"/>
              <w:tabs>
                <w:tab w:val="clear" w:pos="708"/>
              </w:tabs>
              <w:spacing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1.</w:t>
            </w:r>
            <w:r>
              <w:rPr>
                <w:rStyle w:val="FontStyle50"/>
                <w:b w:val="false"/>
                <w:bCs w:val="false"/>
                <w:i w:val="false"/>
                <w:caps w:val="false"/>
                <w:smallCaps w:val="false"/>
                <w:strike w:val="false"/>
                <w:dstrike w:val="false"/>
                <w:spacing w:val="0"/>
                <w:w w:val="100"/>
                <w:lang w:val="en-US" w:eastAsia="ru-RU"/>
              </w:rPr>
              <w:t>5</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Информирование о возможности участия и сроках подачи заявок на участие в конгрессно-выставочных мероприятиях федерального, межрегионального и регионального уровней производителей муниципального образования Кореновский район, товары которых отмечены знаком качества «Сделано на Кубани»</w:t>
            </w:r>
          </w:p>
        </w:tc>
        <w:tc>
          <w:tcPr>
            <w:tcW w:w="2732"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0" w:before="0" w:after="0"/>
              <w:ind w:left="14" w:right="0" w:hanging="14"/>
              <w:jc w:val="left"/>
              <w:rPr/>
            </w:pPr>
            <w:r>
              <w:rPr>
                <w:rStyle w:val="FontStyle50"/>
                <w:b w:val="false"/>
                <w:bCs w:val="false"/>
                <w:i w:val="false"/>
                <w:caps w:val="false"/>
                <w:smallCaps w:val="false"/>
                <w:strike w:val="false"/>
                <w:dstrike w:val="false"/>
                <w:spacing w:val="0"/>
                <w:w w:val="100"/>
                <w:lang w:val="ru-RU" w:eastAsia="ru-RU"/>
              </w:rPr>
              <w:t>недостаточная информационная поддержка качественных товаров края</w:t>
            </w:r>
          </w:p>
        </w:tc>
        <w:tc>
          <w:tcPr>
            <w:tcW w:w="1575" w:type="dxa"/>
            <w:tcBorders>
              <w:left w:val="single" w:sz="4" w:space="0" w:color="00000A"/>
              <w:bottom w:val="single" w:sz="4" w:space="0" w:color="00000A"/>
              <w:right w:val="single" w:sz="4" w:space="0" w:color="00000A"/>
            </w:tcBorders>
          </w:tcPr>
          <w:p>
            <w:pPr>
              <w:pStyle w:val="Style271"/>
              <w:widowControl w:val="false"/>
              <w:tabs>
                <w:tab w:val="clear" w:pos="708"/>
              </w:tabs>
              <w:spacing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2022 - 2025</w:t>
            </w:r>
          </w:p>
        </w:tc>
        <w:tc>
          <w:tcPr>
            <w:tcW w:w="244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14" w:right="0" w:hanging="14"/>
              <w:jc w:val="both"/>
              <w:rPr/>
            </w:pPr>
            <w:r>
              <w:rPr>
                <w:rStyle w:val="FontStyle50"/>
                <w:b w:val="false"/>
                <w:bCs w:val="false"/>
                <w:i w:val="false"/>
                <w:caps w:val="false"/>
                <w:smallCaps w:val="false"/>
                <w:strike w:val="false"/>
                <w:dstrike w:val="false"/>
                <w:spacing w:val="0"/>
                <w:w w:val="100"/>
                <w:lang w:val="ru-RU" w:eastAsia="ru-RU"/>
              </w:rPr>
              <w:t>повышение узнаваемости товаров со знаком качества «Сделано на Кубани» на территории Краснодарского края и за его пределами</w:t>
            </w:r>
          </w:p>
        </w:tc>
        <w:tc>
          <w:tcPr>
            <w:tcW w:w="1649"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0" w:before="0" w:after="0"/>
              <w:ind w:left="14" w:right="0" w:hanging="14"/>
              <w:jc w:val="left"/>
              <w:rPr/>
            </w:pPr>
            <w:r>
              <w:rPr>
                <w:rStyle w:val="FontStyle50"/>
                <w:b w:val="false"/>
                <w:bCs w:val="false"/>
                <w:i w:val="false"/>
                <w:caps w:val="false"/>
                <w:smallCaps w:val="false"/>
                <w:strike w:val="false"/>
                <w:dstrike w:val="false"/>
                <w:spacing w:val="0"/>
                <w:w w:val="100"/>
                <w:lang w:val="ru-RU" w:eastAsia="ru-RU"/>
              </w:rPr>
              <w:t>департамент потребительской сферы и регулирования рынка алкоголя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0" w:before="0" w:after="0"/>
              <w:ind w:left="14" w:right="0" w:hanging="14"/>
              <w:jc w:val="both"/>
              <w:rPr/>
            </w:pPr>
            <w:r>
              <w:rPr>
                <w:rStyle w:val="FontStyle50"/>
                <w:b w:val="false"/>
                <w:bCs w:val="false"/>
                <w:i w:val="false"/>
                <w:caps w:val="false"/>
                <w:smallCaps w:val="false"/>
                <w:strike w:val="false"/>
                <w:dstrike w:val="false"/>
                <w:spacing w:val="0"/>
                <w:w w:val="100"/>
                <w:sz w:val="22"/>
                <w:szCs w:val="22"/>
                <w:shd w:fill="FFFFFF" w:val="clear"/>
                <w:lang w:val="ru-RU" w:eastAsia="ru-RU"/>
              </w:rPr>
              <w:t xml:space="preserve">органы местного самоуправления муниципального образования Кореновский район </w:t>
            </w:r>
          </w:p>
        </w:tc>
      </w:tr>
      <w:tr>
        <w:trPr/>
        <w:tc>
          <w:tcPr>
            <w:tcW w:w="570" w:type="dxa"/>
            <w:tcBorders>
              <w:left w:val="single" w:sz="4" w:space="0" w:color="00000A"/>
              <w:bottom w:val="single" w:sz="4" w:space="0" w:color="00000A"/>
            </w:tcBorders>
          </w:tcPr>
          <w:p>
            <w:pPr>
              <w:pStyle w:val="Style271"/>
              <w:widowControl w:val="false"/>
              <w:tabs>
                <w:tab w:val="clear" w:pos="708"/>
              </w:tabs>
              <w:spacing w:before="0" w:after="0"/>
              <w:ind w:left="0" w:right="0" w:hanging="0"/>
              <w:jc w:val="left"/>
              <w:rPr>
                <w:b w:val="false"/>
                <w:b w:val="false"/>
                <w:bCs w:val="false"/>
                <w:sz w:val="22"/>
                <w:szCs w:val="22"/>
              </w:rPr>
            </w:pPr>
            <w:r>
              <w:rPr>
                <w:b w:val="false"/>
                <w:bCs w:val="false"/>
                <w:sz w:val="22"/>
                <w:szCs w:val="22"/>
              </w:rPr>
              <w:t>1.6</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firstLine="5"/>
              <w:jc w:val="both"/>
              <w:rPr/>
            </w:pPr>
            <w:r>
              <w:rPr>
                <w:rStyle w:val="FontStyle50"/>
                <w:b w:val="false"/>
                <w:bCs w:val="false"/>
                <w:i w:val="false"/>
                <w:caps w:val="false"/>
                <w:smallCaps w:val="false"/>
                <w:strike w:val="false"/>
                <w:dstrike w:val="false"/>
                <w:spacing w:val="0"/>
                <w:w w:val="100"/>
                <w:lang w:val="ru-RU" w:eastAsia="ru-RU"/>
              </w:rPr>
              <w:t>Содействие развитию многоформатной торговли, в том числе интернет-торговли</w:t>
            </w:r>
          </w:p>
        </w:tc>
        <w:tc>
          <w:tcPr>
            <w:tcW w:w="2732"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firstLine="5"/>
              <w:jc w:val="both"/>
              <w:rPr/>
            </w:pPr>
            <w:r>
              <w:rPr>
                <w:rStyle w:val="FontStyle50"/>
                <w:b w:val="false"/>
                <w:bCs w:val="false"/>
                <w:i w:val="false"/>
                <w:caps w:val="false"/>
                <w:smallCaps w:val="false"/>
                <w:strike w:val="false"/>
                <w:dstrike w:val="false"/>
                <w:spacing w:val="0"/>
                <w:w w:val="100"/>
                <w:lang w:val="ru-RU" w:eastAsia="ru-RU"/>
              </w:rPr>
              <w:t>высокая доля торговых сетей на региональных товарных рынках реализации продовольственных товаров</w:t>
            </w:r>
          </w:p>
        </w:tc>
        <w:tc>
          <w:tcPr>
            <w:tcW w:w="1575" w:type="dxa"/>
            <w:tcBorders>
              <w:left w:val="single" w:sz="4" w:space="0" w:color="00000A"/>
              <w:bottom w:val="single" w:sz="4" w:space="0" w:color="00000A"/>
              <w:right w:val="single" w:sz="4" w:space="0" w:color="00000A"/>
            </w:tcBorders>
          </w:tcPr>
          <w:p>
            <w:pPr>
              <w:pStyle w:val="Style221"/>
              <w:widowControl w:val="false"/>
              <w:tabs>
                <w:tab w:val="clear" w:pos="708"/>
              </w:tabs>
              <w:spacing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2022-2025</w:t>
            </w:r>
          </w:p>
        </w:tc>
        <w:tc>
          <w:tcPr>
            <w:tcW w:w="244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hanging="0"/>
              <w:jc w:val="both"/>
              <w:rPr/>
            </w:pPr>
            <w:r>
              <w:rPr>
                <w:rStyle w:val="FontStyle50"/>
                <w:b w:val="false"/>
                <w:bCs w:val="false"/>
                <w:i w:val="false"/>
                <w:caps w:val="false"/>
                <w:smallCaps w:val="false"/>
                <w:strike w:val="false"/>
                <w:dstrike w:val="false"/>
                <w:spacing w:val="0"/>
                <w:w w:val="100"/>
                <w:lang w:val="ru-RU" w:eastAsia="ru-RU"/>
              </w:rPr>
              <w:t>удовлетворение потребительского спроса путем возможного осуществления покупок различными способами в многоформатной торговле</w:t>
            </w:r>
          </w:p>
        </w:tc>
        <w:tc>
          <w:tcPr>
            <w:tcW w:w="1649"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firstLine="5"/>
              <w:jc w:val="both"/>
              <w:rPr/>
            </w:pPr>
            <w:r>
              <w:rPr>
                <w:rStyle w:val="FontStyle50"/>
                <w:b w:val="false"/>
                <w:bCs w:val="false"/>
                <w:i w:val="false"/>
                <w:caps w:val="false"/>
                <w:smallCaps w:val="false"/>
                <w:strike w:val="false"/>
                <w:dstrike w:val="false"/>
                <w:spacing w:val="0"/>
                <w:w w:val="100"/>
                <w:lang w:val="ru-RU" w:eastAsia="ru-RU"/>
              </w:rPr>
              <w:t>департамент потребительской сферы и регулирования        рынка алкоголя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0" w:before="0" w:after="0"/>
              <w:ind w:left="14" w:right="0" w:hanging="14"/>
              <w:jc w:val="both"/>
              <w:rPr/>
            </w:pPr>
            <w:r>
              <w:rPr>
                <w:rStyle w:val="FontStyle50"/>
                <w:b w:val="false"/>
                <w:bCs w:val="false"/>
                <w:i w:val="false"/>
                <w:caps w:val="false"/>
                <w:smallCaps w:val="false"/>
                <w:strike w:val="false"/>
                <w:dstrike w:val="false"/>
                <w:spacing w:val="0"/>
                <w:w w:val="100"/>
                <w:sz w:val="22"/>
                <w:szCs w:val="22"/>
                <w:shd w:fill="FFFFFF" w:val="clear"/>
                <w:lang w:val="ru-RU" w:eastAsia="ru-RU"/>
              </w:rPr>
              <w:t xml:space="preserve">органы местного самоуправления муниципального образования Кореновский район </w:t>
            </w:r>
          </w:p>
        </w:tc>
      </w:tr>
      <w:tr>
        <w:trPr>
          <w:trHeight w:val="340" w:hRule="atLeast"/>
        </w:trPr>
        <w:tc>
          <w:tcPr>
            <w:tcW w:w="570" w:type="dxa"/>
            <w:tcBorders>
              <w:left w:val="single" w:sz="4" w:space="0" w:color="00000A"/>
              <w:bottom w:val="single" w:sz="4" w:space="0" w:color="00000A"/>
            </w:tcBorders>
          </w:tcPr>
          <w:p>
            <w:pPr>
              <w:pStyle w:val="Style271"/>
              <w:widowControl w:val="false"/>
              <w:tabs>
                <w:tab w:val="clear" w:pos="708"/>
              </w:tabs>
              <w:spacing w:before="0" w:after="0"/>
              <w:ind w:left="0" w:right="0" w:hanging="0"/>
              <w:jc w:val="left"/>
              <w:rPr>
                <w:b w:val="false"/>
                <w:b w:val="false"/>
                <w:bCs w:val="false"/>
                <w:sz w:val="22"/>
                <w:szCs w:val="22"/>
              </w:rPr>
            </w:pPr>
            <w:r>
              <w:rPr>
                <w:b w:val="false"/>
                <w:bCs w:val="false"/>
                <w:sz w:val="22"/>
                <w:szCs w:val="22"/>
              </w:rPr>
              <w:t>1.7</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hanging="0"/>
              <w:jc w:val="both"/>
              <w:rPr/>
            </w:pPr>
            <w:r>
              <w:rPr>
                <w:rStyle w:val="FontStyle50"/>
                <w:b w:val="false"/>
                <w:bCs w:val="false"/>
                <w:i w:val="false"/>
                <w:caps w:val="false"/>
                <w:smallCaps w:val="false"/>
                <w:strike w:val="false"/>
                <w:dstrike w:val="false"/>
                <w:spacing w:val="0"/>
                <w:w w:val="100"/>
                <w:lang w:val="ru-RU" w:eastAsia="ru-RU"/>
              </w:rPr>
              <w:t>Содействие проведению закупочных сессий торговыми сетевыми компаниями с региональными товаропроизводителями</w:t>
            </w:r>
            <w:r>
              <w:rPr>
                <w:rStyle w:val="FontStyle50"/>
                <w:b w:val="false"/>
                <w:bCs w:val="false"/>
                <w:i w:val="false"/>
                <w:caps w:val="false"/>
                <w:smallCaps w:val="false"/>
                <w:strike w:val="false"/>
                <w:dstrike w:val="false"/>
                <w:spacing w:val="0"/>
                <w:w w:val="100"/>
                <w:sz w:val="22"/>
                <w:szCs w:val="22"/>
                <w:shd w:fill="FFFFFF" w:val="clear"/>
                <w:lang w:val="ru-RU" w:eastAsia="ru-RU"/>
              </w:rPr>
              <w:t xml:space="preserve">органы местного самоуправления муниципального образования Кореновский район </w:t>
            </w:r>
          </w:p>
        </w:tc>
        <w:tc>
          <w:tcPr>
            <w:tcW w:w="2732"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hanging="0"/>
              <w:jc w:val="both"/>
              <w:rPr/>
            </w:pPr>
            <w:r>
              <w:rPr>
                <w:rStyle w:val="FontStyle50"/>
                <w:b w:val="false"/>
                <w:bCs w:val="false"/>
                <w:i w:val="false"/>
                <w:caps w:val="false"/>
                <w:smallCaps w:val="false"/>
                <w:strike w:val="false"/>
                <w:dstrike w:val="false"/>
                <w:spacing w:val="0"/>
                <w:w w:val="100"/>
                <w:lang w:val="ru-RU" w:eastAsia="ru-RU"/>
              </w:rPr>
              <w:t>недостаточное взаимодействие торговых сетевых компаний и местных товаропроизводителей в прямых поставках</w:t>
            </w:r>
          </w:p>
        </w:tc>
        <w:tc>
          <w:tcPr>
            <w:tcW w:w="1575" w:type="dxa"/>
            <w:tcBorders>
              <w:left w:val="single" w:sz="4" w:space="0" w:color="00000A"/>
              <w:bottom w:val="single" w:sz="4" w:space="0" w:color="00000A"/>
              <w:right w:val="single" w:sz="4" w:space="0" w:color="00000A"/>
            </w:tcBorders>
          </w:tcPr>
          <w:p>
            <w:pPr>
              <w:pStyle w:val="Style221"/>
              <w:widowControl w:val="false"/>
              <w:tabs>
                <w:tab w:val="clear" w:pos="708"/>
              </w:tabs>
              <w:spacing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2022-2025</w:t>
            </w:r>
          </w:p>
        </w:tc>
        <w:tc>
          <w:tcPr>
            <w:tcW w:w="244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14" w:right="0" w:hanging="14"/>
              <w:jc w:val="both"/>
              <w:rPr/>
            </w:pPr>
            <w:r>
              <w:rPr>
                <w:rStyle w:val="FontStyle50"/>
                <w:b w:val="false"/>
                <w:bCs w:val="false"/>
                <w:i w:val="false"/>
                <w:caps w:val="false"/>
                <w:smallCaps w:val="false"/>
                <w:strike w:val="false"/>
                <w:dstrike w:val="false"/>
                <w:spacing w:val="0"/>
                <w:w w:val="100"/>
                <w:lang w:val="ru-RU" w:eastAsia="ru-RU"/>
              </w:rPr>
              <w:t>увеличение числа местной продукции на полках сетевых торговых компаний</w:t>
            </w:r>
          </w:p>
        </w:tc>
        <w:tc>
          <w:tcPr>
            <w:tcW w:w="1649"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firstLine="5"/>
              <w:jc w:val="left"/>
              <w:rPr/>
            </w:pPr>
            <w:r>
              <w:rPr>
                <w:rStyle w:val="FontStyle50"/>
                <w:b w:val="false"/>
                <w:bCs w:val="false"/>
                <w:i w:val="false"/>
                <w:caps w:val="false"/>
                <w:smallCaps w:val="false"/>
                <w:strike w:val="false"/>
                <w:dstrike w:val="false"/>
                <w:spacing w:val="0"/>
                <w:w w:val="100"/>
                <w:lang w:val="ru-RU" w:eastAsia="ru-RU"/>
              </w:rPr>
              <w:t>департамент потребительской сферы и регулирования        рынка алкоголя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0" w:before="0" w:after="0"/>
              <w:ind w:left="14" w:right="0" w:hanging="14"/>
              <w:jc w:val="both"/>
              <w:rPr/>
            </w:pPr>
            <w:r>
              <w:rPr>
                <w:rStyle w:val="FontStyle50"/>
                <w:b w:val="false"/>
                <w:bCs w:val="false"/>
                <w:i w:val="false"/>
                <w:caps w:val="false"/>
                <w:smallCaps w:val="false"/>
                <w:strike w:val="false"/>
                <w:dstrike w:val="false"/>
                <w:spacing w:val="0"/>
                <w:w w:val="100"/>
                <w:sz w:val="22"/>
                <w:szCs w:val="22"/>
                <w:shd w:fill="FFFFFF" w:val="clear"/>
                <w:lang w:val="ru-RU" w:eastAsia="ru-RU"/>
              </w:rPr>
              <w:t xml:space="preserve">органы местного самоуправления муниципального образования Кореновский район </w:t>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pacing w:before="0" w:after="0"/>
              <w:ind w:left="590" w:right="0" w:hanging="0"/>
              <w:jc w:val="left"/>
              <w:rPr/>
            </w:pPr>
            <w:r>
              <w:rPr>
                <w:rStyle w:val="FontStyle50"/>
                <w:b w:val="false"/>
                <w:bCs w:val="false"/>
                <w:i w:val="false"/>
                <w:caps w:val="false"/>
                <w:smallCaps w:val="false"/>
                <w:strike w:val="false"/>
                <w:dstrike w:val="false"/>
                <w:spacing w:val="0"/>
                <w:w w:val="100"/>
                <w:lang w:val="ru-RU" w:eastAsia="ru-RU"/>
              </w:rPr>
              <w:t>2.    Мероприятия, направленные на обеспечение прозрачности и доступности закупок товаров, работ, услуг, осуществляемых с использованием</w:t>
            </w:r>
          </w:p>
          <w:p>
            <w:pPr>
              <w:pStyle w:val="Style221"/>
              <w:widowControl w:val="false"/>
              <w:tabs>
                <w:tab w:val="clear" w:pos="708"/>
              </w:tabs>
              <w:spacing w:before="0" w:after="0"/>
              <w:ind w:left="590" w:right="0" w:hanging="0"/>
              <w:jc w:val="center"/>
              <w:rPr/>
            </w:pPr>
            <w:r>
              <w:rPr>
                <w:rStyle w:val="FontStyle50"/>
                <w:b w:val="false"/>
                <w:bCs w:val="false"/>
                <w:i w:val="false"/>
                <w:caps w:val="false"/>
                <w:smallCaps w:val="false"/>
                <w:strike w:val="false"/>
                <w:dstrike w:val="false"/>
                <w:spacing w:val="0"/>
                <w:w w:val="100"/>
                <w:szCs w:val="22"/>
                <w:lang w:val="ru-RU" w:eastAsia="ru-RU"/>
              </w:rPr>
              <w:t>конкурентных способов определения поставщиков (подрядчиков, исполнителей)</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2.1</w:t>
            </w:r>
          </w:p>
        </w:tc>
        <w:tc>
          <w:tcPr>
            <w:tcW w:w="3913"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5" w:right="0" w:hanging="5"/>
              <w:jc w:val="both"/>
              <w:rPr/>
            </w:pPr>
            <w:r>
              <w:rPr>
                <w:rStyle w:val="FontStyle50"/>
                <w:b w:val="false"/>
                <w:bCs w:val="false"/>
                <w:i w:val="false"/>
                <w:caps w:val="false"/>
                <w:smallCaps w:val="false"/>
                <w:strike w:val="false"/>
                <w:dstrike w:val="false"/>
                <w:spacing w:val="0"/>
                <w:w w:val="100"/>
                <w:lang w:val="ru-RU" w:eastAsia="ru-RU"/>
              </w:rPr>
              <w:t>Расширение практики применения совместных закупок</w:t>
            </w:r>
          </w:p>
        </w:tc>
        <w:tc>
          <w:tcPr>
            <w:tcW w:w="2732"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firstLine="5"/>
              <w:jc w:val="both"/>
              <w:rPr/>
            </w:pPr>
            <w:r>
              <w:rPr>
                <w:rStyle w:val="FontStyle50"/>
                <w:b w:val="false"/>
                <w:bCs w:val="false"/>
                <w:i w:val="false"/>
                <w:caps w:val="false"/>
                <w:smallCaps w:val="false"/>
                <w:strike w:val="false"/>
                <w:dstrike w:val="false"/>
                <w:spacing w:val="0"/>
                <w:w w:val="100"/>
                <w:lang w:val="ru-RU" w:eastAsia="ru-RU"/>
              </w:rPr>
              <w:t>обеспечение единообразного подхода к описанию объекта закупки и условий исполнения контракта;</w:t>
            </w:r>
          </w:p>
          <w:p>
            <w:pPr>
              <w:pStyle w:val="Style221"/>
              <w:widowControl w:val="false"/>
              <w:tabs>
                <w:tab w:val="clear" w:pos="708"/>
              </w:tabs>
              <w:suppressAutoHyphens w:val="false"/>
              <w:spacing w:lineRule="exact" w:line="254" w:before="0" w:after="0"/>
              <w:ind w:left="0" w:right="0" w:hanging="0"/>
              <w:jc w:val="both"/>
              <w:rPr/>
            </w:pPr>
            <w:r>
              <w:rPr>
                <w:rStyle w:val="FontStyle50"/>
                <w:b w:val="false"/>
                <w:bCs w:val="false"/>
                <w:i w:val="false"/>
                <w:caps w:val="false"/>
                <w:smallCaps w:val="false"/>
                <w:strike w:val="false"/>
                <w:dstrike w:val="false"/>
                <w:spacing w:val="0"/>
                <w:w w:val="100"/>
                <w:lang w:val="ru-RU" w:eastAsia="ru-RU"/>
              </w:rPr>
              <w:t xml:space="preserve">минимизация трудозатрат заказчиков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Кореновского района</w:t>
            </w:r>
            <w:r>
              <w:rPr>
                <w:rStyle w:val="FontStyle50"/>
                <w:b w:val="false"/>
                <w:bCs w:val="false"/>
                <w:i w:val="false"/>
                <w:caps w:val="false"/>
                <w:smallCaps w:val="false"/>
                <w:strike w:val="false"/>
                <w:dstrike w:val="false"/>
                <w:spacing w:val="0"/>
                <w:w w:val="100"/>
                <w:lang w:val="ru-RU" w:eastAsia="ru-RU"/>
              </w:rPr>
              <w:t>, а также коррупционных рисков и нарушений при проведении закупок</w:t>
            </w:r>
          </w:p>
        </w:tc>
        <w:tc>
          <w:tcPr>
            <w:tcW w:w="1575"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pacing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5" w:right="0" w:hanging="5"/>
              <w:jc w:val="left"/>
              <w:rPr/>
            </w:pPr>
            <w:r>
              <w:rPr>
                <w:rStyle w:val="FontStyle50"/>
                <w:b w:val="false"/>
                <w:bCs w:val="false"/>
                <w:i w:val="false"/>
                <w:caps w:val="false"/>
                <w:smallCaps w:val="false"/>
                <w:strike w:val="false"/>
                <w:dstrike w:val="false"/>
                <w:spacing w:val="0"/>
                <w:w w:val="100"/>
                <w:lang w:val="ru-RU" w:eastAsia="ru-RU"/>
              </w:rPr>
              <w:t>оптимизация процедур государственных и муниципальных закупок; увеличение              числа участников        совместных закупок</w:t>
            </w:r>
          </w:p>
        </w:tc>
        <w:tc>
          <w:tcPr>
            <w:tcW w:w="1649" w:type="dxa"/>
            <w:tcBorders>
              <w:top w:val="single" w:sz="4" w:space="0" w:color="00000A"/>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департамент      по регулированию контрактной системы 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0" w:before="0" w:after="0"/>
              <w:ind w:left="14" w:right="0" w:hanging="14"/>
              <w:jc w:val="both"/>
              <w:rPr/>
            </w:pPr>
            <w:r>
              <w:rPr>
                <w:rStyle w:val="FontStyle50"/>
                <w:b w:val="false"/>
                <w:bCs w:val="false"/>
                <w:i w:val="false"/>
                <w:caps w:val="false"/>
                <w:smallCaps w:val="false"/>
                <w:strike w:val="false"/>
                <w:dstrike w:val="false"/>
                <w:spacing w:val="0"/>
                <w:w w:val="100"/>
                <w:sz w:val="22"/>
                <w:szCs w:val="22"/>
                <w:shd w:fill="FFFFFF" w:val="clear"/>
                <w:lang w:val="ru-RU" w:eastAsia="ru-RU"/>
              </w:rPr>
              <w:t xml:space="preserve">органы местного самоуправления муниципального образования Кореновский район </w:t>
            </w:r>
          </w:p>
        </w:tc>
      </w:tr>
      <w:tr>
        <w:trPr/>
        <w:tc>
          <w:tcPr>
            <w:tcW w:w="570" w:type="dxa"/>
            <w:tcBorders>
              <w:left w:val="single" w:sz="4" w:space="0" w:color="00000A"/>
              <w:bottom w:val="single" w:sz="4" w:space="0" w:color="00000A"/>
            </w:tcBorders>
          </w:tcPr>
          <w:p>
            <w:pPr>
              <w:pStyle w:val="Style221"/>
              <w:widowControl w:val="false"/>
              <w:tabs>
                <w:tab w:val="clear" w:pos="708"/>
              </w:tabs>
              <w:spacing w:before="0" w:after="0"/>
              <w:ind w:left="0" w:right="0" w:hanging="0"/>
              <w:jc w:val="left"/>
              <w:rPr/>
            </w:pPr>
            <w:r>
              <w:rPr>
                <w:rStyle w:val="FontStyle50"/>
                <w:b w:val="false"/>
                <w:bCs w:val="false"/>
                <w:i w:val="false"/>
                <w:caps w:val="false"/>
                <w:smallCaps w:val="false"/>
                <w:strike w:val="false"/>
                <w:dstrike w:val="false"/>
                <w:spacing w:val="0"/>
                <w:w w:val="100"/>
                <w:lang w:val="ru-RU" w:eastAsia="ru-RU"/>
              </w:rPr>
              <w:t>2.2</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10" w:right="0" w:hanging="10"/>
              <w:jc w:val="both"/>
              <w:rPr/>
            </w:pPr>
            <w:r>
              <w:rPr>
                <w:rStyle w:val="FontStyle50"/>
                <w:b w:val="false"/>
                <w:bCs w:val="false"/>
                <w:i w:val="false"/>
                <w:caps w:val="false"/>
                <w:smallCaps w:val="false"/>
                <w:strike w:val="false"/>
                <w:dstrike w:val="false"/>
                <w:spacing w:val="0"/>
                <w:w w:val="100"/>
                <w:lang w:val="ru-RU" w:eastAsia="ru-RU"/>
              </w:rPr>
              <w:t xml:space="preserve">Проведение мониторинга соответствия утвержденных планов закупки товаров, работ, услуг, планов закупки инновационной продукции, высокотехнологичной продукции, лекарственных средств, изменений, внесенных в такие планы, а также годовых отчетов о закупке товаров, работ, услуг у субъектов малого и среднего предпринимательства, годовых отчетов о закупке инновационной продукции, высокотехнологичной продукции (в части закупки у субъектов малого и среднего предпринимательства, подготовленных отдельными заказчиками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Кореновского района</w:t>
            </w:r>
            <w:r>
              <w:rPr>
                <w:rStyle w:val="FontStyle50"/>
                <w:b w:val="false"/>
                <w:bCs w:val="false"/>
                <w:i w:val="false"/>
                <w:caps w:val="false"/>
                <w:smallCaps w:val="false"/>
                <w:strike w:val="false"/>
                <w:dstrike w:val="false"/>
                <w:spacing w:val="0"/>
                <w:w w:val="100"/>
                <w:lang w:val="ru-RU" w:eastAsia="ru-RU"/>
              </w:rPr>
              <w:t xml:space="preserve">, определенными Правительством Российской Федерации, оценки соответствия проектов планов закупки товаров, работ, услуг, проектов планов закупки инновационной продукции, высокотехнологичной продукции, лекарственных средств, проектов изменений, вносимых в такие планы, подготовленных конкретными заказчиками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Кореновского района</w:t>
            </w:r>
            <w:r>
              <w:rPr>
                <w:rStyle w:val="FontStyle50"/>
                <w:b w:val="false"/>
                <w:bCs w:val="false"/>
                <w:i w:val="false"/>
                <w:caps w:val="false"/>
                <w:smallCaps w:val="false"/>
                <w:strike w:val="false"/>
                <w:dstrike w:val="false"/>
                <w:spacing w:val="0"/>
                <w:w w:val="100"/>
                <w:lang w:val="ru-RU" w:eastAsia="ru-RU"/>
              </w:rPr>
              <w:t>, определенными Правительством Российской Федерации</w:t>
            </w:r>
          </w:p>
        </w:tc>
        <w:tc>
          <w:tcPr>
            <w:tcW w:w="2732"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5" w:right="0" w:hanging="5"/>
              <w:jc w:val="both"/>
              <w:rPr/>
            </w:pPr>
            <w:r>
              <w:rPr>
                <w:rStyle w:val="FontStyle50"/>
                <w:b w:val="false"/>
                <w:bCs w:val="false"/>
                <w:i w:val="false"/>
                <w:caps w:val="false"/>
                <w:smallCaps w:val="false"/>
                <w:strike w:val="false"/>
                <w:dstrike w:val="false"/>
                <w:spacing w:val="0"/>
                <w:w w:val="100"/>
                <w:lang w:val="ru-RU" w:eastAsia="ru-RU"/>
              </w:rPr>
              <w:t>соблюдение субъектами естественных монополий и компаниями с государственным участием требований законодательства        Российской Федерации, предусматривающих участие субъектов малого и среднего предпринимательства в закупках</w:t>
            </w:r>
          </w:p>
        </w:tc>
        <w:tc>
          <w:tcPr>
            <w:tcW w:w="1575" w:type="dxa"/>
            <w:tcBorders>
              <w:left w:val="single" w:sz="4" w:space="0" w:color="00000A"/>
              <w:bottom w:val="single" w:sz="4" w:space="0" w:color="00000A"/>
              <w:right w:val="single" w:sz="4" w:space="0" w:color="00000A"/>
            </w:tcBorders>
          </w:tcPr>
          <w:p>
            <w:pPr>
              <w:pStyle w:val="Style221"/>
              <w:widowControl w:val="false"/>
              <w:tabs>
                <w:tab w:val="clear" w:pos="708"/>
              </w:tabs>
              <w:spacing w:before="0" w:after="0"/>
              <w:ind w:left="0" w:right="0" w:hanging="0"/>
              <w:jc w:val="center"/>
              <w:rPr/>
            </w:pPr>
            <w:r>
              <w:rPr>
                <w:rStyle w:val="FontStyle50"/>
                <w:b w:val="false"/>
                <w:bCs w:val="false"/>
                <w:i w:val="false"/>
                <w:caps w:val="false"/>
                <w:smallCaps w:val="false"/>
                <w:strike w:val="false"/>
                <w:dstrike w:val="false"/>
                <w:spacing w:val="0"/>
                <w:w w:val="100"/>
                <w:lang w:val="ru-RU" w:eastAsia="ru-RU"/>
              </w:rPr>
              <w:t>2022-2025</w:t>
            </w:r>
          </w:p>
        </w:tc>
        <w:tc>
          <w:tcPr>
            <w:tcW w:w="2445" w:type="dxa"/>
            <w:tcBorders>
              <w:left w:val="single" w:sz="4" w:space="0" w:color="00000A"/>
              <w:bottom w:val="single" w:sz="4" w:space="0" w:color="00000A"/>
              <w:right w:val="single" w:sz="4" w:space="0" w:color="00000A"/>
            </w:tcBorders>
          </w:tcPr>
          <w:p>
            <w:pPr>
              <w:pStyle w:val="Style171"/>
              <w:widowControl w:val="false"/>
              <w:tabs>
                <w:tab w:val="clear" w:pos="708"/>
                <w:tab w:val="left" w:pos="682" w:leader="none"/>
              </w:tabs>
              <w:spacing w:lineRule="exact" w:line="250" w:before="0" w:after="0"/>
              <w:ind w:left="0" w:right="0" w:firstLine="10"/>
              <w:jc w:val="left"/>
              <w:rPr/>
            </w:pPr>
            <w:r>
              <w:rPr>
                <w:rStyle w:val="FontStyle50"/>
                <w:b w:val="false"/>
                <w:bCs w:val="false"/>
                <w:i w:val="false"/>
                <w:caps w:val="false"/>
                <w:smallCaps w:val="false"/>
                <w:strike w:val="false"/>
                <w:dstrike w:val="false"/>
                <w:spacing w:val="0"/>
                <w:w w:val="100"/>
                <w:shd w:fill="auto" w:val="clear"/>
                <w:lang w:val="ru-RU" w:eastAsia="ru-RU"/>
              </w:rPr>
              <w:t>2022</w:t>
            </w:r>
            <w:r>
              <w:rPr>
                <w:rStyle w:val="FontStyle50"/>
                <w:b w:val="false"/>
                <w:bCs w:val="false"/>
                <w:i w:val="false"/>
                <w:caps w:val="false"/>
                <w:smallCaps w:val="false"/>
                <w:strike w:val="false"/>
                <w:dstrike w:val="false"/>
                <w:spacing w:val="0"/>
                <w:w w:val="100"/>
                <w:sz w:val="20"/>
                <w:shd w:fill="auto" w:val="clear"/>
                <w:lang w:val="ru-RU" w:eastAsia="ru-RU"/>
              </w:rPr>
              <w:tab/>
            </w:r>
            <w:r>
              <w:rPr>
                <w:rStyle w:val="FontStyle50"/>
                <w:b w:val="false"/>
                <w:bCs w:val="false"/>
                <w:i w:val="false"/>
                <w:caps w:val="false"/>
                <w:smallCaps w:val="false"/>
                <w:strike w:val="false"/>
                <w:dstrike w:val="false"/>
                <w:spacing w:val="0"/>
                <w:w w:val="100"/>
                <w:shd w:fill="auto" w:val="clear"/>
                <w:lang w:val="ru-RU" w:eastAsia="ru-RU"/>
              </w:rPr>
              <w:t>год - не менее</w:t>
            </w:r>
            <w:r>
              <w:rPr>
                <w:b w:val="false"/>
                <w:bCs w:val="false"/>
                <w:shd w:fill="auto" w:val="clear"/>
              </w:rPr>
              <w:br/>
            </w:r>
            <w:r>
              <w:rPr>
                <w:rStyle w:val="FontStyle50"/>
                <w:b w:val="false"/>
                <w:bCs w:val="false"/>
                <w:i w:val="false"/>
                <w:caps w:val="false"/>
                <w:smallCaps w:val="false"/>
                <w:strike w:val="false"/>
                <w:dstrike w:val="false"/>
                <w:spacing w:val="0"/>
                <w:w w:val="100"/>
                <w:shd w:fill="auto" w:val="clear"/>
                <w:lang w:val="ru-RU" w:eastAsia="ru-RU"/>
              </w:rPr>
              <w:t>25 %;</w:t>
            </w:r>
          </w:p>
          <w:p>
            <w:pPr>
              <w:pStyle w:val="Style171"/>
              <w:widowControl w:val="false"/>
              <w:tabs>
                <w:tab w:val="clear" w:pos="708"/>
                <w:tab w:val="left" w:pos="682" w:leader="none"/>
              </w:tabs>
              <w:spacing w:lineRule="exact" w:line="250" w:before="0" w:after="0"/>
              <w:ind w:left="0" w:right="0" w:firstLine="10"/>
              <w:jc w:val="left"/>
              <w:rPr/>
            </w:pPr>
            <w:r>
              <w:rPr>
                <w:rStyle w:val="FontStyle50"/>
                <w:b w:val="false"/>
                <w:bCs w:val="false"/>
                <w:i w:val="false"/>
                <w:caps w:val="false"/>
                <w:smallCaps w:val="false"/>
                <w:strike w:val="false"/>
                <w:dstrike w:val="false"/>
                <w:spacing w:val="0"/>
                <w:w w:val="100"/>
                <w:shd w:fill="auto" w:val="clear"/>
                <w:lang w:val="ru-RU" w:eastAsia="ru-RU"/>
              </w:rPr>
              <w:t>2023</w:t>
            </w:r>
            <w:r>
              <w:rPr>
                <w:rStyle w:val="FontStyle50"/>
                <w:b w:val="false"/>
                <w:bCs w:val="false"/>
                <w:i w:val="false"/>
                <w:caps w:val="false"/>
                <w:smallCaps w:val="false"/>
                <w:strike w:val="false"/>
                <w:dstrike w:val="false"/>
                <w:spacing w:val="0"/>
                <w:w w:val="100"/>
                <w:sz w:val="20"/>
                <w:shd w:fill="auto" w:val="clear"/>
                <w:lang w:val="ru-RU" w:eastAsia="ru-RU"/>
              </w:rPr>
              <w:tab/>
            </w:r>
            <w:r>
              <w:rPr>
                <w:rStyle w:val="FontStyle50"/>
                <w:b w:val="false"/>
                <w:bCs w:val="false"/>
                <w:i w:val="false"/>
                <w:caps w:val="false"/>
                <w:smallCaps w:val="false"/>
                <w:strike w:val="false"/>
                <w:dstrike w:val="false"/>
                <w:spacing w:val="0"/>
                <w:w w:val="100"/>
                <w:shd w:fill="auto" w:val="clear"/>
                <w:lang w:val="ru-RU" w:eastAsia="ru-RU"/>
              </w:rPr>
              <w:t>год - не менее</w:t>
            </w:r>
            <w:r>
              <w:rPr>
                <w:b w:val="false"/>
                <w:bCs w:val="false"/>
                <w:shd w:fill="auto" w:val="clear"/>
              </w:rPr>
              <w:br/>
            </w:r>
            <w:r>
              <w:rPr>
                <w:rStyle w:val="FontStyle50"/>
                <w:b w:val="false"/>
                <w:bCs w:val="false"/>
                <w:i w:val="false"/>
                <w:caps w:val="false"/>
                <w:smallCaps w:val="false"/>
                <w:strike w:val="false"/>
                <w:dstrike w:val="false"/>
                <w:spacing w:val="0"/>
                <w:w w:val="100"/>
                <w:shd w:fill="auto" w:val="clear"/>
                <w:lang w:val="ru-RU" w:eastAsia="ru-RU"/>
              </w:rPr>
              <w:t>25 %;</w:t>
            </w:r>
          </w:p>
          <w:p>
            <w:pPr>
              <w:pStyle w:val="Style171"/>
              <w:widowControl w:val="false"/>
              <w:tabs>
                <w:tab w:val="clear" w:pos="708"/>
                <w:tab w:val="left" w:pos="682" w:leader="none"/>
              </w:tabs>
              <w:spacing w:lineRule="exact" w:line="250" w:before="0" w:after="0"/>
              <w:ind w:left="0" w:right="0" w:firstLine="5"/>
              <w:jc w:val="left"/>
              <w:rPr/>
            </w:pPr>
            <w:r>
              <w:rPr>
                <w:rStyle w:val="FontStyle50"/>
                <w:b w:val="false"/>
                <w:bCs w:val="false"/>
                <w:i w:val="false"/>
                <w:caps w:val="false"/>
                <w:smallCaps w:val="false"/>
                <w:strike w:val="false"/>
                <w:dstrike w:val="false"/>
                <w:spacing w:val="0"/>
                <w:w w:val="100"/>
                <w:shd w:fill="auto" w:val="clear"/>
                <w:lang w:val="ru-RU" w:eastAsia="ru-RU"/>
              </w:rPr>
              <w:t>2024</w:t>
            </w:r>
            <w:r>
              <w:rPr>
                <w:rStyle w:val="FontStyle50"/>
                <w:b w:val="false"/>
                <w:bCs w:val="false"/>
                <w:i w:val="false"/>
                <w:caps w:val="false"/>
                <w:smallCaps w:val="false"/>
                <w:strike w:val="false"/>
                <w:dstrike w:val="false"/>
                <w:spacing w:val="0"/>
                <w:w w:val="100"/>
                <w:sz w:val="20"/>
                <w:shd w:fill="auto" w:val="clear"/>
                <w:lang w:val="ru-RU" w:eastAsia="ru-RU"/>
              </w:rPr>
              <w:tab/>
            </w:r>
            <w:r>
              <w:rPr>
                <w:rStyle w:val="FontStyle50"/>
                <w:b w:val="false"/>
                <w:bCs w:val="false"/>
                <w:i w:val="false"/>
                <w:caps w:val="false"/>
                <w:smallCaps w:val="false"/>
                <w:strike w:val="false"/>
                <w:dstrike w:val="false"/>
                <w:spacing w:val="0"/>
                <w:w w:val="100"/>
                <w:shd w:fill="auto" w:val="clear"/>
                <w:lang w:val="ru-RU" w:eastAsia="ru-RU"/>
              </w:rPr>
              <w:t>год - не менее</w:t>
            </w:r>
            <w:r>
              <w:rPr>
                <w:b w:val="false"/>
                <w:bCs w:val="false"/>
                <w:shd w:fill="auto" w:val="clear"/>
              </w:rPr>
              <w:br/>
            </w:r>
            <w:r>
              <w:rPr>
                <w:rStyle w:val="FontStyle50"/>
                <w:b w:val="false"/>
                <w:bCs w:val="false"/>
                <w:i w:val="false"/>
                <w:caps w:val="false"/>
                <w:smallCaps w:val="false"/>
                <w:strike w:val="false"/>
                <w:dstrike w:val="false"/>
                <w:spacing w:val="0"/>
                <w:w w:val="100"/>
                <w:shd w:fill="auto" w:val="clear"/>
                <w:lang w:val="ru-RU" w:eastAsia="ru-RU"/>
              </w:rPr>
              <w:t>25 %;</w:t>
            </w:r>
          </w:p>
          <w:p>
            <w:pPr>
              <w:pStyle w:val="Style171"/>
              <w:widowControl w:val="false"/>
              <w:tabs>
                <w:tab w:val="clear" w:pos="708"/>
                <w:tab w:val="left" w:pos="682" w:leader="none"/>
              </w:tabs>
              <w:spacing w:lineRule="exact" w:line="250" w:before="0" w:after="0"/>
              <w:ind w:left="0" w:right="0" w:hanging="0"/>
              <w:jc w:val="left"/>
              <w:rPr/>
            </w:pPr>
            <w:r>
              <w:rPr>
                <w:rStyle w:val="FontStyle50"/>
                <w:b w:val="false"/>
                <w:bCs w:val="false"/>
                <w:i w:val="false"/>
                <w:caps w:val="false"/>
                <w:smallCaps w:val="false"/>
                <w:strike w:val="false"/>
                <w:dstrike w:val="false"/>
                <w:spacing w:val="0"/>
                <w:w w:val="100"/>
                <w:shd w:fill="auto" w:val="clear"/>
                <w:lang w:val="ru-RU" w:eastAsia="ru-RU"/>
              </w:rPr>
              <w:t>2025</w:t>
            </w:r>
            <w:r>
              <w:rPr>
                <w:rStyle w:val="FontStyle50"/>
                <w:b w:val="false"/>
                <w:bCs w:val="false"/>
                <w:i w:val="false"/>
                <w:caps w:val="false"/>
                <w:smallCaps w:val="false"/>
                <w:strike w:val="false"/>
                <w:dstrike w:val="false"/>
                <w:spacing w:val="0"/>
                <w:w w:val="100"/>
                <w:sz w:val="20"/>
                <w:shd w:fill="auto" w:val="clear"/>
                <w:lang w:val="ru-RU" w:eastAsia="ru-RU"/>
              </w:rPr>
              <w:tab/>
            </w:r>
            <w:r>
              <w:rPr>
                <w:rStyle w:val="FontStyle50"/>
                <w:b w:val="false"/>
                <w:bCs w:val="false"/>
                <w:i w:val="false"/>
                <w:caps w:val="false"/>
                <w:smallCaps w:val="false"/>
                <w:strike w:val="false"/>
                <w:dstrike w:val="false"/>
                <w:spacing w:val="0"/>
                <w:w w:val="100"/>
                <w:shd w:fill="auto" w:val="clear"/>
                <w:lang w:val="ru-RU" w:eastAsia="ru-RU"/>
              </w:rPr>
              <w:t>год - не менее 25%</w:t>
            </w:r>
          </w:p>
        </w:tc>
        <w:tc>
          <w:tcPr>
            <w:tcW w:w="1649"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10" w:right="0" w:hanging="10"/>
              <w:jc w:val="left"/>
              <w:rPr/>
            </w:pPr>
            <w:r>
              <w:rPr>
                <w:rStyle w:val="FontStyle50"/>
                <w:b w:val="false"/>
                <w:bCs w:val="false"/>
                <w:i w:val="false"/>
                <w:caps w:val="false"/>
                <w:smallCaps w:val="false"/>
                <w:strike w:val="false"/>
                <w:dstrike w:val="false"/>
                <w:spacing w:val="0"/>
                <w:w w:val="100"/>
                <w:lang w:val="ru-RU" w:eastAsia="ru-RU"/>
              </w:rPr>
              <w:t>департамент      по регулированию контрактной системы 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tabs>
                <w:tab w:val="clear" w:pos="708"/>
              </w:tabs>
              <w:suppressAutoHyphens w:val="false"/>
              <w:spacing w:lineRule="exact" w:line="250" w:before="0" w:after="0"/>
              <w:ind w:left="14" w:right="0" w:hanging="14"/>
              <w:jc w:val="both"/>
              <w:rPr/>
            </w:pPr>
            <w:r>
              <w:rPr>
                <w:rStyle w:val="FontStyle50"/>
                <w:b w:val="false"/>
                <w:bCs w:val="false"/>
                <w:i w:val="false"/>
                <w:caps w:val="false"/>
                <w:smallCaps w:val="false"/>
                <w:strike w:val="false"/>
                <w:dstrike w:val="false"/>
                <w:spacing w:val="0"/>
                <w:w w:val="100"/>
                <w:sz w:val="22"/>
                <w:szCs w:val="22"/>
                <w:shd w:fill="FFFFFF" w:val="clear"/>
                <w:lang w:val="ru-RU" w:eastAsia="ru-RU"/>
              </w:rPr>
              <w:t xml:space="preserve">органы местного самоуправления муниципального образования Кореновский район </w:t>
            </w:r>
          </w:p>
        </w:tc>
      </w:tr>
      <w:tr>
        <w:trPr>
          <w:trHeight w:val="316" w:hRule="atLeast"/>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3. Мероприятия, направленные на устранение избыточного и муниципального регулирования, а также на снижение административных барьеров</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3.1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jc w:val="both"/>
              <w:rPr>
                <w:b w:val="false"/>
                <w:b w:val="false"/>
                <w:bCs w:val="false"/>
                <w:sz w:val="22"/>
                <w:szCs w:val="22"/>
              </w:rPr>
            </w:pPr>
            <w:r>
              <w:rPr>
                <w:b w:val="false"/>
                <w:bCs w:val="false"/>
                <w:sz w:val="22"/>
                <w:szCs w:val="22"/>
              </w:rPr>
              <w:t>Привлечение населения и субъектов предпринимательской деятельности к участию в  мониторинге с целью определения административных барьеров, экономических ограничений, иных факторов, являющихся барьерами входа на рынок (выхода с рынка), и их устранение</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избыточные ограничения для деятельности субъектов предпринимательства</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 xml:space="preserve">2022-2025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rFonts w:eastAsia="Times New Roman" w:cs="Times New Roman"/>
                <w:b w:val="false"/>
                <w:bCs w:val="false"/>
                <w:color w:val="00000A"/>
                <w:kern w:val="0"/>
                <w:sz w:val="22"/>
                <w:szCs w:val="22"/>
                <w:lang w:val="ru-RU" w:eastAsia="ru-RU" w:bidi="ar-SA"/>
              </w:rPr>
              <w:t>у</w:t>
            </w:r>
            <w:r>
              <w:rPr>
                <w:b w:val="false"/>
                <w:bCs w:val="false"/>
                <w:sz w:val="22"/>
                <w:szCs w:val="22"/>
              </w:rPr>
              <w:t>странение избыточного  муниципального регулирования, снижение административных барьеров</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 xml:space="preserve">министерство экономики Краснодарского края </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 xml:space="preserve">органы местного самоуправления муниципального образования Кореновский район </w:t>
            </w:r>
          </w:p>
        </w:tc>
      </w:tr>
      <w:tr>
        <w:trPr/>
        <w:tc>
          <w:tcPr>
            <w:tcW w:w="570" w:type="dxa"/>
            <w:tcBorders>
              <w:top w:val="single" w:sz="4" w:space="0" w:color="00000A"/>
              <w:left w:val="single" w:sz="4" w:space="0" w:color="00000A"/>
              <w:bottom w:val="single" w:sz="4" w:space="0" w:color="00000A"/>
            </w:tcBorders>
          </w:tcPr>
          <w:p>
            <w:pPr>
              <w:pStyle w:val="ConsPlusNormal"/>
              <w:widowControl w:val="false"/>
              <w:jc w:val="both"/>
              <w:rPr>
                <w:rFonts w:ascii="Times New Roman" w:hAnsi="Times New Roman"/>
                <w:b w:val="false"/>
                <w:b w:val="false"/>
                <w:bCs w:val="false"/>
                <w:sz w:val="22"/>
                <w:szCs w:val="22"/>
              </w:rPr>
            </w:pPr>
            <w:r>
              <w:rPr>
                <w:rFonts w:ascii="Times New Roman" w:hAnsi="Times New Roman"/>
                <w:b w:val="false"/>
                <w:bCs w:val="false"/>
                <w:sz w:val="22"/>
                <w:szCs w:val="22"/>
              </w:rPr>
              <w:t>3.2</w:t>
            </w:r>
          </w:p>
        </w:tc>
        <w:tc>
          <w:tcPr>
            <w:tcW w:w="3913" w:type="dxa"/>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t>Оптимизация процессов предоставления муниципальных услуг для субъектов предпринимательской деятельности путем сокращения сроков их оказания и снижения их стоимости</w:t>
            </w:r>
          </w:p>
        </w:tc>
        <w:tc>
          <w:tcPr>
            <w:tcW w:w="2732" w:type="dxa"/>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both"/>
              <w:rPr>
                <w:sz w:val="22"/>
                <w:szCs w:val="22"/>
              </w:rPr>
            </w:pPr>
            <w:r>
              <w:rPr>
                <w:rFonts w:cs="Times New Roman" w:ascii="Times New Roman" w:hAnsi="Times New Roman"/>
                <w:b w:val="false"/>
                <w:bCs w:val="false"/>
                <w:sz w:val="22"/>
                <w:szCs w:val="22"/>
                <w:lang w:val="ru-RU"/>
              </w:rPr>
              <w:t>н</w:t>
            </w:r>
            <w:r>
              <w:rPr>
                <w:rFonts w:cs="Times New Roman" w:ascii="Times New Roman" w:hAnsi="Times New Roman"/>
                <w:b w:val="false"/>
                <w:bCs w:val="false"/>
                <w:sz w:val="22"/>
                <w:szCs w:val="22"/>
              </w:rPr>
              <w:t>едостаточный уровень удовлетворенности качеством и условиями предоставления услуг их получателями</w:t>
            </w:r>
          </w:p>
        </w:tc>
        <w:tc>
          <w:tcPr>
            <w:tcW w:w="1575" w:type="dxa"/>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jc w:val="center"/>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t xml:space="preserve">2022-2025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rFonts w:eastAsia="Times New Roman" w:cs="Times New Roman"/>
                <w:b w:val="false"/>
                <w:bCs w:val="false"/>
                <w:color w:val="00000A"/>
                <w:kern w:val="0"/>
                <w:sz w:val="22"/>
                <w:szCs w:val="22"/>
                <w:lang w:val="ru-RU" w:eastAsia="ru-RU" w:bidi="ar-SA"/>
              </w:rPr>
              <w:t>у</w:t>
            </w:r>
            <w:r>
              <w:rPr>
                <w:b w:val="false"/>
                <w:bCs w:val="false"/>
                <w:sz w:val="22"/>
                <w:szCs w:val="22"/>
              </w:rPr>
              <w:t>странение избыточного  муниципального регулирования и снижение административных барьеров</w:t>
            </w:r>
          </w:p>
        </w:tc>
        <w:tc>
          <w:tcPr>
            <w:tcW w:w="1649" w:type="dxa"/>
            <w:tcBorders>
              <w:top w:val="single" w:sz="4" w:space="0" w:color="00000A"/>
              <w:left w:val="single" w:sz="4" w:space="0" w:color="00000A"/>
              <w:bottom w:val="single" w:sz="4" w:space="0" w:color="00000A"/>
              <w:right w:val="single" w:sz="4" w:space="0" w:color="00000A"/>
            </w:tcBorders>
          </w:tcPr>
          <w:p>
            <w:pPr>
              <w:pStyle w:val="Style271"/>
              <w:widowControl w:val="false"/>
              <w:tabs>
                <w:tab w:val="clear" w:pos="708"/>
              </w:tabs>
              <w:suppressAutoHyphens w:val="false"/>
              <w:bidi w:val="0"/>
              <w:spacing w:lineRule="exact" w:line="254" w:before="0" w:after="0"/>
              <w:ind w:left="0" w:right="0" w:firstLine="14"/>
              <w:jc w:val="both"/>
              <w:rPr/>
            </w:pPr>
            <w:r>
              <w:rPr>
                <w:rStyle w:val="FontStyle50"/>
                <w:b w:val="false"/>
                <w:bCs w:val="false"/>
                <w:i w:val="false"/>
                <w:caps w:val="false"/>
                <w:smallCaps w:val="false"/>
                <w:strike w:val="false"/>
                <w:dstrike w:val="false"/>
                <w:spacing w:val="0"/>
                <w:w w:val="100"/>
                <w:sz w:val="22"/>
                <w:szCs w:val="22"/>
                <w:lang w:val="ru-RU" w:eastAsia="ru-RU"/>
              </w:rPr>
              <w:t>министерство экономики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 xml:space="preserve">органы местного самоуправления муниципального образования Кореновский район </w:t>
            </w:r>
          </w:p>
        </w:tc>
      </w:tr>
      <w:tr>
        <w:trPr/>
        <w:tc>
          <w:tcPr>
            <w:tcW w:w="570" w:type="dxa"/>
            <w:tcBorders>
              <w:top w:val="single" w:sz="4" w:space="0" w:color="00000A"/>
              <w:left w:val="single" w:sz="4" w:space="0" w:color="00000A"/>
              <w:bottom w:val="single" w:sz="4" w:space="0" w:color="00000A"/>
            </w:tcBorders>
          </w:tcPr>
          <w:p>
            <w:pPr>
              <w:pStyle w:val="ConsPlusNormal"/>
              <w:widowControl w:val="false"/>
              <w:jc w:val="both"/>
              <w:rPr>
                <w:rFonts w:ascii="Times New Roman" w:hAnsi="Times New Roman"/>
                <w:b w:val="false"/>
                <w:b w:val="false"/>
                <w:bCs w:val="false"/>
                <w:sz w:val="22"/>
                <w:szCs w:val="22"/>
              </w:rPr>
            </w:pPr>
            <w:r>
              <w:rPr>
                <w:rFonts w:ascii="Times New Roman" w:hAnsi="Times New Roman"/>
                <w:b w:val="false"/>
                <w:bCs w:val="false"/>
                <w:sz w:val="22"/>
                <w:szCs w:val="22"/>
              </w:rPr>
              <w:t>3.3</w:t>
            </w:r>
          </w:p>
        </w:tc>
        <w:tc>
          <w:tcPr>
            <w:tcW w:w="3913"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0" w:right="0" w:firstLine="5"/>
              <w:rPr/>
            </w:pPr>
            <w:r>
              <w:rPr>
                <w:rStyle w:val="FontStyle50"/>
                <w:b w:val="false"/>
                <w:bCs w:val="false"/>
                <w:i w:val="false"/>
                <w:caps w:val="false"/>
                <w:smallCaps w:val="false"/>
                <w:strike w:val="false"/>
                <w:dstrike w:val="false"/>
                <w:spacing w:val="0"/>
                <w:w w:val="100"/>
                <w:sz w:val="22"/>
                <w:lang w:val="ru-RU" w:eastAsia="ru-RU"/>
              </w:rPr>
              <w:t>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затрагивающих вопросы осуществления предпринимательской и инвестиционной деятельности</w:t>
            </w:r>
          </w:p>
        </w:tc>
        <w:tc>
          <w:tcPr>
            <w:tcW w:w="2732"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0" w:right="0" w:firstLine="14"/>
              <w:rPr/>
            </w:pPr>
            <w:r>
              <w:rPr>
                <w:rStyle w:val="FontStyle50"/>
                <w:b w:val="false"/>
                <w:bCs w:val="false"/>
                <w:i w:val="false"/>
                <w:caps w:val="false"/>
                <w:smallCaps w:val="false"/>
                <w:strike w:val="false"/>
                <w:dstrike w:val="false"/>
                <w:spacing w:val="0"/>
                <w:w w:val="100"/>
                <w:sz w:val="22"/>
                <w:lang w:val="ru-RU" w:eastAsia="ru-RU"/>
              </w:rPr>
              <w:t xml:space="preserve">выявление положений, вводящих избыточные обязанности, запреты и ограничения для субъектов предпринимательской и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 xml:space="preserve">иной экономической </w:t>
            </w:r>
            <w:r>
              <w:rPr>
                <w:rStyle w:val="FontStyle50"/>
                <w:b w:val="false"/>
                <w:bCs w:val="false"/>
                <w:i w:val="false"/>
                <w:caps w:val="false"/>
                <w:smallCaps w:val="false"/>
                <w:strike w:val="false"/>
                <w:dstrike w:val="false"/>
                <w:spacing w:val="0"/>
                <w:w w:val="100"/>
                <w:sz w:val="22"/>
                <w:lang w:val="ru-RU" w:eastAsia="ru-RU"/>
              </w:rPr>
              <w:t>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tc>
        <w:tc>
          <w:tcPr>
            <w:tcW w:w="1575"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bidi w:val="0"/>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val="ru-RU" w:eastAsia="ru-RU"/>
              </w:rPr>
              <w:t>2023-2025</w:t>
            </w:r>
          </w:p>
        </w:tc>
        <w:tc>
          <w:tcPr>
            <w:tcW w:w="2445"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0" w:right="0" w:hanging="0"/>
              <w:jc w:val="left"/>
              <w:rPr/>
            </w:pPr>
            <w:r>
              <w:rPr>
                <w:rStyle w:val="FontStyle50"/>
                <w:b w:val="false"/>
                <w:bCs w:val="false"/>
                <w:i w:val="false"/>
                <w:caps w:val="false"/>
                <w:smallCaps w:val="false"/>
                <w:strike w:val="false"/>
                <w:dstrike w:val="false"/>
                <w:spacing w:val="0"/>
                <w:w w:val="100"/>
                <w:sz w:val="22"/>
                <w:shd w:fill="auto" w:val="clear"/>
                <w:lang w:val="ru-RU" w:eastAsia="ru-RU"/>
              </w:rPr>
              <w:t>проведение оценки регулирующего    воздействия      в      отношении всех проектов муниципальных нормативных правовых актов, относящихся к соответствующей предметной области (100%);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в соответствии с утвержденными планами (100%)</w:t>
            </w:r>
          </w:p>
        </w:tc>
        <w:tc>
          <w:tcPr>
            <w:tcW w:w="1649"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0" w:right="0" w:firstLine="5"/>
              <w:jc w:val="left"/>
              <w:rPr/>
            </w:pPr>
            <w:r>
              <w:rPr>
                <w:rStyle w:val="FontStyle50"/>
                <w:b w:val="false"/>
                <w:bCs w:val="false"/>
                <w:i w:val="false"/>
                <w:caps w:val="false"/>
                <w:smallCaps w:val="false"/>
                <w:strike w:val="false"/>
                <w:dstrike w:val="false"/>
                <w:spacing w:val="0"/>
                <w:w w:val="100"/>
                <w:sz w:val="22"/>
                <w:lang w:val="ru-RU" w:eastAsia="ru-RU"/>
              </w:rPr>
              <w:t>департамент инвестиций и развития      малого      и среднего        предпринимательства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s>
              <w:suppressAutoHyphens w:val="false"/>
              <w:bidi w:val="0"/>
              <w:spacing w:lineRule="exact" w:line="250" w:before="0" w:after="0"/>
              <w:ind w:left="0" w:right="0" w:hanging="0"/>
              <w:jc w:val="both"/>
              <w:rPr/>
            </w:pPr>
            <w:r>
              <w:rPr>
                <w:rStyle w:val="FontStyle50"/>
                <w:b w:val="false"/>
                <w:bCs w:val="false"/>
                <w:i w:val="false"/>
                <w:caps w:val="false"/>
                <w:smallCaps w:val="false"/>
                <w:strike w:val="false"/>
                <w:dstrike w:val="false"/>
                <w:spacing w:val="0"/>
                <w:w w:val="100"/>
                <w:sz w:val="22"/>
                <w:szCs w:val="22"/>
                <w:lang w:val="ru-RU" w:eastAsia="ru-RU"/>
              </w:rPr>
              <w:t xml:space="preserve">органы местного самоуправления муниципального образования Кореновский район </w:t>
            </w:r>
          </w:p>
        </w:tc>
      </w:tr>
      <w:tr>
        <w:trPr/>
        <w:tc>
          <w:tcPr>
            <w:tcW w:w="570" w:type="dxa"/>
            <w:tcBorders>
              <w:left w:val="single" w:sz="4" w:space="0" w:color="00000A"/>
              <w:bottom w:val="single" w:sz="4" w:space="0" w:color="00000A"/>
            </w:tcBorders>
          </w:tcPr>
          <w:p>
            <w:pPr>
              <w:pStyle w:val="Normal"/>
              <w:widowControl w:val="false"/>
              <w:rPr>
                <w:b w:val="false"/>
                <w:b w:val="false"/>
                <w:bCs w:val="false"/>
                <w:sz w:val="22"/>
                <w:szCs w:val="22"/>
              </w:rPr>
            </w:pPr>
            <w:r>
              <w:rPr>
                <w:b w:val="false"/>
                <w:bCs w:val="false"/>
                <w:sz w:val="22"/>
                <w:szCs w:val="22"/>
              </w:rPr>
              <w:t>3.4</w:t>
            </w:r>
          </w:p>
        </w:tc>
        <w:tc>
          <w:tcPr>
            <w:tcW w:w="3913" w:type="dxa"/>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Улучшение условий ведения предпринимательской и инвестиционной деятельности в муниципальном образовании Кореновский район</w:t>
            </w:r>
          </w:p>
          <w:p>
            <w:pPr>
              <w:pStyle w:val="Normal"/>
              <w:widowControl w:val="false"/>
              <w:suppressAutoHyphens w:val="false"/>
              <w:jc w:val="both"/>
              <w:rPr>
                <w:b w:val="false"/>
                <w:b w:val="false"/>
                <w:bCs w:val="false"/>
                <w:sz w:val="22"/>
                <w:szCs w:val="22"/>
              </w:rPr>
            </w:pPr>
            <w:r>
              <w:rPr>
                <w:b w:val="false"/>
                <w:bCs w:val="false"/>
                <w:sz w:val="22"/>
                <w:szCs w:val="22"/>
              </w:rPr>
            </w:r>
          </w:p>
        </w:tc>
        <w:tc>
          <w:tcPr>
            <w:tcW w:w="2732" w:type="dxa"/>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создание наиболее комфортных и безбарьерных условий для инвесторов и предпринимателей на территории муниципального образования Кореновский район</w:t>
            </w:r>
          </w:p>
        </w:tc>
        <w:tc>
          <w:tcPr>
            <w:tcW w:w="1575" w:type="dxa"/>
            <w:tcBorders>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2022-2025</w:t>
            </w:r>
          </w:p>
        </w:tc>
        <w:tc>
          <w:tcPr>
            <w:tcW w:w="2445" w:type="dxa"/>
            <w:tcBorders>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b w:val="false"/>
                <w:bCs w:val="false"/>
                <w:sz w:val="22"/>
                <w:szCs w:val="22"/>
              </w:rPr>
              <w:t xml:space="preserve">внедрение целевых моделей упрощения процедур ведения бизнеса и повышения инвестиционной привлекательности </w:t>
            </w:r>
            <w:r>
              <w:rPr>
                <w:rFonts w:eastAsia="Times New Roman" w:cs="Times New Roman"/>
                <w:b w:val="false"/>
                <w:bCs w:val="false"/>
                <w:color w:val="00000A"/>
                <w:kern w:val="0"/>
                <w:sz w:val="22"/>
                <w:szCs w:val="22"/>
                <w:lang w:val="ru-RU" w:eastAsia="ru-RU" w:bidi="ar-SA"/>
              </w:rPr>
              <w:t>муниципального образования Кореновский район</w:t>
            </w:r>
          </w:p>
        </w:tc>
        <w:tc>
          <w:tcPr>
            <w:tcW w:w="1649"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rPr>
                <w:b w:val="false"/>
                <w:b w:val="false"/>
                <w:bCs w:val="false"/>
                <w:sz w:val="22"/>
                <w:szCs w:val="22"/>
              </w:rPr>
            </w:pPr>
            <w:r>
              <w:rPr>
                <w:b w:val="false"/>
                <w:bCs w:val="false"/>
                <w:sz w:val="22"/>
                <w:szCs w:val="22"/>
              </w:rPr>
              <w:t>департамент инвестиций и развития малого и среднего предпринимательства Краснодарского края</w:t>
            </w:r>
          </w:p>
          <w:p>
            <w:pPr>
              <w:pStyle w:val="Normal"/>
              <w:widowControl w:val="false"/>
              <w:suppressAutoHyphens w:val="false"/>
              <w:ind w:left="0" w:right="0" w:hanging="0"/>
              <w:rPr>
                <w:b w:val="false"/>
                <w:b w:val="false"/>
                <w:bCs w:val="false"/>
                <w:sz w:val="22"/>
                <w:szCs w:val="22"/>
              </w:rPr>
            </w:pPr>
            <w:r>
              <w:rPr>
                <w:b w:val="false"/>
                <w:bCs w:val="false"/>
                <w:sz w:val="22"/>
                <w:szCs w:val="22"/>
              </w:rPr>
            </w:r>
          </w:p>
        </w:tc>
        <w:tc>
          <w:tcPr>
            <w:tcW w:w="1696"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570" w:type="dxa"/>
            <w:tcBorders>
              <w:left w:val="single" w:sz="4" w:space="0" w:color="00000A"/>
              <w:bottom w:val="single" w:sz="4" w:space="0" w:color="00000A"/>
            </w:tcBorders>
          </w:tcPr>
          <w:p>
            <w:pPr>
              <w:pStyle w:val="Normal"/>
              <w:widowControl w:val="false"/>
              <w:rPr>
                <w:b w:val="false"/>
                <w:b w:val="false"/>
                <w:bCs w:val="false"/>
                <w:sz w:val="22"/>
                <w:szCs w:val="22"/>
              </w:rPr>
            </w:pPr>
            <w:r>
              <w:rPr>
                <w:b w:val="false"/>
                <w:bCs w:val="false"/>
                <w:sz w:val="22"/>
                <w:szCs w:val="22"/>
              </w:rPr>
              <w:t>3.5</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10" w:right="0" w:hanging="10"/>
              <w:jc w:val="both"/>
              <w:rPr/>
            </w:pPr>
            <w:r>
              <w:rPr>
                <w:rStyle w:val="FontStyle50"/>
                <w:b w:val="false"/>
                <w:bCs w:val="false"/>
                <w:i w:val="false"/>
                <w:caps w:val="false"/>
                <w:smallCaps w:val="false"/>
                <w:strike w:val="false"/>
                <w:dstrike w:val="false"/>
                <w:spacing w:val="0"/>
                <w:w w:val="100"/>
                <w:sz w:val="22"/>
                <w:lang w:val="ru-RU" w:eastAsia="ru-RU"/>
              </w:rPr>
              <w:t>Повышение эффективности системы государственного управления регионом и удовлетворенности получателями качеством и условиями предоставления муниципальных услуг через реализацию проекта «Бережливая Кубань»</w:t>
            </w:r>
          </w:p>
        </w:tc>
        <w:tc>
          <w:tcPr>
            <w:tcW w:w="2732"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5" w:right="0" w:hanging="5"/>
              <w:rPr/>
            </w:pPr>
            <w:r>
              <w:rPr>
                <w:rStyle w:val="FontStyle50"/>
                <w:b w:val="false"/>
                <w:bCs w:val="false"/>
                <w:i w:val="false"/>
                <w:caps w:val="false"/>
                <w:smallCaps w:val="false"/>
                <w:strike w:val="false"/>
                <w:dstrike w:val="false"/>
                <w:spacing w:val="0"/>
                <w:w w:val="100"/>
                <w:sz w:val="22"/>
                <w:lang w:val="ru-RU" w:eastAsia="ru-RU"/>
              </w:rPr>
              <w:t>недостаточный уровень удовлетворенности качеством и условиями предоставления муниципальных услуг их получателями;</w:t>
            </w:r>
          </w:p>
          <w:p>
            <w:pPr>
              <w:pStyle w:val="Style221"/>
              <w:widowControl w:val="false"/>
              <w:tabs>
                <w:tab w:val="clear" w:pos="708"/>
              </w:tabs>
              <w:suppressAutoHyphens w:val="false"/>
              <w:bidi w:val="0"/>
              <w:spacing w:lineRule="exact" w:line="250" w:before="0" w:after="0"/>
              <w:ind w:left="5" w:right="0" w:hanging="5"/>
              <w:rPr/>
            </w:pPr>
            <w:r>
              <w:rPr>
                <w:rStyle w:val="FontStyle50"/>
                <w:b w:val="false"/>
                <w:bCs w:val="false"/>
                <w:i w:val="false"/>
                <w:caps w:val="false"/>
                <w:smallCaps w:val="false"/>
                <w:strike w:val="false"/>
                <w:dstrike w:val="false"/>
                <w:spacing w:val="0"/>
                <w:w w:val="100"/>
                <w:sz w:val="22"/>
                <w:lang w:val="ru-RU" w:eastAsia="ru-RU"/>
              </w:rPr>
              <w:t xml:space="preserve">отсутствие культуры бережливого управления в органах </w:t>
            </w:r>
            <w:r>
              <w:rPr>
                <w:rStyle w:val="FontStyle50"/>
                <w:b w:val="false"/>
                <w:bCs w:val="false"/>
                <w:i w:val="false"/>
                <w:caps w:val="false"/>
                <w:smallCaps w:val="false"/>
                <w:strike w:val="false"/>
                <w:dstrike w:val="false"/>
                <w:spacing w:val="0"/>
                <w:w w:val="100"/>
                <w:sz w:val="22"/>
                <w:szCs w:val="22"/>
                <w:lang w:val="ru-RU" w:eastAsia="ru-RU"/>
              </w:rPr>
              <w:t>органы местного самоуправления муниципального образования Кореновский район</w:t>
            </w:r>
          </w:p>
        </w:tc>
        <w:tc>
          <w:tcPr>
            <w:tcW w:w="1575" w:type="dxa"/>
            <w:tcBorders>
              <w:left w:val="single" w:sz="4" w:space="0" w:color="00000A"/>
              <w:bottom w:val="single" w:sz="4" w:space="0" w:color="00000A"/>
              <w:right w:val="single" w:sz="4" w:space="0" w:color="00000A"/>
            </w:tcBorders>
          </w:tcPr>
          <w:p>
            <w:pPr>
              <w:pStyle w:val="Style221"/>
              <w:widowControl w:val="false"/>
              <w:tabs>
                <w:tab w:val="clear" w:pos="708"/>
              </w:tabs>
              <w:bidi w:val="0"/>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val="ru-RU" w:eastAsia="ru-RU"/>
              </w:rPr>
              <w:t>2022-2025</w:t>
            </w:r>
          </w:p>
        </w:tc>
        <w:tc>
          <w:tcPr>
            <w:tcW w:w="244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10" w:right="0" w:hanging="10"/>
              <w:rPr/>
            </w:pPr>
            <w:r>
              <w:rPr>
                <w:rStyle w:val="FontStyle50"/>
                <w:b w:val="false"/>
                <w:bCs w:val="false"/>
                <w:i w:val="false"/>
                <w:caps w:val="false"/>
                <w:smallCaps w:val="false"/>
                <w:strike w:val="false"/>
                <w:dstrike w:val="false"/>
                <w:spacing w:val="0"/>
                <w:w w:val="100"/>
                <w:sz w:val="22"/>
                <w:lang w:val="ru-RU" w:eastAsia="ru-RU"/>
              </w:rPr>
              <w:t>снижение времени протекания административных процессов и их оптимизация, улучшение качества предоставляемых услуг населению</w:t>
            </w:r>
          </w:p>
        </w:tc>
        <w:tc>
          <w:tcPr>
            <w:tcW w:w="1649"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bidi w:val="0"/>
              <w:spacing w:lineRule="exact" w:line="254" w:before="0" w:after="0"/>
              <w:ind w:left="10" w:right="0" w:hanging="10"/>
              <w:rPr/>
            </w:pPr>
            <w:r>
              <w:rPr>
                <w:rStyle w:val="FontStyle50"/>
                <w:b w:val="false"/>
                <w:bCs w:val="false"/>
                <w:i w:val="false"/>
                <w:caps w:val="false"/>
                <w:smallCaps w:val="false"/>
                <w:strike w:val="false"/>
                <w:dstrike w:val="false"/>
                <w:spacing w:val="0"/>
                <w:w w:val="100"/>
                <w:sz w:val="22"/>
                <w:lang w:val="ru-RU" w:eastAsia="ru-RU"/>
              </w:rPr>
              <w:t>министерство экономики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tabs>
                <w:tab w:val="clear" w:pos="708"/>
              </w:tabs>
              <w:suppressAutoHyphens w:val="false"/>
              <w:bidi w:val="0"/>
              <w:spacing w:lineRule="exact" w:line="250" w:before="0" w:after="0"/>
              <w:ind w:left="0" w:right="0" w:hanging="0"/>
              <w:rPr/>
            </w:pPr>
            <w:r>
              <w:rPr>
                <w:rStyle w:val="FontStyle50"/>
                <w:b w:val="false"/>
                <w:bCs w:val="false"/>
                <w:i w:val="false"/>
                <w:caps w:val="false"/>
                <w:smallCaps w:val="false"/>
                <w:strike w:val="false"/>
                <w:dstrike w:val="false"/>
                <w:spacing w:val="0"/>
                <w:w w:val="100"/>
                <w:sz w:val="22"/>
                <w:szCs w:val="22"/>
                <w:lang w:val="ru-RU" w:eastAsia="ru-RU"/>
              </w:rPr>
              <w:t>органы местного самоуправления муниципального образования Кореновский район</w:t>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FFFFFF" w:val="clear"/>
              </w:rPr>
            </w:pPr>
            <w:r>
              <w:rPr>
                <w:b w:val="false"/>
                <w:bCs w:val="false"/>
                <w:sz w:val="22"/>
                <w:szCs w:val="22"/>
                <w:shd w:fill="FFFFFF" w:val="clear"/>
              </w:rPr>
              <w:t>4. Мероприятия, направленные на совершенствование процессов управления в рамках полномочий органов местного самоуправления муниципального образования Кореновский район, закрепленных за ними законодательством Российской Федерации, объектами государственной собственности Краснодарского края и муниципальной собственности, а также на ограничение влияния государственных и муниципальных предприятий на конкуренцию</w:t>
            </w:r>
          </w:p>
        </w:tc>
      </w:tr>
      <w:tr>
        <w:trPr/>
        <w:tc>
          <w:tcPr>
            <w:tcW w:w="570" w:type="dxa"/>
            <w:tcBorders>
              <w:top w:val="single" w:sz="4" w:space="0" w:color="00000A"/>
              <w:left w:val="single" w:sz="4" w:space="0" w:color="00000A"/>
              <w:bottom w:val="single" w:sz="4" w:space="0" w:color="00000A"/>
            </w:tcBorders>
          </w:tcPr>
          <w:p>
            <w:pPr>
              <w:pStyle w:val="ConsPlusNormal"/>
              <w:widowControl w:val="false"/>
              <w:rPr>
                <w:rFonts w:ascii="Times New Roman" w:hAnsi="Times New Roman" w:cs="Times New Roman"/>
                <w:b w:val="false"/>
                <w:b w:val="false"/>
                <w:bCs w:val="false"/>
                <w:sz w:val="22"/>
                <w:szCs w:val="22"/>
              </w:rPr>
            </w:pPr>
            <w:r>
              <w:rPr>
                <w:rFonts w:cs="Times New Roman" w:ascii="Times New Roman" w:hAnsi="Times New Roman"/>
                <w:b w:val="false"/>
                <w:bCs w:val="false"/>
                <w:sz w:val="22"/>
                <w:szCs w:val="22"/>
              </w:rPr>
              <w:t>4.1</w:t>
            </w:r>
          </w:p>
        </w:tc>
        <w:tc>
          <w:tcPr>
            <w:tcW w:w="3913" w:type="dxa"/>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rPr>
                <w:rFonts w:ascii="Times New Roman" w:hAnsi="Times New Roman" w:cs="Times New Roman"/>
                <w:b w:val="false"/>
                <w:b w:val="false"/>
                <w:bCs w:val="false"/>
                <w:sz w:val="22"/>
                <w:szCs w:val="22"/>
                <w:shd w:fill="FFFFFF" w:val="clear"/>
              </w:rPr>
            </w:pPr>
            <w:r>
              <w:rPr>
                <w:rFonts w:cs="Times New Roman" w:ascii="Times New Roman" w:hAnsi="Times New Roman"/>
                <w:b w:val="false"/>
                <w:bCs w:val="false"/>
                <w:sz w:val="22"/>
                <w:szCs w:val="22"/>
                <w:shd w:fill="FFFFFF" w:val="clear"/>
              </w:rPr>
              <w:t>Разработка, утверждение и выполнение комплекса мероприятий (программы) по эффективному управлению государственными и муниципальными предприятиями и учреждениями, акционерными обществами с государственным участием, государственными и муниципальными некоммерческими организациями, наделенными правом осуществления предпринимательской деятельности</w:t>
            </w:r>
          </w:p>
        </w:tc>
        <w:tc>
          <w:tcPr>
            <w:tcW w:w="2732" w:type="dxa"/>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rPr>
                <w:sz w:val="22"/>
                <w:szCs w:val="22"/>
              </w:rPr>
            </w:pPr>
            <w:r>
              <w:rPr>
                <w:rFonts w:cs="Times New Roman" w:ascii="Times New Roman" w:hAnsi="Times New Roman"/>
                <w:b w:val="false"/>
                <w:bCs w:val="false"/>
                <w:color w:val="00000A"/>
                <w:kern w:val="0"/>
                <w:sz w:val="22"/>
                <w:szCs w:val="22"/>
                <w:shd w:fill="FFFFFF" w:val="clear"/>
                <w:lang w:val="ru-RU" w:eastAsia="ru-RU" w:bidi="ar-SA"/>
              </w:rPr>
              <w:t>в</w:t>
            </w:r>
            <w:r>
              <w:rPr>
                <w:rFonts w:cs="Times New Roman" w:ascii="Times New Roman" w:hAnsi="Times New Roman"/>
                <w:b w:val="false"/>
                <w:bCs w:val="false"/>
                <w:sz w:val="22"/>
                <w:szCs w:val="22"/>
                <w:shd w:fill="FFFFFF" w:val="clear"/>
              </w:rPr>
              <w:t>лияние государственных и муниципальных предприятий на развитие конкуренции</w:t>
            </w:r>
          </w:p>
        </w:tc>
        <w:tc>
          <w:tcPr>
            <w:tcW w:w="1575" w:type="dxa"/>
            <w:tcBorders>
              <w:top w:val="single" w:sz="4" w:space="0" w:color="00000A"/>
              <w:left w:val="single" w:sz="4" w:space="0" w:color="00000A"/>
              <w:bottom w:val="single" w:sz="4" w:space="0" w:color="00000A"/>
              <w:right w:val="single" w:sz="4" w:space="0" w:color="00000A"/>
            </w:tcBorders>
          </w:tcPr>
          <w:p>
            <w:pPr>
              <w:pStyle w:val="ConsPlusNormal"/>
              <w:widowControl w:val="false"/>
              <w:jc w:val="center"/>
              <w:rPr>
                <w:rFonts w:ascii="Times New Roman" w:hAnsi="Times New Roman" w:cs="Times New Roman"/>
                <w:b w:val="false"/>
                <w:b w:val="false"/>
                <w:bCs w:val="false"/>
                <w:sz w:val="22"/>
                <w:szCs w:val="22"/>
                <w:shd w:fill="FFFFFF" w:val="clear"/>
              </w:rPr>
            </w:pPr>
            <w:r>
              <w:rPr>
                <w:rFonts w:cs="Times New Roman" w:ascii="Times New Roman" w:hAnsi="Times New Roman"/>
                <w:b w:val="false"/>
                <w:bCs w:val="false"/>
                <w:sz w:val="22"/>
                <w:szCs w:val="22"/>
                <w:shd w:fill="FFFFFF" w:val="clear"/>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ConsPlusNormal"/>
              <w:widowControl w:val="false"/>
              <w:suppressAutoHyphens w:val="false"/>
              <w:rPr>
                <w:sz w:val="22"/>
                <w:szCs w:val="22"/>
              </w:rPr>
            </w:pPr>
            <w:r>
              <w:rPr>
                <w:rFonts w:cs="Times New Roman" w:ascii="Times New Roman" w:hAnsi="Times New Roman"/>
                <w:b w:val="false"/>
                <w:bCs w:val="false"/>
                <w:color w:val="00000A"/>
                <w:kern w:val="0"/>
                <w:sz w:val="22"/>
                <w:szCs w:val="22"/>
                <w:shd w:fill="FFFFFF" w:val="clear"/>
                <w:lang w:val="ru-RU" w:eastAsia="ru-RU" w:bidi="ar-SA"/>
              </w:rPr>
              <w:t>с</w:t>
            </w:r>
            <w:r>
              <w:rPr>
                <w:rFonts w:cs="Times New Roman" w:ascii="Times New Roman" w:hAnsi="Times New Roman"/>
                <w:b w:val="false"/>
                <w:bCs w:val="false"/>
                <w:sz w:val="22"/>
                <w:szCs w:val="22"/>
                <w:shd w:fill="FFFFFF" w:val="clear"/>
              </w:rPr>
              <w:t>овершенствование процессов управления объектами государственной и муниципальной собственности, ограничение влияния государственных предприятий на конкуренцию</w:t>
            </w:r>
          </w:p>
          <w:p>
            <w:pPr>
              <w:pStyle w:val="ConsPlusNormal"/>
              <w:widowControl w:val="false"/>
              <w:suppressAutoHyphens w:val="false"/>
              <w:rPr>
                <w:rFonts w:ascii="Times New Roman" w:hAnsi="Times New Roman" w:cs="Times New Roman"/>
                <w:b w:val="false"/>
                <w:b w:val="false"/>
                <w:bCs w:val="false"/>
                <w:sz w:val="22"/>
                <w:szCs w:val="22"/>
                <w:shd w:fill="FFFFFF" w:val="clear"/>
              </w:rPr>
            </w:pPr>
            <w:r>
              <w:rPr>
                <w:rFonts w:cs="Times New Roman" w:ascii="Times New Roman" w:hAnsi="Times New Roman"/>
                <w:b w:val="false"/>
                <w:bCs w:val="false"/>
                <w:sz w:val="22"/>
                <w:szCs w:val="22"/>
                <w:shd w:fill="FFFFFF" w:val="clear"/>
              </w:rPr>
            </w:r>
          </w:p>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t>отраслевые органы исполнительной власти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t>отраслевые (функциональные) органы  администрации муниципального образования Кореновский район, органы местного самоуправления муниципального образования Кореновский район</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4.2</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 xml:space="preserve">Оптимизация количества муниципальных унитарных предприятий </w:t>
            </w:r>
          </w:p>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r>
          </w:p>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t>принятие</w:t>
            </w:r>
          </w:p>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t>решений о</w:t>
            </w:r>
          </w:p>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t>реорганизации</w:t>
            </w:r>
          </w:p>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t>или ликвидации</w:t>
            </w:r>
          </w:p>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t>неэффективных</w:t>
            </w:r>
          </w:p>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МУПов</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shd w:fill="FFFFFF" w:val="clear"/>
              </w:rPr>
            </w:pPr>
            <w:r>
              <w:rPr>
                <w:b w:val="false"/>
                <w:bCs w:val="false"/>
                <w:sz w:val="22"/>
                <w:szCs w:val="22"/>
                <w:shd w:fill="FFFFFF" w:val="clear"/>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t>сокращение количества унитарных предприятий, осуществляющих</w:t>
            </w:r>
          </w:p>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t>деятельность на товарных рынках с развитой</w:t>
            </w:r>
          </w:p>
          <w:p>
            <w:pPr>
              <w:pStyle w:val="Normal"/>
              <w:widowControl w:val="false"/>
              <w:suppressAutoHyphens w:val="false"/>
              <w:rPr>
                <w:b w:val="false"/>
                <w:b w:val="false"/>
                <w:bCs w:val="false"/>
                <w:sz w:val="22"/>
                <w:szCs w:val="22"/>
                <w:shd w:fill="FFFFFF" w:val="clear"/>
              </w:rPr>
            </w:pPr>
            <w:r>
              <w:rPr>
                <w:b w:val="false"/>
                <w:bCs w:val="false"/>
                <w:sz w:val="22"/>
                <w:szCs w:val="22"/>
                <w:shd w:fill="FFFFFF" w:val="clear"/>
              </w:rPr>
              <w:t>конкуренцией, путем приватизации, ликвидации либо реорганизации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t>отраслевые органы исполнительной власти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shd w:fill="FFFFFF" w:val="clear"/>
              </w:rPr>
            </w:pPr>
            <w:bookmarkStart w:id="4" w:name="__DdeLink__35090_893812358"/>
            <w:bookmarkEnd w:id="4"/>
            <w:r>
              <w:rPr>
                <w:b w:val="false"/>
                <w:bCs w:val="false"/>
                <w:sz w:val="22"/>
                <w:szCs w:val="22"/>
                <w:shd w:fill="FFFFFF" w:val="clear"/>
              </w:rPr>
              <w:t>отраслевые (функциональные) органы  администрации муниципального образования Кореновский район, органы местного самоуправления муниципального образования Кореновский район</w:t>
            </w:r>
            <w:bookmarkStart w:id="5" w:name="__DdeLink__35090_8938123581370"/>
            <w:bookmarkEnd w:id="5"/>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shd w:fill="FFFFFF" w:val="clear"/>
              </w:rPr>
            </w:pPr>
            <w:r>
              <w:rPr>
                <w:b w:val="false"/>
                <w:bCs w:val="false"/>
                <w:sz w:val="22"/>
                <w:szCs w:val="22"/>
                <w:shd w:fill="FFFFFF" w:val="clear"/>
              </w:rPr>
              <w:t>4.3</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Опубликование и актуализация на официальном портале администрации муниципального образования Кореновский район в сети "Интернет" информации об объектах недвижимого имущества, находящихся в муниципальной  собственности муниципального образования Кореновский район,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обеспечение равных  условий доступа к информации об объектах недвижимого имущества, находящихся в муниципальной  собственности муниципального образования Кореновский район, включая сведения о наименованиях объектов, их местонахождении, характеристиках и целевом назначении объектов, существующих ограничениях их использования и обременение правами третьих лиц</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shd w:fill="FFFFFF" w:val="clear"/>
              </w:rPr>
            </w:pPr>
            <w:r>
              <w:rPr>
                <w:b w:val="false"/>
                <w:bCs w:val="false"/>
                <w:sz w:val="22"/>
                <w:szCs w:val="22"/>
                <w:shd w:fill="FFFFFF" w:val="clear"/>
              </w:rPr>
              <w:t xml:space="preserve">2022-2025 </w:t>
            </w:r>
          </w:p>
        </w:tc>
        <w:tc>
          <w:tcPr>
            <w:tcW w:w="2445" w:type="dxa"/>
            <w:tcBorders>
              <w:top w:val="single" w:sz="4" w:space="0" w:color="00000A"/>
              <w:left w:val="single" w:sz="4" w:space="0" w:color="00000A"/>
              <w:bottom w:val="single" w:sz="4" w:space="0" w:color="00000A"/>
              <w:right w:val="single" w:sz="4" w:space="0" w:color="00000A"/>
            </w:tcBorders>
          </w:tcPr>
          <w:p>
            <w:pPr>
              <w:pStyle w:val="Normal"/>
              <w:keepLines/>
              <w:widowControl w:val="false"/>
              <w:suppressAutoHyphens w:val="false"/>
              <w:jc w:val="both"/>
              <w:rPr>
                <w:b w:val="false"/>
                <w:b w:val="false"/>
                <w:bCs w:val="false"/>
                <w:sz w:val="22"/>
                <w:szCs w:val="22"/>
                <w:shd w:fill="FFFFFF" w:val="clear"/>
              </w:rPr>
            </w:pPr>
            <w:r>
              <w:rPr>
                <w:b w:val="false"/>
                <w:bCs w:val="false"/>
                <w:sz w:val="22"/>
                <w:szCs w:val="22"/>
                <w:shd w:fill="FFFFFF" w:val="clear"/>
              </w:rPr>
              <w:t xml:space="preserve">совершенствование процессов управления объектами муниципальной собственности </w:t>
            </w:r>
          </w:p>
        </w:tc>
        <w:tc>
          <w:tcPr>
            <w:tcW w:w="1649" w:type="dxa"/>
            <w:tcBorders>
              <w:top w:val="single" w:sz="4" w:space="0" w:color="00000A"/>
              <w:left w:val="single" w:sz="4" w:space="0" w:color="00000A"/>
              <w:bottom w:val="single" w:sz="4" w:space="0" w:color="00000A"/>
              <w:right w:val="single" w:sz="4" w:space="0" w:color="00000A"/>
            </w:tcBorders>
          </w:tcPr>
          <w:p>
            <w:pPr>
              <w:pStyle w:val="Normal"/>
              <w:keepLines/>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t>департамент имущественных отношений Краснодарского края</w:t>
            </w:r>
          </w:p>
          <w:p>
            <w:pPr>
              <w:pStyle w:val="Normal"/>
              <w:keepLines/>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r>
          </w:p>
        </w:tc>
        <w:tc>
          <w:tcPr>
            <w:tcW w:w="1696" w:type="dxa"/>
            <w:tcBorders>
              <w:top w:val="single" w:sz="4" w:space="0" w:color="00000A"/>
              <w:left w:val="single" w:sz="4" w:space="0" w:color="00000A"/>
              <w:bottom w:val="single" w:sz="4" w:space="0" w:color="00000A"/>
              <w:right w:val="single" w:sz="4" w:space="0" w:color="00000A"/>
            </w:tcBorders>
          </w:tcPr>
          <w:p>
            <w:pPr>
              <w:pStyle w:val="Normal"/>
              <w:keepLines/>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t>отраслевые (функциональные) органы  администрации муниципального образования Кореновский район, органы местного самоуправления муниципального образования Кореновский район</w:t>
            </w:r>
          </w:p>
          <w:p>
            <w:pPr>
              <w:pStyle w:val="Normal"/>
              <w:keepLines/>
              <w:widowControl w:val="false"/>
              <w:suppressAutoHyphens w:val="false"/>
              <w:ind w:left="0" w:right="0" w:hanging="0"/>
              <w:jc w:val="both"/>
              <w:rPr>
                <w:b w:val="false"/>
                <w:b w:val="false"/>
                <w:bCs w:val="false"/>
                <w:sz w:val="22"/>
                <w:szCs w:val="22"/>
              </w:rPr>
            </w:pPr>
            <w:r>
              <w:rPr>
                <w:b w:val="false"/>
                <w:bCs w:val="false"/>
                <w:sz w:val="22"/>
                <w:szCs w:val="22"/>
              </w:rPr>
            </w:r>
          </w:p>
          <w:p>
            <w:pPr>
              <w:pStyle w:val="Normal"/>
              <w:keepLines/>
              <w:widowControl w:val="false"/>
              <w:suppressAutoHyphens w:val="false"/>
              <w:ind w:left="0" w:right="0" w:hanging="0"/>
              <w:jc w:val="both"/>
              <w:rPr>
                <w:b w:val="false"/>
                <w:b w:val="false"/>
                <w:bCs w:val="false"/>
                <w:sz w:val="22"/>
                <w:szCs w:val="22"/>
                <w:shd w:fill="FFFF00" w:val="clear"/>
              </w:rPr>
            </w:pPr>
            <w:r>
              <w:rPr>
                <w:b w:val="false"/>
                <w:bCs w:val="false"/>
                <w:sz w:val="22"/>
                <w:szCs w:val="22"/>
                <w:shd w:fill="FFFF00" w:val="clear"/>
              </w:rPr>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5. Мероприятия, направленные на создание условий для недискриминационного доступа хозяйствующих субъектов на товарные рынки</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5.1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Выявление факторов, сдерживающих развитие конкуренции на территории муниципального образования Кореновский район </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наличие административных барьеров для вхождения на конкурентные товарные рынки частных компаний </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rFonts w:eastAsia="Times New Roman" w:cs="Times New Roman"/>
                <w:b w:val="false"/>
                <w:bCs w:val="false"/>
                <w:color w:val="00000A"/>
                <w:kern w:val="0"/>
                <w:sz w:val="22"/>
                <w:szCs w:val="22"/>
                <w:lang w:val="ru-RU" w:eastAsia="ru-RU" w:bidi="ar-SA"/>
              </w:rPr>
              <w:t>с</w:t>
            </w:r>
            <w:r>
              <w:rPr>
                <w:b w:val="false"/>
                <w:bCs w:val="false"/>
                <w:sz w:val="22"/>
                <w:szCs w:val="22"/>
              </w:rPr>
              <w:t>оздание условий доступа хозяйствующим субъектам на товарные рынки, мониторинг наличия административных барьеров входа на рынки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 xml:space="preserve">министерство экономики Краснодарского края </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570" w:type="dxa"/>
            <w:tcBorders>
              <w:top w:val="single" w:sz="4" w:space="0" w:color="00000A"/>
              <w:left w:val="single" w:sz="4" w:space="0" w:color="00000A"/>
              <w:bottom w:val="single" w:sz="4" w:space="0" w:color="00000A"/>
            </w:tcBorders>
          </w:tcPr>
          <w:p>
            <w:pPr>
              <w:pStyle w:val="Normal"/>
              <w:widowControl w:val="false"/>
              <w:tabs>
                <w:tab w:val="clear" w:pos="708"/>
                <w:tab w:val="left" w:pos="330" w:leader="none"/>
              </w:tabs>
              <w:jc w:val="both"/>
              <w:rPr>
                <w:b w:val="false"/>
                <w:b w:val="false"/>
                <w:bCs w:val="false"/>
                <w:sz w:val="22"/>
                <w:szCs w:val="22"/>
              </w:rPr>
            </w:pPr>
            <w:r>
              <w:rPr>
                <w:b w:val="false"/>
                <w:bCs w:val="false"/>
                <w:sz w:val="22"/>
                <w:szCs w:val="22"/>
              </w:rPr>
              <w:t>5.2</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330" w:leader="none"/>
              </w:tabs>
              <w:suppressAutoHyphens w:val="false"/>
              <w:jc w:val="both"/>
              <w:rPr>
                <w:b w:val="false"/>
                <w:b w:val="false"/>
                <w:bCs w:val="false"/>
                <w:sz w:val="22"/>
                <w:szCs w:val="22"/>
              </w:rPr>
            </w:pPr>
            <w:r>
              <w:rPr>
                <w:b w:val="false"/>
                <w:bCs w:val="false"/>
                <w:sz w:val="22"/>
                <w:szCs w:val="22"/>
              </w:rPr>
              <w:t>Оказание содействия сельскохозяйственным товаропроизводителям муниципального образования Кореновский район в реализации произведённой ими сельскохозяйственной продукции:</w:t>
            </w:r>
          </w:p>
          <w:p>
            <w:pPr>
              <w:pStyle w:val="Normal"/>
              <w:widowControl w:val="false"/>
              <w:numPr>
                <w:ilvl w:val="0"/>
                <w:numId w:val="2"/>
              </w:numPr>
              <w:tabs>
                <w:tab w:val="clear" w:pos="708"/>
                <w:tab w:val="left" w:pos="330" w:leader="none"/>
              </w:tabs>
              <w:suppressAutoHyphens w:val="false"/>
              <w:ind w:left="0" w:right="0" w:hanging="0"/>
              <w:jc w:val="both"/>
              <w:rPr>
                <w:b w:val="false"/>
                <w:b w:val="false"/>
                <w:bCs w:val="false"/>
                <w:sz w:val="22"/>
                <w:szCs w:val="22"/>
              </w:rPr>
            </w:pPr>
            <w:r>
              <w:rPr>
                <w:b w:val="false"/>
                <w:bCs w:val="false"/>
                <w:sz w:val="22"/>
                <w:szCs w:val="22"/>
              </w:rPr>
              <w:t>организация торговли в формате «ярмарки выходного дня», «фермерский дворик» на торговых площадках муниципального образования;</w:t>
            </w:r>
          </w:p>
          <w:p>
            <w:pPr>
              <w:pStyle w:val="Normal"/>
              <w:widowControl w:val="false"/>
              <w:numPr>
                <w:ilvl w:val="0"/>
                <w:numId w:val="2"/>
              </w:numPr>
              <w:tabs>
                <w:tab w:val="clear" w:pos="708"/>
                <w:tab w:val="left" w:pos="330" w:leader="none"/>
              </w:tabs>
              <w:suppressAutoHyphens w:val="false"/>
              <w:ind w:left="0" w:right="0" w:hanging="0"/>
              <w:jc w:val="both"/>
              <w:rPr>
                <w:b w:val="false"/>
                <w:b w:val="false"/>
                <w:bCs w:val="false"/>
                <w:sz w:val="22"/>
                <w:szCs w:val="22"/>
              </w:rPr>
            </w:pPr>
            <w:r>
              <w:rPr>
                <w:b w:val="false"/>
                <w:bCs w:val="false"/>
                <w:sz w:val="22"/>
                <w:szCs w:val="22"/>
              </w:rPr>
              <w:t>проведение сезонных сельскохозяйственных ярмарок на территории муниципального образования;</w:t>
            </w:r>
          </w:p>
          <w:p>
            <w:pPr>
              <w:pStyle w:val="Normal"/>
              <w:widowControl w:val="false"/>
              <w:numPr>
                <w:ilvl w:val="0"/>
                <w:numId w:val="2"/>
              </w:numPr>
              <w:tabs>
                <w:tab w:val="clear" w:pos="708"/>
                <w:tab w:val="left" w:pos="330" w:leader="none"/>
              </w:tabs>
              <w:suppressAutoHyphens w:val="false"/>
              <w:ind w:left="0" w:right="0" w:hanging="0"/>
              <w:jc w:val="both"/>
              <w:rPr>
                <w:b w:val="false"/>
                <w:b w:val="false"/>
                <w:bCs w:val="false"/>
                <w:sz w:val="22"/>
                <w:szCs w:val="22"/>
              </w:rPr>
            </w:pPr>
            <w:r>
              <w:rPr>
                <w:b w:val="false"/>
                <w:bCs w:val="false"/>
                <w:sz w:val="22"/>
                <w:szCs w:val="22"/>
              </w:rPr>
              <w:t>организация выездной торговли непосредственно сельхозтоваропроизводителями;</w:t>
            </w:r>
          </w:p>
          <w:p>
            <w:pPr>
              <w:pStyle w:val="Normal"/>
              <w:widowControl w:val="false"/>
              <w:numPr>
                <w:ilvl w:val="0"/>
                <w:numId w:val="2"/>
              </w:numPr>
              <w:tabs>
                <w:tab w:val="clear" w:pos="708"/>
                <w:tab w:val="left" w:pos="330" w:leader="none"/>
              </w:tabs>
              <w:suppressAutoHyphens w:val="false"/>
              <w:ind w:left="0" w:right="0" w:hanging="0"/>
              <w:jc w:val="both"/>
              <w:rPr>
                <w:b w:val="false"/>
                <w:b w:val="false"/>
                <w:bCs w:val="false"/>
                <w:sz w:val="22"/>
                <w:szCs w:val="22"/>
              </w:rPr>
            </w:pPr>
            <w:r>
              <w:rPr>
                <w:b w:val="false"/>
                <w:bCs w:val="false"/>
                <w:sz w:val="22"/>
                <w:szCs w:val="22"/>
              </w:rPr>
              <w:t>проведение инфотуров, закупочных сессий для местных производителей с целью увеличения доли местной продукции в торговой сети</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rFonts w:eastAsia="Times New Roman" w:cs="Times New Roman"/>
                <w:b w:val="false"/>
                <w:bCs w:val="false"/>
                <w:color w:val="00000A"/>
                <w:kern w:val="0"/>
                <w:sz w:val="22"/>
                <w:szCs w:val="22"/>
                <w:lang w:val="ru-RU" w:eastAsia="ru-RU" w:bidi="ar-SA"/>
              </w:rPr>
              <w:t>р</w:t>
            </w:r>
            <w:r>
              <w:rPr>
                <w:b w:val="false"/>
                <w:bCs w:val="false"/>
                <w:sz w:val="22"/>
                <w:szCs w:val="22"/>
              </w:rPr>
              <w:t xml:space="preserve">асширение инфраструктуры реализации произведённой сельскохозяйственной продукции на территории </w:t>
            </w:r>
            <w:r>
              <w:rPr>
                <w:rFonts w:eastAsia="Times New Roman" w:cs="Times New Roman"/>
                <w:b w:val="false"/>
                <w:bCs w:val="false"/>
                <w:color w:val="00000A"/>
                <w:kern w:val="0"/>
                <w:sz w:val="22"/>
                <w:szCs w:val="22"/>
                <w:lang w:val="ru-RU" w:eastAsia="ru-RU" w:bidi="ar-SA"/>
              </w:rPr>
              <w:t>муниципального образования Кореновский район</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rFonts w:eastAsia="Times New Roman" w:cs="Times New Roman"/>
                <w:b w:val="false"/>
                <w:bCs w:val="false"/>
                <w:color w:val="00000A"/>
                <w:kern w:val="0"/>
                <w:sz w:val="22"/>
                <w:szCs w:val="22"/>
                <w:lang w:val="ru-RU" w:eastAsia="ru-RU" w:bidi="ar-SA"/>
              </w:rPr>
              <w:t>п</w:t>
            </w:r>
            <w:r>
              <w:rPr>
                <w:b w:val="false"/>
                <w:bCs w:val="false"/>
                <w:sz w:val="22"/>
                <w:szCs w:val="22"/>
              </w:rPr>
              <w:t xml:space="preserve">овышение возможности для сельскохозяйственных товаропроизводителей для реализации произведённой ими сельскохозяйственной продукции и повышению доступности продуктов питания местного производства для населения </w:t>
            </w:r>
            <w:r>
              <w:rPr>
                <w:rFonts w:eastAsia="Times New Roman" w:cs="Times New Roman"/>
                <w:b w:val="false"/>
                <w:bCs w:val="false"/>
                <w:color w:val="00000A"/>
                <w:kern w:val="0"/>
                <w:sz w:val="22"/>
                <w:szCs w:val="22"/>
                <w:lang w:val="ru-RU" w:eastAsia="ru-RU" w:bidi="ar-SA"/>
              </w:rPr>
              <w:t>Кореновского района</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министерство сельского хозяйства и перерабатывающей промышленности Краснодарского края,</w:t>
            </w:r>
          </w:p>
          <w:p>
            <w:pPr>
              <w:pStyle w:val="Normal"/>
              <w:widowControl w:val="false"/>
              <w:suppressAutoHyphens w:val="false"/>
              <w:ind w:left="0" w:right="0" w:hanging="0"/>
              <w:jc w:val="both"/>
              <w:rPr>
                <w:b w:val="false"/>
                <w:b w:val="false"/>
                <w:bCs w:val="false"/>
                <w:sz w:val="22"/>
                <w:szCs w:val="22"/>
              </w:rPr>
            </w:pPr>
            <w:r>
              <w:rPr>
                <w:b w:val="false"/>
                <w:bCs w:val="false"/>
                <w:sz w:val="22"/>
                <w:szCs w:val="22"/>
              </w:rPr>
              <w:t>департамент потребительской сферы и регулирования рынка алкоголя Краснодарского края</w:t>
            </w:r>
          </w:p>
          <w:p>
            <w:pPr>
              <w:pStyle w:val="Normal"/>
              <w:widowControl w:val="false"/>
              <w:suppressAutoHyphens w:val="false"/>
              <w:ind w:left="0" w:right="0" w:hanging="0"/>
              <w:jc w:val="both"/>
              <w:rPr>
                <w:b w:val="false"/>
                <w:b w:val="false"/>
                <w:bCs w:val="false"/>
                <w:sz w:val="22"/>
                <w:szCs w:val="22"/>
              </w:rPr>
            </w:pPr>
            <w:r>
              <w:rPr>
                <w:b w:val="false"/>
                <w:bCs w:val="false"/>
                <w:sz w:val="22"/>
                <w:szCs w:val="22"/>
              </w:rPr>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p>
            <w:pPr>
              <w:pStyle w:val="Normal"/>
              <w:widowControl w:val="false"/>
              <w:suppressAutoHyphens w:val="false"/>
              <w:ind w:left="0" w:right="0" w:hanging="0"/>
              <w:jc w:val="both"/>
              <w:rPr>
                <w:b w:val="false"/>
                <w:b w:val="false"/>
                <w:bCs w:val="false"/>
                <w:sz w:val="22"/>
                <w:szCs w:val="22"/>
              </w:rPr>
            </w:pPr>
            <w:r>
              <w:rPr>
                <w:b w:val="false"/>
                <w:bCs w:val="false"/>
                <w:sz w:val="22"/>
                <w:szCs w:val="22"/>
              </w:rPr>
            </w:r>
          </w:p>
        </w:tc>
      </w:tr>
      <w:tr>
        <w:trPr/>
        <w:tc>
          <w:tcPr>
            <w:tcW w:w="570" w:type="dxa"/>
            <w:tcBorders>
              <w:top w:val="single" w:sz="4" w:space="0" w:color="00000A"/>
              <w:left w:val="single" w:sz="4" w:space="0" w:color="00000A"/>
              <w:bottom w:val="single" w:sz="4" w:space="0" w:color="00000A"/>
            </w:tcBorders>
          </w:tcPr>
          <w:p>
            <w:pPr>
              <w:pStyle w:val="Normal"/>
              <w:widowControl w:val="false"/>
              <w:tabs>
                <w:tab w:val="clear" w:pos="708"/>
                <w:tab w:val="left" w:pos="330" w:leader="none"/>
              </w:tabs>
              <w:jc w:val="both"/>
              <w:rPr>
                <w:b w:val="false"/>
                <w:b w:val="false"/>
                <w:bCs w:val="false"/>
                <w:sz w:val="22"/>
                <w:szCs w:val="22"/>
              </w:rPr>
            </w:pPr>
            <w:r>
              <w:rPr>
                <w:b w:val="false"/>
                <w:bCs w:val="false"/>
                <w:sz w:val="22"/>
                <w:szCs w:val="22"/>
              </w:rPr>
              <w:t>5.3</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330" w:leader="none"/>
              </w:tabs>
              <w:suppressAutoHyphens w:val="false"/>
              <w:jc w:val="both"/>
              <w:rPr>
                <w:b w:val="false"/>
                <w:b w:val="false"/>
                <w:bCs w:val="false"/>
                <w:sz w:val="22"/>
                <w:szCs w:val="22"/>
              </w:rPr>
            </w:pPr>
            <w:r>
              <w:rPr>
                <w:b w:val="false"/>
                <w:bCs w:val="false"/>
                <w:sz w:val="22"/>
                <w:szCs w:val="22"/>
              </w:rPr>
              <w:t>Проведение мониторинга состояния и развития конкуренции на товарных рынках муниципального образования Кореновский район</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rFonts w:eastAsia="Times New Roman" w:cs="Times New Roman"/>
                <w:b w:val="false"/>
                <w:bCs w:val="false"/>
                <w:color w:val="00000A"/>
                <w:kern w:val="0"/>
                <w:sz w:val="22"/>
                <w:szCs w:val="22"/>
                <w:lang w:val="ru-RU" w:eastAsia="ru-RU" w:bidi="ar-SA"/>
              </w:rPr>
              <w:t>о</w:t>
            </w:r>
            <w:r>
              <w:rPr>
                <w:b w:val="false"/>
                <w:bCs w:val="false"/>
                <w:sz w:val="22"/>
                <w:szCs w:val="22"/>
              </w:rPr>
              <w:t xml:space="preserve">ценка состояния конкуренции субъектами предпринимательской деятельности и определение удовлетворённости потребителей качеством товаров, работ и услуг и состоянием ценовой конкуренции </w:t>
            </w:r>
          </w:p>
          <w:p>
            <w:pPr>
              <w:pStyle w:val="Normal"/>
              <w:widowControl w:val="false"/>
              <w:suppressAutoHyphens w:val="false"/>
              <w:jc w:val="both"/>
              <w:rPr>
                <w:b w:val="false"/>
                <w:b w:val="false"/>
                <w:bCs w:val="false"/>
                <w:sz w:val="22"/>
                <w:szCs w:val="22"/>
              </w:rPr>
            </w:pPr>
            <w:r>
              <w:rPr>
                <w:b w:val="false"/>
                <w:bCs w:val="false"/>
                <w:sz w:val="22"/>
                <w:szCs w:val="22"/>
              </w:rPr>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rFonts w:eastAsia="Times New Roman" w:cs="Times New Roman"/>
                <w:b w:val="false"/>
                <w:bCs w:val="false"/>
                <w:color w:val="00000A"/>
                <w:kern w:val="0"/>
                <w:sz w:val="22"/>
                <w:szCs w:val="22"/>
                <w:lang w:val="ru-RU" w:eastAsia="ru-RU" w:bidi="ar-SA"/>
              </w:rPr>
              <w:t>н</w:t>
            </w:r>
            <w:r>
              <w:rPr>
                <w:b w:val="false"/>
                <w:bCs w:val="false"/>
                <w:sz w:val="22"/>
                <w:szCs w:val="22"/>
              </w:rPr>
              <w:t>аличие актуальной информации о состоянии конкуренции на товарных рынках и степени удовлетворённости потребителей качеством товаров, работ и услуг и состоянием ценовой конкуренции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 xml:space="preserve">министерство экономики Краснодарского края </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6. Мероприятия, направленные на обеспечение и сохранение целевого использования государственных (муниципальных) объектов недвижимого имущества в социальной сфере</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6.1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Включение пунктов о необходимости сохранения целевого использования государственных (муниципальных) объектов недвижимого имущества в концессионные соглашения, соглашения о государственно-частном партнерстве, муниципально-частном партнерстве с организациями, осуществляющими деятельность в социальной сфере </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обеспечение и сохранение целевого использования государственных (муниципальных) объектов недвижимого имущества в социальной сфере</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rPr>
                <w:b w:val="false"/>
                <w:b w:val="false"/>
                <w:bCs w:val="false"/>
                <w:sz w:val="22"/>
                <w:szCs w:val="22"/>
              </w:rPr>
            </w:pPr>
            <w:r>
              <w:rPr>
                <w:b w:val="false"/>
                <w:bCs w:val="false"/>
                <w:sz w:val="22"/>
                <w:szCs w:val="22"/>
              </w:rPr>
              <w:t>департамент</w:t>
            </w:r>
          </w:p>
          <w:p>
            <w:pPr>
              <w:pStyle w:val="Normal"/>
              <w:widowControl w:val="false"/>
              <w:suppressAutoHyphens w:val="false"/>
              <w:ind w:left="0" w:right="0" w:hanging="0"/>
              <w:rPr>
                <w:b w:val="false"/>
                <w:b w:val="false"/>
                <w:bCs w:val="false"/>
                <w:sz w:val="22"/>
                <w:szCs w:val="22"/>
              </w:rPr>
            </w:pPr>
            <w:r>
              <w:rPr>
                <w:b w:val="false"/>
                <w:bCs w:val="false"/>
                <w:sz w:val="22"/>
                <w:szCs w:val="22"/>
              </w:rPr>
              <w:t xml:space="preserve">инвестиций и развития малого и среднего предпринимательства Краснодарского края </w:t>
            </w:r>
          </w:p>
          <w:p>
            <w:pPr>
              <w:pStyle w:val="Normal"/>
              <w:widowControl w:val="false"/>
              <w:suppressAutoHyphens w:val="false"/>
              <w:ind w:left="0" w:right="0" w:hanging="0"/>
              <w:jc w:val="both"/>
              <w:rPr>
                <w:b w:val="false"/>
                <w:b w:val="false"/>
                <w:bCs w:val="false"/>
                <w:sz w:val="22"/>
                <w:szCs w:val="22"/>
              </w:rPr>
            </w:pPr>
            <w:r>
              <w:rPr>
                <w:b w:val="false"/>
                <w:bCs w:val="false"/>
                <w:sz w:val="22"/>
                <w:szCs w:val="22"/>
              </w:rPr>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p>
            <w:pPr>
              <w:pStyle w:val="Normal"/>
              <w:widowControl w:val="false"/>
              <w:suppressAutoHyphens w:val="false"/>
              <w:ind w:left="0" w:right="0" w:hanging="0"/>
              <w:rPr>
                <w:b w:val="false"/>
                <w:b w:val="false"/>
                <w:bCs w:val="false"/>
                <w:sz w:val="22"/>
                <w:szCs w:val="22"/>
              </w:rPr>
            </w:pPr>
            <w:r>
              <w:rPr>
                <w:b w:val="false"/>
                <w:bCs w:val="false"/>
                <w:sz w:val="22"/>
                <w:szCs w:val="22"/>
              </w:rPr>
            </w:r>
          </w:p>
          <w:p>
            <w:pPr>
              <w:pStyle w:val="Normal"/>
              <w:widowControl w:val="false"/>
              <w:suppressAutoHyphens w:val="false"/>
              <w:ind w:left="0" w:right="0" w:hanging="0"/>
              <w:jc w:val="both"/>
              <w:rPr>
                <w:b w:val="false"/>
                <w:b w:val="false"/>
                <w:bCs w:val="false"/>
                <w:sz w:val="22"/>
                <w:szCs w:val="22"/>
              </w:rPr>
            </w:pPr>
            <w:r>
              <w:rPr>
                <w:b w:val="false"/>
                <w:bCs w:val="false"/>
                <w:sz w:val="22"/>
                <w:szCs w:val="22"/>
              </w:rPr>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7. Мероприятия, направленные на 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(детский отдых и оздоровление, спорт, здравоохранение, социальное обслуживание, дошкольное образование, культура, развитие сетей подвижной радиотелефонной связи в сельской местности, малонаселенных и труднодоступных районах)</w:t>
            </w:r>
          </w:p>
        </w:tc>
      </w:tr>
      <w:tr>
        <w:trPr/>
        <w:tc>
          <w:tcPr>
            <w:tcW w:w="570" w:type="dxa"/>
            <w:tcBorders>
              <w:top w:val="single" w:sz="4" w:space="0" w:color="00000A"/>
              <w:left w:val="single" w:sz="4" w:space="0" w:color="00000A"/>
              <w:bottom w:val="single" w:sz="4" w:space="0" w:color="00000A"/>
            </w:tcBorders>
          </w:tcPr>
          <w:p>
            <w:pPr>
              <w:pStyle w:val="Normal"/>
              <w:widowControl w:val="false"/>
              <w:rPr>
                <w:b w:val="false"/>
                <w:b w:val="false"/>
                <w:bCs w:val="false"/>
                <w:sz w:val="22"/>
                <w:szCs w:val="22"/>
              </w:rPr>
            </w:pPr>
            <w:r>
              <w:rPr>
                <w:b w:val="false"/>
                <w:bCs w:val="false"/>
                <w:sz w:val="22"/>
                <w:szCs w:val="22"/>
              </w:rPr>
              <w:t>7.1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sz w:val="22"/>
                <w:szCs w:val="22"/>
              </w:rPr>
            </w:pPr>
            <w:r>
              <w:rPr>
                <w:b w:val="false"/>
                <w:bCs w:val="false"/>
                <w:sz w:val="22"/>
                <w:szCs w:val="22"/>
              </w:rPr>
              <w:t>Содействие развитию практики применения механизмов государственно-частного и муниципально-частного партнерства, в том числе практики заключения концессионных соглашений, в социальной сфере на муниципальном уровне</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rFonts w:eastAsia="Times New Roman" w:cs="Times New Roman"/>
                <w:b w:val="false"/>
                <w:bCs w:val="false"/>
                <w:color w:val="00000A"/>
                <w:kern w:val="0"/>
                <w:sz w:val="22"/>
                <w:szCs w:val="22"/>
                <w:lang w:val="ru-RU" w:eastAsia="ru-RU" w:bidi="ar-SA"/>
              </w:rPr>
              <w:t>с</w:t>
            </w:r>
            <w:r>
              <w:rPr>
                <w:b w:val="false"/>
                <w:bCs w:val="false"/>
                <w:sz w:val="22"/>
                <w:szCs w:val="22"/>
              </w:rPr>
              <w:t>нижение нагрузки на  местные бюджеты, привлечение дополнительного финансирования на реализацию социально значимых проектов; выявление лучших практик использования механизмов государственно-частного и муниципально-частного партнерства</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 xml:space="preserve">2022-2025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sz w:val="22"/>
                <w:szCs w:val="22"/>
              </w:rPr>
            </w:pPr>
            <w:r>
              <w:rPr>
                <w:rFonts w:eastAsia="Times New Roman" w:cs="Times New Roman"/>
                <w:b w:val="false"/>
                <w:bCs w:val="false"/>
                <w:color w:val="00000A"/>
                <w:kern w:val="0"/>
                <w:sz w:val="22"/>
                <w:szCs w:val="22"/>
                <w:lang w:val="ru-RU" w:eastAsia="ru-RU" w:bidi="ar-SA"/>
              </w:rPr>
              <w:t>з</w:t>
            </w:r>
            <w:r>
              <w:rPr>
                <w:b w:val="false"/>
                <w:bCs w:val="false"/>
                <w:sz w:val="22"/>
                <w:szCs w:val="22"/>
              </w:rPr>
              <w:t>аключение соглашений в социальной сфере с применением механизмов государственно-частного и муниципально-частного партнерства, в том числе заключение концессионных соглашений в данной сфере</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rPr>
                <w:b w:val="false"/>
                <w:b w:val="false"/>
                <w:bCs w:val="false"/>
                <w:sz w:val="22"/>
                <w:szCs w:val="22"/>
              </w:rPr>
            </w:pPr>
            <w:r>
              <w:rPr>
                <w:b w:val="false"/>
                <w:bCs w:val="false"/>
                <w:sz w:val="22"/>
                <w:szCs w:val="22"/>
              </w:rPr>
              <w:t>департамент</w:t>
            </w:r>
          </w:p>
          <w:p>
            <w:pPr>
              <w:pStyle w:val="Normal"/>
              <w:widowControl w:val="false"/>
              <w:suppressAutoHyphens w:val="false"/>
              <w:ind w:left="0" w:right="0" w:hanging="0"/>
              <w:rPr>
                <w:b w:val="false"/>
                <w:b w:val="false"/>
                <w:bCs w:val="false"/>
                <w:sz w:val="22"/>
                <w:szCs w:val="22"/>
              </w:rPr>
            </w:pPr>
            <w:r>
              <w:rPr>
                <w:b w:val="false"/>
                <w:bCs w:val="false"/>
                <w:sz w:val="22"/>
                <w:szCs w:val="22"/>
              </w:rPr>
              <w:t xml:space="preserve">инвестиций и развития малого и среднего предпринимательства Краснодарского края </w:t>
            </w:r>
          </w:p>
          <w:p>
            <w:pPr>
              <w:pStyle w:val="Normal"/>
              <w:widowControl w:val="false"/>
              <w:suppressAutoHyphens w:val="false"/>
              <w:ind w:left="0" w:right="0" w:hanging="0"/>
              <w:rPr>
                <w:b w:val="false"/>
                <w:b w:val="false"/>
                <w:bCs w:val="false"/>
                <w:sz w:val="22"/>
                <w:szCs w:val="22"/>
              </w:rPr>
            </w:pPr>
            <w:r>
              <w:rPr>
                <w:b w:val="false"/>
                <w:bCs w:val="false"/>
                <w:sz w:val="22"/>
                <w:szCs w:val="22"/>
              </w:rPr>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p>
            <w:pPr>
              <w:pStyle w:val="Normal"/>
              <w:widowControl w:val="false"/>
              <w:suppressAutoHyphens w:val="false"/>
              <w:ind w:left="0" w:right="0" w:hanging="0"/>
              <w:jc w:val="both"/>
              <w:rPr>
                <w:b w:val="false"/>
                <w:b w:val="false"/>
                <w:bCs w:val="false"/>
                <w:sz w:val="22"/>
                <w:szCs w:val="22"/>
              </w:rPr>
            </w:pPr>
            <w:r>
              <w:rPr>
                <w:b w:val="false"/>
                <w:bCs w:val="false"/>
                <w:sz w:val="22"/>
                <w:szCs w:val="22"/>
              </w:rPr>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shd w:fill="FFFFFF" w:val="clear"/>
              </w:rPr>
            </w:pPr>
            <w:r>
              <w:rPr>
                <w:b w:val="false"/>
                <w:bCs w:val="false"/>
                <w:sz w:val="22"/>
                <w:szCs w:val="22"/>
                <w:shd w:fill="FFFFFF" w:val="clear"/>
              </w:rPr>
              <w:t>8. Мероприятия, направленные на повышение в муниципальном образовании Кореновский район цифровой грамотности населения, муниципальных служащих и работников бюджетной сферы в рамках соответствующей региональной программы</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shd w:fill="FFFFFF" w:val="clear"/>
              </w:rPr>
            </w:pPr>
            <w:r>
              <w:rPr>
                <w:b w:val="false"/>
                <w:bCs w:val="false"/>
                <w:sz w:val="22"/>
                <w:szCs w:val="22"/>
                <w:shd w:fill="FFFFFF" w:val="clear"/>
              </w:rPr>
              <w:t>8.1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 xml:space="preserve">Участие в реализации программы профессиональной переподготовки руководителей образовательных организаций и органов местного самоуправления муниципального образования Кореновский район, осуществляющих управление в сфере образования, по внедрению и функционированию в образовательных организациях целевой модели цифровой образовательной среды в рамках реализации регионального проекта "Цифровая образовательная среда" национального проекта "Образование". </w:t>
            </w:r>
          </w:p>
        </w:tc>
        <w:tc>
          <w:tcPr>
            <w:tcW w:w="2732" w:type="dxa"/>
            <w:tcBorders>
              <w:top w:val="single" w:sz="4" w:space="0" w:color="00000A"/>
              <w:left w:val="single" w:sz="4" w:space="0" w:color="00000A"/>
              <w:bottom w:val="single" w:sz="4" w:space="0" w:color="00000A"/>
              <w:right w:val="single" w:sz="4" w:space="0" w:color="00000A"/>
            </w:tcBorders>
          </w:tcPr>
          <w:p>
            <w:pPr>
              <w:pStyle w:val="ListParagraph"/>
              <w:widowControl w:val="false"/>
              <w:suppressAutoHyphens w:val="false"/>
              <w:ind w:left="0" w:right="0" w:hanging="0"/>
              <w:rPr>
                <w:b w:val="false"/>
                <w:b w:val="false"/>
                <w:bCs w:val="false"/>
                <w:sz w:val="22"/>
                <w:szCs w:val="22"/>
                <w:shd w:fill="FFFFFF" w:val="clear"/>
              </w:rPr>
            </w:pPr>
            <w:r>
              <w:rPr>
                <w:b w:val="false"/>
                <w:bCs w:val="false"/>
                <w:sz w:val="22"/>
                <w:szCs w:val="22"/>
                <w:shd w:fill="FFFFFF" w:val="clear"/>
              </w:rPr>
              <w:t>предусмотрено повышение квалификации педагогических работников общего образования, в рамках периодической аттестации в цифровой форме с использованием информационного ресурса "одно окно". ("Современная цифровая образовательная среда в Российской Федерации").</w:t>
            </w:r>
          </w:p>
        </w:tc>
        <w:tc>
          <w:tcPr>
            <w:tcW w:w="1575" w:type="dxa"/>
            <w:tcBorders>
              <w:top w:val="single" w:sz="4" w:space="0" w:color="00000A"/>
              <w:left w:val="single" w:sz="4" w:space="0" w:color="00000A"/>
              <w:bottom w:val="single" w:sz="4" w:space="0" w:color="00000A"/>
              <w:right w:val="single" w:sz="4" w:space="0" w:color="00000A"/>
            </w:tcBorders>
          </w:tcPr>
          <w:p>
            <w:pPr>
              <w:pStyle w:val="ListParagraph"/>
              <w:widowControl w:val="false"/>
              <w:ind w:left="0" w:right="0" w:hanging="0"/>
              <w:jc w:val="center"/>
              <w:rPr>
                <w:b w:val="false"/>
                <w:b w:val="false"/>
                <w:bCs w:val="false"/>
                <w:sz w:val="22"/>
                <w:szCs w:val="22"/>
                <w:shd w:fill="FFFFFF" w:val="clear"/>
              </w:rPr>
            </w:pPr>
            <w:r>
              <w:rPr>
                <w:b w:val="false"/>
                <w:bCs w:val="false"/>
                <w:sz w:val="22"/>
                <w:szCs w:val="22"/>
                <w:shd w:fill="FFFFFF" w:val="clear"/>
              </w:rPr>
              <w:t xml:space="preserve">2022-2025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обеспечение повышения цифровой грамотности работников бюджетной сферы образования Кореновского района</w:t>
            </w:r>
          </w:p>
          <w:p>
            <w:pPr>
              <w:pStyle w:val="ListParagraph"/>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r>
          </w:p>
        </w:tc>
        <w:tc>
          <w:tcPr>
            <w:tcW w:w="1649" w:type="dxa"/>
            <w:tcBorders>
              <w:top w:val="single" w:sz="4" w:space="0" w:color="00000A"/>
              <w:left w:val="single" w:sz="4" w:space="0" w:color="00000A"/>
              <w:bottom w:val="single" w:sz="4" w:space="0" w:color="00000A"/>
              <w:right w:val="single" w:sz="4" w:space="0" w:color="00000A"/>
            </w:tcBorders>
          </w:tcPr>
          <w:p>
            <w:pPr>
              <w:pStyle w:val="ListParagraph"/>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t>министерство образования, науки и молодежной политики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hd w:fill="FFFFFF" w:val="clear"/>
              </w:rPr>
            </w:pPr>
            <w:bookmarkStart w:id="6" w:name="__DdeLink__35086_893812358"/>
            <w:r>
              <w:rPr>
                <w:b w:val="false"/>
                <w:bCs w:val="false"/>
                <w:sz w:val="22"/>
                <w:szCs w:val="22"/>
                <w:shd w:fill="FFFFFF" w:val="clear"/>
              </w:rPr>
              <w:t xml:space="preserve">органы местного самоуправления муниципального образования </w:t>
            </w:r>
            <w:bookmarkEnd w:id="6"/>
            <w:r>
              <w:rPr>
                <w:b w:val="false"/>
                <w:bCs w:val="false"/>
                <w:sz w:val="22"/>
                <w:szCs w:val="22"/>
                <w:shd w:fill="FFFFFF" w:val="clear"/>
              </w:rPr>
              <w:t>Кореновский район</w:t>
            </w:r>
          </w:p>
          <w:p>
            <w:pPr>
              <w:pStyle w:val="Normal"/>
              <w:widowControl w:val="false"/>
              <w:suppressAutoHyphens w:val="false"/>
              <w:ind w:left="0" w:right="0" w:hanging="0"/>
              <w:rPr>
                <w:b w:val="false"/>
                <w:b w:val="false"/>
                <w:bCs w:val="false"/>
                <w:sz w:val="22"/>
                <w:szCs w:val="22"/>
                <w:shd w:fill="FFFFFF" w:val="clear"/>
              </w:rPr>
            </w:pPr>
            <w:r>
              <w:rPr>
                <w:b w:val="false"/>
                <w:bCs w:val="false"/>
                <w:sz w:val="22"/>
                <w:szCs w:val="22"/>
                <w:shd w:fill="FFFFFF" w:val="clear"/>
              </w:rPr>
            </w:r>
          </w:p>
        </w:tc>
      </w:tr>
      <w:tr>
        <w:trPr/>
        <w:tc>
          <w:tcPr>
            <w:tcW w:w="570" w:type="dxa"/>
            <w:tcBorders>
              <w:left w:val="single" w:sz="4" w:space="0" w:color="00000A"/>
              <w:bottom w:val="single" w:sz="4" w:space="0" w:color="00000A"/>
            </w:tcBorders>
          </w:tcPr>
          <w:p>
            <w:pPr>
              <w:pStyle w:val="Normal"/>
              <w:widowControl w:val="false"/>
              <w:jc w:val="both"/>
              <w:rPr>
                <w:b w:val="false"/>
                <w:b w:val="false"/>
                <w:bCs w:val="false"/>
                <w:sz w:val="22"/>
                <w:szCs w:val="22"/>
                <w:shd w:fill="FFFFFF" w:val="clear"/>
              </w:rPr>
            </w:pPr>
            <w:r>
              <w:rPr>
                <w:b w:val="false"/>
                <w:bCs w:val="false"/>
                <w:sz w:val="22"/>
                <w:szCs w:val="22"/>
                <w:shd w:fill="FFFFFF" w:val="clear"/>
              </w:rPr>
              <w:t>8.2</w:t>
            </w:r>
          </w:p>
        </w:tc>
        <w:tc>
          <w:tcPr>
            <w:tcW w:w="3913"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bidi w:val="0"/>
              <w:spacing w:lineRule="exact" w:line="254" w:before="0" w:after="0"/>
              <w:ind w:left="0" w:right="0" w:hanging="0"/>
              <w:jc w:val="both"/>
              <w:rPr/>
            </w:pPr>
            <w:r>
              <w:rPr>
                <w:rStyle w:val="FontStyle50"/>
                <w:b w:val="false"/>
                <w:bCs w:val="false"/>
                <w:i w:val="false"/>
                <w:caps w:val="false"/>
                <w:smallCaps w:val="false"/>
                <w:strike w:val="false"/>
                <w:dstrike w:val="false"/>
                <w:spacing w:val="0"/>
                <w:w w:val="100"/>
                <w:sz w:val="22"/>
                <w:lang w:val="ru-RU" w:eastAsia="ru-RU"/>
              </w:rPr>
              <w:t>Обучение муниципальных служащих</w:t>
            </w:r>
          </w:p>
        </w:tc>
        <w:tc>
          <w:tcPr>
            <w:tcW w:w="2732"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4" w:before="0" w:after="0"/>
              <w:ind w:left="5" w:right="0" w:hanging="5"/>
              <w:rPr/>
            </w:pPr>
            <w:r>
              <w:rPr>
                <w:rStyle w:val="FontStyle50"/>
                <w:b w:val="false"/>
                <w:bCs w:val="false"/>
                <w:i w:val="false"/>
                <w:caps w:val="false"/>
                <w:smallCaps w:val="false"/>
                <w:strike w:val="false"/>
                <w:dstrike w:val="false"/>
                <w:spacing w:val="0"/>
                <w:w w:val="100"/>
                <w:sz w:val="22"/>
                <w:lang w:val="ru-RU" w:eastAsia="ru-RU"/>
              </w:rPr>
              <w:t>обучение муниципальных служащих компетенциям, необходимым для цифровой трансформации  муниципального управления</w:t>
            </w:r>
          </w:p>
        </w:tc>
        <w:tc>
          <w:tcPr>
            <w:tcW w:w="1575" w:type="dxa"/>
            <w:tcBorders>
              <w:left w:val="single" w:sz="4" w:space="0" w:color="00000A"/>
              <w:bottom w:val="single" w:sz="4" w:space="0" w:color="00000A"/>
              <w:right w:val="single" w:sz="4" w:space="0" w:color="00000A"/>
            </w:tcBorders>
          </w:tcPr>
          <w:p>
            <w:pPr>
              <w:pStyle w:val="Style221"/>
              <w:widowControl w:val="false"/>
              <w:tabs>
                <w:tab w:val="clear" w:pos="708"/>
              </w:tabs>
              <w:bidi w:val="0"/>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val="ru-RU" w:eastAsia="ru-RU"/>
              </w:rPr>
              <w:t>2022 - 2025</w:t>
            </w:r>
          </w:p>
        </w:tc>
        <w:tc>
          <w:tcPr>
            <w:tcW w:w="2445"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bidi w:val="0"/>
              <w:spacing w:lineRule="exact" w:line="254" w:before="0" w:after="0"/>
              <w:ind w:left="0" w:right="0" w:firstLine="5"/>
              <w:rPr/>
            </w:pPr>
            <w:r>
              <w:rPr>
                <w:rStyle w:val="FontStyle50"/>
                <w:b w:val="false"/>
                <w:bCs w:val="false"/>
                <w:i w:val="false"/>
                <w:caps w:val="false"/>
                <w:smallCaps w:val="false"/>
                <w:strike w:val="false"/>
                <w:dstrike w:val="false"/>
                <w:spacing w:val="0"/>
                <w:w w:val="100"/>
                <w:sz w:val="22"/>
                <w:lang w:val="ru-RU" w:eastAsia="ru-RU"/>
              </w:rPr>
              <w:t>обеспечение          подготовки высококвалифицированных кадров для цифровой экономики, изучение               работниками        подведомственных учреждений лучшего международного опыта развития цифровой экономики и умных технологий</w:t>
            </w:r>
          </w:p>
          <w:p>
            <w:pPr>
              <w:pStyle w:val="Style271"/>
              <w:widowControl w:val="false"/>
              <w:tabs>
                <w:tab w:val="clear" w:pos="708"/>
              </w:tabs>
              <w:suppressAutoHyphens w:val="false"/>
              <w:bidi w:val="0"/>
              <w:spacing w:lineRule="exact" w:line="254" w:before="0" w:after="0"/>
              <w:ind w:left="0" w:right="0" w:firstLine="5"/>
              <w:rPr>
                <w:rStyle w:val="FontStyle50"/>
                <w:b w:val="false"/>
                <w:b w:val="false"/>
                <w:bCs w:val="false"/>
                <w:i w:val="false"/>
                <w:i w:val="false"/>
                <w:caps w:val="false"/>
                <w:smallCaps w:val="false"/>
                <w:strike w:val="false"/>
                <w:dstrike w:val="false"/>
                <w:spacing w:val="0"/>
                <w:w w:val="100"/>
                <w:sz w:val="22"/>
                <w:lang w:val="ru-RU" w:eastAsia="ru-RU"/>
              </w:rPr>
            </w:pPr>
            <w:r>
              <w:rPr>
                <w:b w:val="false"/>
                <w:bCs w:val="false"/>
                <w:i w:val="false"/>
                <w:caps w:val="false"/>
                <w:smallCaps w:val="false"/>
                <w:strike w:val="false"/>
                <w:dstrike w:val="false"/>
                <w:spacing w:val="0"/>
                <w:w w:val="100"/>
                <w:sz w:val="22"/>
                <w:lang w:val="ru-RU" w:eastAsia="ru-RU"/>
              </w:rPr>
            </w:r>
          </w:p>
          <w:p>
            <w:pPr>
              <w:pStyle w:val="Style271"/>
              <w:widowControl w:val="false"/>
              <w:tabs>
                <w:tab w:val="clear" w:pos="708"/>
              </w:tabs>
              <w:suppressAutoHyphens w:val="false"/>
              <w:bidi w:val="0"/>
              <w:spacing w:lineRule="exact" w:line="254" w:before="0" w:after="0"/>
              <w:ind w:left="0" w:right="0" w:firstLine="5"/>
              <w:rPr>
                <w:rStyle w:val="FontStyle50"/>
                <w:b w:val="false"/>
                <w:b w:val="false"/>
                <w:bCs w:val="false"/>
                <w:i w:val="false"/>
                <w:i w:val="false"/>
                <w:caps w:val="false"/>
                <w:smallCaps w:val="false"/>
                <w:strike w:val="false"/>
                <w:dstrike w:val="false"/>
                <w:spacing w:val="0"/>
                <w:w w:val="100"/>
                <w:sz w:val="22"/>
                <w:lang w:val="ru-RU" w:eastAsia="ru-RU"/>
              </w:rPr>
            </w:pPr>
            <w:r>
              <w:rPr>
                <w:b w:val="false"/>
                <w:bCs w:val="false"/>
                <w:i w:val="false"/>
                <w:caps w:val="false"/>
                <w:smallCaps w:val="false"/>
                <w:strike w:val="false"/>
                <w:dstrike w:val="false"/>
                <w:spacing w:val="0"/>
                <w:w w:val="100"/>
                <w:sz w:val="22"/>
                <w:lang w:val="ru-RU" w:eastAsia="ru-RU"/>
              </w:rPr>
            </w:r>
          </w:p>
        </w:tc>
        <w:tc>
          <w:tcPr>
            <w:tcW w:w="1649"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bidi w:val="0"/>
              <w:spacing w:lineRule="exact" w:line="254" w:before="0" w:after="0"/>
              <w:ind w:left="14" w:right="0" w:hanging="14"/>
              <w:rPr/>
            </w:pPr>
            <w:r>
              <w:rPr>
                <w:rStyle w:val="FontStyle50"/>
                <w:b w:val="false"/>
                <w:bCs w:val="false"/>
                <w:i w:val="false"/>
                <w:caps w:val="false"/>
                <w:smallCaps w:val="false"/>
                <w:strike w:val="false"/>
                <w:dstrike w:val="false"/>
                <w:spacing w:val="0"/>
                <w:w w:val="100"/>
                <w:sz w:val="22"/>
                <w:lang w:val="ru-RU" w:eastAsia="ru-RU"/>
              </w:rPr>
              <w:t>департамент информатизации и связи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hd w:fill="FFFFFF" w:val="clear"/>
              </w:rPr>
            </w:pPr>
            <w:bookmarkStart w:id="7" w:name="__DdeLink__35086_8938123581"/>
            <w:r>
              <w:rPr>
                <w:b w:val="false"/>
                <w:bCs w:val="false"/>
                <w:sz w:val="22"/>
                <w:szCs w:val="22"/>
                <w:shd w:fill="FFFFFF" w:val="clear"/>
              </w:rPr>
              <w:t xml:space="preserve">органы местного самоуправления муниципального образования </w:t>
            </w:r>
            <w:bookmarkEnd w:id="7"/>
            <w:r>
              <w:rPr>
                <w:b w:val="false"/>
                <w:bCs w:val="false"/>
                <w:sz w:val="22"/>
                <w:szCs w:val="22"/>
                <w:shd w:fill="FFFFFF" w:val="clear"/>
              </w:rPr>
              <w:t>Кореновский район</w:t>
            </w:r>
          </w:p>
          <w:p>
            <w:pPr>
              <w:pStyle w:val="Normal"/>
              <w:widowControl w:val="false"/>
              <w:tabs>
                <w:tab w:val="clear" w:pos="708"/>
              </w:tabs>
              <w:suppressAutoHyphens w:val="false"/>
              <w:bidi w:val="0"/>
              <w:spacing w:lineRule="exact" w:line="254" w:before="0" w:after="0"/>
              <w:ind w:left="0" w:right="0" w:hanging="0"/>
              <w:rPr>
                <w:b w:val="false"/>
                <w:b w:val="false"/>
                <w:bCs w:val="false"/>
                <w:i w:val="false"/>
                <w:i w:val="false"/>
                <w:caps w:val="false"/>
                <w:smallCaps w:val="false"/>
                <w:strike w:val="false"/>
                <w:dstrike w:val="false"/>
                <w:spacing w:val="10"/>
                <w:w w:val="100"/>
                <w:sz w:val="22"/>
                <w:szCs w:val="22"/>
                <w:shd w:fill="FFFFFF" w:val="clear"/>
                <w:lang w:val="ru-RU" w:eastAsia="ru-RU"/>
              </w:rPr>
            </w:pPr>
            <w:r>
              <w:rPr>
                <w:b w:val="false"/>
                <w:bCs w:val="false"/>
                <w:i w:val="false"/>
                <w:caps w:val="false"/>
                <w:smallCaps w:val="false"/>
                <w:strike w:val="false"/>
                <w:dstrike w:val="false"/>
                <w:spacing w:val="10"/>
                <w:w w:val="100"/>
                <w:sz w:val="22"/>
                <w:szCs w:val="22"/>
                <w:shd w:fill="FFFFFF" w:val="clear"/>
                <w:lang w:val="ru-RU" w:eastAsia="ru-RU"/>
              </w:rPr>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pPr>
            <w:r>
              <w:rPr>
                <w:b w:val="false"/>
                <w:bCs w:val="false"/>
                <w:sz w:val="22"/>
                <w:szCs w:val="22"/>
              </w:rPr>
              <w:t xml:space="preserve">9. </w:t>
            </w:r>
            <w:r>
              <w:rPr>
                <w:rStyle w:val="FontStyle50"/>
                <w:b w:val="false"/>
                <w:bCs w:val="false"/>
                <w:i w:val="false"/>
                <w:caps w:val="false"/>
                <w:smallCaps w:val="false"/>
                <w:strike w:val="false"/>
                <w:dstrike w:val="false"/>
                <w:spacing w:val="0"/>
                <w:w w:val="100"/>
                <w:sz w:val="22"/>
                <w:szCs w:val="22"/>
                <w:lang w:val="ru-RU" w:eastAsia="ru-RU"/>
              </w:rPr>
              <w:t xml:space="preserve">Мероприятия, направленные на обеспечение равных условий доступа к информации об имуществе, находящемся в собственности муниципальных образований, в том числе имуществе, включаемом в перечни для предоставления на льготных условиях субъектам малого и среднего предпринимательства, о реализации такого имущества или предоставлении его во владение и (или) пользование, а также о ресурсах всех видов, находящихся в муниципальной собственности, путем размещения указанной информации на официальном сайте Российской Федерации в сети «Интернет» для размещения информации о проведении торгов </w:t>
            </w:r>
            <w:r>
              <w:rPr>
                <w:rStyle w:val="FontStyle50"/>
                <w:b w:val="false"/>
                <w:bCs w:val="false"/>
                <w:i w:val="false"/>
                <w:caps w:val="false"/>
                <w:smallCaps w:val="false"/>
                <w:strike w:val="false"/>
                <w:dstrike w:val="false"/>
                <w:spacing w:val="0"/>
                <w:w w:val="100"/>
                <w:sz w:val="22"/>
                <w:szCs w:val="22"/>
                <w:lang w:val="en-US" w:eastAsia="ru-RU"/>
              </w:rPr>
              <w:t>(</w:t>
            </w:r>
            <w:hyperlink r:id="rId3">
              <w:r>
                <w:rPr>
                  <w:b w:val="false"/>
                  <w:bCs w:val="false"/>
                  <w:i w:val="false"/>
                  <w:caps w:val="false"/>
                  <w:smallCaps w:val="false"/>
                  <w:strike w:val="false"/>
                  <w:dstrike w:val="false"/>
                  <w:spacing w:val="0"/>
                  <w:w w:val="100"/>
                  <w:sz w:val="22"/>
                  <w:szCs w:val="22"/>
                  <w:u w:val="single"/>
                  <w:lang w:val="en-US" w:eastAsia="ru-RU"/>
                </w:rPr>
                <w:t>www.torgi.gov.ru</w:t>
              </w:r>
            </w:hyperlink>
            <w:r>
              <w:rPr>
                <w:rStyle w:val="FontStyle50"/>
                <w:b w:val="false"/>
                <w:bCs w:val="false"/>
                <w:i w:val="false"/>
                <w:caps w:val="false"/>
                <w:smallCaps w:val="false"/>
                <w:strike w:val="false"/>
                <w:dstrike w:val="false"/>
                <w:spacing w:val="0"/>
                <w:w w:val="100"/>
                <w:sz w:val="22"/>
                <w:szCs w:val="22"/>
                <w:u w:val="none"/>
                <w:lang w:val="en-US" w:eastAsia="ru-RU"/>
              </w:rPr>
              <w:t xml:space="preserve">) </w:t>
            </w:r>
            <w:r>
              <w:rPr>
                <w:rStyle w:val="FontStyle50"/>
                <w:b w:val="false"/>
                <w:bCs w:val="false"/>
                <w:i w:val="false"/>
                <w:caps w:val="false"/>
                <w:smallCaps w:val="false"/>
                <w:strike w:val="false"/>
                <w:dstrike w:val="false"/>
                <w:spacing w:val="0"/>
                <w:w w:val="100"/>
                <w:sz w:val="22"/>
                <w:szCs w:val="22"/>
                <w:u w:val="none"/>
                <w:lang w:val="ru-RU" w:eastAsia="ru-RU"/>
              </w:rPr>
              <w:t xml:space="preserve">и на официальном сайте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2"/>
                <w:u w:val="none"/>
                <w:lang w:val="ru-RU" w:eastAsia="ru-RU" w:bidi="ar-SA"/>
              </w:rPr>
              <w:t>муниципального образования Кореновский район</w:t>
            </w:r>
            <w:r>
              <w:rPr>
                <w:rStyle w:val="FontStyle50"/>
                <w:b w:val="false"/>
                <w:bCs w:val="false"/>
                <w:i w:val="false"/>
                <w:caps w:val="false"/>
                <w:smallCaps w:val="false"/>
                <w:strike w:val="false"/>
                <w:dstrike w:val="false"/>
                <w:spacing w:val="0"/>
                <w:w w:val="100"/>
                <w:sz w:val="22"/>
                <w:szCs w:val="22"/>
                <w:u w:val="none"/>
                <w:lang w:val="ru-RU" w:eastAsia="ru-RU"/>
              </w:rPr>
              <w:t xml:space="preserve"> в сети «Интернет»</w:t>
            </w:r>
          </w:p>
        </w:tc>
      </w:tr>
      <w:tr>
        <w:trPr/>
        <w:tc>
          <w:tcPr>
            <w:tcW w:w="570" w:type="dxa"/>
            <w:tcBorders>
              <w:top w:val="single" w:sz="4" w:space="0" w:color="00000A"/>
              <w:left w:val="single" w:sz="4" w:space="0" w:color="00000A"/>
              <w:bottom w:val="single" w:sz="4" w:space="0" w:color="00000A"/>
            </w:tcBorders>
          </w:tcPr>
          <w:p>
            <w:pPr>
              <w:pStyle w:val="Normal"/>
              <w:widowControl w:val="false"/>
              <w:rPr>
                <w:b w:val="false"/>
                <w:b w:val="false"/>
                <w:bCs w:val="false"/>
                <w:sz w:val="22"/>
                <w:szCs w:val="22"/>
                <w:shd w:fill="auto" w:val="clear"/>
              </w:rPr>
            </w:pPr>
            <w:r>
              <w:rPr>
                <w:b w:val="false"/>
                <w:bCs w:val="false"/>
                <w:sz w:val="22"/>
                <w:szCs w:val="22"/>
                <w:shd w:fill="auto" w:val="clear"/>
              </w:rPr>
              <w:t>9.1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rPr/>
            </w:pPr>
            <w:r>
              <w:rPr>
                <w:rFonts w:eastAsia="Times New Roman" w:cs="Times New Roman"/>
                <w:sz w:val="20"/>
                <w:szCs w:val="20"/>
                <w:shd w:fill="auto" w:val="clear"/>
                <w:lang w:eastAsia="ru-RU"/>
              </w:rPr>
              <w:t>Информирование субъектов МСП, физических лиц, не являющихся индивидуальными предпринимателями и применяющих специальный налоговый режим «Налог на профессиональный доход» (далее также – самозанятые), а также организаций, образующих инфраструктуру поддержки субъектов МСП, о свободном имуществе, находящемся в муниципальной собственности, включенном в перечни имущества, утвержденные в соответствии с частью 4 статьи 18 Федерального закона от 24 июля 2007 г. № 209-ФЗ «О развитии малого и среднего предпринимательства в    Российской Федерации»                (далее –  соответственно перечни муниципального имущества), путем размещения соответствующей информации на инвестиционн</w:t>
            </w:r>
            <w:r>
              <w:rPr>
                <w:rFonts w:eastAsia="Times New Roman" w:cs="Times New Roman"/>
                <w:color w:val="00000A"/>
                <w:kern w:val="0"/>
                <w:sz w:val="20"/>
                <w:szCs w:val="20"/>
                <w:shd w:fill="auto" w:val="clear"/>
                <w:lang w:val="ru-RU" w:eastAsia="ru-RU" w:bidi="ar-SA"/>
              </w:rPr>
              <w:t>ом</w:t>
            </w:r>
            <w:r>
              <w:rPr>
                <w:rFonts w:eastAsia="Times New Roman" w:cs="Times New Roman"/>
                <w:sz w:val="20"/>
                <w:szCs w:val="20"/>
                <w:shd w:fill="auto" w:val="clear"/>
                <w:lang w:eastAsia="ru-RU"/>
              </w:rPr>
              <w:t xml:space="preserve"> портале муниципальн</w:t>
            </w:r>
            <w:r>
              <w:rPr>
                <w:rFonts w:eastAsia="Times New Roman" w:cs="Times New Roman"/>
                <w:color w:val="00000A"/>
                <w:kern w:val="0"/>
                <w:sz w:val="20"/>
                <w:szCs w:val="20"/>
                <w:shd w:fill="auto" w:val="clear"/>
                <w:lang w:val="ru-RU" w:eastAsia="ru-RU" w:bidi="ar-SA"/>
              </w:rPr>
              <w:t>ого</w:t>
            </w:r>
            <w:r>
              <w:rPr>
                <w:rFonts w:eastAsia="Times New Roman" w:cs="Times New Roman"/>
                <w:sz w:val="20"/>
                <w:szCs w:val="20"/>
                <w:shd w:fill="auto" w:val="clear"/>
                <w:lang w:eastAsia="ru-RU"/>
              </w:rPr>
              <w:t xml:space="preserve"> </w:t>
            </w:r>
            <w:r>
              <w:rPr>
                <w:rFonts w:eastAsia="Times New Roman" w:cs="Times New Roman"/>
                <w:color w:val="00000A"/>
                <w:kern w:val="0"/>
                <w:sz w:val="20"/>
                <w:szCs w:val="20"/>
                <w:shd w:fill="auto" w:val="clear"/>
                <w:vertAlign w:val="superscript"/>
                <w:lang w:val="ru-RU" w:eastAsia="ru-RU" w:bidi="ar-SA"/>
              </w:rPr>
              <w:t>образования Кореновский район</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rPr>
                <w:rFonts w:eastAsia="Times New Roman" w:cs="Times New Roman"/>
                <w:sz w:val="20"/>
                <w:szCs w:val="20"/>
                <w:shd w:fill="auto" w:val="clear"/>
                <w:lang w:eastAsia="ru-RU"/>
              </w:rPr>
            </w:pPr>
            <w:r>
              <w:rPr>
                <w:rFonts w:eastAsia="Times New Roman" w:cs="Times New Roman"/>
                <w:sz w:val="20"/>
                <w:szCs w:val="20"/>
                <w:shd w:fill="auto" w:val="clear"/>
                <w:lang w:eastAsia="ru-RU"/>
              </w:rPr>
              <w:t>обеспечение равных условий доступа субъектов МСП, самозанятых и организаций, образующих инфраструктуру поддержки субъектов МСП, к информации о свободном имуществе, находящемся в перечне  муниципального имущества</w:t>
            </w:r>
          </w:p>
          <w:p>
            <w:pPr>
              <w:pStyle w:val="Normal"/>
              <w:widowControl w:val="false"/>
              <w:spacing w:lineRule="auto" w:line="240" w:before="0" w:after="0"/>
              <w:rPr>
                <w:rFonts w:eastAsia="Times New Roman" w:cs="Times New Roman"/>
                <w:strike/>
                <w:sz w:val="20"/>
                <w:szCs w:val="20"/>
                <w:shd w:fill="auto" w:val="clear"/>
                <w:lang w:eastAsia="ru-RU"/>
              </w:rPr>
            </w:pPr>
            <w:r>
              <w:rPr>
                <w:rFonts w:eastAsia="Times New Roman" w:cs="Times New Roman"/>
                <w:strike/>
                <w:sz w:val="20"/>
                <w:szCs w:val="20"/>
                <w:shd w:fill="auto" w:val="clear"/>
                <w:lang w:eastAsia="ru-RU"/>
              </w:rPr>
            </w:r>
          </w:p>
          <w:p>
            <w:pPr>
              <w:pStyle w:val="Normal"/>
              <w:widowControl w:val="false"/>
              <w:spacing w:lineRule="auto" w:line="240" w:before="0" w:after="0"/>
              <w:rPr>
                <w:rFonts w:eastAsia="Times New Roman" w:cs="Times New Roman"/>
                <w:strike/>
                <w:sz w:val="20"/>
                <w:szCs w:val="20"/>
                <w:shd w:fill="auto" w:val="clear"/>
                <w:lang w:eastAsia="ru-RU"/>
              </w:rPr>
            </w:pPr>
            <w:r>
              <w:rPr>
                <w:rFonts w:eastAsia="Times New Roman" w:cs="Times New Roman"/>
                <w:strike/>
                <w:sz w:val="20"/>
                <w:szCs w:val="20"/>
                <w:shd w:fill="auto" w:val="clear"/>
                <w:lang w:eastAsia="ru-RU"/>
              </w:rPr>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jc w:val="center"/>
              <w:rPr>
                <w:rFonts w:eastAsia="Times New Roman" w:cs="Times New Roman"/>
                <w:sz w:val="20"/>
                <w:szCs w:val="20"/>
                <w:shd w:fill="auto" w:val="clear"/>
                <w:lang w:eastAsia="ru-RU"/>
              </w:rPr>
            </w:pPr>
            <w:r>
              <w:rPr>
                <w:rFonts w:eastAsia="Times New Roman" w:cs="Times New Roman"/>
                <w:sz w:val="20"/>
                <w:szCs w:val="20"/>
                <w:shd w:fill="auto" w:val="clear"/>
                <w:lang w:eastAsia="ru-RU"/>
              </w:rPr>
              <w:t>2023 – 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rPr/>
            </w:pPr>
            <w:r>
              <w:rPr>
                <w:rFonts w:eastAsia="Times New Roman" w:cs="Times New Roman"/>
                <w:sz w:val="20"/>
                <w:szCs w:val="20"/>
                <w:shd w:fill="auto" w:val="clear"/>
                <w:lang w:eastAsia="ru-RU"/>
              </w:rPr>
              <w:t>на инвестиционн</w:t>
            </w:r>
            <w:r>
              <w:rPr>
                <w:rFonts w:eastAsia="Times New Roman" w:cs="Times New Roman"/>
                <w:color w:val="00000A"/>
                <w:kern w:val="0"/>
                <w:sz w:val="20"/>
                <w:szCs w:val="20"/>
                <w:shd w:fill="auto" w:val="clear"/>
                <w:lang w:val="ru-RU" w:eastAsia="ru-RU" w:bidi="ar-SA"/>
              </w:rPr>
              <w:t>ом</w:t>
            </w:r>
            <w:r>
              <w:rPr>
                <w:rFonts w:eastAsia="Times New Roman" w:cs="Times New Roman"/>
                <w:sz w:val="20"/>
                <w:szCs w:val="20"/>
                <w:shd w:fill="auto" w:val="clear"/>
                <w:lang w:eastAsia="ru-RU"/>
              </w:rPr>
              <w:t xml:space="preserve"> портал</w:t>
            </w:r>
            <w:r>
              <w:rPr>
                <w:rFonts w:eastAsia="Times New Roman" w:cs="Times New Roman"/>
                <w:color w:val="00000A"/>
                <w:kern w:val="0"/>
                <w:sz w:val="20"/>
                <w:szCs w:val="20"/>
                <w:shd w:fill="auto" w:val="clear"/>
                <w:lang w:val="ru-RU" w:eastAsia="ru-RU" w:bidi="ar-SA"/>
              </w:rPr>
              <w:t>е</w:t>
            </w:r>
            <w:r>
              <w:rPr>
                <w:rFonts w:eastAsia="Times New Roman" w:cs="Times New Roman"/>
                <w:sz w:val="20"/>
                <w:szCs w:val="20"/>
                <w:shd w:fill="auto" w:val="clear"/>
                <w:lang w:eastAsia="ru-RU"/>
              </w:rPr>
              <w:t xml:space="preserve"> муниципальн</w:t>
            </w:r>
            <w:r>
              <w:rPr>
                <w:rFonts w:eastAsia="Times New Roman" w:cs="Times New Roman"/>
                <w:color w:val="00000A"/>
                <w:kern w:val="0"/>
                <w:sz w:val="20"/>
                <w:szCs w:val="20"/>
                <w:shd w:fill="auto" w:val="clear"/>
                <w:lang w:val="ru-RU" w:eastAsia="ru-RU" w:bidi="ar-SA"/>
              </w:rPr>
              <w:t>ого</w:t>
            </w:r>
            <w:r>
              <w:rPr>
                <w:rFonts w:eastAsia="Times New Roman" w:cs="Times New Roman"/>
                <w:sz w:val="20"/>
                <w:szCs w:val="20"/>
                <w:shd w:fill="auto" w:val="clear"/>
                <w:lang w:eastAsia="ru-RU"/>
              </w:rPr>
              <w:t xml:space="preserve"> </w:t>
            </w:r>
            <w:r>
              <w:rPr>
                <w:rFonts w:eastAsia="Times New Roman" w:cs="Times New Roman"/>
                <w:color w:val="00000A"/>
                <w:kern w:val="0"/>
                <w:sz w:val="20"/>
                <w:szCs w:val="20"/>
                <w:shd w:fill="auto" w:val="clear"/>
                <w:lang w:val="ru-RU" w:eastAsia="ru-RU" w:bidi="ar-SA"/>
              </w:rPr>
              <w:t>образования Кореновский район</w:t>
            </w:r>
            <w:r>
              <w:rPr>
                <w:rFonts w:eastAsia="Times New Roman" w:cs="Times New Roman"/>
                <w:sz w:val="20"/>
                <w:szCs w:val="20"/>
                <w:shd w:fill="auto" w:val="clear"/>
                <w:lang w:eastAsia="ru-RU"/>
              </w:rPr>
              <w:t xml:space="preserve"> информация о свободных объектах муниципальной собственности   включенных в перечни муниципального имущества, размещена (100%)</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sz w:val="20"/>
                <w:szCs w:val="20"/>
                <w:shd w:fill="auto" w:val="clear"/>
                <w:lang w:eastAsia="ru-RU"/>
              </w:rPr>
            </w:pPr>
            <w:r>
              <w:rPr>
                <w:rFonts w:eastAsia="Times New Roman" w:cs="Times New Roman"/>
                <w:sz w:val="20"/>
                <w:szCs w:val="20"/>
                <w:shd w:fill="auto" w:val="clear"/>
                <w:lang w:eastAsia="ru-RU"/>
              </w:rPr>
              <w:t>департамент развития бизнеса и внешнеэкономической деятельности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pacing w:lineRule="auto" w:line="240" w:before="0" w:after="0"/>
              <w:ind w:left="0" w:right="-31" w:hanging="0"/>
              <w:rPr>
                <w:rFonts w:eastAsia="Times New Roman" w:cs="Times New Roman"/>
                <w:sz w:val="20"/>
                <w:szCs w:val="20"/>
                <w:shd w:fill="auto" w:val="clear"/>
                <w:lang w:eastAsia="ru-RU"/>
              </w:rPr>
            </w:pPr>
            <w:r>
              <w:rPr>
                <w:rFonts w:eastAsia="Times New Roman" w:cs="Times New Roman"/>
                <w:sz w:val="20"/>
                <w:szCs w:val="20"/>
                <w:shd w:fill="auto" w:val="clear"/>
                <w:lang w:eastAsia="ru-RU"/>
              </w:rPr>
              <w:t>органы местного самоуправления муниципальных образований Краснодарского края (по согласованию)</w:t>
            </w:r>
          </w:p>
          <w:p>
            <w:pPr>
              <w:pStyle w:val="Normal"/>
              <w:widowControl w:val="false"/>
              <w:spacing w:lineRule="auto" w:line="240" w:before="0" w:after="0"/>
              <w:ind w:left="0" w:right="-31" w:hanging="0"/>
              <w:rPr>
                <w:rFonts w:eastAsia="Times New Roman" w:cs="Times New Roman"/>
                <w:sz w:val="20"/>
                <w:szCs w:val="20"/>
                <w:shd w:fill="auto" w:val="clear"/>
                <w:lang w:eastAsia="ru-RU"/>
              </w:rPr>
            </w:pPr>
            <w:r>
              <w:rPr>
                <w:rFonts w:eastAsia="Times New Roman" w:cs="Times New Roman"/>
                <w:sz w:val="20"/>
                <w:szCs w:val="20"/>
                <w:shd w:fill="auto" w:val="clear"/>
                <w:lang w:eastAsia="ru-RU"/>
              </w:rPr>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10. 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10.1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Содействие проведению мониторинга потребности отраслевых организаций муниципального образования Кореновский район в квалифицированных кадрах и формирования прогноза дополнительной потребности в кадрах, в том числе для реализации инвестиционных проектов</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выявление потребности организаций  в муниципальном образовании Кореновский район,  в том числе участников инвестиционных проектов, в специалистах и рабочих кадрах с целью определения объемов и профилей подготовки и переподготовки  кадров на всех уровнях профессионального образования </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 xml:space="preserve">2022-2025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повышение профессиональной мобильности трудовых ресурсов, способствующей повышению эффективности труда  </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sz w:val="22"/>
                <w:szCs w:val="22"/>
              </w:rPr>
            </w:pPr>
            <w:r>
              <w:rPr>
                <w:b w:val="false"/>
                <w:bCs w:val="false"/>
                <w:sz w:val="22"/>
                <w:szCs w:val="22"/>
              </w:rPr>
              <w:t>министерство труда и социального развития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hd w:fill="FFFFFF" w:val="clear"/>
              </w:rPr>
            </w:pPr>
            <w:bookmarkStart w:id="8" w:name="__DdeLink__35086_893812358111"/>
            <w:r>
              <w:rPr>
                <w:b w:val="false"/>
                <w:bCs w:val="false"/>
                <w:sz w:val="22"/>
                <w:szCs w:val="22"/>
                <w:shd w:fill="FFFFFF" w:val="clear"/>
              </w:rPr>
              <w:t xml:space="preserve">органы местного самоуправления муниципального образования </w:t>
            </w:r>
            <w:bookmarkEnd w:id="8"/>
            <w:r>
              <w:rPr>
                <w:b w:val="false"/>
                <w:bCs w:val="false"/>
                <w:sz w:val="22"/>
                <w:szCs w:val="22"/>
                <w:shd w:fill="FFFFFF" w:val="clear"/>
              </w:rPr>
              <w:t>Кореновский район</w:t>
            </w:r>
          </w:p>
          <w:p>
            <w:pPr>
              <w:pStyle w:val="Normal"/>
              <w:widowControl w:val="false"/>
              <w:tabs>
                <w:tab w:val="clear" w:pos="708"/>
              </w:tabs>
              <w:suppressAutoHyphens w:val="false"/>
              <w:bidi w:val="0"/>
              <w:spacing w:lineRule="exact" w:line="254" w:before="0" w:after="0"/>
              <w:ind w:left="0" w:right="0" w:hanging="0"/>
              <w:jc w:val="left"/>
              <w:rPr>
                <w:b w:val="false"/>
                <w:b w:val="false"/>
                <w:bCs w:val="false"/>
                <w:i w:val="false"/>
                <w:i w:val="false"/>
                <w:caps w:val="false"/>
                <w:smallCaps w:val="false"/>
                <w:strike w:val="false"/>
                <w:dstrike w:val="false"/>
                <w:spacing w:val="10"/>
                <w:w w:val="100"/>
                <w:sz w:val="22"/>
                <w:szCs w:val="22"/>
                <w:shd w:fill="FFFFFF" w:val="clear"/>
                <w:lang w:val="ru-RU" w:eastAsia="ru-RU"/>
              </w:rPr>
            </w:pPr>
            <w:r>
              <w:rPr>
                <w:b w:val="false"/>
                <w:bCs w:val="false"/>
                <w:i w:val="false"/>
                <w:caps w:val="false"/>
                <w:smallCaps w:val="false"/>
                <w:strike w:val="false"/>
                <w:dstrike w:val="false"/>
                <w:spacing w:val="10"/>
                <w:w w:val="100"/>
                <w:sz w:val="22"/>
                <w:szCs w:val="22"/>
                <w:shd w:fill="FFFFFF" w:val="clear"/>
                <w:lang w:val="ru-RU" w:eastAsia="ru-RU"/>
              </w:rPr>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10.2</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Наполнение муниципального сегмента в информационно-аналитической системе Общероссийская база вакансий "Работа в России" с целью повышения мобильности трудовых ресурсов</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обеспечение возможности трудоустройства граждан за пределами постоянного места проживания</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 xml:space="preserve">2022-2025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повышение территориальной мобильности трудовых ресурсов, способствующая повышению эффективности труда  </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rPr>
                <w:b w:val="false"/>
                <w:b w:val="false"/>
                <w:bCs w:val="false"/>
                <w:sz w:val="22"/>
                <w:szCs w:val="22"/>
              </w:rPr>
            </w:pPr>
            <w:r>
              <w:rPr>
                <w:b w:val="false"/>
                <w:bCs w:val="false"/>
                <w:sz w:val="22"/>
                <w:szCs w:val="22"/>
              </w:rPr>
              <w:t>министерство труда и социального развития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 xml:space="preserve">ГКУ КК «Центр занятости Кореновского района» </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10.3</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pPr>
            <w:r>
              <w:rPr>
                <w:b w:val="false"/>
                <w:bCs w:val="false"/>
                <w:sz w:val="22"/>
                <w:szCs w:val="22"/>
                <w:shd w:fill="FFFFFF" w:val="clear"/>
              </w:rPr>
              <w:t>Информирование предприятий о мероприятиях регионального проекта «</w:t>
            </w:r>
            <w:r>
              <w:rPr>
                <w:rStyle w:val="Strong"/>
                <w:b w:val="false"/>
                <w:bCs w:val="false"/>
                <w:sz w:val="22"/>
                <w:szCs w:val="22"/>
                <w:shd w:fill="FFFFFF" w:val="clear"/>
              </w:rPr>
              <w:t xml:space="preserve">Системные меры по повышению производительности труда» с целью </w:t>
            </w:r>
            <w:r>
              <w:rPr>
                <w:b w:val="false"/>
                <w:bCs w:val="false"/>
                <w:sz w:val="22"/>
                <w:szCs w:val="22"/>
                <w:shd w:fill="FFFFFF" w:val="clear"/>
              </w:rPr>
              <w:t xml:space="preserve">создания новых форматов поддержки предприятий-участников для сохранения непрерывной заинтересованности в улучшениях и росте производительности труда, включая поддержку выхода на новые рынки (внутренние и внешние) </w:t>
            </w:r>
          </w:p>
        </w:tc>
        <w:tc>
          <w:tcPr>
            <w:tcW w:w="2732" w:type="dxa"/>
            <w:vMerge w:val="restart"/>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4" w:before="0" w:after="0"/>
              <w:ind w:left="5" w:right="0" w:hanging="5"/>
              <w:rPr/>
            </w:pPr>
            <w:r>
              <w:rPr>
                <w:rStyle w:val="FontStyle50"/>
                <w:b w:val="false"/>
                <w:bCs w:val="false"/>
                <w:i w:val="false"/>
                <w:caps w:val="false"/>
                <w:smallCaps w:val="false"/>
                <w:strike w:val="false"/>
                <w:dstrike w:val="false"/>
                <w:spacing w:val="0"/>
                <w:w w:val="100"/>
                <w:sz w:val="22"/>
                <w:lang w:val="ru-RU" w:eastAsia="ru-RU"/>
              </w:rPr>
              <w:t>мониторинг предложений по совершенствованию нормативно-правового регулирования в целях повышения производительности труда, стимулирование предприятий к повышению производительности, формирование системы подготовки высококвалифицированных кадров</w:t>
            </w:r>
          </w:p>
        </w:tc>
        <w:tc>
          <w:tcPr>
            <w:tcW w:w="1575" w:type="dxa"/>
            <w:vMerge w:val="restart"/>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bidi w:val="0"/>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val="ru-RU" w:eastAsia="ru-RU"/>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Style271"/>
              <w:widowControl w:val="false"/>
              <w:tabs>
                <w:tab w:val="clear" w:pos="708"/>
              </w:tabs>
              <w:suppressAutoHyphens w:val="false"/>
              <w:bidi w:val="0"/>
              <w:spacing w:lineRule="exact" w:line="254" w:before="0" w:after="0"/>
              <w:ind w:left="0" w:right="0" w:firstLine="24"/>
              <w:jc w:val="both"/>
              <w:rPr/>
            </w:pPr>
            <w:r>
              <w:rPr>
                <w:rStyle w:val="FontStyle50"/>
                <w:b w:val="false"/>
                <w:bCs w:val="false"/>
                <w:i w:val="false"/>
                <w:caps w:val="false"/>
                <w:smallCaps w:val="false"/>
                <w:strike w:val="false"/>
                <w:dstrike w:val="false"/>
                <w:spacing w:val="0"/>
                <w:w w:val="100"/>
                <w:sz w:val="22"/>
                <w:szCs w:val="22"/>
                <w:shd w:fill="FFFFFF" w:val="clear"/>
                <w:lang w:val="ru-RU" w:eastAsia="ru-RU"/>
              </w:rPr>
              <w:t>обучение руководите</w:t>
              <w:softHyphen/>
              <w:t>лей        по        программе управленческих навы</w:t>
              <w:softHyphen/>
              <w:t>ков      для      повышения производительности труда,      корректировка мер      государственной поддержки,        условия предоставления    кото</w:t>
              <w:softHyphen/>
              <w:t>рых могут быть дора</w:t>
              <w:softHyphen/>
              <w:t>ботаны с учетом крите</w:t>
              <w:softHyphen/>
              <w:t>риев    по повышению производительности труда,            осведомлен</w:t>
              <w:softHyphen/>
              <w:t>ность предприятий о методах        повышения производительности труда</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shd w:fill="FFFFFF" w:val="clear"/>
              </w:rPr>
            </w:pPr>
            <w:r>
              <w:rPr>
                <w:b w:val="false"/>
                <w:bCs w:val="false"/>
                <w:sz w:val="22"/>
                <w:szCs w:val="22"/>
                <w:shd w:fill="FFFFFF" w:val="clear"/>
              </w:rPr>
              <w:t>министерство экономики Краснодарского края</w:t>
            </w:r>
          </w:p>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shd w:fill="FFFFFF" w:val="clear"/>
              </w:rPr>
            </w:pPr>
            <w:r>
              <w:rPr>
                <w:b w:val="false"/>
                <w:bCs w:val="false"/>
                <w:sz w:val="22"/>
                <w:szCs w:val="22"/>
                <w:shd w:fill="FFFFFF" w:val="clear"/>
              </w:rPr>
              <w:t>управление экономики администрации муниципального образования Кореновский район</w:t>
            </w:r>
          </w:p>
        </w:tc>
      </w:tr>
      <w:tr>
        <w:trPr/>
        <w:tc>
          <w:tcPr>
            <w:tcW w:w="570" w:type="dxa"/>
            <w:tcBorders>
              <w:top w:val="single" w:sz="4" w:space="0" w:color="00000A"/>
              <w:left w:val="single" w:sz="4" w:space="0" w:color="00000A"/>
              <w:bottom w:val="single" w:sz="4" w:space="0" w:color="00000A"/>
            </w:tcBorders>
          </w:tcPr>
          <w:p>
            <w:pPr>
              <w:pStyle w:val="NormalWeb"/>
              <w:widowControl w:val="false"/>
              <w:spacing w:before="0" w:after="0"/>
              <w:jc w:val="both"/>
              <w:rPr>
                <w:b w:val="false"/>
                <w:b w:val="false"/>
                <w:bCs w:val="false"/>
                <w:sz w:val="22"/>
                <w:szCs w:val="22"/>
              </w:rPr>
            </w:pPr>
            <w:r>
              <w:rPr>
                <w:b w:val="false"/>
                <w:bCs w:val="false"/>
                <w:sz w:val="22"/>
                <w:szCs w:val="22"/>
              </w:rPr>
              <w:t>10.4</w:t>
            </w:r>
          </w:p>
        </w:tc>
        <w:tc>
          <w:tcPr>
            <w:tcW w:w="3913" w:type="dxa"/>
            <w:tcBorders>
              <w:top w:val="single" w:sz="4" w:space="0" w:color="00000A"/>
              <w:left w:val="single" w:sz="4" w:space="0" w:color="00000A"/>
              <w:bottom w:val="single" w:sz="4" w:space="0" w:color="00000A"/>
              <w:right w:val="single" w:sz="4" w:space="0" w:color="00000A"/>
            </w:tcBorders>
          </w:tcPr>
          <w:p>
            <w:pPr>
              <w:pStyle w:val="NormalWeb"/>
              <w:widowControl w:val="false"/>
              <w:suppressAutoHyphens w:val="false"/>
              <w:spacing w:before="0" w:after="0"/>
              <w:jc w:val="both"/>
              <w:rPr/>
            </w:pPr>
            <w:r>
              <w:rPr>
                <w:b w:val="false"/>
                <w:bCs w:val="false"/>
                <w:sz w:val="22"/>
                <w:szCs w:val="22"/>
                <w:shd w:fill="FFFFFF" w:val="clear"/>
              </w:rPr>
              <w:t>Информирование предприятий о мероприятиях регионального проекта «</w:t>
            </w:r>
            <w:r>
              <w:rPr>
                <w:rStyle w:val="Strong"/>
                <w:b w:val="false"/>
                <w:bCs w:val="false"/>
                <w:sz w:val="22"/>
                <w:szCs w:val="22"/>
                <w:shd w:fill="FFFFFF" w:val="clear"/>
              </w:rPr>
              <w:t>Адресная поддержка повышения производительности труда на предприятиях» с целью с</w:t>
            </w:r>
            <w:r>
              <w:rPr>
                <w:b w:val="false"/>
                <w:bCs w:val="false"/>
                <w:sz w:val="22"/>
                <w:szCs w:val="22"/>
                <w:shd w:fill="FFFFFF" w:val="clear"/>
              </w:rPr>
              <w:t>овершенствования бизнес-моделей предприятий и внедрение изменений, касающихся, в том числе управления, производства, логистики, сбыта.</w:t>
            </w:r>
          </w:p>
        </w:tc>
        <w:tc>
          <w:tcPr>
            <w:tcW w:w="2732"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575"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2445" w:type="dxa"/>
            <w:tcBorders>
              <w:top w:val="single" w:sz="4" w:space="0" w:color="00000A"/>
              <w:left w:val="single" w:sz="4" w:space="0" w:color="00000A"/>
              <w:bottom w:val="single" w:sz="4" w:space="0" w:color="00000A"/>
              <w:right w:val="single" w:sz="4" w:space="0" w:color="00000A"/>
            </w:tcBorders>
          </w:tcPr>
          <w:p>
            <w:pPr>
              <w:pStyle w:val="Style271"/>
              <w:widowControl w:val="false"/>
              <w:tabs>
                <w:tab w:val="clear" w:pos="708"/>
              </w:tabs>
              <w:suppressAutoHyphens w:val="false"/>
              <w:bidi w:val="0"/>
              <w:spacing w:lineRule="exact" w:line="250" w:before="0" w:after="0"/>
              <w:ind w:left="0" w:right="0" w:firstLine="14"/>
              <w:rPr/>
            </w:pPr>
            <w:r>
              <w:rPr>
                <w:rStyle w:val="FontStyle50"/>
                <w:b w:val="false"/>
                <w:bCs w:val="false"/>
                <w:i w:val="false"/>
                <w:caps w:val="false"/>
                <w:smallCaps w:val="false"/>
                <w:strike w:val="false"/>
                <w:dstrike w:val="false"/>
                <w:spacing w:val="0"/>
                <w:w w:val="100"/>
                <w:sz w:val="22"/>
                <w:lang w:val="ru-RU" w:eastAsia="ru-RU"/>
              </w:rPr>
              <w:t>рост производительности труда на средних и крупных предприятиях базовых        несырьевых отраслей      экономики, увеличение количества предприятий,        вовлеченных в реализацию мероприятий        национального                проекта «Производительность труда», единиц:</w:t>
            </w:r>
          </w:p>
          <w:p>
            <w:pPr>
              <w:pStyle w:val="Style171"/>
              <w:widowControl w:val="false"/>
              <w:tabs>
                <w:tab w:val="clear" w:pos="708"/>
                <w:tab w:val="left" w:pos="605" w:leader="none"/>
              </w:tabs>
              <w:suppressAutoHyphens w:val="false"/>
              <w:bidi w:val="0"/>
              <w:spacing w:lineRule="exact" w:line="250" w:before="0" w:after="0"/>
              <w:ind w:left="0" w:right="0" w:hanging="0"/>
              <w:rPr/>
            </w:pPr>
            <w:r>
              <w:rPr>
                <w:rStyle w:val="FontStyle50"/>
                <w:b w:val="false"/>
                <w:bCs w:val="false"/>
                <w:i w:val="false"/>
                <w:caps w:val="false"/>
                <w:smallCaps w:val="false"/>
                <w:strike w:val="false"/>
                <w:dstrike w:val="false"/>
                <w:spacing w:val="0"/>
                <w:w w:val="100"/>
                <w:sz w:val="22"/>
                <w:shd w:fill="auto" w:val="clear"/>
                <w:lang w:val="ru-RU" w:eastAsia="ru-RU"/>
              </w:rPr>
              <w:t>2022</w:t>
            </w:r>
            <w:r>
              <w:rPr>
                <w:rStyle w:val="FontStyle50"/>
                <w:b w:val="false"/>
                <w:bCs w:val="false"/>
                <w:i w:val="false"/>
                <w:caps w:val="false"/>
                <w:smallCaps w:val="false"/>
                <w:strike w:val="false"/>
                <w:dstrike w:val="false"/>
                <w:spacing w:val="0"/>
                <w:w w:val="100"/>
                <w:sz w:val="20"/>
                <w:shd w:fill="auto" w:val="clear"/>
                <w:lang w:val="ru-RU" w:eastAsia="ru-RU"/>
              </w:rPr>
              <w:tab/>
            </w:r>
            <w:r>
              <w:rPr>
                <w:rStyle w:val="FontStyle50"/>
                <w:b w:val="false"/>
                <w:bCs w:val="false"/>
                <w:i w:val="false"/>
                <w:caps w:val="false"/>
                <w:smallCaps w:val="false"/>
                <w:strike w:val="false"/>
                <w:dstrike w:val="false"/>
                <w:spacing w:val="0"/>
                <w:w w:val="100"/>
                <w:sz w:val="22"/>
                <w:shd w:fill="auto" w:val="clear"/>
                <w:lang w:val="ru-RU" w:eastAsia="ru-RU"/>
              </w:rPr>
              <w:t>год-1;</w:t>
            </w:r>
          </w:p>
          <w:p>
            <w:pPr>
              <w:pStyle w:val="Style171"/>
              <w:widowControl w:val="false"/>
              <w:tabs>
                <w:tab w:val="clear" w:pos="708"/>
                <w:tab w:val="left" w:pos="605" w:leader="none"/>
              </w:tabs>
              <w:suppressAutoHyphens w:val="false"/>
              <w:bidi w:val="0"/>
              <w:spacing w:lineRule="exact" w:line="250" w:before="0" w:after="0"/>
              <w:ind w:left="0" w:right="0" w:hanging="0"/>
              <w:rPr/>
            </w:pPr>
            <w:r>
              <w:rPr>
                <w:rStyle w:val="FontStyle50"/>
                <w:b w:val="false"/>
                <w:bCs w:val="false"/>
                <w:i w:val="false"/>
                <w:caps w:val="false"/>
                <w:smallCaps w:val="false"/>
                <w:strike w:val="false"/>
                <w:dstrike w:val="false"/>
                <w:spacing w:val="0"/>
                <w:w w:val="100"/>
                <w:sz w:val="22"/>
                <w:shd w:fill="auto" w:val="clear"/>
                <w:lang w:val="ru-RU" w:eastAsia="ru-RU"/>
              </w:rPr>
              <w:t>2023</w:t>
            </w:r>
            <w:r>
              <w:rPr>
                <w:rStyle w:val="FontStyle50"/>
                <w:b w:val="false"/>
                <w:bCs w:val="false"/>
                <w:i w:val="false"/>
                <w:caps w:val="false"/>
                <w:smallCaps w:val="false"/>
                <w:strike w:val="false"/>
                <w:dstrike w:val="false"/>
                <w:spacing w:val="0"/>
                <w:w w:val="100"/>
                <w:sz w:val="20"/>
                <w:shd w:fill="auto" w:val="clear"/>
                <w:lang w:val="ru-RU" w:eastAsia="ru-RU"/>
              </w:rPr>
              <w:tab/>
            </w:r>
            <w:r>
              <w:rPr>
                <w:rStyle w:val="FontStyle50"/>
                <w:b w:val="false"/>
                <w:bCs w:val="false"/>
                <w:i w:val="false"/>
                <w:caps w:val="false"/>
                <w:smallCaps w:val="false"/>
                <w:strike w:val="false"/>
                <w:dstrike w:val="false"/>
                <w:spacing w:val="0"/>
                <w:w w:val="100"/>
                <w:sz w:val="22"/>
                <w:shd w:fill="auto" w:val="clear"/>
                <w:lang w:val="ru-RU" w:eastAsia="ru-RU"/>
              </w:rPr>
              <w:t>год-1;</w:t>
            </w:r>
          </w:p>
          <w:p>
            <w:pPr>
              <w:pStyle w:val="Style171"/>
              <w:widowControl w:val="false"/>
              <w:tabs>
                <w:tab w:val="clear" w:pos="708"/>
                <w:tab w:val="left" w:pos="605" w:leader="none"/>
              </w:tabs>
              <w:suppressAutoHyphens w:val="false"/>
              <w:bidi w:val="0"/>
              <w:spacing w:lineRule="exact" w:line="250" w:before="0" w:after="0"/>
              <w:ind w:left="0" w:right="0" w:hanging="0"/>
              <w:jc w:val="both"/>
              <w:rPr/>
            </w:pPr>
            <w:r>
              <w:rPr>
                <w:rStyle w:val="FontStyle50"/>
                <w:b w:val="false"/>
                <w:bCs w:val="false"/>
                <w:i w:val="false"/>
                <w:caps w:val="false"/>
                <w:smallCaps w:val="false"/>
                <w:strike w:val="false"/>
                <w:dstrike w:val="false"/>
                <w:spacing w:val="0"/>
                <w:w w:val="100"/>
                <w:sz w:val="22"/>
                <w:szCs w:val="22"/>
                <w:shd w:fill="auto" w:val="clear"/>
                <w:lang w:val="ru-RU" w:eastAsia="ru-RU"/>
              </w:rPr>
              <w:t>2024</w:t>
            </w:r>
            <w:r>
              <w:rPr>
                <w:rStyle w:val="FontStyle50"/>
                <w:b w:val="false"/>
                <w:bCs w:val="false"/>
                <w:i w:val="false"/>
                <w:caps w:val="false"/>
                <w:smallCaps w:val="false"/>
                <w:strike w:val="false"/>
                <w:dstrike w:val="false"/>
                <w:spacing w:val="0"/>
                <w:w w:val="100"/>
                <w:sz w:val="20"/>
                <w:szCs w:val="22"/>
                <w:shd w:fill="auto" w:val="clear"/>
                <w:lang w:val="ru-RU" w:eastAsia="ru-RU"/>
              </w:rPr>
              <w:tab/>
            </w:r>
            <w:r>
              <w:rPr>
                <w:rStyle w:val="FontStyle50"/>
                <w:b w:val="false"/>
                <w:bCs w:val="false"/>
                <w:i w:val="false"/>
                <w:caps w:val="false"/>
                <w:smallCaps w:val="false"/>
                <w:strike w:val="false"/>
                <w:dstrike w:val="false"/>
                <w:spacing w:val="0"/>
                <w:w w:val="100"/>
                <w:sz w:val="22"/>
                <w:szCs w:val="22"/>
                <w:shd w:fill="auto" w:val="clear"/>
                <w:lang w:val="ru-RU" w:eastAsia="ru-RU"/>
              </w:rPr>
              <w:t>год-1</w:t>
            </w:r>
          </w:p>
        </w:tc>
        <w:tc>
          <w:tcPr>
            <w:tcW w:w="1649"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 xml:space="preserve">министерство экономики Краснодарского края </w:t>
            </w:r>
          </w:p>
          <w:p>
            <w:pPr>
              <w:pStyle w:val="Normal"/>
              <w:widowControl w:val="false"/>
              <w:suppressAutoHyphens w:val="false"/>
              <w:ind w:left="0" w:right="0" w:hanging="0"/>
              <w:jc w:val="both"/>
              <w:rPr>
                <w:b w:val="false"/>
                <w:b w:val="false"/>
                <w:bCs w:val="false"/>
                <w:sz w:val="22"/>
                <w:szCs w:val="22"/>
              </w:rPr>
            </w:pPr>
            <w:r>
              <w:rPr>
                <w:b w:val="false"/>
                <w:bCs w:val="false"/>
                <w:sz w:val="22"/>
                <w:szCs w:val="22"/>
              </w:rPr>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pPr>
            <w:r>
              <w:rPr>
                <w:rFonts w:eastAsia="Times New Roman" w:cs="Times New Roman"/>
                <w:b w:val="false"/>
                <w:bCs w:val="false"/>
                <w:color w:val="00000A"/>
                <w:kern w:val="0"/>
                <w:sz w:val="22"/>
                <w:szCs w:val="22"/>
                <w:shd w:fill="FFFFFF" w:val="clear"/>
                <w:lang w:val="ru-RU" w:eastAsia="ru-RU" w:bidi="ar-SA"/>
              </w:rPr>
              <w:t>у</w:t>
            </w:r>
            <w:r>
              <w:rPr>
                <w:b w:val="false"/>
                <w:bCs w:val="false"/>
                <w:sz w:val="22"/>
                <w:szCs w:val="22"/>
                <w:shd w:fill="FFFFFF" w:val="clear"/>
              </w:rPr>
              <w:t>правление экономики администрации муниципального образования Кореновский район</w:t>
            </w:r>
            <w:r>
              <w:rPr>
                <w:b w:val="false"/>
                <w:bCs w:val="false"/>
                <w:sz w:val="22"/>
                <w:szCs w:val="22"/>
              </w:rPr>
              <w:t xml:space="preserve"> </w:t>
            </w:r>
          </w:p>
        </w:tc>
      </w:tr>
      <w:tr>
        <w:trPr/>
        <w:tc>
          <w:tcPr>
            <w:tcW w:w="570" w:type="dxa"/>
            <w:tcBorders>
              <w:top w:val="single" w:sz="4" w:space="0" w:color="00000A"/>
              <w:left w:val="single" w:sz="4" w:space="0" w:color="00000A"/>
              <w:bottom w:val="single" w:sz="4" w:space="0" w:color="00000A"/>
            </w:tcBorders>
          </w:tcPr>
          <w:p>
            <w:pPr>
              <w:pStyle w:val="NormalWeb"/>
              <w:widowControl w:val="false"/>
              <w:spacing w:before="0" w:after="0"/>
              <w:jc w:val="both"/>
              <w:rPr>
                <w:b w:val="false"/>
                <w:b w:val="false"/>
                <w:bCs w:val="false"/>
                <w:sz w:val="22"/>
                <w:szCs w:val="22"/>
              </w:rPr>
            </w:pPr>
            <w:r>
              <w:rPr>
                <w:b w:val="false"/>
                <w:bCs w:val="false"/>
                <w:sz w:val="22"/>
                <w:szCs w:val="22"/>
              </w:rPr>
              <w:t>10.4.1</w:t>
            </w:r>
          </w:p>
        </w:tc>
        <w:tc>
          <w:tcPr>
            <w:tcW w:w="3913"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4" w:before="0" w:after="0"/>
              <w:ind w:left="10" w:right="0" w:hanging="10"/>
              <w:rPr/>
            </w:pPr>
            <w:r>
              <w:rPr>
                <w:rStyle w:val="FontStyle50"/>
                <w:b w:val="false"/>
                <w:bCs w:val="false"/>
                <w:i w:val="false"/>
                <w:caps w:val="false"/>
                <w:smallCaps w:val="false"/>
                <w:strike w:val="false"/>
                <w:dstrike w:val="false"/>
                <w:spacing w:val="0"/>
                <w:w w:val="100"/>
                <w:sz w:val="22"/>
                <w:lang w:val="ru-RU" w:eastAsia="ru-RU"/>
              </w:rPr>
              <w:t xml:space="preserve">Реализация мероприятий по вовлечению потенциальных предприятий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Кореновского района</w:t>
            </w:r>
            <w:r>
              <w:rPr>
                <w:rStyle w:val="FontStyle50"/>
                <w:b w:val="false"/>
                <w:bCs w:val="false"/>
                <w:i w:val="false"/>
                <w:caps w:val="false"/>
                <w:smallCaps w:val="false"/>
                <w:strike w:val="false"/>
                <w:dstrike w:val="false"/>
                <w:spacing w:val="0"/>
                <w:w w:val="100"/>
                <w:sz w:val="22"/>
                <w:lang w:val="ru-RU" w:eastAsia="ru-RU"/>
              </w:rPr>
              <w:t xml:space="preserve"> в национальный проект «Производительность труда»</w:t>
            </w:r>
          </w:p>
        </w:tc>
        <w:tc>
          <w:tcPr>
            <w:tcW w:w="2732"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4" w:before="0" w:after="0"/>
              <w:ind w:left="0" w:right="0" w:hanging="0"/>
              <w:rPr/>
            </w:pPr>
            <w:r>
              <w:rPr>
                <w:rStyle w:val="FontStyle50"/>
                <w:b w:val="false"/>
                <w:bCs w:val="false"/>
                <w:i w:val="false"/>
                <w:caps w:val="false"/>
                <w:smallCaps w:val="false"/>
                <w:strike w:val="false"/>
                <w:dstrike w:val="false"/>
                <w:spacing w:val="0"/>
                <w:w w:val="100"/>
                <w:sz w:val="22"/>
                <w:lang w:val="ru-RU" w:eastAsia="ru-RU"/>
              </w:rPr>
              <w:t>повышение эффективности производства через внедрение процессов бережливого производства</w:t>
            </w:r>
          </w:p>
        </w:tc>
        <w:tc>
          <w:tcPr>
            <w:tcW w:w="1575"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bidi w:val="0"/>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val="ru-RU" w:eastAsia="ru-RU"/>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Style271"/>
              <w:widowControl w:val="false"/>
              <w:tabs>
                <w:tab w:val="clear" w:pos="708"/>
              </w:tabs>
              <w:suppressAutoHyphens w:val="false"/>
              <w:bidi w:val="0"/>
              <w:spacing w:lineRule="exact" w:line="254" w:before="0" w:after="0"/>
              <w:ind w:left="5" w:right="0" w:hanging="5"/>
              <w:rPr/>
            </w:pPr>
            <w:r>
              <w:rPr>
                <w:rStyle w:val="FontStyle50"/>
                <w:b w:val="false"/>
                <w:bCs w:val="false"/>
                <w:i w:val="false"/>
                <w:caps w:val="false"/>
                <w:smallCaps w:val="false"/>
                <w:strike w:val="false"/>
                <w:dstrike w:val="false"/>
                <w:spacing w:val="0"/>
                <w:w w:val="100"/>
                <w:sz w:val="22"/>
                <w:lang w:val="ru-RU" w:eastAsia="ru-RU"/>
              </w:rPr>
              <w:t xml:space="preserve">выполнение органами местного самоуправления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муниципального образования Кореновский район</w:t>
            </w:r>
            <w:r>
              <w:rPr>
                <w:rStyle w:val="FontStyle50"/>
                <w:b w:val="false"/>
                <w:bCs w:val="false"/>
                <w:i w:val="false"/>
                <w:caps w:val="false"/>
                <w:smallCaps w:val="false"/>
                <w:strike w:val="false"/>
                <w:dstrike w:val="false"/>
                <w:spacing w:val="0"/>
                <w:w w:val="100"/>
                <w:sz w:val="22"/>
                <w:lang w:val="ru-RU" w:eastAsia="ru-RU"/>
              </w:rPr>
              <w:t xml:space="preserve"> показателей по вовлечению потенциальных      предприятий      в национальный проект «Производительность труда»</w:t>
            </w:r>
          </w:p>
        </w:tc>
        <w:tc>
          <w:tcPr>
            <w:tcW w:w="1649"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hd w:fill="FFFFFF" w:val="clear"/>
              </w:rPr>
            </w:pPr>
            <w:bookmarkStart w:id="9" w:name="__DdeLink__35086_8938123581111"/>
            <w:r>
              <w:rPr>
                <w:b w:val="false"/>
                <w:bCs w:val="false"/>
                <w:sz w:val="22"/>
                <w:szCs w:val="22"/>
                <w:shd w:fill="FFFFFF" w:val="clear"/>
              </w:rPr>
              <w:t xml:space="preserve">органы местного самоуправления муниципального образования </w:t>
            </w:r>
            <w:bookmarkEnd w:id="9"/>
            <w:r>
              <w:rPr>
                <w:b w:val="false"/>
                <w:bCs w:val="false"/>
                <w:sz w:val="22"/>
                <w:szCs w:val="22"/>
                <w:shd w:fill="FFFFFF" w:val="clear"/>
              </w:rPr>
              <w:t>Кореновский район</w:t>
            </w:r>
          </w:p>
          <w:p>
            <w:pPr>
              <w:pStyle w:val="Normal"/>
              <w:widowControl w:val="false"/>
              <w:tabs>
                <w:tab w:val="clear" w:pos="708"/>
              </w:tabs>
              <w:suppressAutoHyphens w:val="false"/>
              <w:bidi w:val="0"/>
              <w:spacing w:lineRule="exact" w:line="254" w:before="0" w:after="0"/>
              <w:ind w:left="0" w:right="0" w:hanging="0"/>
              <w:jc w:val="left"/>
              <w:rPr>
                <w:b w:val="false"/>
                <w:b w:val="false"/>
                <w:bCs w:val="false"/>
                <w:sz w:val="22"/>
                <w:szCs w:val="22"/>
                <w:shd w:fill="FFFFFF" w:val="clear"/>
              </w:rPr>
            </w:pPr>
            <w:r>
              <w:rPr>
                <w:b w:val="false"/>
                <w:bCs w:val="false"/>
                <w:sz w:val="22"/>
                <w:szCs w:val="22"/>
                <w:shd w:fill="FFFFFF" w:val="clear"/>
              </w:rPr>
            </w:r>
          </w:p>
        </w:tc>
      </w:tr>
      <w:tr>
        <w:trPr/>
        <w:tc>
          <w:tcPr>
            <w:tcW w:w="14580" w:type="dxa"/>
            <w:gridSpan w:val="7"/>
            <w:tcBorders>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11. Мероприятия, направленные на повышение уровня финансовой грамотности населения (потребителей) и субъектов малого и среднего предпринимательства, в том числе путем увеличения доли населения муниципального образования Кореновский район, прошедшего обучение по повышению финансовой грамотности в рамках Стратегии повышения финансовой грамотности в Российской Федерации на 2017 - 2023 годы, утвержденной распоряжением Правительства Российской Федерации от 25 сентября 2017 г. № 2039-р</w:t>
            </w:r>
          </w:p>
        </w:tc>
      </w:tr>
      <w:tr>
        <w:trPr/>
        <w:tc>
          <w:tcPr>
            <w:tcW w:w="570" w:type="dxa"/>
            <w:tcBorders>
              <w:top w:val="single" w:sz="4" w:space="0" w:color="00000A"/>
              <w:left w:val="single" w:sz="4" w:space="0" w:color="00000A"/>
              <w:bottom w:val="single" w:sz="4" w:space="0" w:color="00000A"/>
            </w:tcBorders>
          </w:tcPr>
          <w:p>
            <w:pPr>
              <w:pStyle w:val="Normal"/>
              <w:widowControl w:val="false"/>
              <w:tabs>
                <w:tab w:val="clear" w:pos="708"/>
                <w:tab w:val="left" w:pos="6383" w:leader="none"/>
              </w:tabs>
              <w:jc w:val="both"/>
              <w:rPr>
                <w:b w:val="false"/>
                <w:b w:val="false"/>
                <w:bCs w:val="false"/>
                <w:sz w:val="22"/>
                <w:szCs w:val="22"/>
              </w:rPr>
            </w:pPr>
            <w:r>
              <w:rPr>
                <w:b w:val="false"/>
                <w:bCs w:val="false"/>
                <w:sz w:val="22"/>
                <w:szCs w:val="22"/>
              </w:rPr>
              <w:t>11.1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b w:val="false"/>
                <w:b w:val="false"/>
                <w:bCs w:val="false"/>
                <w:sz w:val="22"/>
                <w:szCs w:val="22"/>
              </w:rPr>
            </w:pPr>
            <w:r>
              <w:rPr>
                <w:b w:val="false"/>
                <w:bCs w:val="false"/>
                <w:sz w:val="22"/>
                <w:szCs w:val="22"/>
              </w:rPr>
              <w:t>Участие в реализации мероприятий подпрограммы «Финансовое просвещение населения Краснодарского края»  государственной программы Краснодарского края «Социально-экономическое и инновационное развитие Краснодарского края», утверждённой постановлением главы администрации (губернатора) Краснодарского края от 5 октября 2015 г. № 943</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sz w:val="22"/>
                <w:szCs w:val="22"/>
              </w:rPr>
            </w:pPr>
            <w:r>
              <w:rPr>
                <w:rFonts w:eastAsia="Times New Roman" w:cs="Times New Roman"/>
                <w:b w:val="false"/>
                <w:bCs w:val="false"/>
                <w:color w:val="00000A"/>
                <w:kern w:val="0"/>
                <w:sz w:val="22"/>
                <w:szCs w:val="22"/>
                <w:lang w:val="ru-RU" w:eastAsia="ru-RU" w:bidi="ar-SA"/>
              </w:rPr>
              <w:t>п</w:t>
            </w:r>
            <w:r>
              <w:rPr>
                <w:b w:val="false"/>
                <w:bCs w:val="false"/>
                <w:sz w:val="22"/>
                <w:szCs w:val="22"/>
              </w:rPr>
              <w:t>овышение уровня финансовой грамотности населения</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jc w:val="center"/>
              <w:rPr>
                <w:b w:val="false"/>
                <w:b w:val="false"/>
                <w:bCs w:val="false"/>
                <w:sz w:val="22"/>
                <w:szCs w:val="22"/>
              </w:rPr>
            </w:pPr>
            <w:r>
              <w:rPr>
                <w:b w:val="false"/>
                <w:bCs w:val="false"/>
                <w:sz w:val="22"/>
                <w:szCs w:val="22"/>
              </w:rPr>
              <w:t xml:space="preserve">2022 - 2025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pPr>
            <w:r>
              <w:rPr>
                <w:b w:val="false"/>
                <w:bCs w:val="false"/>
                <w:sz w:val="22"/>
                <w:szCs w:val="22"/>
              </w:rPr>
              <w:t xml:space="preserve">доля населения муниципального образования Кореновский район, принявшего участие в мероприятиях по повышению уровня финансовой грамотности населения Краснодарского края, от общей численности населения муниципального образования Кореновский район к </w:t>
            </w:r>
            <w:r>
              <w:rPr>
                <w:b w:val="false"/>
                <w:bCs w:val="false"/>
                <w:sz w:val="22"/>
                <w:szCs w:val="22"/>
                <w:shd w:fill="auto" w:val="clear"/>
              </w:rPr>
              <w:t>2025 году – 12,5%</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b w:val="false"/>
                <w:b w:val="false"/>
                <w:bCs w:val="false"/>
                <w:sz w:val="22"/>
                <w:szCs w:val="22"/>
              </w:rPr>
            </w:pPr>
            <w:r>
              <w:rPr>
                <w:b w:val="false"/>
                <w:bCs w:val="false"/>
                <w:sz w:val="22"/>
                <w:szCs w:val="22"/>
              </w:rPr>
              <w:t>министерство экономики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b w:val="false"/>
                <w:b w:val="false"/>
                <w:bCs w:val="false"/>
              </w:rPr>
            </w:pPr>
            <w:bookmarkStart w:id="10" w:name="__DdeLink__35056_893812358"/>
            <w:r>
              <w:rPr>
                <w:b w:val="false"/>
                <w:bCs w:val="false"/>
                <w:color w:val="000000"/>
                <w:sz w:val="22"/>
                <w:szCs w:val="22"/>
              </w:rPr>
              <w:t xml:space="preserve">органы местного самоуправления муниципального образования </w:t>
            </w:r>
            <w:bookmarkEnd w:id="10"/>
            <w:r>
              <w:rPr>
                <w:b w:val="false"/>
                <w:bCs w:val="false"/>
                <w:color w:val="000000"/>
                <w:sz w:val="22"/>
                <w:szCs w:val="22"/>
              </w:rPr>
              <w:t>Кореновский район</w:t>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12. Мероприятия, направленные на увеличение доли опрошенного населения, положительно оценивающего удовлетворенность (полностью или частично удовлетворенного) работой хотя бы одного типа финансовых организаций, осуществляющих свою деятельность на территории муниципального образования Кореновский район</w:t>
            </w:r>
          </w:p>
        </w:tc>
      </w:tr>
      <w:tr>
        <w:trPr/>
        <w:tc>
          <w:tcPr>
            <w:tcW w:w="570" w:type="dxa"/>
            <w:tcBorders>
              <w:top w:val="single" w:sz="4" w:space="0" w:color="00000A"/>
              <w:left w:val="single" w:sz="4" w:space="0" w:color="00000A"/>
              <w:bottom w:val="single" w:sz="4" w:space="0" w:color="00000A"/>
            </w:tcBorders>
          </w:tcPr>
          <w:p>
            <w:pPr>
              <w:pStyle w:val="Normal"/>
              <w:widowControl w:val="false"/>
              <w:tabs>
                <w:tab w:val="clear" w:pos="708"/>
                <w:tab w:val="left" w:pos="6383" w:leader="none"/>
              </w:tabs>
              <w:jc w:val="both"/>
              <w:rPr>
                <w:b w:val="false"/>
                <w:b w:val="false"/>
                <w:bCs w:val="false"/>
                <w:sz w:val="22"/>
                <w:szCs w:val="22"/>
              </w:rPr>
            </w:pPr>
            <w:r>
              <w:rPr>
                <w:b w:val="false"/>
                <w:bCs w:val="false"/>
                <w:sz w:val="22"/>
                <w:szCs w:val="22"/>
              </w:rPr>
              <w:t>12.1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b w:val="false"/>
                <w:b w:val="false"/>
                <w:bCs w:val="false"/>
                <w:sz w:val="22"/>
                <w:szCs w:val="22"/>
              </w:rPr>
            </w:pPr>
            <w:r>
              <w:rPr>
                <w:b w:val="false"/>
                <w:bCs w:val="false"/>
                <w:sz w:val="22"/>
                <w:szCs w:val="22"/>
              </w:rPr>
              <w:t>Привлечение респондентов к опросам по вопросам состояния доступности и удовлетворенности населения работой финансовых организаций, расположенных на территории муниципального образования Кореновский район и предоставляемыми ими услугами</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b w:val="false"/>
                <w:b w:val="false"/>
                <w:bCs w:val="false"/>
                <w:sz w:val="22"/>
                <w:szCs w:val="22"/>
              </w:rPr>
            </w:pPr>
            <w:r>
              <w:rPr>
                <w:b w:val="false"/>
                <w:bCs w:val="false"/>
                <w:sz w:val="22"/>
                <w:szCs w:val="22"/>
              </w:rPr>
              <w:t>удовлетворённость населения работой финансовых организаций (полностью или частично удовлетворённого работой хотя бы одного типа финансовых организаций)</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jc w:val="center"/>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-2025</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jc w:val="both"/>
              <w:rPr>
                <w:b w:val="false"/>
                <w:b w:val="false"/>
                <w:bCs w:val="false"/>
                <w:sz w:val="22"/>
                <w:szCs w:val="22"/>
              </w:rPr>
            </w:pPr>
            <w:r>
              <w:rPr>
                <w:b w:val="false"/>
                <w:bCs w:val="false"/>
                <w:sz w:val="22"/>
                <w:szCs w:val="22"/>
              </w:rPr>
              <w:t xml:space="preserve">повышение доли опрошенного экономически активного населения муниципального образования Кореновский район положительно оценивающего удовлетворённость работы финансовых организаций </w:t>
            </w:r>
          </w:p>
        </w:tc>
        <w:tc>
          <w:tcPr>
            <w:tcW w:w="1649" w:type="dxa"/>
            <w:vMerge w:val="restart"/>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4" w:before="0" w:after="0"/>
              <w:ind w:left="0" w:right="0" w:firstLine="24"/>
              <w:jc w:val="left"/>
              <w:rPr/>
            </w:pPr>
            <w:r>
              <w:rPr>
                <w:rStyle w:val="FontStyle50"/>
                <w:b w:val="false"/>
                <w:bCs w:val="false"/>
                <w:i w:val="false"/>
                <w:caps w:val="false"/>
                <w:smallCaps w:val="false"/>
                <w:strike w:val="false"/>
                <w:dstrike w:val="false"/>
                <w:spacing w:val="0"/>
                <w:w w:val="100"/>
                <w:sz w:val="22"/>
                <w:szCs w:val="22"/>
                <w:lang w:val="ru-RU" w:eastAsia="ru-RU"/>
              </w:rPr>
              <w:t>Южное ГУ Банка России</w:t>
            </w:r>
          </w:p>
          <w:p>
            <w:pPr>
              <w:pStyle w:val="Normal"/>
              <w:widowControl w:val="false"/>
              <w:tabs>
                <w:tab w:val="clear" w:pos="708"/>
                <w:tab w:val="left" w:pos="6383" w:leader="none"/>
              </w:tabs>
              <w:suppressAutoHyphens w:val="false"/>
              <w:jc w:val="both"/>
              <w:rPr>
                <w:b w:val="false"/>
                <w:b w:val="false"/>
                <w:bCs w:val="false"/>
                <w:sz w:val="22"/>
                <w:szCs w:val="22"/>
              </w:rPr>
            </w:pPr>
            <w:r>
              <w:rPr>
                <w:b w:val="false"/>
                <w:bCs w:val="false"/>
                <w:sz w:val="22"/>
                <w:szCs w:val="22"/>
              </w:rPr>
            </w:r>
          </w:p>
        </w:tc>
        <w:tc>
          <w:tcPr>
            <w:tcW w:w="1696" w:type="dxa"/>
            <w:vMerge w:val="restart"/>
            <w:tcBorders>
              <w:top w:val="single" w:sz="4" w:space="0" w:color="00000A"/>
              <w:left w:val="single" w:sz="4" w:space="0" w:color="00000A"/>
              <w:bottom w:val="single" w:sz="4" w:space="0" w:color="00000A"/>
              <w:right w:val="single" w:sz="4" w:space="0" w:color="00000A"/>
            </w:tcBorders>
          </w:tcPr>
          <w:p>
            <w:pPr>
              <w:pStyle w:val="Normal"/>
              <w:widowControl w:val="false"/>
              <w:tabs>
                <w:tab w:val="clear" w:pos="708"/>
                <w:tab w:val="left" w:pos="6383" w:leader="none"/>
              </w:tabs>
              <w:suppressAutoHyphens w:val="false"/>
              <w:ind w:left="0" w:right="0" w:hanging="0"/>
              <w:jc w:val="both"/>
              <w:rPr>
                <w:b w:val="false"/>
                <w:b w:val="false"/>
                <w:bCs w:val="false"/>
                <w:color w:val="000000"/>
                <w:sz w:val="22"/>
                <w:szCs w:val="22"/>
              </w:rPr>
            </w:pPr>
            <w:r>
              <w:rPr>
                <w:b w:val="false"/>
                <w:bCs w:val="false"/>
                <w:color w:val="000000"/>
                <w:sz w:val="22"/>
                <w:szCs w:val="22"/>
              </w:rPr>
              <w:t>органы местного самоуправления муниципального образования Кореновский район</w:t>
            </w:r>
          </w:p>
        </w:tc>
      </w:tr>
      <w:tr>
        <w:trPr/>
        <w:tc>
          <w:tcPr>
            <w:tcW w:w="570" w:type="dxa"/>
            <w:tcBorders>
              <w:left w:val="single" w:sz="4" w:space="0" w:color="00000A"/>
              <w:bottom w:val="single" w:sz="4" w:space="0" w:color="00000A"/>
            </w:tcBorders>
          </w:tcPr>
          <w:p>
            <w:pPr>
              <w:pStyle w:val="Normal"/>
              <w:widowControl w:val="false"/>
              <w:tabs>
                <w:tab w:val="clear" w:pos="708"/>
                <w:tab w:val="left" w:pos="6383" w:leader="none"/>
              </w:tabs>
              <w:jc w:val="both"/>
              <w:rPr>
                <w:b w:val="false"/>
                <w:b w:val="false"/>
                <w:bCs w:val="false"/>
                <w:sz w:val="22"/>
                <w:szCs w:val="22"/>
              </w:rPr>
            </w:pPr>
            <w:r>
              <w:rPr>
                <w:b w:val="false"/>
                <w:bCs w:val="false"/>
                <w:sz w:val="22"/>
                <w:szCs w:val="22"/>
              </w:rPr>
              <w:t>12.2</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0" w:right="0" w:firstLine="10"/>
              <w:rPr/>
            </w:pPr>
            <w:r>
              <w:rPr>
                <w:rStyle w:val="FontStyle50"/>
                <w:b w:val="false"/>
                <w:bCs w:val="false"/>
                <w:i w:val="false"/>
                <w:caps w:val="false"/>
                <w:smallCaps w:val="false"/>
                <w:strike w:val="false"/>
                <w:dstrike w:val="false"/>
                <w:spacing w:val="0"/>
                <w:w w:val="100"/>
                <w:sz w:val="22"/>
                <w:szCs w:val="22"/>
                <w:lang w:val="ru-RU" w:eastAsia="ru-RU"/>
              </w:rPr>
              <w:t xml:space="preserve">Привлечение респондентов к  </w:t>
            </w:r>
            <w:r>
              <w:rPr>
                <w:rStyle w:val="FontStyle50"/>
                <w:b w:val="false"/>
                <w:bCs w:val="false"/>
                <w:i w:val="false"/>
                <w:caps w:val="false"/>
                <w:smallCaps w:val="false"/>
                <w:strike w:val="false"/>
                <w:dstrike w:val="false"/>
                <w:spacing w:val="0"/>
                <w:w w:val="100"/>
                <w:sz w:val="22"/>
                <w:lang w:val="ru-RU" w:eastAsia="ru-RU"/>
              </w:rPr>
              <w:t>социологическ</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ому</w:t>
            </w:r>
            <w:r>
              <w:rPr>
                <w:rStyle w:val="FontStyle50"/>
                <w:b w:val="false"/>
                <w:bCs w:val="false"/>
                <w:i w:val="false"/>
                <w:caps w:val="false"/>
                <w:smallCaps w:val="false"/>
                <w:strike w:val="false"/>
                <w:dstrike w:val="false"/>
                <w:spacing w:val="0"/>
                <w:w w:val="100"/>
                <w:sz w:val="22"/>
                <w:lang w:val="ru-RU" w:eastAsia="ru-RU"/>
              </w:rPr>
              <w:t xml:space="preserve"> исследованию уровня финансовой грамотности и доступности финансовых услуг в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муниципальном образовании Кореновский район</w:t>
            </w:r>
          </w:p>
        </w:tc>
        <w:tc>
          <w:tcPr>
            <w:tcW w:w="2732"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0" w:right="0" w:firstLine="10"/>
              <w:rPr/>
            </w:pPr>
            <w:r>
              <w:rPr>
                <w:rStyle w:val="FontStyle50"/>
                <w:b w:val="false"/>
                <w:bCs w:val="false"/>
                <w:i w:val="false"/>
                <w:caps w:val="false"/>
                <w:smallCaps w:val="false"/>
                <w:strike w:val="false"/>
                <w:dstrike w:val="false"/>
                <w:spacing w:val="0"/>
                <w:w w:val="100"/>
                <w:sz w:val="22"/>
                <w:lang w:val="ru-RU" w:eastAsia="ru-RU"/>
              </w:rPr>
              <w:t>оценка уровня финансовой грамотности населения Краснодарского края и доступности финансовых услуг, а также эффективности реализуемых мер государственной политики в сфере финансового просвещения</w:t>
            </w:r>
          </w:p>
        </w:tc>
        <w:tc>
          <w:tcPr>
            <w:tcW w:w="1575" w:type="dxa"/>
            <w:tcBorders>
              <w:left w:val="single" w:sz="4" w:space="0" w:color="00000A"/>
              <w:bottom w:val="single" w:sz="4" w:space="0" w:color="00000A"/>
              <w:right w:val="single" w:sz="4" w:space="0" w:color="00000A"/>
            </w:tcBorders>
          </w:tcPr>
          <w:p>
            <w:pPr>
              <w:pStyle w:val="Style221"/>
              <w:widowControl w:val="false"/>
              <w:tabs>
                <w:tab w:val="clear" w:pos="708"/>
              </w:tabs>
              <w:bidi w:val="0"/>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val="ru-RU" w:eastAsia="ru-RU"/>
              </w:rPr>
              <w:t>2022 - 2023</w:t>
            </w:r>
          </w:p>
        </w:tc>
        <w:tc>
          <w:tcPr>
            <w:tcW w:w="244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bidi w:val="0"/>
              <w:spacing w:lineRule="exact" w:line="250" w:before="0" w:after="0"/>
              <w:ind w:left="0" w:right="0" w:firstLine="10"/>
              <w:rPr/>
            </w:pPr>
            <w:r>
              <w:rPr>
                <w:rStyle w:val="FontStyle50"/>
                <w:b w:val="false"/>
                <w:bCs w:val="false"/>
                <w:i w:val="false"/>
                <w:caps w:val="false"/>
                <w:smallCaps w:val="false"/>
                <w:strike w:val="false"/>
                <w:dstrike w:val="false"/>
                <w:spacing w:val="0"/>
                <w:w w:val="100"/>
                <w:sz w:val="22"/>
                <w:shd w:fill="auto" w:val="clear"/>
                <w:lang w:val="ru-RU" w:eastAsia="ru-RU"/>
              </w:rPr>
              <w:t xml:space="preserve">увеличение количества респондентов в муниципальном образовании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shd w:fill="auto" w:val="clear"/>
                <w:lang w:val="ru-RU" w:eastAsia="ru-RU" w:bidi="ar-SA"/>
              </w:rPr>
              <w:t>Кореновский район</w:t>
            </w:r>
            <w:r>
              <w:rPr>
                <w:rStyle w:val="FontStyle50"/>
                <w:b w:val="false"/>
                <w:bCs w:val="false"/>
                <w:i w:val="false"/>
                <w:caps w:val="false"/>
                <w:smallCaps w:val="false"/>
                <w:strike w:val="false"/>
                <w:dstrike w:val="false"/>
                <w:spacing w:val="0"/>
                <w:w w:val="100"/>
                <w:sz w:val="22"/>
                <w:shd w:fill="auto" w:val="clear"/>
                <w:lang w:val="ru-RU" w:eastAsia="ru-RU"/>
              </w:rPr>
              <w:t xml:space="preserve">, принявших участие в социологических исследованиях уровня финансовой грамотности и доступности финансовых услуг </w:t>
            </w:r>
          </w:p>
        </w:tc>
        <w:tc>
          <w:tcPr>
            <w:tcW w:w="1649"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c>
          <w:tcPr>
            <w:tcW w:w="1696" w:type="dxa"/>
            <w:vMerge w:val="continue"/>
            <w:tcBorders>
              <w:top w:val="single" w:sz="4" w:space="0" w:color="00000A"/>
              <w:left w:val="single" w:sz="4" w:space="0" w:color="00000A"/>
              <w:bottom w:val="single" w:sz="4" w:space="0" w:color="00000A"/>
              <w:right w:val="single" w:sz="4" w:space="0" w:color="00000A"/>
            </w:tcBorders>
          </w:tcPr>
          <w:p>
            <w:pPr>
              <w:pStyle w:val="Normal"/>
              <w:rPr/>
            </w:pPr>
            <w:r>
              <w:rPr/>
            </w:r>
          </w:p>
        </w:tc>
      </w:tr>
      <w:tr>
        <w:trPr/>
        <w:tc>
          <w:tcPr>
            <w:tcW w:w="14580" w:type="dxa"/>
            <w:gridSpan w:val="7"/>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shd w:fill="FFFFFF" w:val="clear"/>
              </w:rPr>
            </w:pPr>
            <w:r>
              <w:rPr>
                <w:b w:val="false"/>
                <w:bCs w:val="false"/>
                <w:sz w:val="22"/>
                <w:szCs w:val="22"/>
                <w:shd w:fill="FFFFFF" w:val="clear"/>
              </w:rPr>
              <w:t xml:space="preserve">13. Мероприятия, направленные на обучение муниципальных служащих органов </w:t>
            </w:r>
            <w:r>
              <w:rPr>
                <w:b w:val="false"/>
                <w:bCs w:val="false"/>
                <w:color w:val="000000"/>
                <w:sz w:val="22"/>
                <w:szCs w:val="22"/>
                <w:shd w:fill="FFFFFF" w:val="clear"/>
              </w:rPr>
              <w:t>местного самоуправления муниципального образования Кореновский район</w:t>
            </w:r>
            <w:r>
              <w:rPr>
                <w:b w:val="false"/>
                <w:bCs w:val="false"/>
                <w:sz w:val="22"/>
                <w:szCs w:val="22"/>
                <w:shd w:fill="FFFFFF" w:val="clear"/>
              </w:rPr>
              <w:t xml:space="preserve"> и работников их подведомственных предприятий и учреждений основам государственной политики в области развития конкуренции и антимонопольного законодательства Российской Федерации</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13.1</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Участие в обучающих мероприятиях и тренингах по вопросам содействия развития конкуренции, а также повышения качества процессов, связанных с предоставлением услуг, влияющих на конкуренцию  </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 xml:space="preserve">-2025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 xml:space="preserve">министерство экономики Краснодарского края </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rPr>
            </w:pPr>
            <w:bookmarkStart w:id="11" w:name="__DdeLink__30860_893812358"/>
            <w:r>
              <w:rPr>
                <w:b w:val="false"/>
                <w:bCs w:val="false"/>
                <w:color w:val="000000"/>
                <w:sz w:val="22"/>
                <w:szCs w:val="22"/>
              </w:rPr>
              <w:t xml:space="preserve">органы местного самоуправления муниципального образования </w:t>
            </w:r>
            <w:bookmarkEnd w:id="11"/>
            <w:r>
              <w:rPr>
                <w:b w:val="false"/>
                <w:bCs w:val="false"/>
                <w:color w:val="000000"/>
                <w:sz w:val="22"/>
                <w:szCs w:val="22"/>
              </w:rPr>
              <w:t>Кореновский район</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13.2</w:t>
            </w:r>
          </w:p>
        </w:tc>
        <w:tc>
          <w:tcPr>
            <w:tcW w:w="3913"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Проведение мониторинга и анализа практики применения антимонопольного законодательства</w:t>
            </w:r>
          </w:p>
        </w:tc>
        <w:tc>
          <w:tcPr>
            <w:tcW w:w="273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57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 xml:space="preserve">-2025 </w:t>
            </w:r>
          </w:p>
        </w:tc>
        <w:tc>
          <w:tcPr>
            <w:tcW w:w="244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649"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министерство экономики Краснодарского края</w:t>
            </w:r>
          </w:p>
          <w:p>
            <w:pPr>
              <w:pStyle w:val="Normal"/>
              <w:widowControl w:val="false"/>
              <w:suppressAutoHyphens w:val="false"/>
              <w:ind w:left="0" w:right="0" w:hanging="0"/>
              <w:jc w:val="both"/>
              <w:rPr>
                <w:b w:val="false"/>
                <w:b w:val="false"/>
                <w:bCs w:val="false"/>
                <w:sz w:val="22"/>
                <w:szCs w:val="22"/>
              </w:rPr>
            </w:pPr>
            <w:r>
              <w:rPr>
                <w:b w:val="false"/>
                <w:bCs w:val="false"/>
                <w:sz w:val="22"/>
                <w:szCs w:val="22"/>
              </w:rPr>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rPr>
            </w:pPr>
            <w:r>
              <w:rPr>
                <w:b w:val="false"/>
                <w:bCs w:val="false"/>
                <w:color w:val="000000"/>
                <w:sz w:val="22"/>
                <w:szCs w:val="22"/>
              </w:rPr>
              <w:t>органы местного самоуправления муниципального образования Кореновский район</w:t>
            </w:r>
          </w:p>
        </w:tc>
      </w:tr>
      <w:tr>
        <w:trPr/>
        <w:tc>
          <w:tcPr>
            <w:tcW w:w="570"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13.3</w:t>
            </w:r>
          </w:p>
        </w:tc>
        <w:tc>
          <w:tcPr>
            <w:tcW w:w="3913"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hanging="0"/>
              <w:rPr/>
            </w:pPr>
            <w:r>
              <w:rPr>
                <w:rStyle w:val="FontStyle50"/>
                <w:b w:val="false"/>
                <w:bCs w:val="false"/>
                <w:i w:val="false"/>
                <w:caps w:val="false"/>
                <w:smallCaps w:val="false"/>
                <w:strike w:val="false"/>
                <w:dstrike w:val="false"/>
                <w:spacing w:val="0"/>
                <w:w w:val="100"/>
                <w:sz w:val="22"/>
                <w:lang w:eastAsia="ru-RU"/>
              </w:rPr>
              <w:t>Внедрение лучших региональных практик содействия развитию конкуренции и практик содействия развитию конкуренции, рекомендованных для внедрения на территории субъектов Российской Федерации</w:t>
            </w:r>
          </w:p>
        </w:tc>
        <w:tc>
          <w:tcPr>
            <w:tcW w:w="2732"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hanging="0"/>
              <w:rPr/>
            </w:pPr>
            <w:r>
              <w:rPr>
                <w:rStyle w:val="FontStyle50"/>
                <w:b w:val="false"/>
                <w:bCs w:val="false"/>
                <w:i w:val="false"/>
                <w:caps w:val="false"/>
                <w:smallCaps w:val="false"/>
                <w:strike w:val="false"/>
                <w:dstrike w:val="false"/>
                <w:spacing w:val="0"/>
                <w:w w:val="100"/>
                <w:sz w:val="22"/>
                <w:lang w:eastAsia="ru-RU"/>
              </w:rPr>
              <w:t>повышение уровня деятельности по содействию развитию конкуренции на товарных рынках Краснодарского края</w:t>
            </w:r>
          </w:p>
        </w:tc>
        <w:tc>
          <w:tcPr>
            <w:tcW w:w="1575"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eastAsia="ru-RU"/>
              </w:rPr>
              <w:t>2022-2025</w:t>
            </w:r>
          </w:p>
        </w:tc>
        <w:tc>
          <w:tcPr>
            <w:tcW w:w="2445"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firstLine="5"/>
              <w:rPr/>
            </w:pPr>
            <w:r>
              <w:rPr>
                <w:rStyle w:val="FontStyle50"/>
                <w:b w:val="false"/>
                <w:bCs w:val="false"/>
                <w:i w:val="false"/>
                <w:caps w:val="false"/>
                <w:smallCaps w:val="false"/>
                <w:strike w:val="false"/>
                <w:dstrike w:val="false"/>
                <w:spacing w:val="0"/>
                <w:w w:val="100"/>
                <w:sz w:val="22"/>
                <w:lang w:eastAsia="ru-RU"/>
              </w:rPr>
              <w:t>повышение уровня деятельности по содействию развитию конкуренции на товарных рынках Краснодарского края</w:t>
            </w:r>
          </w:p>
        </w:tc>
        <w:tc>
          <w:tcPr>
            <w:tcW w:w="1649" w:type="dxa"/>
            <w:tcBorders>
              <w:top w:val="single" w:sz="4" w:space="0" w:color="00000A"/>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0" w:before="0" w:after="0"/>
              <w:ind w:left="0" w:right="0" w:hanging="0"/>
              <w:rPr/>
            </w:pPr>
            <w:r>
              <w:rPr>
                <w:rStyle w:val="FontStyle50"/>
                <w:b w:val="false"/>
                <w:bCs w:val="false"/>
                <w:i w:val="false"/>
                <w:caps w:val="false"/>
                <w:smallCaps w:val="false"/>
                <w:strike w:val="false"/>
                <w:dstrike w:val="false"/>
                <w:spacing w:val="0"/>
                <w:w w:val="100"/>
                <w:sz w:val="22"/>
                <w:lang w:eastAsia="ru-RU"/>
              </w:rPr>
              <w:t>министерство экономики Краснодарского края</w:t>
            </w:r>
          </w:p>
        </w:tc>
        <w:tc>
          <w:tcPr>
            <w:tcW w:w="1696"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rPr>
            </w:pPr>
            <w:r>
              <w:rPr>
                <w:b w:val="false"/>
                <w:bCs w:val="false"/>
                <w:color w:val="000000"/>
                <w:sz w:val="22"/>
                <w:szCs w:val="22"/>
              </w:rPr>
              <w:t>органы местного самоуправления муниципального образования Кореновский район</w:t>
            </w:r>
          </w:p>
        </w:tc>
      </w:tr>
      <w:tr>
        <w:trPr/>
        <w:tc>
          <w:tcPr>
            <w:tcW w:w="570" w:type="dxa"/>
            <w:tcBorders>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13.4</w:t>
            </w:r>
          </w:p>
        </w:tc>
        <w:tc>
          <w:tcPr>
            <w:tcW w:w="3913" w:type="dxa"/>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Участие в обучающих семинарах по вопросам  реализации законодательства о контрактной системе в сфере закупок, развития конкуренции и внедрения внутреннего контроля соблюдения антимонопольного законодательства (выездные зональные совещания и (или)обучение с применением дистанционных технологий)</w:t>
            </w:r>
          </w:p>
        </w:tc>
        <w:tc>
          <w:tcPr>
            <w:tcW w:w="2732" w:type="dxa"/>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575" w:type="dxa"/>
            <w:tcBorders>
              <w:left w:val="single" w:sz="4" w:space="0" w:color="00000A"/>
              <w:bottom w:val="single" w:sz="4" w:space="0" w:color="00000A"/>
              <w:right w:val="single" w:sz="4" w:space="0" w:color="00000A"/>
            </w:tcBorders>
          </w:tcPr>
          <w:p>
            <w:pPr>
              <w:pStyle w:val="Normal"/>
              <w:widowControl w:val="false"/>
              <w:jc w:val="center"/>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-2025</w:t>
            </w:r>
          </w:p>
        </w:tc>
        <w:tc>
          <w:tcPr>
            <w:tcW w:w="2445" w:type="dxa"/>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совершенствование и повышение компетенций, необходимых для профессиональной деятельности, а также повышение профессионального уровня в рамках имеющейся квалификации</w:t>
            </w:r>
          </w:p>
        </w:tc>
        <w:tc>
          <w:tcPr>
            <w:tcW w:w="1649" w:type="dxa"/>
            <w:tcBorders>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департамент по регулированию контрактной системы Краснодарского края </w:t>
            </w:r>
          </w:p>
        </w:tc>
        <w:tc>
          <w:tcPr>
            <w:tcW w:w="1696"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rPr>
            </w:pPr>
            <w:r>
              <w:rPr>
                <w:b w:val="false"/>
                <w:bCs w:val="false"/>
                <w:color w:val="000000"/>
                <w:sz w:val="22"/>
                <w:szCs w:val="22"/>
              </w:rPr>
              <w:t>органы местного самоуправления муниципального образования Кореновский район</w:t>
            </w:r>
          </w:p>
        </w:tc>
      </w:tr>
      <w:tr>
        <w:trPr/>
        <w:tc>
          <w:tcPr>
            <w:tcW w:w="14580" w:type="dxa"/>
            <w:gridSpan w:val="7"/>
            <w:tcBorders>
              <w:left w:val="single" w:sz="4" w:space="0" w:color="00000A"/>
              <w:bottom w:val="single" w:sz="4" w:space="0" w:color="00000A"/>
              <w:right w:val="single" w:sz="4" w:space="0" w:color="00000A"/>
            </w:tcBorders>
          </w:tcPr>
          <w:p>
            <w:pPr>
              <w:pStyle w:val="Normal"/>
              <w:widowControl w:val="false"/>
              <w:jc w:val="center"/>
              <w:rPr/>
            </w:pPr>
            <w:r>
              <w:rPr>
                <w:b w:val="false"/>
                <w:bCs w:val="false"/>
                <w:sz w:val="22"/>
                <w:szCs w:val="22"/>
              </w:rPr>
              <w:t xml:space="preserve">14. </w:t>
            </w:r>
            <w:r>
              <w:rPr>
                <w:rStyle w:val="FontStyle50"/>
                <w:b w:val="false"/>
                <w:bCs w:val="false"/>
                <w:i w:val="false"/>
                <w:caps w:val="false"/>
                <w:smallCaps w:val="false"/>
                <w:strike w:val="false"/>
                <w:dstrike w:val="false"/>
                <w:spacing w:val="0"/>
                <w:w w:val="100"/>
                <w:sz w:val="22"/>
                <w:szCs w:val="22"/>
                <w:lang w:eastAsia="ru-RU"/>
              </w:rPr>
              <w:t>Мероприятия, направленные на определение состава имущества, находящегося в собственности Краснодарского края, не используемого для реализации функций и полномочий органов государственной власти субъектов Российской Федерации, и его приватизацию</w:t>
            </w:r>
          </w:p>
        </w:tc>
      </w:tr>
      <w:tr>
        <w:trPr/>
        <w:tc>
          <w:tcPr>
            <w:tcW w:w="570" w:type="dxa"/>
            <w:tcBorders>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14.1</w:t>
            </w:r>
          </w:p>
        </w:tc>
        <w:tc>
          <w:tcPr>
            <w:tcW w:w="3913"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firstLine="5"/>
              <w:rPr/>
            </w:pPr>
            <w:r>
              <w:rPr>
                <w:rStyle w:val="FontStyle50"/>
                <w:b w:val="false"/>
                <w:bCs w:val="false"/>
                <w:i w:val="false"/>
                <w:caps w:val="false"/>
                <w:smallCaps w:val="false"/>
                <w:strike w:val="false"/>
                <w:dstrike w:val="false"/>
                <w:spacing w:val="0"/>
                <w:w w:val="100"/>
                <w:sz w:val="22"/>
                <w:lang w:eastAsia="ru-RU"/>
              </w:rPr>
              <w:t>Определение состава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муниципального образования Кореновский район</w:t>
            </w:r>
          </w:p>
        </w:tc>
        <w:tc>
          <w:tcPr>
            <w:tcW w:w="2732"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0" w:before="0" w:after="0"/>
              <w:ind w:left="5" w:right="0" w:hanging="5"/>
              <w:jc w:val="both"/>
              <w:rPr/>
            </w:pPr>
            <w:r>
              <w:rPr>
                <w:rStyle w:val="FontStyle50"/>
                <w:b w:val="false"/>
                <w:bCs w:val="false"/>
                <w:i w:val="false"/>
                <w:caps w:val="false"/>
                <w:smallCaps w:val="false"/>
                <w:strike w:val="false"/>
                <w:dstrike w:val="false"/>
                <w:spacing w:val="0"/>
                <w:w w:val="100"/>
                <w:sz w:val="22"/>
                <w:lang w:eastAsia="ru-RU"/>
              </w:rPr>
              <w:t>выявление неиспользуемого муниципального имущества</w:t>
            </w:r>
          </w:p>
        </w:tc>
        <w:tc>
          <w:tcPr>
            <w:tcW w:w="1575" w:type="dxa"/>
            <w:tcBorders>
              <w:left w:val="single" w:sz="4" w:space="0" w:color="00000A"/>
              <w:bottom w:val="single" w:sz="4" w:space="0" w:color="00000A"/>
              <w:right w:val="single" w:sz="4" w:space="0" w:color="00000A"/>
            </w:tcBorders>
          </w:tcPr>
          <w:p>
            <w:pPr>
              <w:pStyle w:val="Style121"/>
              <w:widowControl w:val="false"/>
              <w:tabs>
                <w:tab w:val="clear" w:pos="708"/>
              </w:tabs>
              <w:spacing w:lineRule="exact" w:line="254" w:before="0" w:after="0"/>
              <w:ind w:left="221" w:right="0" w:firstLine="91"/>
              <w:jc w:val="center"/>
              <w:rPr/>
            </w:pPr>
            <w:r>
              <w:rPr>
                <w:rStyle w:val="FontStyle50"/>
                <w:b w:val="false"/>
                <w:bCs w:val="false"/>
                <w:i w:val="false"/>
                <w:caps w:val="false"/>
                <w:smallCaps w:val="false"/>
                <w:strike w:val="false"/>
                <w:dstrike w:val="false"/>
                <w:spacing w:val="0"/>
                <w:w w:val="100"/>
                <w:sz w:val="22"/>
                <w:lang w:eastAsia="ru-RU"/>
              </w:rPr>
              <w:t>до 31 декабря 2025 г.</w:t>
            </w:r>
          </w:p>
        </w:tc>
        <w:tc>
          <w:tcPr>
            <w:tcW w:w="2445"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0" w:right="0" w:hanging="0"/>
              <w:jc w:val="both"/>
              <w:rPr/>
            </w:pPr>
            <w:r>
              <w:rPr>
                <w:rStyle w:val="FontStyle50"/>
                <w:b w:val="false"/>
                <w:bCs w:val="false"/>
                <w:i w:val="false"/>
                <w:caps w:val="false"/>
                <w:smallCaps w:val="false"/>
                <w:strike w:val="false"/>
                <w:dstrike w:val="false"/>
                <w:spacing w:val="0"/>
                <w:w w:val="100"/>
                <w:sz w:val="22"/>
                <w:lang w:eastAsia="ru-RU"/>
              </w:rPr>
              <w:t>оптимизация структуры муниципальной собственности</w:t>
            </w:r>
          </w:p>
        </w:tc>
        <w:tc>
          <w:tcPr>
            <w:tcW w:w="1649"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5" w:right="0" w:hanging="5"/>
              <w:rPr/>
            </w:pPr>
            <w:r>
              <w:rPr>
                <w:rStyle w:val="FontStyle50"/>
                <w:b w:val="false"/>
                <w:bCs w:val="false"/>
                <w:i w:val="false"/>
                <w:caps w:val="false"/>
                <w:smallCaps w:val="false"/>
                <w:strike w:val="false"/>
                <w:dstrike w:val="false"/>
                <w:spacing w:val="0"/>
                <w:w w:val="100"/>
                <w:sz w:val="22"/>
                <w:lang w:eastAsia="ru-RU"/>
              </w:rPr>
              <w:t>министерство экономики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rPr>
            </w:pPr>
            <w:r>
              <w:rPr>
                <w:b w:val="false"/>
                <w:bCs w:val="false"/>
                <w:color w:val="000000"/>
                <w:sz w:val="22"/>
                <w:szCs w:val="22"/>
              </w:rPr>
              <w:t>органы местного самоуправления муниципального образования Кореновский район</w:t>
            </w:r>
          </w:p>
        </w:tc>
      </w:tr>
      <w:tr>
        <w:trPr/>
        <w:tc>
          <w:tcPr>
            <w:tcW w:w="570" w:type="dxa"/>
            <w:tcBorders>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14.2</w:t>
            </w:r>
          </w:p>
        </w:tc>
        <w:tc>
          <w:tcPr>
            <w:tcW w:w="3913"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rPr>
            </w:pPr>
            <w:r>
              <w:rPr>
                <w:b w:val="false"/>
                <w:bCs w:val="false"/>
                <w:color w:val="000000"/>
                <w:sz w:val="22"/>
                <w:szCs w:val="22"/>
              </w:rPr>
              <w:t>Обеспечение приватизации либо перепрофилирование (изменение  целевого назначения имущества)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 муниципального образования Кореновский район</w:t>
            </w:r>
          </w:p>
        </w:tc>
        <w:tc>
          <w:tcPr>
            <w:tcW w:w="2732" w:type="dxa"/>
            <w:tcBorders>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rFonts w:eastAsia="Times New Roman" w:cs="Times New Roman"/>
                <w:b w:val="false"/>
                <w:bCs w:val="false"/>
                <w:color w:val="00000A"/>
                <w:kern w:val="0"/>
                <w:sz w:val="22"/>
                <w:szCs w:val="22"/>
                <w:lang w:val="ru-RU" w:eastAsia="ru-RU" w:bidi="ar-SA"/>
              </w:rPr>
              <w:t>с</w:t>
            </w:r>
            <w:r>
              <w:rPr>
                <w:b w:val="false"/>
                <w:bCs w:val="false"/>
                <w:sz w:val="22"/>
                <w:szCs w:val="22"/>
              </w:rPr>
              <w:t>окращение муниципального сектора в экономике</w:t>
            </w:r>
          </w:p>
        </w:tc>
        <w:tc>
          <w:tcPr>
            <w:tcW w:w="1575" w:type="dxa"/>
            <w:tcBorders>
              <w:left w:val="single" w:sz="4" w:space="0" w:color="00000A"/>
              <w:bottom w:val="single" w:sz="4" w:space="0" w:color="00000A"/>
              <w:right w:val="single" w:sz="4" w:space="0" w:color="00000A"/>
            </w:tcBorders>
          </w:tcPr>
          <w:p>
            <w:pPr>
              <w:pStyle w:val="Style121"/>
              <w:widowControl w:val="false"/>
              <w:tabs>
                <w:tab w:val="clear" w:pos="708"/>
              </w:tabs>
              <w:spacing w:lineRule="exact" w:line="254" w:before="0" w:after="0"/>
              <w:ind w:left="221" w:right="0" w:firstLine="91"/>
              <w:jc w:val="center"/>
              <w:rPr/>
            </w:pPr>
            <w:r>
              <w:rPr>
                <w:rStyle w:val="FontStyle50"/>
                <w:b w:val="false"/>
                <w:bCs w:val="false"/>
                <w:i w:val="false"/>
                <w:caps w:val="false"/>
                <w:smallCaps w:val="false"/>
                <w:strike w:val="false"/>
                <w:dstrike w:val="false"/>
                <w:spacing w:val="0"/>
                <w:w w:val="100"/>
                <w:sz w:val="22"/>
                <w:szCs w:val="22"/>
                <w:lang w:eastAsia="ru-RU"/>
              </w:rPr>
              <w:t>до 31 декабря 2025 г.</w:t>
            </w:r>
          </w:p>
        </w:tc>
        <w:tc>
          <w:tcPr>
            <w:tcW w:w="2445" w:type="dxa"/>
            <w:tcBorders>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rFonts w:eastAsia="Times New Roman" w:cs="Times New Roman"/>
                <w:b w:val="false"/>
                <w:bCs w:val="false"/>
                <w:color w:val="00000A"/>
                <w:kern w:val="0"/>
                <w:sz w:val="22"/>
                <w:szCs w:val="22"/>
                <w:lang w:val="ru-RU" w:eastAsia="ru-RU" w:bidi="ar-SA"/>
              </w:rPr>
              <w:t>в</w:t>
            </w:r>
            <w:r>
              <w:rPr>
                <w:b w:val="false"/>
                <w:bCs w:val="false"/>
                <w:sz w:val="22"/>
                <w:szCs w:val="22"/>
              </w:rPr>
              <w:t>овлечение имущества в хозяйственный оборот</w:t>
            </w:r>
          </w:p>
        </w:tc>
        <w:tc>
          <w:tcPr>
            <w:tcW w:w="1649" w:type="dxa"/>
            <w:tcBorders>
              <w:left w:val="single" w:sz="4" w:space="0" w:color="00000A"/>
              <w:bottom w:val="single" w:sz="4" w:space="0" w:color="00000A"/>
              <w:right w:val="single" w:sz="4" w:space="0" w:color="00000A"/>
            </w:tcBorders>
          </w:tcPr>
          <w:p>
            <w:pPr>
              <w:pStyle w:val="Style271"/>
              <w:widowControl w:val="false"/>
              <w:tabs>
                <w:tab w:val="clear" w:pos="708"/>
              </w:tabs>
              <w:suppressAutoHyphens w:val="false"/>
              <w:spacing w:lineRule="exact" w:line="254" w:before="0" w:after="0"/>
              <w:ind w:left="5" w:right="0" w:hanging="5"/>
              <w:rPr/>
            </w:pPr>
            <w:r>
              <w:rPr>
                <w:rStyle w:val="FontStyle50"/>
                <w:b w:val="false"/>
                <w:bCs w:val="false"/>
                <w:i w:val="false"/>
                <w:caps w:val="false"/>
                <w:smallCaps w:val="false"/>
                <w:strike w:val="false"/>
                <w:dstrike w:val="false"/>
                <w:spacing w:val="0"/>
                <w:w w:val="100"/>
                <w:sz w:val="22"/>
                <w:lang w:eastAsia="ru-RU"/>
              </w:rPr>
              <w:t>министерство экономики Краснодарского края</w:t>
            </w:r>
          </w:p>
        </w:tc>
        <w:tc>
          <w:tcPr>
            <w:tcW w:w="1696"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color w:val="000000"/>
                <w:sz w:val="22"/>
                <w:szCs w:val="22"/>
              </w:rPr>
            </w:pPr>
            <w:r>
              <w:rPr>
                <w:b w:val="false"/>
                <w:bCs w:val="false"/>
                <w:color w:val="000000"/>
                <w:sz w:val="22"/>
                <w:szCs w:val="22"/>
              </w:rPr>
              <w:t>органы местного самоуправления муниципального образования Кореновский район</w:t>
            </w:r>
          </w:p>
        </w:tc>
      </w:tr>
    </w:tbl>
    <w:p>
      <w:pPr>
        <w:pStyle w:val="Normal"/>
        <w:rPr>
          <w:b w:val="false"/>
          <w:b w:val="false"/>
          <w:bCs w:val="false"/>
        </w:rPr>
      </w:pPr>
      <w:r>
        <w:rPr>
          <w:b w:val="false"/>
          <w:bCs w:val="false"/>
        </w:rPr>
      </w:r>
    </w:p>
    <w:p>
      <w:pPr>
        <w:pStyle w:val="Normal"/>
        <w:jc w:val="center"/>
        <w:rPr>
          <w:b w:val="false"/>
          <w:b w:val="false"/>
          <w:bCs w:val="false"/>
          <w:sz w:val="26"/>
          <w:szCs w:val="26"/>
        </w:rPr>
      </w:pPr>
      <w:r>
        <w:rPr>
          <w:b w:val="false"/>
          <w:bCs w:val="false"/>
          <w:sz w:val="26"/>
          <w:szCs w:val="26"/>
        </w:rPr>
        <w:t>Раздел 4. Организационно-методическое обеспечение реализации в муниципальном образовании Кореновский район стандарта развития конкуренции в субъектах Российской Федерации (далее - Стандарт)</w:t>
      </w:r>
    </w:p>
    <w:p>
      <w:pPr>
        <w:pStyle w:val="Normal"/>
        <w:jc w:val="center"/>
        <w:rPr>
          <w:b w:val="false"/>
          <w:b w:val="false"/>
          <w:bCs w:val="false"/>
          <w:sz w:val="26"/>
          <w:szCs w:val="26"/>
        </w:rPr>
      </w:pPr>
      <w:r>
        <w:rPr>
          <w:b w:val="false"/>
          <w:bCs w:val="false"/>
          <w:sz w:val="26"/>
          <w:szCs w:val="26"/>
        </w:rPr>
      </w:r>
    </w:p>
    <w:tbl>
      <w:tblPr>
        <w:tblW w:w="14850" w:type="dxa"/>
        <w:jc w:val="left"/>
        <w:tblInd w:w="-25" w:type="dxa"/>
        <w:tblLayout w:type="fixed"/>
        <w:tblCellMar>
          <w:top w:w="0" w:type="dxa"/>
          <w:left w:w="83" w:type="dxa"/>
          <w:bottom w:w="0" w:type="dxa"/>
          <w:right w:w="108" w:type="dxa"/>
        </w:tblCellMar>
      </w:tblPr>
      <w:tblGrid>
        <w:gridCol w:w="675"/>
        <w:gridCol w:w="5115"/>
        <w:gridCol w:w="2594"/>
        <w:gridCol w:w="4382"/>
        <w:gridCol w:w="2084"/>
      </w:tblGrid>
      <w:tr>
        <w:trPr>
          <w:trHeight w:val="843" w:hRule="atLeast"/>
        </w:trPr>
        <w:tc>
          <w:tcPr>
            <w:tcW w:w="675" w:type="dxa"/>
            <w:tcBorders>
              <w:top w:val="single" w:sz="4" w:space="0" w:color="00000A"/>
              <w:left w:val="single" w:sz="4" w:space="0" w:color="00000A"/>
              <w:bottom w:val="single" w:sz="4" w:space="0" w:color="00000A"/>
            </w:tcBorders>
          </w:tcPr>
          <w:p>
            <w:pPr>
              <w:pStyle w:val="Style381"/>
              <w:widowControl w:val="false"/>
              <w:tabs>
                <w:tab w:val="clear" w:pos="708"/>
              </w:tabs>
              <w:spacing w:lineRule="exact" w:line="254" w:before="0" w:after="0"/>
              <w:ind w:left="0" w:right="0" w:hanging="0"/>
              <w:jc w:val="center"/>
              <w:rPr/>
            </w:pPr>
            <w:r>
              <w:rPr>
                <w:rStyle w:val="FontStyle50"/>
                <w:b w:val="false"/>
                <w:bCs w:val="false"/>
                <w:i w:val="false"/>
                <w:caps w:val="false"/>
                <w:smallCaps w:val="false"/>
                <w:strike w:val="false"/>
                <w:dstrike w:val="false"/>
                <w:spacing w:val="0"/>
                <w:w w:val="100"/>
                <w:szCs w:val="22"/>
                <w:lang w:val="ru-RU" w:eastAsia="ru-RU"/>
              </w:rPr>
              <w:t xml:space="preserve">№ </w:t>
            </w:r>
            <w:r>
              <w:rPr>
                <w:rStyle w:val="FontStyle50"/>
                <w:b w:val="false"/>
                <w:bCs w:val="false"/>
                <w:i w:val="false"/>
                <w:caps w:val="false"/>
                <w:smallCaps w:val="false"/>
                <w:strike w:val="false"/>
                <w:dstrike w:val="false"/>
                <w:spacing w:val="0"/>
                <w:w w:val="100"/>
                <w:szCs w:val="22"/>
                <w:lang w:val="ru-RU" w:eastAsia="ru-RU"/>
              </w:rPr>
              <w:t>п/п</w:t>
            </w:r>
          </w:p>
        </w:tc>
        <w:tc>
          <w:tcPr>
            <w:tcW w:w="511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Наименование системного мероприятия</w:t>
            </w:r>
          </w:p>
        </w:tc>
        <w:tc>
          <w:tcPr>
            <w:tcW w:w="259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Срок исполнения мероприятия</w:t>
            </w:r>
          </w:p>
        </w:tc>
        <w:tc>
          <w:tcPr>
            <w:tcW w:w="438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Результаты исполнения мероприятия</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Ответственный исполнитель, соисполнитель</w:t>
            </w:r>
          </w:p>
        </w:tc>
      </w:tr>
      <w:tr>
        <w:trPr/>
        <w:tc>
          <w:tcPr>
            <w:tcW w:w="675" w:type="dxa"/>
            <w:tcBorders>
              <w:top w:val="single" w:sz="4" w:space="0" w:color="00000A"/>
              <w:left w:val="single" w:sz="4" w:space="0" w:color="00000A"/>
              <w:bottom w:val="single" w:sz="4" w:space="0" w:color="00000A"/>
            </w:tcBorders>
          </w:tcPr>
          <w:p>
            <w:pPr>
              <w:pStyle w:val="Normal"/>
              <w:widowControl w:val="false"/>
              <w:jc w:val="center"/>
              <w:rPr>
                <w:b w:val="false"/>
                <w:b w:val="false"/>
                <w:bCs w:val="false"/>
                <w:sz w:val="22"/>
                <w:szCs w:val="22"/>
              </w:rPr>
            </w:pPr>
            <w:r>
              <w:rPr>
                <w:b w:val="false"/>
                <w:bCs w:val="false"/>
                <w:sz w:val="22"/>
                <w:szCs w:val="22"/>
              </w:rPr>
              <w:t>1</w:t>
            </w:r>
          </w:p>
        </w:tc>
        <w:tc>
          <w:tcPr>
            <w:tcW w:w="5115"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2</w:t>
            </w:r>
          </w:p>
        </w:tc>
        <w:tc>
          <w:tcPr>
            <w:tcW w:w="259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3</w:t>
            </w:r>
          </w:p>
        </w:tc>
        <w:tc>
          <w:tcPr>
            <w:tcW w:w="4382" w:type="dxa"/>
            <w:tcBorders>
              <w:top w:val="single" w:sz="4" w:space="0" w:color="00000A"/>
              <w:left w:val="single" w:sz="4" w:space="0" w:color="00000A"/>
              <w:bottom w:val="single" w:sz="4" w:space="0" w:color="00000A"/>
              <w:right w:val="single" w:sz="4" w:space="0" w:color="00000A"/>
            </w:tcBorders>
          </w:tcPr>
          <w:p>
            <w:pPr>
              <w:pStyle w:val="Normal"/>
              <w:widowControl w:val="false"/>
              <w:jc w:val="center"/>
              <w:rPr>
                <w:b w:val="false"/>
                <w:b w:val="false"/>
                <w:bCs w:val="false"/>
                <w:sz w:val="22"/>
                <w:szCs w:val="22"/>
              </w:rPr>
            </w:pPr>
            <w:r>
              <w:rPr>
                <w:b w:val="false"/>
                <w:bCs w:val="false"/>
                <w:sz w:val="22"/>
                <w:szCs w:val="22"/>
              </w:rPr>
              <w:t>4</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ind w:left="0" w:right="0" w:hanging="0"/>
              <w:jc w:val="center"/>
              <w:rPr>
                <w:b w:val="false"/>
                <w:b w:val="false"/>
                <w:bCs w:val="false"/>
                <w:sz w:val="22"/>
                <w:szCs w:val="22"/>
              </w:rPr>
            </w:pPr>
            <w:r>
              <w:rPr>
                <w:b w:val="false"/>
                <w:bCs w:val="false"/>
                <w:sz w:val="22"/>
                <w:szCs w:val="22"/>
              </w:rPr>
              <w:t>5</w:t>
            </w:r>
          </w:p>
        </w:tc>
      </w:tr>
      <w:tr>
        <w:trPr/>
        <w:tc>
          <w:tcPr>
            <w:tcW w:w="675" w:type="dxa"/>
            <w:tcBorders>
              <w:top w:val="single" w:sz="4" w:space="0" w:color="00000A"/>
              <w:left w:val="single" w:sz="4" w:space="0" w:color="00000A"/>
              <w:bottom w:val="single" w:sz="4" w:space="0" w:color="00000A"/>
            </w:tcBorders>
          </w:tcPr>
          <w:p>
            <w:pPr>
              <w:pStyle w:val="Style221"/>
              <w:widowControl w:val="false"/>
              <w:tabs>
                <w:tab w:val="clear" w:pos="708"/>
              </w:tabs>
              <w:spacing w:lineRule="exact" w:line="254" w:before="0" w:after="0"/>
              <w:ind w:left="0" w:right="0" w:hanging="0"/>
              <w:rPr>
                <w:b w:val="false"/>
                <w:b w:val="false"/>
                <w:bCs w:val="false"/>
                <w:sz w:val="22"/>
                <w:szCs w:val="22"/>
              </w:rPr>
            </w:pPr>
            <w:r>
              <w:rPr>
                <w:b w:val="false"/>
                <w:bCs w:val="false"/>
                <w:sz w:val="22"/>
                <w:szCs w:val="22"/>
              </w:rPr>
              <w:t>1</w:t>
            </w:r>
          </w:p>
        </w:tc>
        <w:tc>
          <w:tcPr>
            <w:tcW w:w="5115"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hanging="0"/>
              <w:rPr/>
            </w:pPr>
            <w:r>
              <w:rPr>
                <w:rStyle w:val="FontStyle50"/>
                <w:b w:val="false"/>
                <w:bCs w:val="false"/>
                <w:i w:val="false"/>
                <w:caps w:val="false"/>
                <w:smallCaps w:val="false"/>
                <w:strike w:val="false"/>
                <w:dstrike w:val="false"/>
                <w:spacing w:val="0"/>
                <w:w w:val="100"/>
                <w:sz w:val="22"/>
                <w:lang w:eastAsia="ru-RU"/>
              </w:rPr>
              <w:t xml:space="preserve">Разработка, корректировка, реализация и мониторинг планов мероприятий («дорожных карт») по содействию развитию конкуренции в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муниципальном образовании Кореновский район</w:t>
            </w:r>
            <w:r>
              <w:rPr>
                <w:rStyle w:val="FontStyle50"/>
                <w:b w:val="false"/>
                <w:bCs w:val="false"/>
                <w:i w:val="false"/>
                <w:caps w:val="false"/>
                <w:smallCaps w:val="false"/>
                <w:strike w:val="false"/>
                <w:dstrike w:val="false"/>
                <w:spacing w:val="0"/>
                <w:w w:val="100"/>
                <w:sz w:val="22"/>
                <w:lang w:eastAsia="ru-RU"/>
              </w:rPr>
              <w:t xml:space="preserve"> по реализации мероприятий «дорожной карты» по содействию развитию конкуренции</w:t>
            </w:r>
          </w:p>
        </w:tc>
        <w:tc>
          <w:tcPr>
            <w:tcW w:w="2594"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eastAsia="ru-RU"/>
              </w:rPr>
              <w:t>2022-2025</w:t>
            </w:r>
          </w:p>
        </w:tc>
        <w:tc>
          <w:tcPr>
            <w:tcW w:w="4382" w:type="dxa"/>
            <w:tcBorders>
              <w:top w:val="single" w:sz="4" w:space="0" w:color="00000A"/>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hanging="0"/>
              <w:rPr/>
            </w:pPr>
            <w:r>
              <w:rPr>
                <w:rStyle w:val="FontStyle50"/>
                <w:b w:val="false"/>
                <w:bCs w:val="false"/>
                <w:i w:val="false"/>
                <w:caps w:val="false"/>
                <w:smallCaps w:val="false"/>
                <w:strike w:val="false"/>
                <w:dstrike w:val="false"/>
                <w:spacing w:val="0"/>
                <w:w w:val="100"/>
                <w:sz w:val="22"/>
                <w:lang w:eastAsia="ru-RU"/>
              </w:rPr>
              <w:t xml:space="preserve">выполнение органами местного самоуправления муниципального образования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Кореновский район</w:t>
            </w:r>
            <w:r>
              <w:rPr>
                <w:rStyle w:val="FontStyle50"/>
                <w:b w:val="false"/>
                <w:bCs w:val="false"/>
                <w:i w:val="false"/>
                <w:caps w:val="false"/>
                <w:smallCaps w:val="false"/>
                <w:strike w:val="false"/>
                <w:dstrike w:val="false"/>
                <w:spacing w:val="0"/>
                <w:w w:val="100"/>
                <w:sz w:val="22"/>
                <w:lang w:eastAsia="ru-RU"/>
              </w:rPr>
              <w:t xml:space="preserve"> требований Стандарта</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textAlignment w:val="baseline"/>
              <w:rPr/>
            </w:pPr>
            <w:r>
              <w:rPr>
                <w:rFonts w:eastAsia="Times New Roman" w:cs="Times New Roman"/>
                <w:b w:val="false"/>
                <w:bCs w:val="false"/>
                <w:color w:val="00000A"/>
                <w:kern w:val="0"/>
                <w:sz w:val="22"/>
                <w:szCs w:val="22"/>
                <w:lang w:val="ru-RU" w:eastAsia="ru-RU" w:bidi="ar-SA"/>
              </w:rPr>
              <w:t>у</w:t>
            </w:r>
            <w:r>
              <w:rPr>
                <w:b w:val="false"/>
                <w:bCs w:val="false"/>
                <w:sz w:val="22"/>
                <w:szCs w:val="22"/>
              </w:rPr>
              <w:t>правление экономики администрации муниципального образования Кореновский район</w:t>
            </w:r>
          </w:p>
        </w:tc>
      </w:tr>
      <w:tr>
        <w:trPr/>
        <w:tc>
          <w:tcPr>
            <w:tcW w:w="675" w:type="dxa"/>
            <w:tcBorders>
              <w:left w:val="single" w:sz="4" w:space="0" w:color="00000A"/>
              <w:bottom w:val="single" w:sz="4" w:space="0" w:color="00000A"/>
            </w:tcBorders>
          </w:tcPr>
          <w:p>
            <w:pPr>
              <w:pStyle w:val="Normal"/>
              <w:widowControl w:val="false"/>
              <w:textAlignment w:val="baseline"/>
              <w:rPr>
                <w:b w:val="false"/>
                <w:b w:val="false"/>
                <w:bCs w:val="false"/>
                <w:sz w:val="22"/>
                <w:szCs w:val="22"/>
              </w:rPr>
            </w:pPr>
            <w:r>
              <w:rPr>
                <w:b w:val="false"/>
                <w:bCs w:val="false"/>
                <w:sz w:val="22"/>
                <w:szCs w:val="22"/>
              </w:rPr>
              <w:t>2</w:t>
            </w:r>
          </w:p>
        </w:tc>
        <w:tc>
          <w:tcPr>
            <w:tcW w:w="5115" w:type="dxa"/>
            <w:tcBorders>
              <w:left w:val="single" w:sz="4" w:space="0" w:color="00000A"/>
              <w:bottom w:val="single" w:sz="4" w:space="0" w:color="00000A"/>
              <w:right w:val="single" w:sz="4" w:space="0" w:color="00000A"/>
            </w:tcBorders>
          </w:tcPr>
          <w:p>
            <w:pPr>
              <w:pStyle w:val="Normal"/>
              <w:widowControl w:val="false"/>
              <w:suppressAutoHyphens w:val="false"/>
              <w:textAlignment w:val="baseline"/>
              <w:rPr/>
            </w:pPr>
            <w:r>
              <w:rPr>
                <w:b w:val="false"/>
                <w:bCs w:val="false"/>
                <w:sz w:val="22"/>
                <w:szCs w:val="22"/>
              </w:rPr>
              <w:t>П</w:t>
            </w:r>
            <w:r>
              <w:rPr>
                <w:rFonts w:eastAsia="Times New Roman" w:cs="Times New Roman"/>
                <w:b w:val="false"/>
                <w:bCs w:val="false"/>
                <w:color w:val="00000A"/>
                <w:kern w:val="0"/>
                <w:sz w:val="22"/>
                <w:szCs w:val="22"/>
                <w:lang w:val="ru-RU" w:eastAsia="ru-RU" w:bidi="ar-SA"/>
              </w:rPr>
              <w:t xml:space="preserve">ривлечение респондентов к участию в </w:t>
            </w:r>
            <w:r>
              <w:rPr>
                <w:b w:val="false"/>
                <w:bCs w:val="false"/>
                <w:sz w:val="22"/>
                <w:szCs w:val="22"/>
              </w:rPr>
              <w:t xml:space="preserve"> мониторинге, анализе и оценке состояния и развития конкуренции на товарных рынках муниципального образования Кореновский район</w:t>
            </w:r>
          </w:p>
        </w:tc>
        <w:tc>
          <w:tcPr>
            <w:tcW w:w="2594" w:type="dxa"/>
            <w:tcBorders>
              <w:left w:val="single" w:sz="4" w:space="0" w:color="00000A"/>
              <w:bottom w:val="single" w:sz="4" w:space="0" w:color="00000A"/>
              <w:right w:val="single" w:sz="4" w:space="0" w:color="00000A"/>
            </w:tcBorders>
          </w:tcPr>
          <w:p>
            <w:pPr>
              <w:pStyle w:val="Normal"/>
              <w:widowControl w:val="false"/>
              <w:jc w:val="center"/>
              <w:textAlignment w:val="baseline"/>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 xml:space="preserve"> - 2025 </w:t>
            </w:r>
          </w:p>
        </w:tc>
        <w:tc>
          <w:tcPr>
            <w:tcW w:w="4382" w:type="dxa"/>
            <w:tcBorders>
              <w:left w:val="single" w:sz="4" w:space="0" w:color="00000A"/>
              <w:bottom w:val="single" w:sz="4" w:space="0" w:color="00000A"/>
              <w:right w:val="single" w:sz="4" w:space="0" w:color="00000A"/>
            </w:tcBorders>
          </w:tcPr>
          <w:p>
            <w:pPr>
              <w:pStyle w:val="Normal"/>
              <w:widowControl w:val="false"/>
              <w:suppressAutoHyphens w:val="false"/>
              <w:textAlignment w:val="baseline"/>
              <w:rPr>
                <w:sz w:val="22"/>
                <w:szCs w:val="22"/>
              </w:rPr>
            </w:pPr>
            <w:r>
              <w:rPr>
                <w:rFonts w:eastAsia="Times New Roman" w:cs="Times New Roman"/>
                <w:b w:val="false"/>
                <w:bCs w:val="false"/>
                <w:color w:val="00000A"/>
                <w:kern w:val="0"/>
                <w:sz w:val="22"/>
                <w:szCs w:val="22"/>
                <w:lang w:val="ru-RU" w:eastAsia="ru-RU" w:bidi="ar-SA"/>
              </w:rPr>
              <w:t>в</w:t>
            </w:r>
            <w:r>
              <w:rPr>
                <w:b w:val="false"/>
                <w:bCs w:val="false"/>
                <w:sz w:val="22"/>
                <w:szCs w:val="22"/>
              </w:rPr>
              <w:t xml:space="preserve">ыполнение требований Стандарта в части проведения мониторинга состояния и развития конкуренции на товарных рынках края </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textAlignment w:val="baseline"/>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675" w:type="dxa"/>
            <w:tcBorders>
              <w:left w:val="single" w:sz="4" w:space="0" w:color="00000A"/>
              <w:bottom w:val="single" w:sz="4" w:space="0" w:color="00000A"/>
            </w:tcBorders>
          </w:tcPr>
          <w:p>
            <w:pPr>
              <w:pStyle w:val="Style221"/>
              <w:widowControl w:val="false"/>
              <w:tabs>
                <w:tab w:val="clear" w:pos="708"/>
              </w:tabs>
              <w:spacing w:lineRule="exact" w:line="257" w:before="0" w:after="0"/>
              <w:ind w:left="0" w:right="0" w:hanging="0"/>
              <w:jc w:val="left"/>
              <w:rPr/>
            </w:pP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2</w:t>
            </w:r>
            <w:r>
              <w:rPr>
                <w:rStyle w:val="FontStyle50"/>
                <w:b w:val="false"/>
                <w:bCs w:val="false"/>
                <w:i w:val="false"/>
                <w:caps w:val="false"/>
                <w:smallCaps w:val="false"/>
                <w:strike w:val="false"/>
                <w:dstrike w:val="false"/>
                <w:spacing w:val="0"/>
                <w:w w:val="100"/>
                <w:sz w:val="22"/>
                <w:lang w:eastAsia="ru-RU"/>
              </w:rPr>
              <w:t>.1</w:t>
            </w:r>
          </w:p>
        </w:tc>
        <w:tc>
          <w:tcPr>
            <w:tcW w:w="511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4" w:before="0" w:after="0"/>
              <w:ind w:left="0" w:right="0" w:firstLine="10"/>
              <w:rPr/>
            </w:pPr>
            <w:r>
              <w:rPr>
                <w:rStyle w:val="FontStyle50"/>
                <w:b w:val="false"/>
                <w:bCs w:val="false"/>
                <w:i w:val="false"/>
                <w:caps w:val="false"/>
                <w:smallCaps w:val="false"/>
                <w:strike w:val="false"/>
                <w:dstrike w:val="false"/>
                <w:spacing w:val="0"/>
                <w:w w:val="100"/>
                <w:sz w:val="22"/>
                <w:shd w:fill="auto" w:val="clear"/>
                <w:lang w:eastAsia="ru-RU"/>
              </w:rPr>
              <w:t xml:space="preserve">Осуществление мониторинга информационных ресурсов муниципального образования Кореновский район по выявлению проблемных вопросов на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shd w:fill="auto" w:val="clear"/>
                <w:lang w:val="ru-RU" w:eastAsia="ru-RU" w:bidi="ar-SA"/>
              </w:rPr>
              <w:t>районных</w:t>
            </w:r>
            <w:r>
              <w:rPr>
                <w:rStyle w:val="FontStyle50"/>
                <w:b w:val="false"/>
                <w:bCs w:val="false"/>
                <w:i w:val="false"/>
                <w:caps w:val="false"/>
                <w:smallCaps w:val="false"/>
                <w:strike w:val="false"/>
                <w:dstrike w:val="false"/>
                <w:spacing w:val="0"/>
                <w:w w:val="100"/>
                <w:sz w:val="22"/>
                <w:shd w:fill="auto" w:val="clear"/>
                <w:lang w:eastAsia="ru-RU"/>
              </w:rPr>
              <w:t xml:space="preserve"> товарных рынках, включая степень удовлетворенности потребителей качеством и доступностью товаров, работ и услуг, а также состоянием ценовой конкуренции</w:t>
            </w:r>
          </w:p>
          <w:p>
            <w:pPr>
              <w:pStyle w:val="Style221"/>
              <w:widowControl w:val="false"/>
              <w:tabs>
                <w:tab w:val="clear" w:pos="708"/>
              </w:tabs>
              <w:suppressAutoHyphens w:val="false"/>
              <w:spacing w:lineRule="exact" w:line="254" w:before="0" w:after="0"/>
              <w:ind w:left="0" w:right="0" w:firstLine="10"/>
              <w:rPr>
                <w:rStyle w:val="FontStyle50"/>
                <w:b w:val="false"/>
                <w:b w:val="false"/>
                <w:bCs w:val="false"/>
                <w:i w:val="false"/>
                <w:i w:val="false"/>
                <w:caps w:val="false"/>
                <w:smallCaps w:val="false"/>
                <w:strike w:val="false"/>
                <w:dstrike w:val="false"/>
                <w:spacing w:val="0"/>
                <w:w w:val="100"/>
                <w:sz w:val="22"/>
                <w:shd w:fill="auto" w:val="clear"/>
                <w:lang w:eastAsia="ru-RU"/>
              </w:rPr>
            </w:pPr>
            <w:r>
              <w:rPr>
                <w:b w:val="false"/>
                <w:bCs w:val="false"/>
                <w:i w:val="false"/>
                <w:caps w:val="false"/>
                <w:smallCaps w:val="false"/>
                <w:strike w:val="false"/>
                <w:dstrike w:val="false"/>
                <w:spacing w:val="0"/>
                <w:w w:val="100"/>
                <w:sz w:val="22"/>
                <w:shd w:fill="auto" w:val="clear"/>
                <w:lang w:eastAsia="ru-RU"/>
              </w:rPr>
            </w:r>
          </w:p>
        </w:tc>
        <w:tc>
          <w:tcPr>
            <w:tcW w:w="2594"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shd w:fill="auto" w:val="clear"/>
                <w:lang w:eastAsia="ru-RU"/>
              </w:rPr>
              <w:t>2022-2025</w:t>
            </w:r>
          </w:p>
        </w:tc>
        <w:tc>
          <w:tcPr>
            <w:tcW w:w="4382"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firstLine="10"/>
              <w:rPr/>
            </w:pPr>
            <w:r>
              <w:rPr>
                <w:rStyle w:val="FontStyle50"/>
                <w:b w:val="false"/>
                <w:bCs w:val="false"/>
                <w:i w:val="false"/>
                <w:caps w:val="false"/>
                <w:smallCaps w:val="false"/>
                <w:strike w:val="false"/>
                <w:dstrike w:val="false"/>
                <w:spacing w:val="0"/>
                <w:w w:val="100"/>
                <w:sz w:val="22"/>
                <w:shd w:fill="auto" w:val="clear"/>
                <w:lang w:eastAsia="ru-RU"/>
              </w:rPr>
              <w:t xml:space="preserve">оперативное реагирование на проблемные ситуации на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shd w:fill="auto" w:val="clear"/>
                <w:lang w:val="ru-RU" w:eastAsia="ru-RU" w:bidi="ar-SA"/>
              </w:rPr>
              <w:t>районных</w:t>
            </w:r>
            <w:r>
              <w:rPr>
                <w:rStyle w:val="FontStyle50"/>
                <w:b w:val="false"/>
                <w:bCs w:val="false"/>
                <w:i w:val="false"/>
                <w:caps w:val="false"/>
                <w:smallCaps w:val="false"/>
                <w:strike w:val="false"/>
                <w:dstrike w:val="false"/>
                <w:spacing w:val="0"/>
                <w:w w:val="100"/>
                <w:sz w:val="22"/>
                <w:shd w:fill="auto" w:val="clear"/>
                <w:lang w:eastAsia="ru-RU"/>
              </w:rPr>
              <w:t xml:space="preserve"> товарных рынках и принятие управленческих решений по их минимизации и (или) устранению</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textAlignment w:val="baseline"/>
              <w:rPr>
                <w:b w:val="false"/>
                <w:b w:val="false"/>
                <w:bCs w:val="false"/>
                <w:sz w:val="22"/>
                <w:szCs w:val="22"/>
                <w:shd w:fill="auto" w:val="clear"/>
              </w:rPr>
            </w:pPr>
            <w:r>
              <w:rPr>
                <w:b w:val="false"/>
                <w:bCs w:val="false"/>
                <w:sz w:val="22"/>
                <w:szCs w:val="22"/>
                <w:shd w:fill="auto" w:val="clear"/>
              </w:rPr>
              <w:t>органы местного самоуправления муниципального образования Кореновский район</w:t>
            </w:r>
          </w:p>
        </w:tc>
      </w:tr>
      <w:tr>
        <w:trPr/>
        <w:tc>
          <w:tcPr>
            <w:tcW w:w="675" w:type="dxa"/>
            <w:tcBorders>
              <w:left w:val="single" w:sz="4" w:space="0" w:color="00000A"/>
              <w:bottom w:val="single" w:sz="4" w:space="0" w:color="00000A"/>
            </w:tcBorders>
          </w:tcPr>
          <w:p>
            <w:pPr>
              <w:pStyle w:val="Normal"/>
              <w:widowControl w:val="false"/>
              <w:textAlignment w:val="baseline"/>
              <w:rPr>
                <w:b w:val="false"/>
                <w:b w:val="false"/>
                <w:bCs w:val="false"/>
                <w:sz w:val="22"/>
                <w:szCs w:val="22"/>
              </w:rPr>
            </w:pPr>
            <w:r>
              <w:rPr>
                <w:b w:val="false"/>
                <w:bCs w:val="false"/>
                <w:sz w:val="22"/>
                <w:szCs w:val="22"/>
              </w:rPr>
              <w:t>3</w:t>
            </w:r>
          </w:p>
        </w:tc>
        <w:tc>
          <w:tcPr>
            <w:tcW w:w="5115"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hanging="0"/>
              <w:rPr/>
            </w:pPr>
            <w:r>
              <w:rPr>
                <w:rStyle w:val="FontStyle50"/>
                <w:b w:val="false"/>
                <w:bCs w:val="false"/>
                <w:i w:val="false"/>
                <w:caps w:val="false"/>
                <w:smallCaps w:val="false"/>
                <w:strike w:val="false"/>
                <w:dstrike w:val="false"/>
                <w:spacing w:val="0"/>
                <w:w w:val="100"/>
                <w:sz w:val="22"/>
                <w:shd w:fill="auto" w:val="clear"/>
                <w:lang w:eastAsia="ru-RU"/>
              </w:rPr>
              <w:t>Размещение на официальн</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shd w:fill="auto" w:val="clear"/>
                <w:lang w:val="ru-RU" w:eastAsia="ru-RU" w:bidi="ar-SA"/>
              </w:rPr>
              <w:t>ом</w:t>
            </w:r>
            <w:r>
              <w:rPr>
                <w:rStyle w:val="FontStyle50"/>
                <w:b w:val="false"/>
                <w:bCs w:val="false"/>
                <w:i w:val="false"/>
                <w:caps w:val="false"/>
                <w:smallCaps w:val="false"/>
                <w:strike w:val="false"/>
                <w:dstrike w:val="false"/>
                <w:spacing w:val="0"/>
                <w:w w:val="100"/>
                <w:sz w:val="22"/>
                <w:shd w:fill="auto" w:val="clear"/>
                <w:lang w:eastAsia="ru-RU"/>
              </w:rPr>
              <w:t xml:space="preserve">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shd w:fill="auto" w:val="clear"/>
                <w:lang w:val="ru-RU" w:eastAsia="ru-RU" w:bidi="ar-SA"/>
              </w:rPr>
              <w:t>сайте</w:t>
            </w:r>
            <w:r>
              <w:rPr>
                <w:rStyle w:val="FontStyle50"/>
                <w:b w:val="false"/>
                <w:bCs w:val="false"/>
                <w:i w:val="false"/>
                <w:caps w:val="false"/>
                <w:smallCaps w:val="false"/>
                <w:strike w:val="false"/>
                <w:dstrike w:val="false"/>
                <w:spacing w:val="0"/>
                <w:w w:val="100"/>
                <w:sz w:val="22"/>
                <w:shd w:fill="auto" w:val="clear"/>
                <w:lang w:eastAsia="ru-RU"/>
              </w:rPr>
              <w:t xml:space="preserve">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shd w:fill="auto" w:val="clear"/>
                <w:lang w:val="ru-RU" w:eastAsia="ru-RU" w:bidi="ar-SA"/>
              </w:rPr>
              <w:t xml:space="preserve">администрации муниципального образования Кореновский район </w:t>
            </w:r>
            <w:r>
              <w:rPr>
                <w:rStyle w:val="FontStyle50"/>
                <w:b w:val="false"/>
                <w:bCs w:val="false"/>
                <w:i w:val="false"/>
                <w:caps w:val="false"/>
                <w:smallCaps w:val="false"/>
                <w:strike w:val="false"/>
                <w:dstrike w:val="false"/>
                <w:spacing w:val="0"/>
                <w:w w:val="100"/>
                <w:sz w:val="22"/>
                <w:shd w:fill="auto" w:val="clear"/>
                <w:lang w:eastAsia="ru-RU"/>
              </w:rPr>
              <w:t>в сети «Интернет» информации о результатах реализации государственной политики по развитию конкуренции, в том числе положений Национального плана</w:t>
            </w:r>
          </w:p>
        </w:tc>
        <w:tc>
          <w:tcPr>
            <w:tcW w:w="2594"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shd w:fill="auto" w:val="clear"/>
                <w:lang w:eastAsia="ru-RU"/>
              </w:rPr>
              <w:t>2022 - 2025</w:t>
            </w:r>
          </w:p>
        </w:tc>
        <w:tc>
          <w:tcPr>
            <w:tcW w:w="4382" w:type="dxa"/>
            <w:tcBorders>
              <w:left w:val="single" w:sz="4" w:space="0" w:color="00000A"/>
              <w:bottom w:val="single" w:sz="4" w:space="0" w:color="00000A"/>
              <w:right w:val="single" w:sz="4" w:space="0" w:color="00000A"/>
            </w:tcBorders>
          </w:tcPr>
          <w:p>
            <w:pPr>
              <w:pStyle w:val="Style221"/>
              <w:widowControl w:val="false"/>
              <w:tabs>
                <w:tab w:val="clear" w:pos="708"/>
              </w:tabs>
              <w:suppressAutoHyphens w:val="false"/>
              <w:spacing w:lineRule="exact" w:line="250" w:before="0" w:after="0"/>
              <w:ind w:left="0" w:right="0" w:firstLine="10"/>
              <w:rPr/>
            </w:pPr>
            <w:r>
              <w:rPr>
                <w:rStyle w:val="FontStyle50"/>
                <w:b w:val="false"/>
                <w:bCs w:val="false"/>
                <w:i w:val="false"/>
                <w:caps w:val="false"/>
                <w:smallCaps w:val="false"/>
                <w:strike w:val="false"/>
                <w:dstrike w:val="false"/>
                <w:spacing w:val="0"/>
                <w:w w:val="100"/>
                <w:sz w:val="22"/>
                <w:shd w:fill="auto" w:val="clear"/>
                <w:lang w:eastAsia="ru-RU"/>
              </w:rPr>
              <w:t>своевременность, полнота исполнения распоряжения Правительства Российской Федерации, повышение уровня информированности потребителей о результатах исполнения мероприятий Национального плана, размещение информации по исполнению мероприятий Национального плана на сайт</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shd w:fill="auto" w:val="clear"/>
                <w:lang w:val="ru-RU" w:eastAsia="ru-RU" w:bidi="ar-SA"/>
              </w:rPr>
              <w:t>е администрации муниципального образования Кореновский район</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textAlignment w:val="baseline"/>
              <w:rPr>
                <w:b w:val="false"/>
                <w:b w:val="false"/>
                <w:bCs w:val="false"/>
                <w:sz w:val="22"/>
                <w:szCs w:val="22"/>
                <w:shd w:fill="auto" w:val="clear"/>
              </w:rPr>
            </w:pPr>
            <w:r>
              <w:rPr>
                <w:b w:val="false"/>
                <w:bCs w:val="false"/>
                <w:sz w:val="22"/>
                <w:szCs w:val="22"/>
                <w:shd w:fill="auto" w:val="clear"/>
              </w:rPr>
              <w:t>органы местного самоуправления муниципального образования Кореновский район</w:t>
            </w:r>
          </w:p>
        </w:tc>
      </w:tr>
      <w:tr>
        <w:trPr/>
        <w:tc>
          <w:tcPr>
            <w:tcW w:w="675" w:type="dxa"/>
            <w:tcBorders>
              <w:left w:val="single" w:sz="4" w:space="0" w:color="00000A"/>
              <w:bottom w:val="single" w:sz="4" w:space="0" w:color="00000A"/>
            </w:tcBorders>
          </w:tcPr>
          <w:p>
            <w:pPr>
              <w:pStyle w:val="Normal"/>
              <w:widowControl w:val="false"/>
              <w:textAlignment w:val="baseline"/>
              <w:rPr>
                <w:b w:val="false"/>
                <w:b w:val="false"/>
                <w:bCs w:val="false"/>
                <w:sz w:val="22"/>
                <w:szCs w:val="22"/>
              </w:rPr>
            </w:pPr>
            <w:r>
              <w:rPr>
                <w:b w:val="false"/>
                <w:bCs w:val="false"/>
                <w:sz w:val="22"/>
                <w:szCs w:val="22"/>
              </w:rPr>
              <w:t>4</w:t>
            </w:r>
          </w:p>
        </w:tc>
        <w:tc>
          <w:tcPr>
            <w:tcW w:w="5115" w:type="dxa"/>
            <w:tcBorders>
              <w:left w:val="single" w:sz="4" w:space="0" w:color="00000A"/>
              <w:bottom w:val="single" w:sz="4" w:space="0" w:color="00000A"/>
              <w:right w:val="single" w:sz="4" w:space="0" w:color="00000A"/>
            </w:tcBorders>
          </w:tcPr>
          <w:p>
            <w:pPr>
              <w:pStyle w:val="Normal"/>
              <w:widowControl w:val="false"/>
              <w:suppressAutoHyphens w:val="false"/>
              <w:textAlignment w:val="baseline"/>
              <w:rPr>
                <w:b w:val="false"/>
                <w:b w:val="false"/>
                <w:bCs w:val="false"/>
                <w:sz w:val="22"/>
                <w:szCs w:val="22"/>
              </w:rPr>
            </w:pPr>
            <w:r>
              <w:rPr>
                <w:b w:val="false"/>
                <w:bCs w:val="false"/>
                <w:sz w:val="22"/>
                <w:szCs w:val="22"/>
              </w:rPr>
              <w:t>Участие в формировании рейтинга муниципальных районов в части деятельности по содействию развитию конкуренции и обеспечению условий для благоприятного инвестиционного климата</w:t>
            </w:r>
          </w:p>
        </w:tc>
        <w:tc>
          <w:tcPr>
            <w:tcW w:w="2594" w:type="dxa"/>
            <w:tcBorders>
              <w:left w:val="single" w:sz="4" w:space="0" w:color="00000A"/>
              <w:bottom w:val="single" w:sz="4" w:space="0" w:color="00000A"/>
              <w:right w:val="single" w:sz="4" w:space="0" w:color="00000A"/>
            </w:tcBorders>
          </w:tcPr>
          <w:p>
            <w:pPr>
              <w:pStyle w:val="Normal"/>
              <w:widowControl w:val="false"/>
              <w:jc w:val="center"/>
              <w:textAlignment w:val="baseline"/>
              <w:rPr>
                <w:b w:val="false"/>
                <w:b w:val="false"/>
                <w:bCs w:val="false"/>
                <w:sz w:val="22"/>
                <w:szCs w:val="22"/>
              </w:rPr>
            </w:pPr>
            <w:r>
              <w:rPr>
                <w:b w:val="false"/>
                <w:bCs w:val="false"/>
                <w:sz w:val="22"/>
                <w:szCs w:val="22"/>
              </w:rPr>
              <w:t>2022-2025</w:t>
            </w:r>
          </w:p>
        </w:tc>
        <w:tc>
          <w:tcPr>
            <w:tcW w:w="4382" w:type="dxa"/>
            <w:tcBorders>
              <w:left w:val="single" w:sz="4" w:space="0" w:color="00000A"/>
              <w:bottom w:val="single" w:sz="4" w:space="0" w:color="00000A"/>
              <w:right w:val="single" w:sz="4" w:space="0" w:color="00000A"/>
            </w:tcBorders>
          </w:tcPr>
          <w:p>
            <w:pPr>
              <w:pStyle w:val="Normal"/>
              <w:widowControl w:val="false"/>
              <w:suppressAutoHyphens w:val="false"/>
              <w:textAlignment w:val="baseline"/>
              <w:rPr>
                <w:sz w:val="22"/>
                <w:szCs w:val="22"/>
              </w:rPr>
            </w:pPr>
            <w:r>
              <w:rPr>
                <w:rFonts w:eastAsia="Times New Roman" w:cs="Times New Roman"/>
                <w:b w:val="false"/>
                <w:bCs w:val="false"/>
                <w:color w:val="00000A"/>
                <w:kern w:val="0"/>
                <w:sz w:val="22"/>
                <w:szCs w:val="22"/>
                <w:lang w:val="ru-RU" w:eastAsia="ru-RU" w:bidi="ar-SA"/>
              </w:rPr>
              <w:t>в</w:t>
            </w:r>
            <w:r>
              <w:rPr>
                <w:b w:val="false"/>
                <w:bCs w:val="false"/>
                <w:sz w:val="22"/>
                <w:szCs w:val="22"/>
              </w:rPr>
              <w:t>ыявление лучших практик, способствующих развитию конкуренции</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textAlignment w:val="baseline"/>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675" w:type="dxa"/>
            <w:tcBorders>
              <w:top w:val="single" w:sz="4" w:space="0" w:color="00000A"/>
              <w:left w:val="single" w:sz="4" w:space="0" w:color="00000A"/>
              <w:bottom w:val="single" w:sz="4" w:space="0" w:color="00000A"/>
            </w:tcBorders>
          </w:tcPr>
          <w:p>
            <w:pPr>
              <w:pStyle w:val="Normal"/>
              <w:widowControl w:val="false"/>
              <w:textAlignment w:val="baseline"/>
              <w:rPr>
                <w:b w:val="false"/>
                <w:b w:val="false"/>
                <w:bCs w:val="false"/>
                <w:sz w:val="22"/>
                <w:szCs w:val="22"/>
              </w:rPr>
            </w:pPr>
            <w:r>
              <w:rPr>
                <w:b w:val="false"/>
                <w:bCs w:val="false"/>
                <w:sz w:val="22"/>
                <w:szCs w:val="22"/>
              </w:rPr>
              <w:t>5</w:t>
            </w:r>
          </w:p>
        </w:tc>
        <w:tc>
          <w:tcPr>
            <w:tcW w:w="511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textAlignment w:val="baseline"/>
              <w:rPr>
                <w:b w:val="false"/>
                <w:b w:val="false"/>
                <w:bCs w:val="false"/>
                <w:sz w:val="22"/>
                <w:szCs w:val="22"/>
              </w:rPr>
            </w:pPr>
            <w:r>
              <w:rPr>
                <w:b w:val="false"/>
                <w:bCs w:val="false"/>
                <w:sz w:val="22"/>
                <w:szCs w:val="22"/>
              </w:rPr>
              <w:t>Подготовка доклада о состоянии и развитии конкуренции на товарных рынках муниципального образования Кореновский район</w:t>
            </w:r>
          </w:p>
        </w:tc>
        <w:tc>
          <w:tcPr>
            <w:tcW w:w="259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textAlignment w:val="baseline"/>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 xml:space="preserve"> - 2025</w:t>
            </w:r>
          </w:p>
          <w:p>
            <w:pPr>
              <w:pStyle w:val="Normal"/>
              <w:widowControl w:val="false"/>
              <w:jc w:val="center"/>
              <w:textAlignment w:val="baseline"/>
              <w:rPr>
                <w:b w:val="false"/>
                <w:b w:val="false"/>
                <w:bCs w:val="false"/>
                <w:sz w:val="22"/>
                <w:szCs w:val="22"/>
              </w:rPr>
            </w:pPr>
            <w:r>
              <w:rPr>
                <w:b w:val="false"/>
                <w:bCs w:val="false"/>
                <w:sz w:val="22"/>
                <w:szCs w:val="22"/>
              </w:rPr>
            </w:r>
          </w:p>
        </w:tc>
        <w:tc>
          <w:tcPr>
            <w:tcW w:w="438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textAlignment w:val="baseline"/>
              <w:rPr>
                <w:b w:val="false"/>
                <w:b w:val="false"/>
                <w:bCs w:val="false"/>
                <w:sz w:val="22"/>
                <w:szCs w:val="22"/>
              </w:rPr>
            </w:pPr>
            <w:r>
              <w:rPr>
                <w:b w:val="false"/>
                <w:bCs w:val="false"/>
                <w:sz w:val="22"/>
                <w:szCs w:val="22"/>
              </w:rPr>
              <w:t>оценка результатов внедрения в муниципальном образовании Кореновский район Стандарта</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textAlignment w:val="baseline"/>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675" w:type="dxa"/>
            <w:tcBorders>
              <w:top w:val="single" w:sz="4" w:space="0" w:color="00000A"/>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6</w:t>
            </w:r>
          </w:p>
        </w:tc>
        <w:tc>
          <w:tcPr>
            <w:tcW w:w="5115"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b w:val="false"/>
                <w:b w:val="false"/>
                <w:bCs w:val="false"/>
                <w:sz w:val="22"/>
                <w:szCs w:val="22"/>
              </w:rPr>
            </w:pPr>
            <w:r>
              <w:rPr>
                <w:b w:val="false"/>
                <w:bCs w:val="false"/>
                <w:sz w:val="22"/>
                <w:szCs w:val="22"/>
              </w:rPr>
              <w:t xml:space="preserve">Внедрение лучших региональных практик содействия развитию конкуренции, рекомендованных для внедрения на территории субъектов Российской Федерации </w:t>
            </w:r>
          </w:p>
        </w:tc>
        <w:tc>
          <w:tcPr>
            <w:tcW w:w="2594" w:type="dxa"/>
            <w:tcBorders>
              <w:top w:val="single" w:sz="4" w:space="0" w:color="00000A"/>
              <w:left w:val="single" w:sz="4" w:space="0" w:color="00000A"/>
              <w:bottom w:val="single" w:sz="4" w:space="0" w:color="00000A"/>
              <w:right w:val="single" w:sz="4" w:space="0" w:color="00000A"/>
            </w:tcBorders>
          </w:tcPr>
          <w:p>
            <w:pPr>
              <w:pStyle w:val="Normal"/>
              <w:widowControl w:val="false"/>
              <w:jc w:val="center"/>
              <w:textAlignment w:val="baseline"/>
              <w:rPr>
                <w:sz w:val="22"/>
                <w:szCs w:val="22"/>
              </w:rPr>
            </w:pPr>
            <w:r>
              <w:rPr>
                <w:b w:val="false"/>
                <w:bCs w:val="false"/>
                <w:sz w:val="22"/>
                <w:szCs w:val="22"/>
              </w:rPr>
              <w:t>20</w:t>
            </w:r>
            <w:r>
              <w:rPr>
                <w:rFonts w:eastAsia="Times New Roman" w:cs="Times New Roman"/>
                <w:b w:val="false"/>
                <w:bCs w:val="false"/>
                <w:color w:val="00000A"/>
                <w:kern w:val="0"/>
                <w:sz w:val="22"/>
                <w:szCs w:val="22"/>
                <w:lang w:val="ru-RU" w:eastAsia="ru-RU" w:bidi="ar-SA"/>
              </w:rPr>
              <w:t>22</w:t>
            </w:r>
            <w:r>
              <w:rPr>
                <w:b w:val="false"/>
                <w:bCs w:val="false"/>
                <w:sz w:val="22"/>
                <w:szCs w:val="22"/>
              </w:rPr>
              <w:t xml:space="preserve"> - 2025</w:t>
            </w:r>
          </w:p>
          <w:p>
            <w:pPr>
              <w:pStyle w:val="Normal"/>
              <w:widowControl w:val="false"/>
              <w:jc w:val="center"/>
              <w:rPr>
                <w:b w:val="false"/>
                <w:b w:val="false"/>
                <w:bCs w:val="false"/>
                <w:sz w:val="22"/>
                <w:szCs w:val="22"/>
              </w:rPr>
            </w:pPr>
            <w:r>
              <w:rPr>
                <w:b w:val="false"/>
                <w:bCs w:val="false"/>
                <w:sz w:val="22"/>
                <w:szCs w:val="22"/>
              </w:rPr>
            </w:r>
          </w:p>
        </w:tc>
        <w:tc>
          <w:tcPr>
            <w:tcW w:w="4382"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jc w:val="both"/>
              <w:rPr>
                <w:sz w:val="22"/>
                <w:szCs w:val="22"/>
              </w:rPr>
            </w:pPr>
            <w:r>
              <w:rPr>
                <w:rFonts w:eastAsia="Times New Roman" w:cs="Times New Roman"/>
                <w:b w:val="false"/>
                <w:bCs w:val="false"/>
                <w:color w:val="00000A"/>
                <w:kern w:val="0"/>
                <w:sz w:val="22"/>
                <w:szCs w:val="22"/>
                <w:lang w:val="ru-RU" w:eastAsia="ru-RU" w:bidi="ar-SA"/>
              </w:rPr>
              <w:t>п</w:t>
            </w:r>
            <w:r>
              <w:rPr>
                <w:b w:val="false"/>
                <w:bCs w:val="false"/>
                <w:sz w:val="22"/>
                <w:szCs w:val="22"/>
              </w:rPr>
              <w:t>овышение результативности и эффективности деятельности органов местного самоуправления муниципальн</w:t>
            </w:r>
            <w:r>
              <w:rPr>
                <w:rFonts w:eastAsia="Times New Roman" w:cs="Times New Roman"/>
                <w:b w:val="false"/>
                <w:bCs w:val="false"/>
                <w:color w:val="00000A"/>
                <w:kern w:val="0"/>
                <w:sz w:val="22"/>
                <w:szCs w:val="22"/>
                <w:lang w:val="ru-RU" w:eastAsia="ru-RU" w:bidi="ar-SA"/>
              </w:rPr>
              <w:t>ого</w:t>
            </w:r>
            <w:r>
              <w:rPr>
                <w:b w:val="false"/>
                <w:bCs w:val="false"/>
                <w:sz w:val="22"/>
                <w:szCs w:val="22"/>
              </w:rPr>
              <w:t xml:space="preserve"> образования Кореновский район по реализации Стандарта</w:t>
            </w:r>
          </w:p>
        </w:tc>
        <w:tc>
          <w:tcPr>
            <w:tcW w:w="2084" w:type="dxa"/>
            <w:tcBorders>
              <w:top w:val="single" w:sz="4" w:space="0" w:color="00000A"/>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675" w:type="dxa"/>
            <w:tcBorders>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7</w:t>
            </w:r>
          </w:p>
        </w:tc>
        <w:tc>
          <w:tcPr>
            <w:tcW w:w="5115"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0" w:before="0" w:after="0"/>
              <w:ind w:left="0" w:right="0" w:hanging="0"/>
              <w:rPr/>
            </w:pPr>
            <w:r>
              <w:rPr>
                <w:rStyle w:val="FontStyle50"/>
                <w:b w:val="false"/>
                <w:bCs w:val="false"/>
                <w:i w:val="false"/>
                <w:caps w:val="false"/>
                <w:smallCaps w:val="false"/>
                <w:strike w:val="false"/>
                <w:dstrike w:val="false"/>
                <w:spacing w:val="0"/>
                <w:w w:val="100"/>
                <w:sz w:val="22"/>
                <w:lang w:eastAsia="ru-RU"/>
              </w:rPr>
              <w:t xml:space="preserve">Организация мероприятий по информационно-методической поддержке заказчиков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Кореновского района</w:t>
            </w:r>
          </w:p>
        </w:tc>
        <w:tc>
          <w:tcPr>
            <w:tcW w:w="2594"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eastAsia="ru-RU"/>
              </w:rPr>
              <w:t>2022-2025</w:t>
            </w:r>
          </w:p>
        </w:tc>
        <w:tc>
          <w:tcPr>
            <w:tcW w:w="4382"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4" w:before="0" w:after="0"/>
              <w:ind w:left="0" w:right="0" w:hanging="0"/>
              <w:rPr/>
            </w:pPr>
            <w:r>
              <w:rPr>
                <w:rStyle w:val="FontStyle50"/>
                <w:b w:val="false"/>
                <w:bCs w:val="false"/>
                <w:i w:val="false"/>
                <w:caps w:val="false"/>
                <w:smallCaps w:val="false"/>
                <w:strike w:val="false"/>
                <w:dstrike w:val="false"/>
                <w:spacing w:val="0"/>
                <w:w w:val="100"/>
                <w:sz w:val="22"/>
                <w:lang w:eastAsia="ru-RU"/>
              </w:rPr>
              <w:t xml:space="preserve">повышение уровня информированности заказчиков </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Кореновского района</w:t>
            </w:r>
            <w:r>
              <w:rPr>
                <w:rStyle w:val="FontStyle50"/>
                <w:b w:val="false"/>
                <w:bCs w:val="false"/>
                <w:i w:val="false"/>
                <w:caps w:val="false"/>
                <w:smallCaps w:val="false"/>
                <w:strike w:val="false"/>
                <w:dstrike w:val="false"/>
                <w:spacing w:val="0"/>
                <w:w w:val="100"/>
                <w:sz w:val="22"/>
                <w:lang w:eastAsia="ru-RU"/>
              </w:rPr>
              <w:t xml:space="preserve"> по вопросам расширения практики осуществления совместных закупок в рамках реализации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tc>
        <w:tc>
          <w:tcPr>
            <w:tcW w:w="2084" w:type="dxa"/>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675" w:type="dxa"/>
            <w:tcBorders>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8</w:t>
            </w:r>
          </w:p>
        </w:tc>
        <w:tc>
          <w:tcPr>
            <w:tcW w:w="5115"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4" w:before="0" w:after="0"/>
              <w:ind w:left="5" w:right="0" w:hanging="5"/>
              <w:rPr/>
            </w:pPr>
            <w:r>
              <w:rPr>
                <w:rStyle w:val="FontStyle50"/>
                <w:b w:val="false"/>
                <w:bCs w:val="false"/>
                <w:i w:val="false"/>
                <w:caps w:val="false"/>
                <w:smallCaps w:val="false"/>
                <w:strike w:val="false"/>
                <w:dstrike w:val="false"/>
                <w:spacing w:val="0"/>
                <w:w w:val="100"/>
                <w:sz w:val="22"/>
                <w:lang w:eastAsia="ru-RU"/>
              </w:rPr>
              <w:t>Создание и осуществление деятельности рабочей группы (иного совещательного органа) по формированию отраслевой конкурентной политики с участием представителей бизнеса и общественных организаций</w:t>
            </w:r>
          </w:p>
        </w:tc>
        <w:tc>
          <w:tcPr>
            <w:tcW w:w="2594" w:type="dxa"/>
            <w:vMerge w:val="restart"/>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7" w:before="0" w:after="0"/>
              <w:ind w:left="0" w:right="0" w:hanging="0"/>
              <w:jc w:val="center"/>
              <w:rPr/>
            </w:pPr>
            <w:r>
              <w:rPr>
                <w:rStyle w:val="FontStyle50"/>
                <w:b w:val="false"/>
                <w:bCs w:val="false"/>
                <w:i w:val="false"/>
                <w:caps w:val="false"/>
                <w:smallCaps w:val="false"/>
                <w:strike w:val="false"/>
                <w:dstrike w:val="false"/>
                <w:spacing w:val="0"/>
                <w:w w:val="100"/>
                <w:sz w:val="22"/>
                <w:lang w:eastAsia="ru-RU"/>
              </w:rPr>
              <w:t>2022-2025</w:t>
            </w:r>
          </w:p>
        </w:tc>
        <w:tc>
          <w:tcPr>
            <w:tcW w:w="4382" w:type="dxa"/>
            <w:vMerge w:val="restart"/>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4" w:before="0" w:after="0"/>
              <w:ind w:left="14" w:right="0" w:hanging="14"/>
              <w:rPr/>
            </w:pPr>
            <w:r>
              <w:rPr>
                <w:rStyle w:val="FontStyle50"/>
                <w:b w:val="false"/>
                <w:bCs w:val="false"/>
                <w:i w:val="false"/>
                <w:caps w:val="false"/>
                <w:smallCaps w:val="false"/>
                <w:strike w:val="false"/>
                <w:dstrike w:val="false"/>
                <w:spacing w:val="0"/>
                <w:w w:val="100"/>
                <w:sz w:val="22"/>
                <w:lang w:eastAsia="ru-RU"/>
              </w:rPr>
              <w:t>повышение результативности и эффективности деятельности отраслевых органов исполнительной власти и органов местного самоуправления муниципального образовани</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я</w:t>
            </w:r>
            <w:r>
              <w:rPr>
                <w:rStyle w:val="FontStyle50"/>
                <w:b w:val="false"/>
                <w:bCs w:val="false"/>
                <w:i w:val="false"/>
                <w:caps w:val="false"/>
                <w:smallCaps w:val="false"/>
                <w:strike w:val="false"/>
                <w:dstrike w:val="false"/>
                <w:spacing w:val="0"/>
                <w:w w:val="100"/>
                <w:sz w:val="22"/>
                <w:lang w:eastAsia="ru-RU"/>
              </w:rPr>
              <w:t xml:space="preserve"> К</w:t>
            </w:r>
            <w:r>
              <w:rPr>
                <w:rStyle w:val="FontStyle50"/>
                <w:rFonts w:eastAsia="Times New Roman" w:cs="Times New Roman"/>
                <w:b w:val="false"/>
                <w:bCs w:val="false"/>
                <w:i w:val="false"/>
                <w:caps w:val="false"/>
                <w:smallCaps w:val="false"/>
                <w:strike w:val="false"/>
                <w:dstrike w:val="false"/>
                <w:color w:val="00000A"/>
                <w:spacing w:val="0"/>
                <w:w w:val="100"/>
                <w:kern w:val="0"/>
                <w:sz w:val="22"/>
                <w:szCs w:val="24"/>
                <w:lang w:val="ru-RU" w:eastAsia="ru-RU" w:bidi="ar-SA"/>
              </w:rPr>
              <w:t>ореновский район</w:t>
            </w:r>
            <w:r>
              <w:rPr>
                <w:rStyle w:val="FontStyle50"/>
                <w:b w:val="false"/>
                <w:bCs w:val="false"/>
                <w:i w:val="false"/>
                <w:caps w:val="false"/>
                <w:smallCaps w:val="false"/>
                <w:strike w:val="false"/>
                <w:dstrike w:val="false"/>
                <w:spacing w:val="0"/>
                <w:w w:val="100"/>
                <w:sz w:val="22"/>
                <w:lang w:eastAsia="ru-RU"/>
              </w:rPr>
              <w:t xml:space="preserve"> по реализации Стандарта</w:t>
            </w:r>
          </w:p>
        </w:tc>
        <w:tc>
          <w:tcPr>
            <w:tcW w:w="2084" w:type="dxa"/>
            <w:vMerge w:val="restart"/>
            <w:tcBorders>
              <w:left w:val="single" w:sz="4" w:space="0" w:color="00000A"/>
              <w:bottom w:val="single" w:sz="4" w:space="0" w:color="00000A"/>
              <w:right w:val="single" w:sz="4" w:space="0" w:color="00000A"/>
            </w:tcBorders>
          </w:tcPr>
          <w:p>
            <w:pPr>
              <w:pStyle w:val="Normal"/>
              <w:widowControl w:val="false"/>
              <w:suppressAutoHyphens w:val="false"/>
              <w:ind w:left="0" w:right="0" w:hanging="0"/>
              <w:jc w:val="both"/>
              <w:rPr>
                <w:b w:val="false"/>
                <w:b w:val="false"/>
                <w:bCs w:val="false"/>
                <w:sz w:val="22"/>
                <w:szCs w:val="22"/>
              </w:rPr>
            </w:pPr>
            <w:r>
              <w:rPr>
                <w:b w:val="false"/>
                <w:bCs w:val="false"/>
                <w:sz w:val="22"/>
                <w:szCs w:val="22"/>
              </w:rPr>
              <w:t>органы местного самоуправления муниципального образования Кореновский район</w:t>
            </w:r>
          </w:p>
        </w:tc>
      </w:tr>
      <w:tr>
        <w:trPr/>
        <w:tc>
          <w:tcPr>
            <w:tcW w:w="675" w:type="dxa"/>
            <w:tcBorders>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8.1</w:t>
            </w:r>
          </w:p>
        </w:tc>
        <w:tc>
          <w:tcPr>
            <w:tcW w:w="5115"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4" w:before="0" w:after="0"/>
              <w:ind w:left="0" w:right="0" w:firstLine="5"/>
              <w:rPr/>
            </w:pPr>
            <w:r>
              <w:rPr>
                <w:rStyle w:val="FontStyle50"/>
                <w:b w:val="false"/>
                <w:bCs w:val="false"/>
                <w:i w:val="false"/>
                <w:caps w:val="false"/>
                <w:smallCaps w:val="false"/>
                <w:strike w:val="false"/>
                <w:dstrike w:val="false"/>
                <w:spacing w:val="0"/>
                <w:w w:val="100"/>
                <w:sz w:val="22"/>
                <w:lang w:eastAsia="ru-RU"/>
              </w:rPr>
              <w:t>Создание и осуществление деятельности рабочей группы (иного совещательного органа) по содействию развитию конкуренции в муниципальных образованиях Краснодарского края</w:t>
            </w:r>
          </w:p>
        </w:tc>
        <w:tc>
          <w:tcPr>
            <w:tcW w:w="2594" w:type="dxa"/>
            <w:vMerge w:val="continue"/>
            <w:tcBorders>
              <w:left w:val="single" w:sz="4" w:space="0" w:color="00000A"/>
              <w:bottom w:val="single" w:sz="4" w:space="0" w:color="00000A"/>
              <w:right w:val="single" w:sz="4" w:space="0" w:color="00000A"/>
            </w:tcBorders>
          </w:tcPr>
          <w:p>
            <w:pPr>
              <w:pStyle w:val="Normal"/>
              <w:rPr/>
            </w:pPr>
            <w:r>
              <w:rPr/>
            </w:r>
          </w:p>
        </w:tc>
        <w:tc>
          <w:tcPr>
            <w:tcW w:w="4382" w:type="dxa"/>
            <w:vMerge w:val="continue"/>
            <w:tcBorders>
              <w:left w:val="single" w:sz="4" w:space="0" w:color="00000A"/>
              <w:bottom w:val="single" w:sz="4" w:space="0" w:color="00000A"/>
              <w:right w:val="single" w:sz="4" w:space="0" w:color="00000A"/>
            </w:tcBorders>
          </w:tcPr>
          <w:p>
            <w:pPr>
              <w:pStyle w:val="Normal"/>
              <w:rPr/>
            </w:pPr>
            <w:r>
              <w:rPr/>
            </w:r>
          </w:p>
        </w:tc>
        <w:tc>
          <w:tcPr>
            <w:tcW w:w="2084" w:type="dxa"/>
            <w:vMerge w:val="continue"/>
            <w:tcBorders>
              <w:left w:val="single" w:sz="4" w:space="0" w:color="00000A"/>
              <w:bottom w:val="single" w:sz="4" w:space="0" w:color="00000A"/>
              <w:right w:val="single" w:sz="4" w:space="0" w:color="00000A"/>
            </w:tcBorders>
          </w:tcPr>
          <w:p>
            <w:pPr>
              <w:pStyle w:val="Normal"/>
              <w:rPr/>
            </w:pPr>
            <w:r>
              <w:rPr/>
            </w:r>
          </w:p>
        </w:tc>
      </w:tr>
      <w:tr>
        <w:trPr/>
        <w:tc>
          <w:tcPr>
            <w:tcW w:w="675" w:type="dxa"/>
            <w:tcBorders>
              <w:left w:val="single" w:sz="4" w:space="0" w:color="00000A"/>
              <w:bottom w:val="single" w:sz="4" w:space="0" w:color="00000A"/>
            </w:tcBorders>
          </w:tcPr>
          <w:p>
            <w:pPr>
              <w:pStyle w:val="Normal"/>
              <w:widowControl w:val="false"/>
              <w:jc w:val="both"/>
              <w:rPr>
                <w:b w:val="false"/>
                <w:b w:val="false"/>
                <w:bCs w:val="false"/>
                <w:sz w:val="22"/>
                <w:szCs w:val="22"/>
              </w:rPr>
            </w:pPr>
            <w:r>
              <w:rPr>
                <w:b w:val="false"/>
                <w:bCs w:val="false"/>
                <w:sz w:val="22"/>
                <w:szCs w:val="22"/>
              </w:rPr>
              <w:t>8.2</w:t>
            </w:r>
          </w:p>
        </w:tc>
        <w:tc>
          <w:tcPr>
            <w:tcW w:w="5115"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0" w:before="0" w:after="0"/>
              <w:ind w:left="0" w:right="0" w:hanging="0"/>
              <w:rPr/>
            </w:pPr>
            <w:r>
              <w:rPr>
                <w:rStyle w:val="FontStyle50"/>
                <w:b w:val="false"/>
                <w:bCs w:val="false"/>
                <w:i w:val="false"/>
                <w:caps w:val="false"/>
                <w:smallCaps w:val="false"/>
                <w:strike w:val="false"/>
                <w:dstrike w:val="false"/>
                <w:spacing w:val="0"/>
                <w:w w:val="100"/>
                <w:sz w:val="22"/>
                <w:lang w:eastAsia="ru-RU"/>
              </w:rPr>
              <w:t>Формирование информационного отчета в уполномоченный орган по содействию развитию конкуренции в Краснодарском крае</w:t>
            </w:r>
          </w:p>
        </w:tc>
        <w:tc>
          <w:tcPr>
            <w:tcW w:w="2594"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0" w:before="0" w:after="0"/>
              <w:ind w:left="0" w:right="0" w:hanging="0"/>
              <w:jc w:val="center"/>
              <w:rPr/>
            </w:pPr>
            <w:r>
              <w:rPr>
                <w:rStyle w:val="FontStyle50"/>
                <w:b w:val="false"/>
                <w:bCs w:val="false"/>
                <w:i w:val="false"/>
                <w:caps w:val="false"/>
                <w:smallCaps w:val="false"/>
                <w:strike w:val="false"/>
                <w:dstrike w:val="false"/>
                <w:spacing w:val="0"/>
                <w:w w:val="100"/>
                <w:sz w:val="22"/>
                <w:lang w:eastAsia="ru-RU"/>
              </w:rPr>
              <w:t>ежемесячно,</w:t>
            </w:r>
          </w:p>
          <w:p>
            <w:pPr>
              <w:pStyle w:val="Style381"/>
              <w:widowControl w:val="false"/>
              <w:tabs>
                <w:tab w:val="clear" w:pos="708"/>
              </w:tabs>
              <w:spacing w:lineRule="exact" w:line="250" w:before="0" w:after="0"/>
              <w:ind w:left="0" w:right="0" w:hanging="0"/>
              <w:jc w:val="center"/>
              <w:rPr/>
            </w:pPr>
            <w:r>
              <w:rPr>
                <w:rStyle w:val="FontStyle50"/>
                <w:b w:val="false"/>
                <w:bCs w:val="false"/>
                <w:i w:val="false"/>
                <w:caps w:val="false"/>
                <w:smallCaps w:val="false"/>
                <w:strike w:val="false"/>
                <w:dstrike w:val="false"/>
                <w:spacing w:val="0"/>
                <w:w w:val="100"/>
                <w:sz w:val="22"/>
                <w:lang w:eastAsia="ru-RU"/>
              </w:rPr>
              <w:t>до 10-го числа месяца, следующего за отчетным</w:t>
            </w:r>
          </w:p>
        </w:tc>
        <w:tc>
          <w:tcPr>
            <w:tcW w:w="4382" w:type="dxa"/>
            <w:tcBorders>
              <w:left w:val="single" w:sz="4" w:space="0" w:color="00000A"/>
              <w:bottom w:val="single" w:sz="4" w:space="0" w:color="00000A"/>
              <w:right w:val="single" w:sz="4" w:space="0" w:color="00000A"/>
            </w:tcBorders>
          </w:tcPr>
          <w:p>
            <w:pPr>
              <w:pStyle w:val="Style221"/>
              <w:widowControl w:val="false"/>
              <w:tabs>
                <w:tab w:val="clear" w:pos="708"/>
              </w:tabs>
              <w:spacing w:lineRule="exact" w:line="250" w:before="0" w:after="0"/>
              <w:ind w:left="0" w:right="0" w:hanging="0"/>
              <w:rPr/>
            </w:pPr>
            <w:r>
              <w:rPr>
                <w:rStyle w:val="FontStyle50"/>
                <w:b w:val="false"/>
                <w:bCs w:val="false"/>
                <w:i w:val="false"/>
                <w:caps w:val="false"/>
                <w:smallCaps w:val="false"/>
                <w:strike w:val="false"/>
                <w:dstrike w:val="false"/>
                <w:spacing w:val="0"/>
                <w:w w:val="100"/>
                <w:sz w:val="22"/>
                <w:lang w:eastAsia="ru-RU"/>
              </w:rPr>
              <w:t>информирование о состоянии конкуренции на товарных рынках муниципального образования Кореновский район уполномоченного органа по содействию развитию конкуренции в Краснодарском крае</w:t>
            </w:r>
          </w:p>
        </w:tc>
        <w:tc>
          <w:tcPr>
            <w:tcW w:w="2084" w:type="dxa"/>
            <w:vMerge w:val="continue"/>
            <w:tcBorders>
              <w:left w:val="single" w:sz="4" w:space="0" w:color="00000A"/>
              <w:bottom w:val="single" w:sz="4" w:space="0" w:color="00000A"/>
              <w:right w:val="single" w:sz="4" w:space="0" w:color="00000A"/>
            </w:tcBorders>
          </w:tcPr>
          <w:p>
            <w:pPr>
              <w:pStyle w:val="Normal"/>
              <w:rPr/>
            </w:pPr>
            <w:r>
              <w:rPr/>
            </w:r>
          </w:p>
        </w:tc>
      </w:tr>
    </w:tbl>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left"/>
        <w:rPr>
          <w:b w:val="false"/>
          <w:b w:val="false"/>
          <w:bCs w:val="false"/>
          <w:i w:val="false"/>
          <w:i w:val="false"/>
          <w:caps w:val="false"/>
          <w:smallCaps w:val="false"/>
          <w:strike w:val="false"/>
          <w:dstrike w:val="false"/>
          <w:spacing w:val="0"/>
          <w:w w:val="100"/>
          <w:lang w:eastAsia="ru-RU"/>
        </w:rPr>
      </w:pPr>
      <w:r>
        <w:rPr>
          <w:b w:val="false"/>
          <w:bCs w:val="false"/>
          <w:i w:val="false"/>
          <w:caps w:val="false"/>
          <w:smallCaps w:val="false"/>
          <w:strike w:val="false"/>
          <w:dstrike w:val="false"/>
          <w:spacing w:val="0"/>
          <w:w w:val="100"/>
          <w:lang w:eastAsia="ru-RU"/>
        </w:rPr>
      </w:r>
    </w:p>
    <w:p>
      <w:pPr>
        <w:pStyle w:val="Style45"/>
        <w:widowControl w:val="false"/>
        <w:spacing w:lineRule="exact" w:line="322" w:before="67" w:after="0"/>
        <w:ind w:left="10243" w:right="0" w:hanging="0"/>
        <w:jc w:val="center"/>
        <w:rPr/>
      </w:pPr>
      <w:r>
        <w:rPr>
          <w:rStyle w:val="FontStyle44"/>
          <w:b w:val="false"/>
          <w:bCs w:val="false"/>
          <w:i w:val="false"/>
          <w:caps w:val="false"/>
          <w:smallCaps w:val="false"/>
          <w:strike w:val="false"/>
          <w:dstrike w:val="false"/>
          <w:spacing w:val="0"/>
          <w:w w:val="100"/>
          <w:lang w:eastAsia="ru-RU"/>
        </w:rPr>
        <w:t>Приложение</w:t>
      </w:r>
    </w:p>
    <w:p>
      <w:pPr>
        <w:pStyle w:val="Style45"/>
        <w:spacing w:lineRule="exact" w:line="322" w:before="0" w:after="0"/>
        <w:ind w:left="10243" w:right="0" w:hanging="0"/>
        <w:jc w:val="center"/>
        <w:rPr/>
      </w:pPr>
      <w:r>
        <w:rPr>
          <w:rStyle w:val="FontStyle44"/>
          <w:b w:val="false"/>
          <w:bCs w:val="false"/>
          <w:i w:val="false"/>
          <w:caps w:val="false"/>
          <w:smallCaps w:val="false"/>
          <w:strike w:val="false"/>
          <w:dstrike w:val="false"/>
          <w:spacing w:val="0"/>
          <w:w w:val="100"/>
          <w:lang w:eastAsia="ru-RU"/>
        </w:rPr>
        <w:t>к плану мероприятий</w:t>
      </w:r>
    </w:p>
    <w:p>
      <w:pPr>
        <w:pStyle w:val="Style45"/>
        <w:spacing w:lineRule="exact" w:line="322" w:before="0" w:after="0"/>
        <w:ind w:left="10248" w:right="0" w:hanging="0"/>
        <w:jc w:val="center"/>
        <w:rPr/>
      </w:pPr>
      <w:r>
        <w:rPr>
          <w:rStyle w:val="FontStyle44"/>
          <w:b w:val="false"/>
          <w:bCs w:val="false"/>
          <w:i w:val="false"/>
          <w:caps w:val="false"/>
          <w:smallCaps w:val="false"/>
          <w:strike w:val="false"/>
          <w:dstrike w:val="false"/>
          <w:spacing w:val="0"/>
          <w:w w:val="100"/>
          <w:lang w:eastAsia="ru-RU"/>
        </w:rPr>
        <w:t>(«дорожной карте»)</w:t>
      </w:r>
    </w:p>
    <w:p>
      <w:pPr>
        <w:pStyle w:val="Style45"/>
        <w:spacing w:lineRule="exact" w:line="322" w:before="0" w:after="0"/>
        <w:ind w:left="10238" w:right="0" w:hanging="0"/>
        <w:jc w:val="center"/>
        <w:rPr/>
      </w:pPr>
      <w:r>
        <w:rPr>
          <w:rStyle w:val="FontStyle44"/>
          <w:b w:val="false"/>
          <w:bCs w:val="false"/>
          <w:i w:val="false"/>
          <w:caps w:val="false"/>
          <w:smallCaps w:val="false"/>
          <w:strike w:val="false"/>
          <w:dstrike w:val="false"/>
          <w:spacing w:val="0"/>
          <w:w w:val="100"/>
          <w:lang w:eastAsia="ru-RU"/>
        </w:rPr>
        <w:t>по содействию развитию</w:t>
      </w:r>
    </w:p>
    <w:p>
      <w:pPr>
        <w:pStyle w:val="Style45"/>
        <w:spacing w:lineRule="exact" w:line="322" w:before="0" w:after="0"/>
        <w:ind w:left="10238" w:right="0" w:hanging="0"/>
        <w:jc w:val="center"/>
        <w:rPr/>
      </w:pPr>
      <w:r>
        <w:rPr>
          <w:rStyle w:val="FontStyle44"/>
          <w:b w:val="false"/>
          <w:bCs w:val="false"/>
          <w:i w:val="false"/>
          <w:caps w:val="false"/>
          <w:smallCaps w:val="false"/>
          <w:strike w:val="false"/>
          <w:dstrike w:val="false"/>
          <w:spacing w:val="0"/>
          <w:w w:val="100"/>
          <w:lang w:eastAsia="ru-RU"/>
        </w:rPr>
        <w:t xml:space="preserve">конкуренции в </w:t>
      </w:r>
      <w:r>
        <w:rPr>
          <w:rStyle w:val="FontStyle44"/>
          <w:rFonts w:eastAsia="Times New Roman" w:cs="Times New Roman"/>
          <w:b w:val="false"/>
          <w:bCs w:val="false"/>
          <w:i w:val="false"/>
          <w:caps w:val="false"/>
          <w:smallCaps w:val="false"/>
          <w:strike w:val="false"/>
          <w:dstrike w:val="false"/>
          <w:color w:val="00000A"/>
          <w:spacing w:val="0"/>
          <w:w w:val="100"/>
          <w:kern w:val="0"/>
          <w:sz w:val="26"/>
          <w:szCs w:val="24"/>
          <w:lang w:val="ru-RU" w:eastAsia="ru-RU" w:bidi="ar-SA"/>
        </w:rPr>
        <w:t>муниципальному</w:t>
        <w:tab/>
      </w:r>
    </w:p>
    <w:p>
      <w:pPr>
        <w:pStyle w:val="Style45"/>
        <w:spacing w:lineRule="exact" w:line="322" w:before="0" w:after="0"/>
        <w:ind w:left="10238" w:right="0" w:hanging="0"/>
        <w:jc w:val="center"/>
        <w:rPr/>
      </w:pPr>
      <w:r>
        <w:rPr>
          <w:rStyle w:val="FontStyle44"/>
          <w:rFonts w:eastAsia="Times New Roman" w:cs="Times New Roman"/>
          <w:b w:val="false"/>
          <w:bCs w:val="false"/>
          <w:i w:val="false"/>
          <w:caps w:val="false"/>
          <w:smallCaps w:val="false"/>
          <w:strike w:val="false"/>
          <w:dstrike w:val="false"/>
          <w:color w:val="00000A"/>
          <w:spacing w:val="0"/>
          <w:w w:val="100"/>
          <w:kern w:val="0"/>
          <w:sz w:val="26"/>
          <w:szCs w:val="24"/>
          <w:lang w:val="ru-RU" w:eastAsia="ru-RU" w:bidi="ar-SA"/>
        </w:rPr>
        <w:t>образовании Кореновский район</w:t>
      </w:r>
    </w:p>
    <w:p>
      <w:pPr>
        <w:pStyle w:val="Style110"/>
        <w:spacing w:lineRule="exact" w:line="240"/>
        <w:ind w:left="0" w:right="0" w:hanging="0"/>
        <w:rPr>
          <w:b w:val="false"/>
          <w:b w:val="false"/>
          <w:bCs w:val="false"/>
          <w:sz w:val="20"/>
        </w:rPr>
      </w:pPr>
      <w:r>
        <w:rPr>
          <w:b w:val="false"/>
          <w:bCs w:val="false"/>
          <w:sz w:val="20"/>
        </w:rPr>
      </w:r>
    </w:p>
    <w:p>
      <w:pPr>
        <w:pStyle w:val="Style110"/>
        <w:spacing w:lineRule="exact" w:line="240"/>
        <w:ind w:left="0" w:right="0" w:hanging="0"/>
        <w:rPr>
          <w:b w:val="false"/>
          <w:b w:val="false"/>
          <w:bCs w:val="false"/>
          <w:sz w:val="20"/>
        </w:rPr>
      </w:pPr>
      <w:r>
        <w:rPr>
          <w:b w:val="false"/>
          <w:bCs w:val="false"/>
          <w:sz w:val="20"/>
        </w:rPr>
      </w:r>
    </w:p>
    <w:p>
      <w:pPr>
        <w:pStyle w:val="Style110"/>
        <w:spacing w:lineRule="exact" w:line="240"/>
        <w:ind w:left="0" w:right="0" w:hanging="0"/>
        <w:rPr>
          <w:b w:val="false"/>
          <w:b w:val="false"/>
          <w:bCs w:val="false"/>
          <w:sz w:val="20"/>
        </w:rPr>
      </w:pPr>
      <w:r>
        <w:rPr>
          <w:b w:val="false"/>
          <w:bCs w:val="false"/>
          <w:sz w:val="20"/>
        </w:rPr>
      </w:r>
    </w:p>
    <w:p>
      <w:pPr>
        <w:pStyle w:val="Normal"/>
        <w:jc w:val="center"/>
        <w:rPr>
          <w:b w:val="false"/>
          <w:b w:val="false"/>
          <w:bCs w:val="false"/>
          <w:sz w:val="28"/>
          <w:szCs w:val="28"/>
        </w:rPr>
      </w:pPr>
      <w:r>
        <w:rPr>
          <w:b w:val="false"/>
          <w:bCs w:val="false"/>
          <w:sz w:val="28"/>
          <w:szCs w:val="28"/>
        </w:rPr>
        <w:t>Мероприятия стратегических, программных и иных документов,</w:t>
        <w:br/>
        <w:t>реализация которых оказывает влияние на состояние конкуренции</w:t>
        <w:br/>
        <w:t>на товарных рынках муниципального образования Кореновский район</w:t>
      </w:r>
    </w:p>
    <w:p>
      <w:pPr>
        <w:pStyle w:val="Normal"/>
        <w:jc w:val="center"/>
        <w:rPr>
          <w:b w:val="false"/>
          <w:b w:val="false"/>
          <w:bCs w:val="false"/>
          <w:sz w:val="28"/>
          <w:szCs w:val="28"/>
        </w:rPr>
      </w:pPr>
      <w:r>
        <w:rPr>
          <w:b w:val="false"/>
          <w:bCs w:val="false"/>
          <w:sz w:val="28"/>
          <w:szCs w:val="28"/>
        </w:rPr>
      </w:r>
    </w:p>
    <w:p>
      <w:pPr>
        <w:pStyle w:val="Normal"/>
        <w:rPr>
          <w:b w:val="false"/>
          <w:b w:val="false"/>
          <w:bCs w:val="false"/>
          <w:sz w:val="2"/>
          <w:szCs w:val="2"/>
        </w:rPr>
      </w:pPr>
      <w:r>
        <w:rPr>
          <w:b w:val="false"/>
          <w:bCs w:val="false"/>
          <w:sz w:val="2"/>
          <w:szCs w:val="2"/>
        </w:rPr>
      </w:r>
    </w:p>
    <w:tbl>
      <w:tblPr>
        <w:tblW w:w="14886" w:type="dxa"/>
        <w:jc w:val="center"/>
        <w:tblInd w:w="0" w:type="dxa"/>
        <w:tblLayout w:type="fixed"/>
        <w:tblCellMar>
          <w:top w:w="0" w:type="dxa"/>
          <w:left w:w="93" w:type="dxa"/>
          <w:bottom w:w="0" w:type="dxa"/>
          <w:right w:w="108" w:type="dxa"/>
        </w:tblCellMar>
      </w:tblPr>
      <w:tblGrid>
        <w:gridCol w:w="710"/>
        <w:gridCol w:w="4285"/>
        <w:gridCol w:w="4362"/>
        <w:gridCol w:w="3544"/>
        <w:gridCol w:w="1985"/>
      </w:tblGrid>
      <w:tr>
        <w:trPr>
          <w:tblHeader w:val="true"/>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Мероприятие</w:t>
            </w:r>
          </w:p>
          <w:p>
            <w:pPr>
              <w:pStyle w:val="Normal"/>
              <w:widowControl w:val="false"/>
              <w:spacing w:before="0" w:after="0"/>
              <w:jc w:val="center"/>
              <w:rPr>
                <w:b w:val="false"/>
                <w:b w:val="false"/>
                <w:bCs w:val="false"/>
                <w:sz w:val="22"/>
                <w:szCs w:val="22"/>
              </w:rPr>
            </w:pPr>
            <w:r>
              <w:rPr>
                <w:b w:val="false"/>
                <w:bCs w:val="false"/>
                <w:sz w:val="22"/>
                <w:szCs w:val="22"/>
              </w:rPr>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Стратегический/</w:t>
            </w:r>
          </w:p>
          <w:p>
            <w:pPr>
              <w:pStyle w:val="Normal"/>
              <w:widowControl w:val="false"/>
              <w:spacing w:before="0" w:after="0"/>
              <w:jc w:val="center"/>
              <w:rPr>
                <w:b w:val="false"/>
                <w:b w:val="false"/>
                <w:bCs w:val="false"/>
                <w:kern w:val="0"/>
                <w:sz w:val="22"/>
                <w:szCs w:val="22"/>
              </w:rPr>
            </w:pPr>
            <w:r>
              <w:rPr>
                <w:b w:val="false"/>
                <w:bCs w:val="false"/>
                <w:kern w:val="0"/>
                <w:sz w:val="22"/>
                <w:szCs w:val="22"/>
              </w:rPr>
              <w:t>программный /иной документ</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Показатели эффективности программного мероприятия</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Ответственный исполнитель</w:t>
            </w:r>
          </w:p>
        </w:tc>
      </w:tr>
      <w:tr>
        <w:trPr>
          <w:tblHeader w:val="true"/>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2</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3</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4</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5</w:t>
            </w:r>
          </w:p>
        </w:tc>
      </w:tr>
      <w:tr>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tabs>
                <w:tab w:val="clear" w:pos="708"/>
                <w:tab w:val="left" w:pos="1365" w:leader="none"/>
              </w:tabs>
              <w:ind w:left="720" w:right="0" w:hanging="0"/>
              <w:jc w:val="center"/>
              <w:rPr>
                <w:b w:val="false"/>
                <w:b w:val="false"/>
                <w:bCs w:val="false"/>
                <w:kern w:val="0"/>
                <w:sz w:val="22"/>
                <w:szCs w:val="22"/>
              </w:rPr>
            </w:pPr>
            <w:r>
              <w:rPr>
                <w:b w:val="false"/>
                <w:bCs w:val="false"/>
                <w:kern w:val="0"/>
                <w:sz w:val="22"/>
                <w:szCs w:val="22"/>
              </w:rPr>
              <w:t>1. Рынок услуг дополнительного образования детей</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1.1</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Разработка и реализация мероприятий по переводу педагогов дополнительного образования, занимающихся с детьми в школьных спортивных клубах в вечернее и каникулярное время, под начало спортивных школ</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муниципальная программа муниципального образования Кореновский район «Развитие образования на 2020-2023 г»</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увеличение охвата школьников учреждениями дополнительного образования;</w:t>
            </w:r>
          </w:p>
          <w:p>
            <w:pPr>
              <w:pStyle w:val="Normal"/>
              <w:widowControl w:val="false"/>
              <w:suppressAutoHyphens w:val="false"/>
              <w:spacing w:before="0" w:after="0"/>
              <w:ind w:left="0" w:right="0" w:hanging="0"/>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доля детей в возрасте 5-18 лет, получающих услуги по дополнительному образованию в организациях различной организационно-правовой формы и формы собственности, в общей численности детей данной возрастной группы,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2022 — 78,6 процента;</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2023 — 78,7 процента;</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2024 — 78,8 процента;</w:t>
            </w:r>
          </w:p>
          <w:p>
            <w:pPr>
              <w:pStyle w:val="Normal"/>
              <w:widowControl w:val="false"/>
              <w:suppressAutoHyphens w:val="false"/>
              <w:spacing w:before="0" w:after="0"/>
              <w:ind w:left="0" w:right="0" w:hanging="0"/>
              <w:jc w:val="both"/>
              <w:rPr>
                <w:sz w:val="22"/>
                <w:szCs w:val="22"/>
              </w:rPr>
            </w:pPr>
            <w:r>
              <w:rPr>
                <w:rFonts w:eastAsia="Times New Roman" w:cs="Times New Roman"/>
                <w:b w:val="false"/>
                <w:bCs w:val="false"/>
                <w:color w:val="000000"/>
                <w:kern w:val="0"/>
                <w:sz w:val="22"/>
                <w:szCs w:val="22"/>
                <w:shd w:fill="auto" w:val="clear"/>
                <w:lang w:val="ru-RU" w:eastAsia="ru-RU" w:bidi="ar-SA"/>
              </w:rPr>
              <w:t xml:space="preserve">2025 — </w:t>
            </w:r>
            <w:r>
              <w:rPr>
                <w:rFonts w:eastAsia="Times New Roman" w:cs="Times New Roman"/>
                <w:b w:val="false"/>
                <w:bCs w:val="false"/>
                <w:color w:val="00000A"/>
                <w:kern w:val="0"/>
                <w:sz w:val="22"/>
                <w:szCs w:val="22"/>
                <w:shd w:fill="auto" w:val="clear"/>
                <w:lang w:val="ru-RU" w:eastAsia="ru-RU" w:bidi="ar-SA"/>
              </w:rPr>
              <w:t>78,8 процента</w:t>
            </w:r>
            <w:r>
              <w:rPr>
                <w:rFonts w:eastAsia="Times New Roman" w:cs="Times New Roman"/>
                <w:b w:val="false"/>
                <w:bCs w:val="false"/>
                <w:color w:val="000000"/>
                <w:kern w:val="0"/>
                <w:sz w:val="22"/>
                <w:szCs w:val="22"/>
                <w:shd w:fill="auto" w:val="clear"/>
                <w:lang w:val="ru-RU" w:eastAsia="ru-RU" w:bidi="ar-SA"/>
              </w:rPr>
              <w:t>.</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управление образования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shd w:fill="auto" w:val="clear"/>
              </w:rPr>
            </w:pPr>
            <w:r>
              <w:rPr>
                <w:b w:val="false"/>
                <w:bCs w:val="false"/>
                <w:kern w:val="0"/>
                <w:sz w:val="22"/>
                <w:szCs w:val="22"/>
                <w:shd w:fill="auto" w:val="clear"/>
              </w:rPr>
              <w:t>1.2</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left"/>
              <w:rPr>
                <w:b w:val="false"/>
                <w:b w:val="false"/>
                <w:bCs w:val="false"/>
                <w:kern w:val="0"/>
                <w:sz w:val="22"/>
                <w:szCs w:val="22"/>
                <w:shd w:fill="auto" w:val="clear"/>
              </w:rPr>
            </w:pPr>
            <w:r>
              <w:rPr>
                <w:b w:val="false"/>
                <w:bCs w:val="false"/>
                <w:kern w:val="0"/>
                <w:sz w:val="22"/>
                <w:szCs w:val="22"/>
                <w:shd w:fill="auto" w:val="clear"/>
              </w:rPr>
              <w:t>Выплата стипендий одаренным учащимся детских школ искусств муниципального образования Кореновский район</w:t>
            </w:r>
          </w:p>
          <w:p>
            <w:pPr>
              <w:pStyle w:val="Normal"/>
              <w:widowControl w:val="false"/>
              <w:suppressAutoHyphens w:val="false"/>
              <w:spacing w:before="0" w:after="0"/>
              <w:jc w:val="left"/>
              <w:rPr>
                <w:b w:val="false"/>
                <w:b w:val="false"/>
                <w:bCs w:val="false"/>
                <w:kern w:val="0"/>
                <w:sz w:val="22"/>
                <w:szCs w:val="22"/>
                <w:shd w:fill="auto" w:val="clear"/>
              </w:rPr>
            </w:pPr>
            <w:r>
              <w:rPr>
                <w:b w:val="false"/>
                <w:bCs w:val="false"/>
                <w:kern w:val="0"/>
                <w:sz w:val="22"/>
                <w:szCs w:val="22"/>
                <w:shd w:fill="auto" w:val="clear"/>
              </w:rPr>
            </w:r>
          </w:p>
          <w:p>
            <w:pPr>
              <w:pStyle w:val="Normal"/>
              <w:widowControl w:val="false"/>
              <w:shd w:fill="FFFFFF" w:val="clear"/>
              <w:ind w:left="-57" w:right="-57" w:hanging="0"/>
              <w:jc w:val="both"/>
              <w:rPr>
                <w:shd w:fill="auto" w:val="clear"/>
              </w:rPr>
            </w:pPr>
            <w:r>
              <w:rPr>
                <w:shd w:fill="auto" w:val="clea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sz w:val="22"/>
                <w:szCs w:val="22"/>
              </w:rPr>
            </w:pPr>
            <w:r>
              <w:rPr>
                <w:rFonts w:eastAsia="Times New Roman" w:cs="Times New Roman"/>
                <w:b w:val="false"/>
                <w:bCs w:val="false"/>
                <w:color w:val="00000A"/>
                <w:kern w:val="0"/>
                <w:sz w:val="22"/>
                <w:szCs w:val="22"/>
                <w:shd w:fill="auto" w:val="clear"/>
                <w:lang w:val="ru-RU" w:eastAsia="ru-RU" w:bidi="ar-SA"/>
              </w:rPr>
              <w:t>м</w:t>
            </w:r>
            <w:r>
              <w:rPr>
                <w:b w:val="false"/>
                <w:bCs w:val="false"/>
                <w:kern w:val="0"/>
                <w:sz w:val="22"/>
                <w:szCs w:val="22"/>
                <w:shd w:fill="auto" w:val="clear"/>
              </w:rPr>
              <w:t>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spacing w:before="0" w:after="0"/>
              <w:ind w:left="0" w:right="0" w:hanging="0"/>
              <w:jc w:val="both"/>
              <w:rPr>
                <w:sz w:val="22"/>
                <w:szCs w:val="22"/>
              </w:rPr>
            </w:pPr>
            <w:r>
              <w:rPr>
                <w:rFonts w:eastAsia="Times New Roman" w:cs="Times New Roman"/>
                <w:b w:val="false"/>
                <w:bCs w:val="false"/>
                <w:color w:val="000000"/>
                <w:kern w:val="0"/>
                <w:sz w:val="22"/>
                <w:szCs w:val="22"/>
                <w:shd w:fill="auto" w:val="clear"/>
                <w:lang w:val="ru-RU" w:eastAsia="ru-RU" w:bidi="ar-SA"/>
              </w:rPr>
              <w:t xml:space="preserve">число учащихся детских школ искусств, ежегодно удостоенных стипендий, премий, грантов различного уровня; </w:t>
            </w:r>
            <w:r>
              <w:rPr>
                <w:rFonts w:eastAsia="Times New Roman" w:cs="Times New Roman"/>
                <w:b w:val="false"/>
                <w:bCs w:val="false"/>
                <w:color w:val="00000A"/>
                <w:kern w:val="0"/>
                <w:sz w:val="22"/>
                <w:szCs w:val="22"/>
                <w:shd w:fill="auto" w:val="clear"/>
                <w:lang w:val="ru-RU" w:eastAsia="ru-RU" w:bidi="ar-SA"/>
              </w:rPr>
              <w:t>обучение профильным специальностям в области искусств, повышение мотивации учащихся  учреждений дополнительного образования к достижению лучших результатов: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2022 — 36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2023 — 38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2024 — 40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2025 — 42 учащихся.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1.3</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Участие одаренных учащихся детей в фестивалях, смотрах-конкурсах</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spacing w:before="0" w:after="0"/>
              <w:ind w:left="0" w:right="0" w:hanging="0"/>
              <w:jc w:val="both"/>
              <w:rPr>
                <w:color w:val="00000A"/>
                <w:sz w:val="22"/>
                <w:szCs w:val="22"/>
              </w:rPr>
            </w:pPr>
            <w:r>
              <w:rPr>
                <w:rFonts w:eastAsia="Times New Roman" w:cs="Times New Roman"/>
                <w:b w:val="false"/>
                <w:bCs w:val="false"/>
                <w:color w:val="00000A"/>
                <w:kern w:val="0"/>
                <w:sz w:val="22"/>
                <w:szCs w:val="22"/>
                <w:shd w:fill="auto" w:val="clear"/>
                <w:lang w:val="ru-RU" w:eastAsia="ru-RU" w:bidi="ar-SA"/>
              </w:rPr>
              <w:t>повышение мотивации учащихся  учреждений дополнительного образования к достижению лучших результатов: у</w:t>
            </w: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дельный вес участвующих в фестивалях и конкурсах</w:t>
            </w:r>
          </w:p>
          <w:p>
            <w:pPr>
              <w:pStyle w:val="Normal"/>
              <w:widowControl w:val="false"/>
              <w:ind w:left="0" w:right="0" w:hanging="0"/>
              <w:jc w:val="both"/>
              <w:rPr>
                <w:rFonts w:eastAsia="Times New Roman" w:cs="Times New Roman"/>
                <w:b w:val="false"/>
                <w:b w:val="false"/>
                <w:bCs w:val="false"/>
                <w:i w:val="false"/>
                <w:i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различного уровня, в общей численности обучающихся в детских школах искусств: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2022 — 49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2023 — 51процент;</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2024 — 53 процента;</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2025 — 55 процентов.</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tcPr>
          <w:p>
            <w:pPr>
              <w:pStyle w:val="Normal"/>
              <w:widowControl w:val="false"/>
              <w:shd w:fill="FFFFFF" w:val="clear"/>
              <w:suppressAutoHyphens w:val="false"/>
              <w:spacing w:before="0" w:after="0"/>
              <w:ind w:left="0" w:right="0" w:hanging="0"/>
              <w:jc w:val="both"/>
              <w:rPr>
                <w:rFonts w:eastAsia="Times New Roman" w:cs="Times New Roman"/>
                <w:b w:val="false"/>
                <w:b w:val="false"/>
                <w:bCs w:val="false"/>
                <w:color w:val="000000"/>
                <w:kern w:val="0"/>
                <w:sz w:val="22"/>
                <w:szCs w:val="22"/>
                <w:shd w:fill="auto" w:val="clear"/>
                <w:lang w:val="ru-RU" w:eastAsia="ru-RU" w:bidi="ar-SA"/>
              </w:rPr>
            </w:pPr>
            <w:r>
              <w:rPr>
                <w:rFonts w:eastAsia="Times New Roman" w:cs="Times New Roman"/>
                <w:b w:val="false"/>
                <w:bCs w:val="false"/>
                <w:color w:val="000000"/>
                <w:kern w:val="0"/>
                <w:sz w:val="22"/>
                <w:szCs w:val="22"/>
                <w:shd w:fill="auto" w:val="clear"/>
                <w:lang w:val="ru-RU" w:eastAsia="ru-RU" w:bidi="ar-SA"/>
              </w:rPr>
              <w:t>рост контингента обучающихся детских школ искусств: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2022 — 727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2023 — 728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2024 — 729 учащихся;</w:t>
            </w:r>
          </w:p>
          <w:p>
            <w:pPr>
              <w:pStyle w:val="Normal"/>
              <w:widowControl w:val="false"/>
              <w:shd w:fill="FFFFFF" w:val="clear"/>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2025 — 730 учащихся.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tcPr>
          <w:p>
            <w:pPr>
              <w:pStyle w:val="Normal"/>
              <w:widowControl w:val="false"/>
              <w:shd w:fill="FFFFFF" w:val="clear"/>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доля педагогических работников организаций дополнительного образования, имеющих первую и высшую квалификационные категории:</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2022 — 61,3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61,4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61,5 процента;</w:t>
            </w:r>
          </w:p>
          <w:p>
            <w:pPr>
              <w:pStyle w:val="Normal"/>
              <w:widowControl w:val="false"/>
              <w:shd w:fill="FFFFFF" w:val="clear"/>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61,6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1.4</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Увеличение численности  занимающихся в спортивных школах</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spacing w:before="0" w:after="0"/>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План мероприятий для включения в краевую Стратегию социально-экономического-развития отрасли «Физическая культура и спорт» до 2030 г.</w:t>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 xml:space="preserve">увеличение количества занимающихся в МОБУ ДО ДЮСШ И СШ: </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2022 — 3710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2023 — 3715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2024 — 3720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2025 — 3730 учащихся.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lang w:val="ru-RU" w:eastAsia="ru-RU" w:bidi="ar-SA"/>
              </w:rPr>
            </w:pPr>
            <w:r>
              <w:rPr>
                <w:rFonts w:eastAsia="Times New Roman" w:cs="Times New Roman"/>
                <w:b w:val="false"/>
                <w:bCs w:val="false"/>
                <w:color w:val="00000A"/>
                <w:kern w:val="0"/>
                <w:sz w:val="22"/>
                <w:szCs w:val="22"/>
                <w:lang w:val="ru-RU" w:eastAsia="ru-RU" w:bidi="ar-SA"/>
              </w:rPr>
              <w:t>управление образования администрации муниципального образования Кореновский район, отдел физической культуры и спорта администрации муниципального образования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shd w:fill="auto" w:val="clear"/>
              </w:rPr>
            </w:pPr>
            <w:r>
              <w:rPr>
                <w:b w:val="false"/>
                <w:bCs w:val="false"/>
                <w:sz w:val="22"/>
                <w:szCs w:val="22"/>
                <w:shd w:fill="auto" w:val="clear"/>
              </w:rPr>
              <w:t>1.6</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Повышение мотивации учащихся  учреждений дополнительного образования к достижению лучших результатов</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spacing w:before="0" w:after="0"/>
              <w:rPr>
                <w:rFonts w:ascii="Times New Roman" w:hAnsi="Times New Roman" w:eastAsia="Times New Roman" w:cs="Times New Roman"/>
                <w:b w:val="false"/>
                <w:b w:val="false"/>
                <w:bCs w:val="false"/>
                <w:color w:val="00000A"/>
                <w:sz w:val="22"/>
                <w:szCs w:val="22"/>
                <w:shd w:fill="auto" w:val="clear"/>
                <w:lang w:val="ru-RU" w:eastAsia="ru-RU" w:bidi="ar-SA"/>
              </w:rPr>
            </w:pPr>
            <w:r>
              <w:rPr>
                <w:rFonts w:eastAsia="Times New Roman" w:cs="Times New Roman"/>
                <w:b w:val="false"/>
                <w:bCs w:val="false"/>
                <w:color w:val="00000A"/>
                <w:sz w:val="22"/>
                <w:szCs w:val="22"/>
                <w:shd w:fill="auto" w:val="clear"/>
                <w:lang w:val="ru-RU" w:eastAsia="ru-RU" w:bidi="ar-SA"/>
              </w:rPr>
            </w:r>
          </w:p>
        </w:tc>
        <w:tc>
          <w:tcPr>
            <w:tcW w:w="3544" w:type="dxa"/>
            <w:tcBorders>
              <w:left w:val="single" w:sz="4" w:space="0" w:color="000000"/>
              <w:bottom w:val="single" w:sz="4" w:space="0" w:color="000000"/>
              <w:right w:val="single" w:sz="4" w:space="0" w:color="000000"/>
            </w:tcBorders>
          </w:tcPr>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Количество стипендиатов-одаренных учащихся детских спортивных школ муниципального образования Кореновский район:</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2022 — 30 учащихся;</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2023 — 30 учащихся.</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физической культуры и спорта администрации муниципального образования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shd w:fill="auto" w:val="clear"/>
              </w:rPr>
            </w:pPr>
            <w:r>
              <w:rPr>
                <w:b w:val="false"/>
                <w:bCs w:val="false"/>
                <w:sz w:val="22"/>
                <w:szCs w:val="22"/>
                <w:shd w:fill="auto" w:val="clear"/>
              </w:rPr>
              <w:t>1.7</w:t>
            </w:r>
          </w:p>
        </w:tc>
        <w:tc>
          <w:tcPr>
            <w:tcW w:w="4285" w:type="dxa"/>
            <w:tcBorders>
              <w:left w:val="single" w:sz="4" w:space="0" w:color="000000"/>
              <w:bottom w:val="single" w:sz="4" w:space="0" w:color="000000"/>
              <w:right w:val="single" w:sz="4" w:space="0" w:color="000000"/>
            </w:tcBorders>
          </w:tcPr>
          <w:p>
            <w:pPr>
              <w:pStyle w:val="Style44"/>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Реализация основных и дополнительных общеобразовательных программ в образовательных организациях</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образования» на 2020-2024 г»</w:t>
            </w:r>
          </w:p>
        </w:tc>
        <w:tc>
          <w:tcPr>
            <w:tcW w:w="3544" w:type="dxa"/>
            <w:tcBorders>
              <w:left w:val="single" w:sz="4" w:space="0" w:color="000000"/>
              <w:bottom w:val="single" w:sz="4" w:space="0" w:color="000000"/>
              <w:right w:val="single" w:sz="4" w:space="0" w:color="000000"/>
            </w:tcBorders>
          </w:tcPr>
          <w:p>
            <w:pPr>
              <w:pStyle w:val="Style44"/>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доля муниципальных образовательных,  организаций, выполнивших муниципальное задание</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2022 — 100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2023 — 100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2024 — 100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 xml:space="preserve">2025 — </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управление обазования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1.8</w:t>
            </w:r>
          </w:p>
        </w:tc>
        <w:tc>
          <w:tcPr>
            <w:tcW w:w="4285" w:type="dxa"/>
            <w:tcBorders>
              <w:left w:val="single" w:sz="4" w:space="0" w:color="000000"/>
              <w:bottom w:val="single" w:sz="4" w:space="0" w:color="000000"/>
            </w:tcBorders>
          </w:tcPr>
          <w:p>
            <w:pPr>
              <w:pStyle w:val="Style44"/>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Обеспечение функционирования модели персонифицированного финансирования дополнительного образования детей</w:t>
            </w:r>
          </w:p>
        </w:tc>
        <w:tc>
          <w:tcPr>
            <w:tcW w:w="4362" w:type="dxa"/>
            <w:tcBorders>
              <w:left w:val="single" w:sz="4" w:space="0" w:color="000000"/>
              <w:bottom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образования» на 2020-2024 г»</w:t>
            </w:r>
          </w:p>
        </w:tc>
        <w:tc>
          <w:tcPr>
            <w:tcW w:w="3544" w:type="dxa"/>
            <w:tcBorders>
              <w:left w:val="single" w:sz="4" w:space="0" w:color="000000"/>
              <w:bottom w:val="single" w:sz="4" w:space="0" w:color="000000"/>
            </w:tcBorders>
          </w:tcPr>
          <w:p>
            <w:pPr>
              <w:pStyle w:val="Style44"/>
              <w:widowControl w:val="false"/>
              <w:suppressAutoHyphens w:val="false"/>
              <w:spacing w:before="0" w:after="0"/>
              <w:ind w:left="0" w:right="0" w:hanging="0"/>
              <w:jc w:val="both"/>
              <w:rPr/>
            </w:pPr>
            <w:r>
              <w:rPr>
                <w:rStyle w:val="Style25"/>
                <w:rFonts w:eastAsia="Times New Roman" w:cs="Times New Roman"/>
                <w:b w:val="false"/>
                <w:bCs w:val="false"/>
                <w:color w:val="00000A"/>
                <w:kern w:val="0"/>
                <w:sz w:val="22"/>
                <w:szCs w:val="22"/>
                <w:shd w:fill="auto" w:val="clear"/>
                <w:lang w:val="ru-RU" w:eastAsia="ru-RU" w:bidi="ar-SA"/>
              </w:rPr>
              <w:t>охват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2022 — 25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2023 — 25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2024 — 25 процентов;</w:t>
            </w:r>
          </w:p>
          <w:p>
            <w:pPr>
              <w:pStyle w:val="Normal"/>
              <w:widowControl w:val="false"/>
              <w:suppressAutoHyphens w:val="false"/>
              <w:spacing w:before="0" w:after="0"/>
              <w:ind w:left="0" w:right="0" w:hanging="0"/>
              <w:jc w:val="both"/>
              <w:rPr/>
            </w:pPr>
            <w:r>
              <w:rPr>
                <w:rStyle w:val="Style25"/>
                <w:rFonts w:eastAsia="Times New Roman" w:cs="Times New Roman"/>
                <w:b w:val="false"/>
                <w:bCs w:val="false"/>
                <w:color w:val="00000A"/>
                <w:kern w:val="0"/>
                <w:sz w:val="22"/>
                <w:szCs w:val="22"/>
                <w:shd w:fill="auto" w:val="clear"/>
                <w:lang w:val="ru-RU" w:eastAsia="ru-RU" w:bidi="ar-SA"/>
              </w:rPr>
              <w:t xml:space="preserve">2025 — </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управление обазования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1.9</w:t>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Осуществление выплат стимилирующего характера работникам организации дополнительного образования</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образования» на 2020-2024 г»</w:t>
            </w:r>
          </w:p>
        </w:tc>
        <w:tc>
          <w:tcPr>
            <w:tcW w:w="3544" w:type="dxa"/>
            <w:tcBorders>
              <w:left w:val="single" w:sz="4" w:space="0" w:color="000000"/>
              <w:bottom w:val="single" w:sz="4" w:space="0" w:color="000000"/>
              <w:right w:val="single" w:sz="4" w:space="0" w:color="000000"/>
            </w:tcBorders>
          </w:tcPr>
          <w:p>
            <w:pPr>
              <w:pStyle w:val="Style44"/>
              <w:widowControl w:val="false"/>
              <w:suppressAutoHyphens w:val="false"/>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доля работников организаций дополнительного образования получившие выплаты</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2022 — 100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2023 — 100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2024 — 100 процентов;</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 xml:space="preserve">2025 — </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управление обазования администрации муниципального образования Кореновский район</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shd w:fill="auto" w:val="clear"/>
              </w:rPr>
            </w:pPr>
            <w:r>
              <w:rPr>
                <w:b w:val="false"/>
                <w:bCs w:val="false"/>
                <w:sz w:val="22"/>
                <w:szCs w:val="22"/>
                <w:shd w:fill="auto" w:val="clear"/>
              </w:rPr>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r>
          </w:p>
        </w:tc>
        <w:tc>
          <w:tcPr>
            <w:tcW w:w="4285" w:type="dxa"/>
            <w:tcBorders>
              <w:left w:val="single" w:sz="4" w:space="0" w:color="000000"/>
              <w:bottom w:val="single" w:sz="4" w:space="0" w:color="000000"/>
              <w:right w:val="single" w:sz="4" w:space="0" w:color="000000"/>
            </w:tcBorders>
          </w:tcPr>
          <w:p>
            <w:pPr>
              <w:pStyle w:val="Normal"/>
              <w:widowControl w:val="false"/>
              <w:suppressAutoHyphens w:val="false"/>
              <w:spacing w:lineRule="auto" w:line="240"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r>
          </w:p>
        </w:tc>
        <w:tc>
          <w:tcPr>
            <w:tcW w:w="3544" w:type="dxa"/>
            <w:tcBorders>
              <w:left w:val="single" w:sz="4" w:space="0" w:color="000000"/>
              <w:bottom w:val="single" w:sz="4" w:space="0" w:color="000000"/>
              <w:right w:val="single" w:sz="4" w:space="0" w:color="000000"/>
            </w:tcBorders>
          </w:tcPr>
          <w:p>
            <w:pPr>
              <w:pStyle w:val="Normal"/>
              <w:widowControl w:val="false"/>
              <w:spacing w:lineRule="auto" w:line="240" w:before="0" w:after="0"/>
              <w:rPr>
                <w:rStyle w:val="Style25"/>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ind w:left="720" w:right="0" w:hanging="0"/>
              <w:jc w:val="center"/>
              <w:rPr>
                <w:b w:val="false"/>
                <w:b w:val="false"/>
                <w:bCs w:val="false"/>
                <w:kern w:val="0"/>
                <w:sz w:val="22"/>
                <w:szCs w:val="22"/>
              </w:rPr>
            </w:pPr>
            <w:r>
              <w:rPr>
                <w:b w:val="false"/>
                <w:bCs w:val="false"/>
                <w:kern w:val="0"/>
                <w:sz w:val="22"/>
                <w:szCs w:val="22"/>
              </w:rPr>
              <w:t>2. Рынок выполнения работ по содержанию и текущему ремонту общего имущества собственников помещений в многоквартирном доме</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shd w:fill="FFFFFF" w:val="clear"/>
              </w:rPr>
            </w:pPr>
            <w:r>
              <w:rPr>
                <w:b w:val="false"/>
                <w:bCs w:val="false"/>
                <w:kern w:val="0"/>
                <w:sz w:val="22"/>
                <w:szCs w:val="22"/>
                <w:shd w:fill="FFFFFF" w:val="clear"/>
              </w:rPr>
              <w:t>2.1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rPr>
                <w:b w:val="false"/>
                <w:b w:val="false"/>
                <w:bCs w:val="false"/>
                <w:kern w:val="0"/>
                <w:sz w:val="22"/>
                <w:szCs w:val="22"/>
                <w:shd w:fill="FFFFFF" w:val="clear"/>
              </w:rPr>
            </w:pPr>
            <w:r>
              <w:rPr>
                <w:b w:val="false"/>
                <w:bCs w:val="false"/>
                <w:kern w:val="0"/>
                <w:sz w:val="22"/>
                <w:szCs w:val="22"/>
                <w:shd w:fill="FFFFFF" w:val="clear"/>
              </w:rPr>
              <w:t>Осуществление муниципального жилищного контроля</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jc w:val="both"/>
              <w:rPr>
                <w:b w:val="false"/>
                <w:b w:val="false"/>
                <w:bCs w:val="false"/>
                <w:kern w:val="0"/>
                <w:sz w:val="22"/>
                <w:szCs w:val="22"/>
                <w:shd w:fill="FFFFFF" w:val="clear"/>
              </w:rPr>
            </w:pPr>
            <w:r>
              <w:rPr>
                <w:b w:val="false"/>
                <w:bCs w:val="false"/>
                <w:kern w:val="0"/>
                <w:sz w:val="22"/>
                <w:szCs w:val="22"/>
                <w:shd w:fill="FFFFFF" w:val="clear"/>
              </w:rPr>
              <w:t>постановление администрации муниципального образования Кореновский район от 5 июня 2017 года № 663 «Об утверждении муниципального регламента администрации муниципального образования Кореновский район по исполнению муниципальной функции «Осуществление муниципального жилищного контроля»</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rPr>
                <w:b w:val="false"/>
                <w:b w:val="false"/>
                <w:bCs w:val="false"/>
                <w:kern w:val="0"/>
                <w:sz w:val="22"/>
                <w:szCs w:val="22"/>
                <w:shd w:fill="FFFFFF" w:val="clear"/>
              </w:rPr>
            </w:pPr>
            <w:r>
              <w:rPr>
                <w:b w:val="false"/>
                <w:bCs w:val="false"/>
                <w:kern w:val="0"/>
                <w:sz w:val="22"/>
                <w:szCs w:val="22"/>
                <w:shd w:fill="FFFFFF" w:val="clear"/>
              </w:rPr>
              <w:t>соблюдение обязательных требований, установленных законодательством в отношении муниципального жилищного фонда</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rPr>
                <w:b w:val="false"/>
                <w:b w:val="false"/>
                <w:bCs w:val="false"/>
                <w:kern w:val="0"/>
                <w:sz w:val="22"/>
                <w:szCs w:val="22"/>
                <w:shd w:fill="FFFFFF" w:val="clear"/>
              </w:rPr>
            </w:pPr>
            <w:r>
              <w:rPr>
                <w:b w:val="false"/>
                <w:bCs w:val="false"/>
                <w:kern w:val="0"/>
                <w:sz w:val="22"/>
                <w:szCs w:val="22"/>
                <w:shd w:fill="FFFFFF" w:val="clear"/>
              </w:rPr>
              <w:t>отдел ЖКХ, транспорта и связи администрации муниципального образования Кореновский район</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ListParagraph"/>
              <w:widowControl w:val="false"/>
              <w:tabs>
                <w:tab w:val="clear" w:pos="708"/>
                <w:tab w:val="left" w:pos="3645" w:leader="none"/>
                <w:tab w:val="center" w:pos="7172" w:leader="none"/>
              </w:tabs>
              <w:ind w:left="1080" w:right="0" w:hanging="0"/>
              <w:jc w:val="center"/>
              <w:rPr>
                <w:b w:val="false"/>
                <w:b w:val="false"/>
                <w:bCs w:val="false"/>
                <w:kern w:val="0"/>
                <w:sz w:val="22"/>
                <w:szCs w:val="22"/>
                <w:shd w:fill="FFFFFF" w:val="clear"/>
              </w:rPr>
            </w:pPr>
            <w:r>
              <w:rPr>
                <w:b w:val="false"/>
                <w:bCs w:val="false"/>
                <w:kern w:val="0"/>
                <w:sz w:val="22"/>
                <w:szCs w:val="22"/>
                <w:shd w:fill="FFFFFF" w:val="clear"/>
              </w:rPr>
              <w:t>3 Рынок оказания услуг по перевозке пассажиров и багажа легковым такси.</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rFonts w:eastAsia="Times New Roman" w:cs="Times New Roman"/>
                <w:b w:val="false"/>
                <w:b w:val="false"/>
                <w:bCs w:val="false"/>
                <w:color w:val="00000A"/>
                <w:kern w:val="0"/>
                <w:sz w:val="22"/>
                <w:szCs w:val="22"/>
                <w:shd w:fill="FFFFFF" w:val="clear"/>
                <w:lang w:val="ru-RU" w:eastAsia="ru-RU" w:bidi="ar-SA"/>
              </w:rPr>
            </w:pPr>
            <w:r>
              <w:rPr>
                <w:rFonts w:eastAsia="Times New Roman" w:cs="Times New Roman"/>
                <w:b w:val="false"/>
                <w:bCs w:val="false"/>
                <w:color w:val="00000A"/>
                <w:kern w:val="0"/>
                <w:sz w:val="22"/>
                <w:szCs w:val="22"/>
                <w:shd w:fill="FFFFFF" w:val="clear"/>
                <w:lang w:val="ru-RU" w:eastAsia="ru-RU" w:bidi="ar-SA"/>
              </w:rPr>
              <w:t>3.1</w:t>
            </w:r>
          </w:p>
        </w:tc>
        <w:tc>
          <w:tcPr>
            <w:tcW w:w="4285"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rPr>
                <w:b w:val="false"/>
                <w:b w:val="false"/>
                <w:bCs w:val="false"/>
                <w:kern w:val="0"/>
                <w:sz w:val="22"/>
                <w:szCs w:val="22"/>
                <w:shd w:fill="FFFFFF" w:val="clear"/>
              </w:rPr>
            </w:pPr>
            <w:r>
              <w:rPr>
                <w:b w:val="false"/>
                <w:bCs w:val="false"/>
                <w:kern w:val="0"/>
                <w:sz w:val="22"/>
                <w:szCs w:val="22"/>
                <w:shd w:fill="FFFFFF" w:val="clear"/>
              </w:rPr>
              <w:t>Проведение мероприятий, направленных на содействие легализации хозяйствующих субъектов, оказывающих услуги по перевозке пассажиров наземным транспортом без соответствующей государственной регистрации</w:t>
            </w:r>
          </w:p>
        </w:tc>
        <w:tc>
          <w:tcPr>
            <w:tcW w:w="4362"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jc w:val="both"/>
              <w:rPr>
                <w:shd w:fill="FFFFFF" w:val="clear"/>
              </w:rPr>
            </w:pPr>
            <w:r>
              <w:rPr>
                <w:rFonts w:eastAsia="Times New Roman" w:cs="Times New Roman"/>
                <w:b w:val="false"/>
                <w:bCs w:val="false"/>
                <w:color w:val="00000A"/>
                <w:kern w:val="0"/>
                <w:sz w:val="22"/>
                <w:szCs w:val="22"/>
                <w:shd w:fill="FFFFFF" w:val="clear"/>
                <w:lang w:val="ru-RU" w:eastAsia="ru-RU" w:bidi="ar-SA"/>
              </w:rPr>
              <w:t>р</w:t>
            </w:r>
            <w:r>
              <w:rPr>
                <w:b w:val="false"/>
                <w:bCs w:val="false"/>
                <w:kern w:val="0"/>
                <w:sz w:val="22"/>
                <w:szCs w:val="22"/>
                <w:shd w:fill="FFFFFF" w:val="clear"/>
              </w:rPr>
              <w:t>аспоряжение администрации муниципального образования Кореновский район от 29 января 2019 года № 34-р «О внесении изменений в распоряжение администрации муниципального образования Кореновский район от 16 февраля 2018 года № 63-р «О создании рабочей группы в сфере легковых таксомоторных перевозок, наземного пассажирского маршрутного транспорта общего пользования и заказных автобусных перевозок на территории муниципального образования Кореновский район»</w:t>
            </w:r>
          </w:p>
        </w:tc>
        <w:tc>
          <w:tcPr>
            <w:tcW w:w="3544"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ind w:left="0" w:right="0" w:hanging="0"/>
              <w:jc w:val="left"/>
              <w:rPr>
                <w:sz w:val="22"/>
                <w:szCs w:val="22"/>
                <w:shd w:fill="FFFFFF" w:val="clear"/>
              </w:rPr>
            </w:pPr>
            <w:r>
              <w:rPr>
                <w:rFonts w:eastAsia="Times New Roman" w:cs="Times New Roman"/>
                <w:b w:val="false"/>
                <w:bCs w:val="false"/>
                <w:color w:val="00000A"/>
                <w:kern w:val="0"/>
                <w:sz w:val="22"/>
                <w:szCs w:val="22"/>
                <w:shd w:fill="FFFFFF" w:val="clear"/>
                <w:lang w:val="ru-RU" w:eastAsia="ru-RU" w:bidi="ar-SA"/>
              </w:rPr>
              <w:t>о</w:t>
            </w:r>
            <w:r>
              <w:rPr>
                <w:b w:val="false"/>
                <w:bCs w:val="false"/>
                <w:kern w:val="0"/>
                <w:sz w:val="22"/>
                <w:szCs w:val="22"/>
                <w:shd w:fill="FFFFFF" w:val="clear"/>
              </w:rPr>
              <w:t>беспечение равных условий деятельности хозяйствующих субъектов на рынке услуг перевозок</w:t>
            </w:r>
          </w:p>
        </w:tc>
        <w:tc>
          <w:tcPr>
            <w:tcW w:w="1985"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ind w:left="0" w:right="0" w:hanging="0"/>
              <w:jc w:val="both"/>
              <w:rPr>
                <w:b w:val="false"/>
                <w:b w:val="false"/>
                <w:bCs w:val="false"/>
                <w:kern w:val="0"/>
                <w:sz w:val="22"/>
                <w:szCs w:val="22"/>
                <w:shd w:fill="FFFFFF" w:val="clear"/>
              </w:rPr>
            </w:pPr>
            <w:r>
              <w:rPr>
                <w:b w:val="false"/>
                <w:bCs w:val="false"/>
                <w:kern w:val="0"/>
                <w:sz w:val="22"/>
                <w:szCs w:val="22"/>
                <w:shd w:fill="FFFFFF" w:val="clear"/>
              </w:rPr>
              <w:t>органы местного самоуправления муниципального образования  Кореновский район</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spacing w:before="0" w:after="0"/>
              <w:jc w:val="center"/>
              <w:rPr>
                <w:rFonts w:eastAsia="Times New Roman" w:cs="Times New Roman"/>
                <w:b w:val="false"/>
                <w:b w:val="false"/>
                <w:bCs w:val="false"/>
                <w:color w:val="00000A"/>
                <w:sz w:val="22"/>
                <w:szCs w:val="22"/>
                <w:shd w:fill="FFFFFF" w:val="clear"/>
                <w:lang w:val="ru-RU" w:eastAsia="ru-RU" w:bidi="ar-SA"/>
              </w:rPr>
            </w:pPr>
            <w:r>
              <w:rPr>
                <w:rFonts w:eastAsia="Times New Roman" w:cs="Times New Roman"/>
                <w:b w:val="false"/>
                <w:bCs w:val="false"/>
                <w:color w:val="00000A"/>
                <w:sz w:val="22"/>
                <w:szCs w:val="22"/>
                <w:shd w:fill="FFFFFF" w:val="clear"/>
                <w:lang w:val="ru-RU" w:eastAsia="ru-RU" w:bidi="ar-SA"/>
              </w:rPr>
              <w:t>4. Рынок медицинских услуг</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rFonts w:eastAsia="Times New Roman" w:cs="Times New Roman"/>
                <w:b w:val="false"/>
                <w:b w:val="false"/>
                <w:bCs w:val="false"/>
                <w:color w:val="00000A"/>
                <w:sz w:val="22"/>
                <w:szCs w:val="22"/>
                <w:shd w:fill="FFFFFF" w:val="clear"/>
                <w:lang w:val="ru-RU" w:eastAsia="ru-RU" w:bidi="ar-SA"/>
              </w:rPr>
            </w:pPr>
            <w:r>
              <w:rPr>
                <w:rFonts w:eastAsia="Times New Roman" w:cs="Times New Roman"/>
                <w:b w:val="false"/>
                <w:bCs w:val="false"/>
                <w:color w:val="00000A"/>
                <w:sz w:val="22"/>
                <w:szCs w:val="22"/>
                <w:shd w:fill="FFFFFF" w:val="clear"/>
                <w:lang w:val="ru-RU" w:eastAsia="ru-RU" w:bidi="ar-SA"/>
              </w:rPr>
              <w:t>4.1.</w:t>
            </w:r>
          </w:p>
        </w:tc>
        <w:tc>
          <w:tcPr>
            <w:tcW w:w="4285"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pacing w:before="0" w:after="0"/>
              <w:rPr>
                <w:b w:val="false"/>
                <w:b w:val="false"/>
                <w:bCs w:val="false"/>
                <w:kern w:val="0"/>
              </w:rPr>
            </w:pPr>
            <w:r>
              <w:rPr>
                <w:b w:val="false"/>
                <w:bCs w:val="false"/>
                <w:kern w:val="0"/>
              </w:rPr>
              <w:t>Оказание социальной поддержки медицинским работникам</w:t>
            </w:r>
          </w:p>
        </w:tc>
        <w:tc>
          <w:tcPr>
            <w:tcW w:w="4362"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pacing w:before="0" w:after="0"/>
              <w:jc w:val="both"/>
              <w:rPr>
                <w:rFonts w:eastAsia="Times New Roman" w:cs="Times New Roman"/>
                <w:b w:val="false"/>
                <w:b w:val="false"/>
                <w:bCs w:val="false"/>
                <w:color w:val="00000A"/>
                <w:kern w:val="0"/>
                <w:sz w:val="22"/>
                <w:szCs w:val="22"/>
                <w:shd w:fill="FFFFFF" w:val="clear"/>
                <w:lang w:val="ru-RU" w:eastAsia="ru-RU" w:bidi="ar-SA"/>
              </w:rPr>
            </w:pPr>
            <w:r>
              <w:rPr>
                <w:rFonts w:eastAsia="Times New Roman" w:cs="Times New Roman"/>
                <w:b w:val="false"/>
                <w:bCs w:val="false"/>
                <w:color w:val="00000A"/>
                <w:kern w:val="0"/>
                <w:sz w:val="22"/>
                <w:szCs w:val="22"/>
                <w:shd w:fill="FFFFFF" w:val="clear"/>
                <w:lang w:val="ru-RU" w:eastAsia="ru-RU" w:bidi="ar-SA"/>
              </w:rPr>
              <w:t>ведомственная целевая программа «Меры социальной поддержки медицинских врачебных кадров в муниципальном образовании Кореновский район» на 2021-2023 годы»</w:t>
            </w:r>
          </w:p>
        </w:tc>
        <w:tc>
          <w:tcPr>
            <w:tcW w:w="3544"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pacing w:before="0" w:after="0"/>
              <w:ind w:left="0" w:right="0" w:hanging="0"/>
              <w:jc w:val="left"/>
              <w:rPr>
                <w:b w:val="false"/>
                <w:b w:val="false"/>
                <w:bCs w:val="false"/>
                <w:sz w:val="22"/>
                <w:szCs w:val="22"/>
                <w:shd w:fill="FFFFFF" w:val="clear"/>
              </w:rPr>
            </w:pPr>
            <w:r>
              <w:rPr>
                <w:b w:val="false"/>
                <w:bCs w:val="false"/>
                <w:sz w:val="22"/>
                <w:szCs w:val="22"/>
                <w:shd w:fill="FFFFFF" w:val="clear"/>
              </w:rPr>
            </w:r>
          </w:p>
        </w:tc>
        <w:tc>
          <w:tcPr>
            <w:tcW w:w="1985" w:type="dxa"/>
            <w:tcBorders>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ind w:left="0" w:right="0" w:hanging="0"/>
              <w:jc w:val="both"/>
              <w:rPr>
                <w:b w:val="false"/>
                <w:b w:val="false"/>
                <w:bCs w:val="false"/>
                <w:kern w:val="0"/>
                <w:sz w:val="22"/>
                <w:szCs w:val="22"/>
                <w:shd w:fill="FFFFFF" w:val="clear"/>
              </w:rPr>
            </w:pPr>
            <w:r>
              <w:rPr>
                <w:b w:val="false"/>
                <w:bCs w:val="false"/>
                <w:kern w:val="0"/>
                <w:sz w:val="22"/>
                <w:szCs w:val="22"/>
                <w:shd w:fill="FFFFFF" w:val="clear"/>
              </w:rPr>
              <w:t>органы местного самоуправления муниципального образования  Кореновский район</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ind w:left="1080" w:right="0" w:hanging="0"/>
              <w:jc w:val="center"/>
              <w:rPr>
                <w:b w:val="false"/>
                <w:b w:val="false"/>
                <w:bCs w:val="false"/>
                <w:kern w:val="0"/>
                <w:sz w:val="22"/>
                <w:szCs w:val="22"/>
                <w:shd w:fill="FFFFFF" w:val="clear"/>
              </w:rPr>
            </w:pPr>
            <w:r>
              <w:rPr>
                <w:b w:val="false"/>
                <w:bCs w:val="false"/>
                <w:kern w:val="0"/>
                <w:sz w:val="22"/>
                <w:szCs w:val="22"/>
                <w:shd w:fill="FFFFFF" w:val="clear"/>
              </w:rPr>
              <w:t>5. Рынок товарной аквакультуры</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shd w:fill="FFFFFF" w:val="clear"/>
              </w:rPr>
            </w:pPr>
            <w:r>
              <w:rPr>
                <w:b w:val="false"/>
                <w:bCs w:val="false"/>
                <w:kern w:val="0"/>
                <w:sz w:val="22"/>
                <w:szCs w:val="22"/>
                <w:shd w:fill="FFFFFF" w:val="clear"/>
              </w:rPr>
              <w:t>5.1.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FFFFFF" w:val="clear"/>
              </w:rPr>
            </w:pPr>
            <w:r>
              <w:rPr>
                <w:b w:val="false"/>
                <w:bCs w:val="false"/>
                <w:kern w:val="0"/>
                <w:sz w:val="22"/>
                <w:szCs w:val="22"/>
                <w:shd w:fill="FFFFFF" w:val="clear"/>
              </w:rPr>
              <w:t>Оказание содействия хозяйствующим субъектам в получении государственной поддержки.</w:t>
            </w:r>
          </w:p>
        </w:tc>
        <w:tc>
          <w:tcPr>
            <w:tcW w:w="43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AutoHyphens w:val="false"/>
              <w:spacing w:before="0" w:after="0"/>
              <w:jc w:val="both"/>
              <w:rPr>
                <w:rFonts w:ascii="Times New Roman" w:hAnsi="Times New Roman" w:eastAsia="Times New Roman" w:cs="Times New Roman"/>
                <w:b w:val="false"/>
                <w:b w:val="false"/>
                <w:bCs w:val="false"/>
                <w:color w:val="00000A"/>
                <w:kern w:val="0"/>
                <w:sz w:val="22"/>
                <w:szCs w:val="22"/>
                <w:shd w:fill="FFFFFF" w:val="clear"/>
                <w:lang w:val="ru-RU" w:eastAsia="ru-RU" w:bidi="ar-SA"/>
              </w:rPr>
            </w:pPr>
            <w:r>
              <w:rPr>
                <w:rFonts w:eastAsia="Times New Roman" w:cs="Times New Roman" w:ascii="Times New Roman" w:hAnsi="Times New Roman"/>
                <w:b w:val="false"/>
                <w:bCs w:val="false"/>
                <w:color w:val="00000A"/>
                <w:kern w:val="0"/>
                <w:sz w:val="22"/>
                <w:szCs w:val="22"/>
                <w:shd w:fill="FFFFFF" w:val="clear"/>
                <w:lang w:val="ru-RU" w:eastAsia="ru-RU" w:bidi="ar-SA"/>
              </w:rPr>
              <w:t>государственная программа Краснодарского края «Развитие сельского хозяйства и регулирование рынков сельскохозяйственной продукции, сырья и продовольствия», утвержденная постановлением главы администрации (губернатора) Краснодарского края от 5 октября 2015 г. № 944</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FFFFFF" w:val="clear"/>
              </w:rPr>
            </w:pPr>
            <w:r>
              <w:rPr>
                <w:b w:val="false"/>
                <w:bCs w:val="false"/>
                <w:kern w:val="0"/>
                <w:sz w:val="22"/>
                <w:szCs w:val="22"/>
                <w:shd w:fill="FFFFFF" w:val="clear"/>
              </w:rPr>
              <w:t>увеличение производства товарной рыбы до 2000 тонн, повышение уровня информированности о мерах и формах государственной поддержки сельскохозяйственных предприятий, индивидуальных предпринимателей и крестьянских (фермерских) хозяйств</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shd w:fill="FFFFFF" w:val="clear"/>
              </w:rPr>
            </w:pPr>
            <w:r>
              <w:rPr>
                <w:rFonts w:eastAsia="Times New Roman" w:cs="Times New Roman"/>
                <w:b w:val="false"/>
                <w:bCs w:val="false"/>
                <w:color w:val="00000A"/>
                <w:kern w:val="0"/>
                <w:sz w:val="22"/>
                <w:szCs w:val="22"/>
                <w:shd w:fill="FFFFFF" w:val="clear"/>
                <w:lang w:val="ru-RU" w:eastAsia="ru-RU" w:bidi="ar-SA"/>
              </w:rPr>
              <w:t>у</w:t>
            </w:r>
            <w:r>
              <w:rPr>
                <w:b w:val="false"/>
                <w:bCs w:val="false"/>
                <w:kern w:val="0"/>
                <w:sz w:val="22"/>
                <w:szCs w:val="22"/>
                <w:shd w:fill="FFFFFF" w:val="clear"/>
              </w:rPr>
              <w:t>правление сельского хозяйства администрации муниципального образования Кореновский район</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6. Рынки сферы промышленности (рынок производства бетона, рынок производства кирпича, рынок обработки древесины и производства изделий из дерева, рынок легкой промышленности, рынок композитных материалов, рынок продукции сельскохозяйственного машиностроения)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6.1.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Информирование товаропроизводителей муниципального образования Кореновский район в конгрессно-выставочных мероприятиях, организуемых департаментом промышленной политики Краснодарского края, участие  товаропроизводителей муниципального образования Кореновский район в конгрессно-выставочных мероприятиях.</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pPr>
            <w:r>
              <w:rPr>
                <w:b w:val="false"/>
                <w:bCs w:val="false"/>
                <w:kern w:val="0"/>
                <w:sz w:val="22"/>
                <w:szCs w:val="22"/>
              </w:rPr>
              <w:t>Приказ департамента промышленной политики Краснодарского края от 22 декабря 20</w:t>
            </w:r>
            <w:r>
              <w:rPr>
                <w:rFonts w:eastAsia="Times New Roman" w:cs="Times New Roman"/>
                <w:b w:val="false"/>
                <w:bCs w:val="false"/>
                <w:color w:val="00000A"/>
                <w:kern w:val="0"/>
                <w:sz w:val="22"/>
                <w:szCs w:val="22"/>
                <w:lang w:val="ru-RU" w:eastAsia="ru-RU" w:bidi="ar-SA"/>
              </w:rPr>
              <w:t>21</w:t>
            </w:r>
            <w:r>
              <w:rPr>
                <w:b w:val="false"/>
                <w:bCs w:val="false"/>
                <w:kern w:val="0"/>
                <w:sz w:val="22"/>
                <w:szCs w:val="22"/>
              </w:rPr>
              <w:t xml:space="preserve"> г. № </w:t>
            </w:r>
            <w:r>
              <w:rPr>
                <w:rFonts w:eastAsia="Times New Roman" w:cs="Times New Roman"/>
                <w:b w:val="false"/>
                <w:bCs w:val="false"/>
                <w:color w:val="00000A"/>
                <w:kern w:val="0"/>
                <w:sz w:val="22"/>
                <w:szCs w:val="22"/>
                <w:lang w:val="ru-RU" w:eastAsia="ru-RU" w:bidi="ar-SA"/>
              </w:rPr>
              <w:t xml:space="preserve">185 «О </w:t>
            </w:r>
            <w:r>
              <w:rPr>
                <w:b w:val="false"/>
                <w:bCs w:val="false"/>
                <w:kern w:val="0"/>
                <w:sz w:val="22"/>
                <w:szCs w:val="22"/>
              </w:rPr>
              <w:t>конгрессно-выставочных мероприятиях в 2022 году и ответственных за их организацию»</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увеличение числа проинформированных потребителей выпускаемой промышленными предприятиями муниципального образования Кореновский район  продукции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pPr>
            <w:r>
              <w:rPr>
                <w:rFonts w:eastAsia="Times New Roman" w:cs="Times New Roman"/>
                <w:b w:val="false"/>
                <w:bCs w:val="false"/>
                <w:color w:val="00000A"/>
                <w:kern w:val="0"/>
                <w:sz w:val="22"/>
                <w:szCs w:val="22"/>
                <w:lang w:val="ru-RU" w:eastAsia="ru-RU" w:bidi="ar-SA"/>
              </w:rPr>
              <w:t>у</w:t>
            </w:r>
            <w:r>
              <w:rPr>
                <w:b w:val="false"/>
                <w:bCs w:val="false"/>
                <w:kern w:val="0"/>
                <w:sz w:val="22"/>
                <w:szCs w:val="22"/>
              </w:rPr>
              <w:t>правление экономики муниципального образования Кореновский район</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6.2.</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kern w:val="0"/>
                <w:sz w:val="22"/>
                <w:szCs w:val="22"/>
              </w:rPr>
            </w:pPr>
            <w:r>
              <w:rPr>
                <w:b w:val="false"/>
                <w:bCs w:val="false"/>
                <w:kern w:val="0"/>
                <w:sz w:val="22"/>
                <w:szCs w:val="22"/>
              </w:rPr>
              <w:t>Направление информации о расширении ассортимента продукции предприятиями муниципального образования Кореновский район в департамент промышленной политики Краснодарского края с целью актуализации размещенного на официальном сайте департамента промышленной политики Краснодарского края каталога строительных материалов и конструкций и каталога промышленной продукции Краснодарского края, продукцией, производимой предприятиями муниципального образования Кореновский район</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протокол заседания Совета по развитию промышленности при главе администрации (губернаторе) Краснодарского края от 13 декабря 2018 г. № 3</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увеличение числа проинформированных потребителей выпускаемой промышленными предприятиями Краснодарского края продукции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pPr>
            <w:r>
              <w:rPr>
                <w:rFonts w:eastAsia="Times New Roman" w:cs="Times New Roman"/>
                <w:b w:val="false"/>
                <w:bCs w:val="false"/>
                <w:color w:val="00000A"/>
                <w:kern w:val="0"/>
                <w:sz w:val="22"/>
                <w:szCs w:val="22"/>
                <w:lang w:val="ru-RU" w:eastAsia="ru-RU" w:bidi="ar-SA"/>
              </w:rPr>
              <w:t>у</w:t>
            </w:r>
            <w:r>
              <w:rPr>
                <w:b w:val="false"/>
                <w:bCs w:val="false"/>
                <w:kern w:val="0"/>
                <w:sz w:val="22"/>
                <w:szCs w:val="22"/>
              </w:rPr>
              <w:t>правление экономики муниципального образования Кореновский район</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ind w:left="720" w:right="0" w:hanging="0"/>
              <w:jc w:val="center"/>
              <w:rPr>
                <w:b w:val="false"/>
                <w:b w:val="false"/>
                <w:bCs w:val="false"/>
                <w:kern w:val="0"/>
                <w:sz w:val="22"/>
                <w:szCs w:val="22"/>
                <w:shd w:fill="FFFFFF" w:val="clear"/>
              </w:rPr>
            </w:pPr>
            <w:r>
              <w:rPr>
                <w:b w:val="false"/>
                <w:bCs w:val="false"/>
                <w:kern w:val="0"/>
                <w:sz w:val="22"/>
                <w:szCs w:val="22"/>
                <w:shd w:fill="FFFFFF" w:val="clear"/>
              </w:rPr>
              <w:t>7. Розничная торговля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7.1.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Обеспечение участия хозяйствующих субъектов в краевых конкурсах, выставках, совещаний, конференций, «круглых столах», семинарах, в том числе в ежегодных краевых конкурсах в области качества; участие в краевых, мероприятиях, направленных на содействие развитию и совершенствование торговой деятельности на территории муниципального образования Кореновский районстратегия социально-экономического развития муниципального образования Кореновский район до 2030 года</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FFFFFF" w:val="clear"/>
              </w:rPr>
            </w:pPr>
            <w:r>
              <w:rPr>
                <w:b w:val="false"/>
                <w:bCs w:val="false"/>
                <w:kern w:val="0"/>
                <w:sz w:val="22"/>
                <w:szCs w:val="22"/>
                <w:shd w:fill="FFFFFF" w:val="clear"/>
              </w:rPr>
              <w:t>стратегия социально-экономического развития муниципального образования Кореновский район до 2030 года</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прирост оборота розничной торговли; количество нестационарных торговых объектов круглогодичного размещения и мобильных торговых объектов</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управление экономики администрации муниципального образования Кореновский район</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ind w:left="720" w:right="0" w:hanging="0"/>
              <w:jc w:val="center"/>
              <w:rPr>
                <w:b w:val="false"/>
                <w:b w:val="false"/>
                <w:bCs w:val="false"/>
                <w:kern w:val="0"/>
                <w:sz w:val="22"/>
                <w:szCs w:val="22"/>
                <w:shd w:fill="FFFFFF" w:val="clear"/>
              </w:rPr>
            </w:pPr>
            <w:r>
              <w:rPr>
                <w:b w:val="false"/>
                <w:bCs w:val="false"/>
                <w:kern w:val="0"/>
                <w:sz w:val="22"/>
                <w:szCs w:val="22"/>
                <w:shd w:fill="FFFFFF" w:val="clear"/>
              </w:rPr>
              <w:t>8. Рынок санаторно-курортных и туристских услуг</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8.1.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kern w:val="0"/>
                <w:sz w:val="22"/>
                <w:szCs w:val="22"/>
              </w:rPr>
            </w:pPr>
            <w:r>
              <w:rPr>
                <w:b w:val="false"/>
                <w:bCs w:val="false"/>
                <w:kern w:val="0"/>
                <w:sz w:val="22"/>
                <w:szCs w:val="22"/>
              </w:rPr>
              <w:t>Реализация мероприятий, направленных на популяризацию и продвижение санаторно-курортного и туристского комплекса муниципального образования Кореновский район, в том числе участие в отраслевых выставочных мероприятиях, ярмарках</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rPr>
            </w:pPr>
            <w:bookmarkStart w:id="12" w:name="__DdeLink__2507_37521717"/>
            <w:r>
              <w:rPr>
                <w:b w:val="false"/>
                <w:bCs w:val="false"/>
                <w:kern w:val="0"/>
                <w:sz w:val="22"/>
                <w:szCs w:val="22"/>
              </w:rPr>
              <w:t>стратегия социально-экономического развития муниципального образования Кореновский район</w:t>
            </w:r>
            <w:bookmarkEnd w:id="12"/>
            <w:r>
              <w:rPr>
                <w:b w:val="false"/>
                <w:bCs w:val="false"/>
                <w:kern w:val="0"/>
                <w:sz w:val="22"/>
                <w:szCs w:val="22"/>
              </w:rPr>
              <w:t xml:space="preserve"> до 2030 года</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kern w:val="0"/>
                <w:sz w:val="22"/>
                <w:szCs w:val="22"/>
              </w:rPr>
            </w:pPr>
            <w:r>
              <w:rPr>
                <w:b w:val="false"/>
                <w:bCs w:val="false"/>
                <w:kern w:val="0"/>
                <w:sz w:val="22"/>
                <w:szCs w:val="22"/>
              </w:rPr>
              <w:t>количество  мероприятий в которых приняли участие хозяйствующие субъекты муниципального образования Кореновский район, единиц</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управление экономики администрации муниципального образования Кореновский район</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8.2.</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kern w:val="0"/>
                <w:sz w:val="22"/>
                <w:szCs w:val="22"/>
              </w:rPr>
            </w:pPr>
            <w:r>
              <w:rPr>
                <w:b w:val="false"/>
                <w:bCs w:val="false"/>
                <w:kern w:val="0"/>
                <w:sz w:val="22"/>
                <w:szCs w:val="22"/>
              </w:rPr>
              <w:t>Содействие классификации объектов туристской индустрии, включающих гостиницы и иные средства размещения,  пляжи</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стратегия социально-экономического развития муниципального образования Кореновский район до 2030 года</w:t>
            </w:r>
          </w:p>
          <w:p>
            <w:pPr>
              <w:pStyle w:val="Normal"/>
              <w:widowControl w:val="false"/>
              <w:suppressAutoHyphens w:val="false"/>
              <w:spacing w:before="0" w:after="0"/>
              <w:rPr>
                <w:b w:val="false"/>
                <w:b w:val="false"/>
                <w:bCs w:val="false"/>
                <w:sz w:val="22"/>
                <w:szCs w:val="22"/>
              </w:rPr>
            </w:pPr>
            <w:r>
              <w:rPr>
                <w:b w:val="false"/>
                <w:bCs w:val="false"/>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kern w:val="0"/>
                <w:sz w:val="22"/>
                <w:szCs w:val="22"/>
              </w:rPr>
            </w:pPr>
            <w:r>
              <w:rPr>
                <w:b w:val="false"/>
                <w:bCs w:val="false"/>
                <w:kern w:val="0"/>
                <w:sz w:val="22"/>
                <w:szCs w:val="22"/>
              </w:rPr>
              <w:t>количество проклассифицированных объектов, единиц</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управление экономики администрации муниципального образования Кореновский район</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ListParagraph"/>
              <w:widowControl w:val="false"/>
              <w:ind w:left="720" w:right="0" w:hanging="0"/>
              <w:jc w:val="center"/>
              <w:rPr>
                <w:b w:val="false"/>
                <w:b w:val="false"/>
                <w:bCs w:val="false"/>
                <w:kern w:val="0"/>
                <w:sz w:val="22"/>
                <w:szCs w:val="22"/>
              </w:rPr>
            </w:pPr>
            <w:r>
              <w:rPr>
                <w:b w:val="false"/>
                <w:bCs w:val="false"/>
                <w:kern w:val="0"/>
                <w:sz w:val="22"/>
                <w:szCs w:val="22"/>
              </w:rPr>
              <w:t>9. Рынок пищевой продукции</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9.1.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color w:val="000000"/>
                <w:kern w:val="0"/>
                <w:sz w:val="22"/>
                <w:szCs w:val="22"/>
                <w:shd w:fill="auto" w:val="clear"/>
              </w:rPr>
            </w:pPr>
            <w:r>
              <w:rPr>
                <w:b w:val="false"/>
                <w:bCs w:val="false"/>
                <w:color w:val="000000"/>
                <w:kern w:val="0"/>
                <w:sz w:val="22"/>
                <w:szCs w:val="22"/>
                <w:shd w:fill="auto" w:val="clear"/>
              </w:rPr>
              <w:t>Обеспечение продвижения продукции пищевой и перерабатывающей промышленности на потребительский рынок  путем участия в выставках, инфотурах, форумах и т.п.</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региональный проект «Экспорт продукции агропромышленного комплекса Краснодарского края»</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количество участий в мероприятиях</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rPr>
            </w:pPr>
            <w:r>
              <w:rPr>
                <w:b w:val="false"/>
                <w:bCs w:val="false"/>
                <w:kern w:val="0"/>
                <w:sz w:val="22"/>
                <w:szCs w:val="22"/>
              </w:rPr>
              <w:t>органы местного самоуправления администрации муниципального образования Кореновский район</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9.2.</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Участие в выставках, форумах, презентациях предприятия пищевой и перерабатывающей промышленности Краснодарского края</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региональный проект «Экспорт продукции агропромышленного комплекса Краснодарского края»</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количество участий в мероприятиях</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органы местного самоуправления администрации муниципального образования Кореновский район</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pacing w:before="0" w:after="0"/>
              <w:jc w:val="center"/>
              <w:rPr/>
            </w:pPr>
            <w:r>
              <w:rPr>
                <w:b w:val="false"/>
                <w:bCs w:val="false"/>
                <w:kern w:val="0"/>
                <w:sz w:val="22"/>
                <w:szCs w:val="22"/>
                <w:shd w:fill="auto" w:val="clear"/>
              </w:rPr>
              <w:t>10. М</w:t>
            </w:r>
            <w:r>
              <w:rPr>
                <w:rFonts w:eastAsia="Times New Roman" w:cs="Times New Roman"/>
                <w:b w:val="false"/>
                <w:bCs w:val="false"/>
                <w:color w:val="00000A"/>
                <w:kern w:val="0"/>
                <w:sz w:val="22"/>
                <w:szCs w:val="22"/>
                <w:shd w:fill="auto" w:val="clear"/>
                <w:lang w:val="ru-RU" w:eastAsia="ru-RU" w:bidi="ar-SA"/>
              </w:rPr>
              <w:t>ероприятия по повышению финансовой грамотности населения</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kern w:val="0"/>
                <w:sz w:val="22"/>
                <w:szCs w:val="22"/>
              </w:rPr>
            </w:pPr>
            <w:r>
              <w:rPr>
                <w:b w:val="false"/>
                <w:bCs w:val="false"/>
                <w:kern w:val="0"/>
                <w:sz w:val="22"/>
                <w:szCs w:val="22"/>
              </w:rPr>
              <w:t>10.1.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rPr>
                <w:b w:val="false"/>
                <w:b w:val="false"/>
                <w:bCs w:val="false"/>
                <w:kern w:val="0"/>
                <w:sz w:val="22"/>
                <w:szCs w:val="22"/>
                <w:shd w:fill="auto" w:val="clear"/>
              </w:rPr>
            </w:pPr>
            <w:r>
              <w:rPr>
                <w:b w:val="false"/>
                <w:bCs w:val="false"/>
                <w:kern w:val="0"/>
                <w:sz w:val="22"/>
                <w:szCs w:val="22"/>
                <w:shd w:fill="auto" w:val="clear"/>
              </w:rPr>
              <w:t>Участие в организации и проведении массовых публичных мероприятий (конференции, круглые столы, ярмарки, семинары) по вопросам финансовой грамотности, в том числе по вопросам налоговой грамотности, для населения Кореновского района, а также развития безналичных расчетов (платежей), противодействия недобросовестным практикам на открытом финансовом рынкереализации программ по повышению финансовой грамотности для населения и субъектов малого и среднего предпринимательства</w:t>
            </w:r>
          </w:p>
          <w:p>
            <w:pPr>
              <w:pStyle w:val="Normal"/>
              <w:widowControl w:val="false"/>
              <w:tabs>
                <w:tab w:val="clear" w:pos="708"/>
                <w:tab w:val="left" w:pos="1046" w:leader="none"/>
              </w:tabs>
              <w:suppressAutoHyphens w:val="false"/>
              <w:spacing w:before="0" w:after="0"/>
              <w:rPr>
                <w:sz w:val="22"/>
                <w:szCs w:val="22"/>
                <w:shd w:fill="auto" w:val="clear"/>
              </w:rPr>
            </w:pPr>
            <w:r>
              <w:rPr>
                <w:sz w:val="22"/>
                <w:szCs w:val="22"/>
                <w:shd w:fill="auto" w:val="clear"/>
              </w:rPr>
            </w:r>
          </w:p>
          <w:p>
            <w:pPr>
              <w:pStyle w:val="Normal"/>
              <w:widowControl w:val="false"/>
              <w:tabs>
                <w:tab w:val="clear" w:pos="708"/>
                <w:tab w:val="left" w:pos="1046" w:leader="none"/>
              </w:tabs>
              <w:suppressAutoHyphens w:val="false"/>
              <w:spacing w:before="0" w:after="0"/>
              <w:rPr>
                <w:sz w:val="22"/>
                <w:szCs w:val="22"/>
                <w:shd w:fill="auto" w:val="clear"/>
              </w:rPr>
            </w:pPr>
            <w:r>
              <w:rPr>
                <w:sz w:val="22"/>
                <w:szCs w:val="22"/>
                <w:shd w:fill="auto" w:val="clear"/>
              </w:rPr>
            </w:r>
          </w:p>
          <w:p>
            <w:pPr>
              <w:pStyle w:val="Normal"/>
              <w:widowControl w:val="false"/>
              <w:tabs>
                <w:tab w:val="clear" w:pos="708"/>
                <w:tab w:val="left" w:pos="1046" w:leader="none"/>
              </w:tabs>
              <w:suppressAutoHyphens w:val="false"/>
              <w:spacing w:before="0" w:after="0"/>
              <w:rPr>
                <w:sz w:val="22"/>
                <w:szCs w:val="22"/>
                <w:shd w:fill="auto" w:val="clear"/>
              </w:rPr>
            </w:pPr>
            <w:r>
              <w:rPr>
                <w:sz w:val="22"/>
                <w:szCs w:val="22"/>
                <w:shd w:fill="auto" w:val="clear"/>
              </w:rPr>
            </w:r>
          </w:p>
          <w:p>
            <w:pPr>
              <w:pStyle w:val="Normal"/>
              <w:widowControl w:val="false"/>
              <w:tabs>
                <w:tab w:val="clear" w:pos="708"/>
                <w:tab w:val="left" w:pos="1046" w:leader="none"/>
              </w:tabs>
              <w:suppressAutoHyphens w:val="false"/>
              <w:spacing w:before="0" w:after="0"/>
              <w:rPr>
                <w:sz w:val="22"/>
                <w:szCs w:val="22"/>
                <w:shd w:fill="auto" w:val="clear"/>
              </w:rPr>
            </w:pPr>
            <w:r>
              <w:rPr>
                <w:sz w:val="22"/>
                <w:szCs w:val="22"/>
                <w:shd w:fill="auto" w:val="clear"/>
              </w:rPr>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подпрограмма «Финансовое просвещение населения Краснодарского края «Социально-экономическое и инновационное развитие Краснодарского края», утвержденной постановлением главы администрации (губернатора) Краснодарского края от 5 октября 2015 г. № 943</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uppressAutoHyphens w:val="false"/>
              <w:spacing w:before="0" w:after="0"/>
              <w:rPr/>
            </w:pPr>
            <w:r>
              <w:rPr>
                <w:rFonts w:eastAsia="Times New Roman" w:cs="Times New Roman"/>
                <w:b w:val="false"/>
                <w:bCs w:val="false"/>
                <w:color w:val="00000A"/>
                <w:kern w:val="0"/>
                <w:sz w:val="22"/>
                <w:szCs w:val="22"/>
                <w:shd w:fill="auto" w:val="clear"/>
                <w:lang w:val="ru-RU" w:eastAsia="ru-RU" w:bidi="ar-SA"/>
              </w:rPr>
              <w:t>у</w:t>
            </w:r>
            <w:r>
              <w:rPr>
                <w:b w:val="false"/>
                <w:bCs w:val="false"/>
                <w:kern w:val="0"/>
                <w:sz w:val="22"/>
                <w:szCs w:val="22"/>
                <w:shd w:fill="auto" w:val="clear"/>
              </w:rPr>
              <w:t>частие в проведении мероприятий по повышению финансовой грамотности (не менее 5 мероприятий в год)</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органы местного самоуправления администрации муниципального образования Кореновский район</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46" w:leader="none"/>
              </w:tabs>
              <w:spacing w:before="0" w:after="0"/>
              <w:ind w:left="731" w:right="0" w:hanging="0"/>
              <w:jc w:val="center"/>
              <w:rPr>
                <w:b w:val="false"/>
                <w:b w:val="false"/>
                <w:bCs w:val="false"/>
                <w:kern w:val="0"/>
                <w:sz w:val="22"/>
                <w:szCs w:val="22"/>
                <w:shd w:fill="auto" w:val="clear"/>
              </w:rPr>
            </w:pPr>
            <w:r>
              <w:rPr>
                <w:b w:val="false"/>
                <w:bCs w:val="false"/>
                <w:kern w:val="0"/>
                <w:sz w:val="22"/>
                <w:szCs w:val="22"/>
                <w:shd w:fill="auto" w:val="clear"/>
              </w:rPr>
              <w:t>11.  Мероприятия, направленные на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 Мероприятия, направленные на включение в программы по повышению качества управления закупочной деятельностью субъектов естественных монополий и компаний с государственным участием следующих показателей эффективности</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11.1.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Обеспечение соблюдения заказчиками районного и поселенческого уровня муниципального образования Кореновский район размещения закупок с использованием региональной информационной системы Краснодарского края.</w:t>
            </w:r>
          </w:p>
          <w:p>
            <w:pPr>
              <w:pStyle w:val="Normal"/>
              <w:widowControl w:val="false"/>
              <w:suppressAutoHyphens w:val="false"/>
              <w:spacing w:before="0" w:after="0"/>
              <w:rPr>
                <w:b w:val="false"/>
                <w:b w:val="false"/>
                <w:bCs w:val="false"/>
                <w:sz w:val="22"/>
                <w:szCs w:val="22"/>
                <w:shd w:fill="auto" w:val="clear"/>
              </w:rPr>
            </w:pPr>
            <w:r>
              <w:rPr>
                <w:b w:val="false"/>
                <w:bCs w:val="false"/>
                <w:sz w:val="22"/>
                <w:szCs w:val="22"/>
                <w:shd w:fill="auto" w:val="clear"/>
              </w:rPr>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постановление администрации муниципального образования Кореновский район от 27 сентября 2019 года № 1308 «Об использовании региональной информационной системы Краснодарского края, используемой в сфере закупок для обеспечения государственных и муниципальных нужд».</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ind w:left="0" w:right="0" w:hanging="0"/>
              <w:rPr/>
            </w:pPr>
            <w:r>
              <w:rPr>
                <w:b w:val="false"/>
                <w:bCs w:val="false"/>
                <w:kern w:val="0"/>
                <w:sz w:val="22"/>
                <w:szCs w:val="22"/>
                <w:shd w:fill="auto" w:val="clear"/>
              </w:rPr>
              <w:t xml:space="preserve">доля закупок по сумме начальных (максимальных) цен контрактов, осуществленных посредством региональной информационной системы Краснодарского края, используемой в сфере закупок для обеспечения государственных и муниципальных нужд </w:t>
            </w:r>
            <w:r>
              <w:rPr>
                <w:rFonts w:eastAsia="Times New Roman" w:cs="Times New Roman"/>
                <w:b w:val="false"/>
                <w:bCs w:val="false"/>
                <w:color w:val="00000A"/>
                <w:kern w:val="0"/>
                <w:sz w:val="22"/>
                <w:szCs w:val="22"/>
                <w:shd w:fill="auto" w:val="clear"/>
                <w:lang w:val="ru-RU" w:eastAsia="ru-RU" w:bidi="ar-SA"/>
              </w:rPr>
              <w:t>не менее 100 процентов</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ind w:left="0" w:right="0" w:hanging="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органы местного самоуправления администрации муниципального образования Кореновский район</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731" w:right="0" w:hanging="0"/>
              <w:jc w:val="center"/>
              <w:rPr>
                <w:b w:val="false"/>
                <w:b w:val="false"/>
                <w:bCs w:val="false"/>
                <w:kern w:val="0"/>
                <w:sz w:val="22"/>
                <w:szCs w:val="22"/>
                <w:shd w:fill="auto" w:val="clear"/>
              </w:rPr>
            </w:pPr>
            <w:r>
              <w:rPr>
                <w:b w:val="false"/>
                <w:bCs w:val="false"/>
                <w:kern w:val="0"/>
                <w:sz w:val="22"/>
                <w:szCs w:val="22"/>
                <w:shd w:fill="auto" w:val="clear"/>
              </w:rPr>
              <w:t>12. Мероприятия, направленные на мобильность трудовых ресурсов, способствующую повышению эффективности труда, включающую предварительное исследование потребностей товарного рынка, обучение и привлечение рабочей силы с квалификацией, соответствующей потребностям товарного рынка, в том числе привлечение высококвалифицированной рабочей силы из-за рубежа (приоритетом являются научно-технологические кадры)</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12.1.</w:t>
            </w:r>
          </w:p>
        </w:tc>
        <w:tc>
          <w:tcPr>
            <w:tcW w:w="42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color w:val="000000"/>
                <w:kern w:val="0"/>
                <w:sz w:val="22"/>
                <w:szCs w:val="22"/>
                <w:shd w:fill="auto" w:val="clear"/>
              </w:rPr>
            </w:pPr>
            <w:r>
              <w:rPr>
                <w:b w:val="false"/>
                <w:bCs w:val="false"/>
                <w:color w:val="000000"/>
                <w:kern w:val="0"/>
                <w:sz w:val="22"/>
                <w:szCs w:val="22"/>
                <w:shd w:fill="auto" w:val="clear"/>
              </w:rPr>
              <w:t>Наполнение информационно-аналитической системы Общероссийская база вакансий «Работа в России»</w:t>
            </w:r>
          </w:p>
        </w:tc>
        <w:tc>
          <w:tcPr>
            <w:tcW w:w="4362" w:type="dxa"/>
            <w:tcBorders>
              <w:top w:val="single" w:sz="4" w:space="0" w:color="000000"/>
              <w:left w:val="single" w:sz="4" w:space="0" w:color="000000"/>
              <w:bottom w:val="single" w:sz="4" w:space="0" w:color="000000"/>
              <w:right w:val="single" w:sz="4" w:space="0" w:color="000000"/>
            </w:tcBorders>
          </w:tcPr>
          <w:p>
            <w:pPr>
              <w:pStyle w:val="ConsPlusNormal"/>
              <w:widowControl w:val="false"/>
              <w:suppressAutoHyphens w:val="false"/>
              <w:spacing w:before="0" w:after="0"/>
              <w:jc w:val="both"/>
              <w:rPr>
                <w:rFonts w:ascii="Times New Roman" w:hAnsi="Times New Roman" w:eastAsia="Times New Roman" w:cs="Times New Roman"/>
                <w:b w:val="false"/>
                <w:b w:val="false"/>
                <w:bCs w:val="false"/>
                <w:color w:val="000000"/>
                <w:kern w:val="0"/>
                <w:sz w:val="22"/>
                <w:szCs w:val="22"/>
                <w:shd w:fill="auto" w:val="clear"/>
                <w:lang w:val="ru-RU" w:eastAsia="ru-RU" w:bidi="ar-SA"/>
              </w:rPr>
            </w:pPr>
            <w:r>
              <w:rPr>
                <w:rFonts w:eastAsia="Times New Roman" w:cs="Times New Roman" w:ascii="Times New Roman" w:hAnsi="Times New Roman"/>
                <w:b w:val="false"/>
                <w:bCs w:val="false"/>
                <w:color w:val="000000"/>
                <w:kern w:val="0"/>
                <w:sz w:val="22"/>
                <w:szCs w:val="22"/>
                <w:shd w:fill="auto" w:val="clear"/>
                <w:lang w:val="ru-RU" w:eastAsia="ru-RU" w:bidi="ar-SA"/>
              </w:rPr>
              <w:t>Федеральный закон от 19 апреля 1991 г № 1032-1 «О занятости населения в Российской Федерации» (ст. 25)</w:t>
            </w:r>
          </w:p>
          <w:p>
            <w:pPr>
              <w:pStyle w:val="ConsPlusNormal"/>
              <w:widowControl w:val="false"/>
              <w:suppressAutoHyphens w:val="false"/>
              <w:spacing w:before="0" w:after="0"/>
              <w:jc w:val="both"/>
              <w:rPr>
                <w:rFonts w:ascii="Times New Roman" w:hAnsi="Times New Roman" w:eastAsia="Times New Roman" w:cs="Times New Roman"/>
                <w:b w:val="false"/>
                <w:b w:val="false"/>
                <w:bCs w:val="false"/>
                <w:color w:val="000000"/>
                <w:kern w:val="0"/>
                <w:sz w:val="22"/>
                <w:szCs w:val="22"/>
                <w:shd w:fill="auto" w:val="clear"/>
                <w:lang w:val="ru-RU" w:eastAsia="ru-RU" w:bidi="ar-SA"/>
              </w:rPr>
            </w:pPr>
            <w:r>
              <w:rPr>
                <w:rFonts w:eastAsia="Times New Roman" w:cs="Times New Roman" w:ascii="Times New Roman" w:hAnsi="Times New Roman"/>
                <w:b w:val="false"/>
                <w:bCs w:val="false"/>
                <w:color w:val="000000"/>
                <w:kern w:val="0"/>
                <w:sz w:val="22"/>
                <w:szCs w:val="22"/>
                <w:shd w:fill="auto" w:val="clear"/>
                <w:lang w:val="ru-RU" w:eastAsia="ru-RU" w:bidi="ar-SA"/>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kern w:val="0"/>
                <w:sz w:val="22"/>
                <w:szCs w:val="22"/>
                <w:shd w:fill="auto" w:val="clear"/>
              </w:rPr>
            </w:pPr>
            <w:r>
              <w:rPr>
                <w:b w:val="false"/>
                <w:bCs w:val="false"/>
                <w:kern w:val="0"/>
                <w:sz w:val="22"/>
                <w:szCs w:val="22"/>
                <w:shd w:fill="auto" w:val="clear"/>
              </w:rPr>
              <w:t>развитие государственной службы занятости населения как эффективного посредника между работодателями и гражданами, ищущими работу;</w:t>
            </w:r>
          </w:p>
          <w:p>
            <w:pPr>
              <w:pStyle w:val="Normal"/>
              <w:widowControl w:val="false"/>
              <w:suppressAutoHyphens w:val="false"/>
              <w:spacing w:before="0" w:after="0"/>
              <w:jc w:val="both"/>
              <w:rPr>
                <w:b w:val="false"/>
                <w:b w:val="false"/>
                <w:bCs w:val="false"/>
                <w:kern w:val="0"/>
                <w:sz w:val="22"/>
                <w:szCs w:val="22"/>
                <w:shd w:fill="auto" w:val="clear"/>
              </w:rPr>
            </w:pPr>
            <w:r>
              <w:rPr>
                <w:b w:val="false"/>
                <w:bCs w:val="false"/>
                <w:kern w:val="0"/>
                <w:sz w:val="22"/>
                <w:szCs w:val="22"/>
                <w:shd w:fill="auto" w:val="clear"/>
              </w:rPr>
              <w:t>повышение мобильности трудовых ресурсов;</w:t>
            </w:r>
          </w:p>
          <w:p>
            <w:pPr>
              <w:pStyle w:val="Normal"/>
              <w:widowControl w:val="false"/>
              <w:suppressAutoHyphens w:val="false"/>
              <w:spacing w:before="0" w:after="0"/>
              <w:jc w:val="both"/>
              <w:rPr>
                <w:b w:val="false"/>
                <w:b w:val="false"/>
                <w:bCs w:val="false"/>
                <w:kern w:val="0"/>
                <w:sz w:val="22"/>
                <w:szCs w:val="22"/>
                <w:shd w:fill="auto" w:val="clear"/>
              </w:rPr>
            </w:pPr>
            <w:r>
              <w:rPr>
                <w:b w:val="false"/>
                <w:bCs w:val="false"/>
                <w:kern w:val="0"/>
                <w:sz w:val="22"/>
                <w:szCs w:val="22"/>
                <w:shd w:fill="auto" w:val="clear"/>
              </w:rPr>
              <w:t>обеспечение потребности экономики в рабочей силе;</w:t>
            </w:r>
          </w:p>
          <w:p>
            <w:pPr>
              <w:pStyle w:val="Normal"/>
              <w:widowControl w:val="false"/>
              <w:suppressAutoHyphens w:val="false"/>
              <w:spacing w:before="0" w:after="0"/>
              <w:jc w:val="both"/>
              <w:rPr>
                <w:b w:val="false"/>
                <w:b w:val="false"/>
                <w:bCs w:val="false"/>
                <w:kern w:val="0"/>
                <w:sz w:val="22"/>
                <w:szCs w:val="22"/>
                <w:shd w:fill="auto" w:val="clear"/>
              </w:rPr>
            </w:pPr>
            <w:r>
              <w:rPr>
                <w:b w:val="false"/>
                <w:bCs w:val="false"/>
                <w:kern w:val="0"/>
                <w:sz w:val="22"/>
                <w:szCs w:val="22"/>
                <w:shd w:fill="auto" w:val="clear"/>
              </w:rPr>
              <w:t>повышение доступности информации о рынке труда, профессиях, вакансиях, возможностях обучения для выпускников и обучающихся;</w:t>
            </w:r>
          </w:p>
          <w:p>
            <w:pPr>
              <w:pStyle w:val="Normal"/>
              <w:widowControl w:val="false"/>
              <w:suppressAutoHyphens w:val="false"/>
              <w:spacing w:before="0" w:after="0"/>
              <w:jc w:val="both"/>
              <w:rPr>
                <w:b w:val="false"/>
                <w:b w:val="false"/>
                <w:bCs w:val="false"/>
                <w:kern w:val="0"/>
                <w:sz w:val="22"/>
                <w:szCs w:val="22"/>
                <w:shd w:fill="auto" w:val="clear"/>
              </w:rPr>
            </w:pPr>
            <w:r>
              <w:rPr>
                <w:b w:val="false"/>
                <w:bCs w:val="false"/>
                <w:kern w:val="0"/>
                <w:sz w:val="22"/>
                <w:szCs w:val="22"/>
                <w:shd w:fill="auto" w:val="clear"/>
              </w:rPr>
              <w:t>повышение эффективности ярмарок вакансий и других услуг в сфере занятости, направленных на трудоустройство молодежи</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ГКУ КК «Центр занятости населения Кореновского района» (по согласованию)</w:t>
            </w:r>
          </w:p>
        </w:tc>
      </w:tr>
      <w:tr>
        <w:trPr>
          <w:trHeight w:val="78" w:hRule="atLeast"/>
        </w:trPr>
        <w:tc>
          <w:tcPr>
            <w:tcW w:w="14886"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ind w:left="0" w:right="0" w:hanging="0"/>
              <w:jc w:val="center"/>
              <w:rPr>
                <w:b w:val="false"/>
                <w:b w:val="false"/>
                <w:bCs w:val="false"/>
                <w:kern w:val="0"/>
                <w:sz w:val="22"/>
                <w:szCs w:val="22"/>
                <w:shd w:fill="auto" w:val="clear"/>
              </w:rPr>
            </w:pPr>
            <w:r>
              <w:rPr>
                <w:b w:val="false"/>
                <w:bCs w:val="false"/>
                <w:kern w:val="0"/>
                <w:sz w:val="22"/>
                <w:szCs w:val="22"/>
                <w:shd w:fill="auto" w:val="clear"/>
              </w:rPr>
              <w:t>13. Мероприятия, направленные на развитие конкурентоспособности товаров, работ, услуг субъектов малого и среднего предпринимательства</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shd w:fill="FFFFFF" w:val="clear"/>
              </w:rPr>
            </w:pPr>
            <w:r>
              <w:rPr>
                <w:b w:val="false"/>
                <w:bCs w:val="false"/>
                <w:kern w:val="0"/>
                <w:sz w:val="22"/>
                <w:szCs w:val="22"/>
                <w:shd w:fill="FFFFFF" w:val="clear"/>
              </w:rPr>
              <w:t>13.1.</w:t>
            </w:r>
          </w:p>
        </w:tc>
        <w:tc>
          <w:tcPr>
            <w:tcW w:w="428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false"/>
              <w:spacing w:before="0" w:after="0"/>
              <w:jc w:val="both"/>
              <w:rPr>
                <w:b w:val="false"/>
                <w:b w:val="false"/>
                <w:bCs w:val="false"/>
                <w:kern w:val="0"/>
                <w:sz w:val="22"/>
                <w:szCs w:val="22"/>
                <w:shd w:fill="auto" w:val="clear"/>
              </w:rPr>
            </w:pPr>
            <w:r>
              <w:rPr>
                <w:b w:val="false"/>
                <w:bCs w:val="false"/>
                <w:kern w:val="0"/>
                <w:sz w:val="22"/>
                <w:szCs w:val="22"/>
                <w:shd w:fill="auto" w:val="clear"/>
              </w:rPr>
              <w:t>Развитие (модернизация), сопровождение (обслуживание) специализированных информационных ресурсов в сети «Интернет» в целях оказания информационной поддержки субъектам малого и среднего предпринимательства на территории муниципального образования Кореновский район</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pPr>
            <w:r>
              <w:rPr>
                <w:b w:val="false"/>
                <w:bCs w:val="false"/>
                <w:kern w:val="0"/>
                <w:sz w:val="22"/>
                <w:szCs w:val="22"/>
                <w:shd w:fill="auto" w:val="clear"/>
              </w:rPr>
              <w:t>ведомственная целевая программа  «Формирование инвестиционной привлекательности муниципального образования Кореновский район» на 20</w:t>
            </w:r>
            <w:r>
              <w:rPr>
                <w:rFonts w:eastAsia="Times New Roman" w:cs="Times New Roman"/>
                <w:b w:val="false"/>
                <w:bCs w:val="false"/>
                <w:color w:val="00000A"/>
                <w:kern w:val="0"/>
                <w:sz w:val="22"/>
                <w:szCs w:val="22"/>
                <w:shd w:fill="auto" w:val="clear"/>
                <w:lang w:val="ru-RU" w:eastAsia="ru-RU" w:bidi="ar-SA"/>
              </w:rPr>
              <w:t>21</w:t>
            </w:r>
            <w:r>
              <w:rPr>
                <w:b w:val="false"/>
                <w:bCs w:val="false"/>
                <w:kern w:val="0"/>
                <w:sz w:val="22"/>
                <w:szCs w:val="22"/>
                <w:shd w:fill="auto" w:val="clear"/>
              </w:rPr>
              <w:t>-2023 г.</w:t>
            </w:r>
          </w:p>
        </w:tc>
        <w:tc>
          <w:tcPr>
            <w:tcW w:w="354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false"/>
              <w:spacing w:before="0" w:after="0"/>
              <w:jc w:val="both"/>
              <w:rPr>
                <w:b w:val="false"/>
                <w:b w:val="false"/>
                <w:bCs w:val="false"/>
                <w:kern w:val="0"/>
                <w:sz w:val="22"/>
                <w:szCs w:val="22"/>
                <w:shd w:fill="auto" w:val="clear"/>
              </w:rPr>
            </w:pPr>
            <w:r>
              <w:rPr>
                <w:b w:val="false"/>
                <w:bCs w:val="false"/>
                <w:kern w:val="0"/>
                <w:sz w:val="22"/>
                <w:szCs w:val="22"/>
                <w:shd w:fill="auto" w:val="clear"/>
              </w:rPr>
              <w:t>сопровождение (обслуживание) специализированных информационных ресурсов в сети «Интернет» - 1 ед.</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управление экономики администрации муниципального образования Кореновский район</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13.2.</w:t>
            </w:r>
          </w:p>
        </w:tc>
        <w:tc>
          <w:tcPr>
            <w:tcW w:w="428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false"/>
              <w:spacing w:before="0" w:after="0"/>
              <w:jc w:val="both"/>
              <w:rPr>
                <w:rFonts w:cs="Times New Roman"/>
                <w:b w:val="false"/>
                <w:b w:val="false"/>
                <w:bCs w:val="false"/>
                <w:kern w:val="0"/>
                <w:sz w:val="22"/>
                <w:szCs w:val="22"/>
                <w:shd w:fill="auto" w:val="clear"/>
              </w:rPr>
            </w:pPr>
            <w:r>
              <w:rPr>
                <w:rFonts w:cs="Times New Roman"/>
                <w:b w:val="false"/>
                <w:bCs w:val="false"/>
                <w:kern w:val="0"/>
                <w:sz w:val="22"/>
                <w:szCs w:val="22"/>
                <w:shd w:fill="auto" w:val="clear"/>
              </w:rPr>
              <w:t>Информирование субъектов предпринимательства о работе некоммерческой организации «Фонд микрофинансирования субъектов малого и среднего предпринимательства Краснодарского края». Оказание помощи в получении микрозаймов Фонда</w:t>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«Поддержка малого и среднего предпринимательства в муниципальном образовании Кореновский район на 2020-2022 годы»</w:t>
            </w:r>
          </w:p>
        </w:tc>
        <w:tc>
          <w:tcPr>
            <w:tcW w:w="354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создание благоприятных условий для развития малого и среднего предпринимательства на территории муниципального образования Кореновский район</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rPr>
                <w:b w:val="false"/>
                <w:b w:val="false"/>
                <w:bCs w:val="false"/>
                <w:kern w:val="0"/>
                <w:sz w:val="22"/>
                <w:szCs w:val="22"/>
                <w:shd w:fill="auto" w:val="clear"/>
              </w:rPr>
            </w:pPr>
            <w:r>
              <w:rPr>
                <w:b w:val="false"/>
                <w:bCs w:val="false"/>
                <w:kern w:val="0"/>
                <w:sz w:val="22"/>
                <w:szCs w:val="22"/>
                <w:shd w:fill="auto" w:val="clear"/>
              </w:rPr>
              <w:t>управление экономики администрации муниципального образования Кореновский район</w:t>
            </w:r>
          </w:p>
        </w:tc>
      </w:tr>
      <w:tr>
        <w:trPr>
          <w:trHeight w:val="78" w:hRule="atLeast"/>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kern w:val="0"/>
                <w:sz w:val="22"/>
                <w:szCs w:val="22"/>
              </w:rPr>
            </w:pPr>
            <w:r>
              <w:rPr>
                <w:b w:val="false"/>
                <w:bCs w:val="false"/>
                <w:kern w:val="0"/>
                <w:sz w:val="22"/>
                <w:szCs w:val="22"/>
              </w:rPr>
              <w:t>13.3.</w:t>
            </w:r>
          </w:p>
        </w:tc>
        <w:tc>
          <w:tcPr>
            <w:tcW w:w="4285"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suppressAutoHyphens w:val="false"/>
              <w:snapToGrid w:val="false"/>
              <w:spacing w:lineRule="auto" w:line="240" w:before="0" w:after="0"/>
              <w:rPr>
                <w:rFonts w:cs="Times New Roman"/>
                <w:b w:val="false"/>
                <w:b w:val="false"/>
                <w:bCs w:val="false"/>
                <w:color w:val="000000"/>
                <w:kern w:val="0"/>
                <w:sz w:val="22"/>
                <w:szCs w:val="22"/>
                <w:shd w:fill="auto" w:val="clear"/>
              </w:rPr>
            </w:pPr>
            <w:r>
              <w:rPr>
                <w:rFonts w:cs="Times New Roman"/>
                <w:b w:val="false"/>
                <w:bCs w:val="false"/>
                <w:color w:val="000000"/>
                <w:kern w:val="0"/>
                <w:sz w:val="22"/>
                <w:szCs w:val="22"/>
                <w:shd w:fill="auto" w:val="clear"/>
              </w:rPr>
              <w:t>Организация оказания информационно-консультационной поддержки субъектам малого и среднего предпринимательства:</w:t>
            </w:r>
          </w:p>
          <w:p>
            <w:pPr>
              <w:pStyle w:val="Normal"/>
              <w:widowControl w:val="false"/>
              <w:suppressAutoHyphens w:val="false"/>
              <w:snapToGrid w:val="false"/>
              <w:spacing w:lineRule="auto" w:line="240" w:before="0" w:after="0"/>
              <w:rPr>
                <w:rFonts w:eastAsia="Times New Roman" w:cs="Times New Roman"/>
                <w:b w:val="false"/>
                <w:b w:val="false"/>
                <w:bCs w:val="false"/>
                <w:color w:val="00000A"/>
                <w:kern w:val="0"/>
                <w:sz w:val="22"/>
                <w:szCs w:val="22"/>
                <w:shd w:fill="auto" w:val="clear"/>
                <w:lang w:eastAsia="ar-SA"/>
              </w:rPr>
            </w:pPr>
            <w:r>
              <w:rPr>
                <w:rFonts w:eastAsia="Times New Roman" w:cs="Times New Roman"/>
                <w:b w:val="false"/>
                <w:bCs w:val="false"/>
                <w:color w:val="00000A"/>
                <w:kern w:val="0"/>
                <w:sz w:val="22"/>
                <w:szCs w:val="22"/>
                <w:shd w:fill="auto" w:val="clear"/>
                <w:lang w:eastAsia="ar-SA"/>
              </w:rPr>
              <w:t>- по вопросам финансового планирования;</w:t>
            </w:r>
          </w:p>
          <w:p>
            <w:pPr>
              <w:pStyle w:val="Normal"/>
              <w:widowControl w:val="false"/>
              <w:suppressAutoHyphens w:val="false"/>
              <w:spacing w:lineRule="auto" w:line="240" w:before="0" w:after="0"/>
              <w:ind w:left="0" w:right="0" w:hanging="0"/>
              <w:jc w:val="both"/>
              <w:rPr>
                <w:rFonts w:eastAsia="Times New Roman" w:cs="Times New Roman"/>
                <w:b w:val="false"/>
                <w:b w:val="false"/>
                <w:bCs w:val="false"/>
                <w:color w:val="00000A"/>
                <w:kern w:val="0"/>
                <w:sz w:val="22"/>
                <w:szCs w:val="22"/>
                <w:shd w:fill="auto" w:val="clear"/>
                <w:lang w:eastAsia="ar-SA"/>
              </w:rPr>
            </w:pPr>
            <w:r>
              <w:rPr>
                <w:rFonts w:eastAsia="Times New Roman" w:cs="Times New Roman"/>
                <w:b w:val="false"/>
                <w:bCs w:val="false"/>
                <w:color w:val="00000A"/>
                <w:kern w:val="0"/>
                <w:sz w:val="22"/>
                <w:szCs w:val="22"/>
                <w:shd w:fill="auto" w:val="clear"/>
                <w:lang w:eastAsia="ar-SA"/>
              </w:rPr>
              <w:t>- по вопросам маркетингового планирования;</w:t>
            </w:r>
          </w:p>
          <w:p>
            <w:pPr>
              <w:pStyle w:val="Normal"/>
              <w:widowControl w:val="false"/>
              <w:suppressAutoHyphens w:val="false"/>
              <w:spacing w:lineRule="auto" w:line="240" w:before="0" w:after="0"/>
              <w:ind w:left="0" w:right="0" w:hanging="0"/>
              <w:jc w:val="both"/>
              <w:rPr>
                <w:sz w:val="22"/>
                <w:szCs w:val="22"/>
              </w:rPr>
            </w:pPr>
            <w:r>
              <w:rPr>
                <w:rFonts w:eastAsia="Times New Roman" w:cs="Times New Roman"/>
                <w:b w:val="false"/>
                <w:bCs w:val="false"/>
                <w:color w:val="00000A"/>
                <w:kern w:val="0"/>
                <w:sz w:val="22"/>
                <w:szCs w:val="22"/>
                <w:shd w:fill="auto" w:val="clear"/>
                <w:lang w:eastAsia="ar-SA"/>
              </w:rPr>
              <w:t>- по вопросам информационного сопровождения</w:t>
            </w:r>
            <w:r>
              <w:rPr>
                <w:rFonts w:eastAsia="Times New Roman" w:cs="Times New Roman"/>
                <w:b w:val="false"/>
                <w:bCs w:val="false"/>
                <w:strike w:val="false"/>
                <w:dstrike w:val="false"/>
                <w:color w:val="00000A"/>
                <w:kern w:val="0"/>
                <w:sz w:val="22"/>
                <w:szCs w:val="22"/>
                <w:shd w:fill="auto" w:val="clear"/>
                <w:lang w:val="ru-RU" w:eastAsia="ar-SA"/>
              </w:rPr>
              <w:t>;</w:t>
            </w:r>
          </w:p>
          <w:p>
            <w:pPr>
              <w:pStyle w:val="Normal"/>
              <w:widowControl w:val="false"/>
              <w:suppressAutoHyphens w:val="false"/>
              <w:spacing w:lineRule="auto" w:line="240" w:before="0" w:after="0"/>
              <w:ind w:left="0" w:right="0" w:hanging="0"/>
              <w:jc w:val="both"/>
              <w:rPr>
                <w:rFonts w:eastAsia="Times New Roman" w:cs="Times New Roman"/>
                <w:b w:val="false"/>
                <w:b w:val="false"/>
                <w:bCs w:val="false"/>
                <w:strike w:val="false"/>
                <w:dstrike w:val="false"/>
                <w:color w:val="00000A"/>
                <w:kern w:val="0"/>
                <w:sz w:val="22"/>
                <w:szCs w:val="22"/>
                <w:shd w:fill="auto" w:val="clear"/>
                <w:lang w:val="ru-RU" w:eastAsia="ar-SA"/>
              </w:rPr>
            </w:pPr>
            <w:r>
              <w:rPr>
                <w:rFonts w:eastAsia="Times New Roman" w:cs="Times New Roman"/>
                <w:b w:val="false"/>
                <w:bCs w:val="false"/>
                <w:strike w:val="false"/>
                <w:dstrike w:val="false"/>
                <w:color w:val="00000A"/>
                <w:kern w:val="0"/>
                <w:sz w:val="22"/>
                <w:szCs w:val="22"/>
                <w:shd w:fill="auto" w:val="clear"/>
                <w:lang w:val="ru-RU" w:eastAsia="ar-SA"/>
              </w:rPr>
              <w:t>- по вопросам патентно-лицензионного сопровождения;</w:t>
            </w:r>
          </w:p>
          <w:p>
            <w:pPr>
              <w:pStyle w:val="Normal"/>
              <w:widowControl w:val="false"/>
              <w:suppressAutoHyphens w:val="false"/>
              <w:spacing w:lineRule="auto" w:line="240" w:before="0" w:after="0"/>
              <w:ind w:left="0" w:right="0" w:hanging="0"/>
              <w:jc w:val="both"/>
              <w:rPr>
                <w:rFonts w:eastAsia="Times New Roman" w:cs="Times New Roman"/>
                <w:b w:val="false"/>
                <w:b w:val="false"/>
                <w:bCs w:val="false"/>
                <w:strike w:val="false"/>
                <w:dstrike w:val="false"/>
                <w:color w:val="00000A"/>
                <w:kern w:val="0"/>
                <w:sz w:val="22"/>
                <w:szCs w:val="22"/>
                <w:shd w:fill="auto" w:val="clear"/>
                <w:lang w:val="ru-RU" w:eastAsia="ar-SA"/>
              </w:rPr>
            </w:pPr>
            <w:r>
              <w:rPr>
                <w:rFonts w:eastAsia="Times New Roman" w:cs="Times New Roman"/>
                <w:b w:val="false"/>
                <w:bCs w:val="false"/>
                <w:strike w:val="false"/>
                <w:dstrike w:val="false"/>
                <w:color w:val="00000A"/>
                <w:kern w:val="0"/>
                <w:sz w:val="22"/>
                <w:szCs w:val="22"/>
                <w:shd w:fill="auto" w:val="clear"/>
                <w:lang w:val="ru-RU" w:eastAsia="ar-SA"/>
              </w:rPr>
              <w:t>- по вопросам правового обеспечения;</w:t>
            </w:r>
          </w:p>
          <w:p>
            <w:pPr>
              <w:pStyle w:val="Normal"/>
              <w:widowControl w:val="false"/>
              <w:suppressAutoHyphens w:val="false"/>
              <w:spacing w:lineRule="auto" w:line="240" w:before="0" w:after="0"/>
              <w:ind w:left="0" w:right="0" w:hanging="0"/>
              <w:jc w:val="both"/>
              <w:rPr>
                <w:rFonts w:eastAsia="Times New Roman" w:cs="Times New Roman"/>
                <w:b w:val="false"/>
                <w:b w:val="false"/>
                <w:bCs w:val="false"/>
                <w:strike w:val="false"/>
                <w:dstrike w:val="false"/>
                <w:color w:val="00000A"/>
                <w:kern w:val="0"/>
                <w:sz w:val="22"/>
                <w:szCs w:val="22"/>
                <w:shd w:fill="auto" w:val="clear"/>
                <w:lang w:val="ru-RU" w:eastAsia="ar-SA"/>
              </w:rPr>
            </w:pPr>
            <w:r>
              <w:rPr>
                <w:rFonts w:eastAsia="Times New Roman" w:cs="Times New Roman"/>
                <w:b w:val="false"/>
                <w:bCs w:val="false"/>
                <w:strike w:val="false"/>
                <w:dstrike w:val="false"/>
                <w:color w:val="00000A"/>
                <w:kern w:val="0"/>
                <w:sz w:val="22"/>
                <w:szCs w:val="22"/>
                <w:shd w:fill="auto" w:val="clear"/>
                <w:lang w:val="ru-RU" w:eastAsia="ar-SA"/>
              </w:rPr>
              <w:t>- по вопросам предоставления информации о возможностях получения кредитных и иных финансовых ресурсов;</w:t>
            </w:r>
          </w:p>
          <w:p>
            <w:pPr>
              <w:pStyle w:val="Normal"/>
              <w:widowControl w:val="false"/>
              <w:suppressAutoHyphens w:val="false"/>
              <w:spacing w:lineRule="auto" w:line="240" w:before="0" w:after="0"/>
              <w:ind w:left="0" w:right="0" w:hanging="0"/>
              <w:jc w:val="both"/>
              <w:rPr>
                <w:rFonts w:eastAsia="Times New Roman" w:cs="Times New Roman"/>
                <w:b w:val="false"/>
                <w:b w:val="false"/>
                <w:bCs w:val="false"/>
                <w:color w:val="00000A"/>
                <w:kern w:val="0"/>
                <w:sz w:val="22"/>
                <w:szCs w:val="22"/>
                <w:shd w:fill="auto" w:val="clear"/>
                <w:lang w:eastAsia="ar-SA"/>
              </w:rPr>
            </w:pPr>
            <w:r>
              <w:rPr>
                <w:rFonts w:eastAsia="Times New Roman" w:cs="Times New Roman"/>
                <w:b w:val="false"/>
                <w:bCs w:val="false"/>
                <w:color w:val="00000A"/>
                <w:kern w:val="0"/>
                <w:sz w:val="22"/>
                <w:szCs w:val="22"/>
                <w:shd w:fill="auto" w:val="clear"/>
                <w:lang w:eastAsia="ar-SA"/>
              </w:rPr>
              <w:t>- по вопросам сертификации товаров, работ, услуг;</w:t>
            </w:r>
          </w:p>
          <w:p>
            <w:pPr>
              <w:pStyle w:val="Normal"/>
              <w:widowControl w:val="false"/>
              <w:suppressAutoHyphens w:val="false"/>
              <w:snapToGrid w:val="false"/>
              <w:spacing w:lineRule="auto" w:line="240" w:before="0" w:after="0"/>
              <w:rPr>
                <w:rFonts w:eastAsia="Times New Roman" w:cs="Times New Roman"/>
                <w:b w:val="false"/>
                <w:b w:val="false"/>
                <w:bCs w:val="false"/>
                <w:color w:val="00000A"/>
                <w:kern w:val="0"/>
                <w:sz w:val="22"/>
                <w:szCs w:val="22"/>
                <w:shd w:fill="auto" w:val="clear"/>
                <w:lang w:eastAsia="ar-SA"/>
              </w:rPr>
            </w:pPr>
            <w:r>
              <w:rPr>
                <w:rFonts w:eastAsia="Times New Roman" w:cs="Times New Roman"/>
                <w:b w:val="false"/>
                <w:bCs w:val="false"/>
                <w:color w:val="00000A"/>
                <w:kern w:val="0"/>
                <w:sz w:val="22"/>
                <w:szCs w:val="22"/>
                <w:shd w:fill="auto" w:val="clear"/>
                <w:lang w:eastAsia="ar-SA"/>
              </w:rPr>
              <w:t>- по вопросам подбора персонала, применения трудового законодательства РФ</w:t>
            </w:r>
          </w:p>
          <w:p>
            <w:pPr>
              <w:pStyle w:val="Normal"/>
              <w:widowControl w:val="false"/>
              <w:suppressAutoHyphens w:val="false"/>
              <w:snapToGrid w:val="false"/>
              <w:spacing w:lineRule="auto" w:line="240" w:before="0" w:after="0"/>
              <w:rPr>
                <w:kern w:val="0"/>
                <w:shd w:fill="auto" w:val="clear"/>
              </w:rPr>
            </w:pPr>
            <w:r>
              <w:rPr>
                <w:kern w:val="0"/>
                <w:shd w:fill="auto" w:val="clear"/>
              </w:rPr>
            </w:r>
          </w:p>
        </w:tc>
        <w:tc>
          <w:tcPr>
            <w:tcW w:w="4362"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«Поддержка малого и среднего предпринимательства в муниципальном образовании Кореновский район на 2020-2022 годы»</w:t>
            </w:r>
          </w:p>
        </w:tc>
        <w:tc>
          <w:tcPr>
            <w:tcW w:w="3544" w:type="dxa"/>
            <w:tcBorders>
              <w:top w:val="single" w:sz="4" w:space="0" w:color="000000"/>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создание благоприятных условий для развития малого и среднего предпринимательства на территории муниципального образования Кореновский район</w:t>
            </w:r>
          </w:p>
        </w:tc>
        <w:tc>
          <w:tcPr>
            <w:tcW w:w="1985"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false"/>
              <w:spacing w:before="0" w:after="0"/>
              <w:jc w:val="both"/>
              <w:rPr>
                <w:b w:val="false"/>
                <w:b w:val="false"/>
                <w:bCs w:val="false"/>
                <w:kern w:val="0"/>
                <w:sz w:val="22"/>
                <w:szCs w:val="22"/>
                <w:shd w:fill="auto" w:val="clear"/>
              </w:rPr>
            </w:pPr>
            <w:r>
              <w:rPr>
                <w:b w:val="false"/>
                <w:bCs w:val="false"/>
                <w:kern w:val="0"/>
                <w:sz w:val="22"/>
                <w:szCs w:val="22"/>
                <w:shd w:fill="auto" w:val="clear"/>
              </w:rPr>
              <w:t>управление экономики администрации муниципального образования Кореновский район</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shd w:fill="auto" w:val="clear"/>
              </w:rPr>
            </w:pPr>
            <w:r>
              <w:rPr>
                <w:b w:val="false"/>
                <w:bCs w:val="false"/>
                <w:sz w:val="22"/>
                <w:szCs w:val="22"/>
                <w:shd w:fill="auto" w:val="clear"/>
              </w:rPr>
              <w:t>14. Рынок  детского отдыха и оздоровления</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14.1</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uppressAutoHyphens w:val="false"/>
              <w:snapToGrid w:val="false"/>
              <w:spacing w:lineRule="auto" w:line="240" w:before="0" w:after="0"/>
              <w:rPr>
                <w:rFonts w:cs="Times New Roman"/>
                <w:b w:val="false"/>
                <w:b w:val="false"/>
                <w:bCs w:val="false"/>
                <w:color w:val="000000"/>
                <w:sz w:val="22"/>
                <w:szCs w:val="22"/>
                <w:shd w:fill="auto" w:val="clear"/>
              </w:rPr>
            </w:pPr>
            <w:r>
              <w:rPr>
                <w:rFonts w:cs="Times New Roman"/>
                <w:b w:val="false"/>
                <w:bCs w:val="false"/>
                <w:color w:val="000000"/>
                <w:sz w:val="22"/>
                <w:szCs w:val="22"/>
                <w:shd w:fill="auto" w:val="clear"/>
              </w:rPr>
              <w:t>Организация летнего оздоровления подростков и молодежи</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sz w:val="22"/>
                <w:szCs w:val="22"/>
              </w:rPr>
            </w:pPr>
            <w:r>
              <w:rPr>
                <w:rFonts w:eastAsia="Times New Roman" w:cs="Times New Roman"/>
                <w:b w:val="false"/>
                <w:bCs w:val="false"/>
                <w:color w:val="00000A"/>
                <w:kern w:val="0"/>
                <w:sz w:val="22"/>
                <w:szCs w:val="22"/>
                <w:shd w:fill="auto" w:val="clear"/>
                <w:lang w:val="ru-RU" w:eastAsia="ru-RU" w:bidi="ar-SA"/>
              </w:rPr>
              <w:t>в</w:t>
            </w:r>
            <w:r>
              <w:rPr>
                <w:b w:val="false"/>
                <w:bCs w:val="false"/>
                <w:sz w:val="22"/>
                <w:szCs w:val="22"/>
                <w:shd w:fill="auto" w:val="clear"/>
              </w:rPr>
              <w:t>едомственная целевая программа «Молодежь Кореновского района» на 2021-2023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color w:val="00000A"/>
                <w:sz w:val="22"/>
                <w:szCs w:val="22"/>
              </w:rPr>
            </w:pPr>
            <w:r>
              <w:rPr>
                <w:rFonts w:eastAsia="Times New Roman" w:cs="Times New Roman"/>
                <w:b w:val="false"/>
                <w:bCs w:val="false"/>
                <w:color w:val="00000A"/>
                <w:kern w:val="0"/>
                <w:sz w:val="22"/>
                <w:szCs w:val="22"/>
                <w:shd w:fill="auto" w:val="clear"/>
                <w:lang w:val="ru-RU" w:eastAsia="ru-RU" w:bidi="ar-SA"/>
              </w:rPr>
              <w:t>у</w:t>
            </w:r>
            <w:r>
              <w:rPr>
                <w:rFonts w:eastAsia="Times New Roman" w:cs="Times New Roman"/>
                <w:b w:val="false"/>
                <w:bCs w:val="false"/>
                <w:color w:val="00000A"/>
                <w:sz w:val="22"/>
                <w:szCs w:val="22"/>
                <w:shd w:fill="auto" w:val="clear"/>
                <w:lang w:val="ru-RU" w:eastAsia="ru-RU" w:bidi="ar-SA"/>
              </w:rPr>
              <w:t>величение охвата мероприятиями по оздоровлению молодежи и подростков Кореновского района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органы местного самоуправления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14.2</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uppressAutoHyphens w:val="false"/>
              <w:spacing w:lineRule="auto" w:line="240"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Организация отдыха, оздоровления и занятости учащихся образовательных организаций</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образования» на 2020-2024 г»</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spacing w:lineRule="auto" w:line="240" w:before="0" w:after="0"/>
              <w:rPr/>
            </w:pPr>
            <w:r>
              <w:rPr>
                <w:rStyle w:val="Style25"/>
                <w:rFonts w:eastAsia="Times New Roman" w:cs="Times New Roman"/>
                <w:b w:val="false"/>
                <w:bCs w:val="false"/>
                <w:color w:val="00000A"/>
                <w:kern w:val="0"/>
                <w:sz w:val="22"/>
                <w:szCs w:val="22"/>
                <w:shd w:fill="auto" w:val="clear"/>
                <w:lang w:val="ru-RU" w:eastAsia="ru-RU" w:bidi="ar-SA"/>
              </w:rPr>
              <w:t xml:space="preserve">Удельный вес детей, охваченных всеми формами отдыха и </w:t>
            </w:r>
          </w:p>
          <w:p>
            <w:pPr>
              <w:pStyle w:val="Normal"/>
              <w:widowControl w:val="false"/>
              <w:spacing w:lineRule="auto" w:line="240" w:before="0" w:after="0"/>
              <w:rPr/>
            </w:pPr>
            <w:r>
              <w:rPr>
                <w:rStyle w:val="Style25"/>
                <w:rFonts w:eastAsia="Times New Roman" w:cs="Times New Roman"/>
                <w:b w:val="false"/>
                <w:bCs w:val="false"/>
                <w:color w:val="00000A"/>
                <w:kern w:val="0"/>
                <w:sz w:val="22"/>
                <w:szCs w:val="22"/>
                <w:shd w:fill="auto" w:val="clear"/>
                <w:lang w:val="ru-RU" w:eastAsia="ru-RU" w:bidi="ar-SA"/>
              </w:rPr>
              <w:t>оздоровления от об-щей численности детей</w:t>
            </w:r>
          </w:p>
          <w:p>
            <w:pPr>
              <w:pStyle w:val="Normal"/>
              <w:widowControl w:val="false"/>
              <w:suppressAutoHyphens w:val="false"/>
              <w:spacing w:lineRule="auto" w:line="240" w:before="0" w:after="0"/>
              <w:ind w:left="0" w:right="0" w:hanging="0"/>
              <w:jc w:val="both"/>
              <w:rPr/>
            </w:pPr>
            <w:r>
              <w:rPr>
                <w:rStyle w:val="Style25"/>
                <w:rFonts w:eastAsia="Times New Roman" w:cs="Times New Roman"/>
                <w:b w:val="false"/>
                <w:bCs w:val="false"/>
                <w:color w:val="00000A"/>
                <w:kern w:val="0"/>
                <w:sz w:val="22"/>
                <w:szCs w:val="22"/>
                <w:shd w:fill="auto" w:val="clear"/>
                <w:lang w:val="ru-RU" w:eastAsia="ru-RU" w:bidi="ar-SA"/>
              </w:rPr>
              <w:t>в возрасте от 7 до 17 лет</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2022 — 42 процента;</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2023 — 42,2 процента;</w:t>
            </w:r>
          </w:p>
          <w:p>
            <w:pPr>
              <w:pStyle w:val="Normal"/>
              <w:widowControl w:val="false"/>
              <w:suppressAutoHyphens w:val="false"/>
              <w:spacing w:before="0" w:after="0"/>
              <w:ind w:left="0" w:right="0"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2024 — 42,2 процента;</w:t>
            </w:r>
          </w:p>
          <w:p>
            <w:pPr>
              <w:pStyle w:val="Normal"/>
              <w:widowControl w:val="false"/>
              <w:suppressAutoHyphens w:val="false"/>
              <w:spacing w:lineRule="auto" w:line="240" w:before="0" w:after="0"/>
              <w:ind w:left="0" w:right="0" w:hanging="0"/>
              <w:jc w:val="both"/>
              <w:rPr/>
            </w:pPr>
            <w:r>
              <w:rPr>
                <w:rStyle w:val="Style25"/>
                <w:rFonts w:eastAsia="Times New Roman" w:cs="Times New Roman"/>
                <w:b w:val="false"/>
                <w:bCs w:val="false"/>
                <w:color w:val="00000A"/>
                <w:kern w:val="0"/>
                <w:sz w:val="22"/>
                <w:szCs w:val="22"/>
                <w:shd w:fill="auto" w:val="clear"/>
                <w:lang w:val="ru-RU" w:eastAsia="ru-RU" w:bidi="ar-SA"/>
              </w:rPr>
              <w:t>2025 — .</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управление обазования администрации муниципального образования Кореновский район</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suppressAutoHyphens w:val="false"/>
              <w:spacing w:before="0" w:after="0"/>
              <w:jc w:val="center"/>
              <w:rPr>
                <w:b w:val="false"/>
                <w:b w:val="false"/>
                <w:bCs w:val="false"/>
                <w:sz w:val="22"/>
                <w:szCs w:val="22"/>
                <w:shd w:fill="auto" w:val="clear"/>
              </w:rPr>
            </w:pPr>
            <w:r>
              <w:rPr>
                <w:b w:val="false"/>
                <w:bCs w:val="false"/>
                <w:sz w:val="22"/>
                <w:szCs w:val="22"/>
                <w:shd w:fill="auto" w:val="clear"/>
              </w:rPr>
              <w:t>15. Рынок физической культуры и спорта</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15.1</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uppressAutoHyphens w:val="false"/>
              <w:snapToGrid w:val="false"/>
              <w:spacing w:lineRule="auto" w:line="240" w:before="0" w:after="0"/>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 xml:space="preserve">Развитие массовой физической культуры и спорта среди различных групп населения, популяризация здорового образа жизни </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spacing w:lineRule="atLeast" w:line="200" w:before="0" w:after="0"/>
              <w:jc w:val="left"/>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муниципальная программа «Развитие физической культуры и спорта в муниципальном образовании Кореновский район на 2024-2028 годы»</w:t>
            </w:r>
          </w:p>
        </w:tc>
        <w:tc>
          <w:tcPr>
            <w:tcW w:w="3544" w:type="dxa"/>
            <w:tcBorders>
              <w:left w:val="single" w:sz="4" w:space="0" w:color="000000"/>
              <w:bottom w:val="single" w:sz="4" w:space="0" w:color="000000"/>
              <w:right w:val="single" w:sz="4" w:space="0" w:color="000000"/>
            </w:tcBorders>
            <w:shd w:fill="FFFFFF" w:val="clear"/>
          </w:tcPr>
          <w:p>
            <w:pPr>
              <w:pStyle w:val="Style41"/>
              <w:widowControl w:val="false"/>
              <w:tabs>
                <w:tab w:val="clear" w:pos="708"/>
                <w:tab w:val="left" w:pos="567" w:leader="none"/>
              </w:tabs>
              <w:suppressAutoHyphens w:val="false"/>
              <w:snapToGrid w:val="false"/>
              <w:spacing w:before="0" w:after="0"/>
              <w:ind w:left="30" w:right="123" w:hanging="0"/>
              <w:jc w:val="both"/>
              <w:rPr>
                <w:color w:val="000000"/>
                <w:szCs w:val="22"/>
              </w:rPr>
            </w:pPr>
            <w:r>
              <w:rPr>
                <w:rFonts w:eastAsia="Times New Roman" w:cs="Times New Roman"/>
                <w:b w:val="false"/>
                <w:bCs w:val="false"/>
                <w:color w:val="000000"/>
                <w:sz w:val="20"/>
                <w:szCs w:val="22"/>
                <w:shd w:fill="auto" w:val="clear"/>
                <w:lang w:val="ru-RU" w:eastAsia="ru-RU" w:bidi="ar-SA"/>
              </w:rPr>
              <w:t xml:space="preserve">доля граждан, систематически занимающихся </w:t>
            </w:r>
            <w:r>
              <w:rPr>
                <w:rFonts w:eastAsia="Times New Roman" w:cs="Times New Roman"/>
                <w:b w:val="false"/>
                <w:bCs w:val="false"/>
                <w:color w:val="000000"/>
                <w:kern w:val="2"/>
                <w:sz w:val="20"/>
                <w:szCs w:val="22"/>
                <w:shd w:fill="auto" w:val="clear"/>
                <w:lang w:val="ru-RU" w:eastAsia="ru-RU" w:bidi="ar-SA"/>
              </w:rPr>
              <w:t>физической культурой и спортом, в общей численности населения в возрасте  3-79 лет, %</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2"/>
                <w:sz w:val="20"/>
                <w:szCs w:val="22"/>
                <w:shd w:fill="auto" w:val="clear"/>
                <w:lang w:val="ru-RU" w:eastAsia="ru-RU" w:bidi="ar-SA"/>
              </w:rPr>
            </w:pPr>
            <w:r>
              <w:rPr>
                <w:rFonts w:eastAsia="Times New Roman" w:cs="Times New Roman"/>
                <w:b w:val="false"/>
                <w:bCs w:val="false"/>
                <w:i w:val="false"/>
                <w:caps w:val="false"/>
                <w:smallCaps w:val="false"/>
                <w:color w:val="000000"/>
                <w:spacing w:val="0"/>
                <w:kern w:val="2"/>
                <w:sz w:val="20"/>
                <w:szCs w:val="22"/>
                <w:shd w:fill="auto" w:val="clear"/>
                <w:lang w:val="ru-RU" w:eastAsia="ru-RU" w:bidi="ar-SA"/>
              </w:rPr>
              <w:t>2022 — 58,16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59,64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64,5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65,5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отдел физической культуры и спорта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15.2</w:t>
            </w:r>
          </w:p>
        </w:tc>
        <w:tc>
          <w:tcPr>
            <w:tcW w:w="4285" w:type="dxa"/>
            <w:vMerge w:val="restart"/>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lineRule="auto" w:line="240" w:before="0" w:after="0"/>
              <w:jc w:val="both"/>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Создание условий для укрепления здоровья населения, популяризация физической культуры, массового и профессионального спорта, привлечение различных групп населения, в том числе инвалидов, к регулярным занятиям физической культурой и спортом, развитие детско-юношеского спорта.</w:t>
            </w:r>
          </w:p>
        </w:tc>
        <w:tc>
          <w:tcPr>
            <w:tcW w:w="4362" w:type="dxa"/>
            <w:vMerge w:val="restart"/>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ведомственная целевая программа «Развитие физической культуры и спорта в муниципальном образовании Кореновский район на 2021-2023 годы»;</w:t>
            </w:r>
          </w:p>
          <w:p>
            <w:pPr>
              <w:pStyle w:val="Normal"/>
              <w:widowControl w:val="false"/>
              <w:suppressAutoHyphens w:val="false"/>
              <w:spacing w:lineRule="atLeast" w:line="200" w:before="0" w:after="0"/>
              <w:jc w:val="left"/>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муниципальная программа «Развитие физической культуры и спорта в муниципальном образовании Кореновский район на 2024-2028 годы»</w:t>
            </w:r>
          </w:p>
          <w:p>
            <w:pPr>
              <w:pStyle w:val="Normal"/>
              <w:widowControl w:val="false"/>
              <w:suppressAutoHyphens w:val="false"/>
              <w:spacing w:lineRule="atLeast" w:line="200" w:before="0" w:after="0"/>
              <w:jc w:val="left"/>
              <w:rPr>
                <w:rFonts w:ascii="Times New Roman" w:hAnsi="Times New Roman"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r>
          </w:p>
        </w:tc>
        <w:tc>
          <w:tcPr>
            <w:tcW w:w="3544" w:type="dxa"/>
            <w:tcBorders>
              <w:left w:val="single" w:sz="4" w:space="0" w:color="000000"/>
              <w:bottom w:val="single" w:sz="4" w:space="0" w:color="000000"/>
              <w:right w:val="single" w:sz="4" w:space="0" w:color="000000"/>
            </w:tcBorders>
            <w:shd w:fill="FFFFFF" w:val="clear"/>
          </w:tcPr>
          <w:p>
            <w:pPr>
              <w:pStyle w:val="Style41"/>
              <w:widowControl w:val="false"/>
              <w:tabs>
                <w:tab w:val="clear" w:pos="708"/>
                <w:tab w:val="left" w:pos="567" w:leader="none"/>
              </w:tabs>
              <w:suppressAutoHyphens w:val="false"/>
              <w:snapToGrid w:val="false"/>
              <w:spacing w:before="0" w:after="0"/>
              <w:ind w:left="30" w:right="123" w:hanging="0"/>
              <w:jc w:val="both"/>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количество физкультурно-спортивных клубов по месту жительства, работы граждан, единиц.</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2"/>
                <w:sz w:val="20"/>
                <w:szCs w:val="22"/>
                <w:shd w:fill="auto" w:val="clear"/>
                <w:lang w:val="ru-RU" w:eastAsia="ru-RU" w:bidi="ar-SA"/>
              </w:rPr>
            </w:pPr>
            <w:r>
              <w:rPr>
                <w:rFonts w:eastAsia="Times New Roman" w:cs="Times New Roman"/>
                <w:b w:val="false"/>
                <w:bCs w:val="false"/>
                <w:i w:val="false"/>
                <w:caps w:val="false"/>
                <w:smallCaps w:val="false"/>
                <w:color w:val="000000"/>
                <w:spacing w:val="0"/>
                <w:kern w:val="2"/>
                <w:sz w:val="20"/>
                <w:szCs w:val="22"/>
                <w:shd w:fill="auto" w:val="clear"/>
                <w:lang w:val="ru-RU" w:eastAsia="ru-RU" w:bidi="ar-SA"/>
              </w:rPr>
              <w:t>2022 — 55 единиц;</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56 единиц;</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64 единиц;</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65 единиц.</w:t>
            </w:r>
          </w:p>
        </w:tc>
        <w:tc>
          <w:tcPr>
            <w:tcW w:w="1985" w:type="dxa"/>
            <w:vMerge w:val="restart"/>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отдел физической культуры и спорта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15.3</w:t>
            </w:r>
          </w:p>
        </w:tc>
        <w:tc>
          <w:tcPr>
            <w:tcW w:w="4285" w:type="dxa"/>
            <w:vMerge w:val="continue"/>
            <w:tcBorders>
              <w:left w:val="single" w:sz="4" w:space="0" w:color="000000"/>
              <w:bottom w:val="single" w:sz="4" w:space="0" w:color="000000"/>
              <w:right w:val="single" w:sz="4" w:space="0" w:color="000000"/>
            </w:tcBorders>
            <w:shd w:fill="FFFFFF" w:val="clear"/>
          </w:tcPr>
          <w:p>
            <w:pPr>
              <w:pStyle w:val="Normal"/>
              <w:rPr/>
            </w:pPr>
            <w:r>
              <w:rPr/>
            </w:r>
          </w:p>
        </w:tc>
        <w:tc>
          <w:tcPr>
            <w:tcW w:w="4362" w:type="dxa"/>
            <w:vMerge w:val="continue"/>
            <w:tcBorders>
              <w:left w:val="single" w:sz="4" w:space="0" w:color="000000"/>
              <w:bottom w:val="single" w:sz="4" w:space="0" w:color="000000"/>
              <w:right w:val="single" w:sz="4" w:space="0" w:color="000000"/>
            </w:tcBorders>
          </w:tcPr>
          <w:p>
            <w:pPr>
              <w:pStyle w:val="Normal"/>
              <w:rPr/>
            </w:pPr>
            <w:r>
              <w:rPr/>
            </w:r>
          </w:p>
        </w:tc>
        <w:tc>
          <w:tcPr>
            <w:tcW w:w="3544" w:type="dxa"/>
            <w:tcBorders>
              <w:left w:val="single" w:sz="4" w:space="0" w:color="000000"/>
              <w:bottom w:val="single" w:sz="4" w:space="0" w:color="000000"/>
              <w:right w:val="single" w:sz="4" w:space="0" w:color="000000"/>
            </w:tcBorders>
            <w:shd w:fill="FFFFFF" w:val="clear"/>
          </w:tcPr>
          <w:p>
            <w:pPr>
              <w:pStyle w:val="Style41"/>
              <w:widowControl w:val="false"/>
              <w:tabs>
                <w:tab w:val="clear" w:pos="708"/>
                <w:tab w:val="left" w:pos="567" w:leader="none"/>
              </w:tabs>
              <w:suppressAutoHyphens w:val="false"/>
              <w:snapToGrid w:val="false"/>
              <w:spacing w:before="0" w:after="0"/>
              <w:ind w:left="30" w:right="123" w:hanging="0"/>
              <w:jc w:val="both"/>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уровень обеспеченности спортивными сооружениями, процент:</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2"/>
                <w:sz w:val="20"/>
                <w:szCs w:val="22"/>
                <w:shd w:fill="auto" w:val="clear"/>
                <w:lang w:val="ru-RU" w:eastAsia="ru-RU" w:bidi="ar-SA"/>
              </w:rPr>
            </w:pPr>
            <w:r>
              <w:rPr>
                <w:rFonts w:eastAsia="Times New Roman" w:cs="Times New Roman"/>
                <w:b w:val="false"/>
                <w:bCs w:val="false"/>
                <w:i w:val="false"/>
                <w:caps w:val="false"/>
                <w:smallCaps w:val="false"/>
                <w:color w:val="000000"/>
                <w:spacing w:val="0"/>
                <w:kern w:val="2"/>
                <w:sz w:val="20"/>
                <w:szCs w:val="22"/>
                <w:shd w:fill="auto" w:val="clear"/>
                <w:lang w:val="ru-RU" w:eastAsia="ru-RU" w:bidi="ar-SA"/>
              </w:rPr>
              <w:t>2022 — 58,9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59,2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60 процентов;</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61 процент.</w:t>
            </w:r>
          </w:p>
        </w:tc>
        <w:tc>
          <w:tcPr>
            <w:tcW w:w="1985" w:type="dxa"/>
            <w:vMerge w:val="continue"/>
            <w:tcBorders>
              <w:left w:val="single" w:sz="4" w:space="0" w:color="000000"/>
              <w:bottom w:val="single" w:sz="4" w:space="0" w:color="000000"/>
              <w:right w:val="single" w:sz="4" w:space="0" w:color="000000"/>
            </w:tcBorders>
          </w:tcPr>
          <w:p>
            <w:pPr>
              <w:pStyle w:val="Normal"/>
              <w:rPr/>
            </w:pPr>
            <w:r>
              <w:rPr/>
            </w:r>
          </w:p>
        </w:tc>
      </w:tr>
      <w:tr>
        <w:trPr>
          <w:trHeight w:val="321"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15.4</w:t>
            </w:r>
          </w:p>
        </w:tc>
        <w:tc>
          <w:tcPr>
            <w:tcW w:w="4285" w:type="dxa"/>
            <w:vMerge w:val="continue"/>
            <w:tcBorders>
              <w:left w:val="single" w:sz="4" w:space="0" w:color="000000"/>
              <w:bottom w:val="single" w:sz="4" w:space="0" w:color="000000"/>
              <w:right w:val="single" w:sz="4" w:space="0" w:color="000000"/>
            </w:tcBorders>
            <w:shd w:fill="FFFFFF" w:val="clear"/>
          </w:tcPr>
          <w:p>
            <w:pPr>
              <w:pStyle w:val="Normal"/>
              <w:rPr/>
            </w:pPr>
            <w:r>
              <w:rPr/>
            </w:r>
          </w:p>
        </w:tc>
        <w:tc>
          <w:tcPr>
            <w:tcW w:w="4362" w:type="dxa"/>
            <w:vMerge w:val="continue"/>
            <w:tcBorders>
              <w:left w:val="single" w:sz="4" w:space="0" w:color="000000"/>
              <w:bottom w:val="single" w:sz="4" w:space="0" w:color="000000"/>
              <w:right w:val="single" w:sz="4" w:space="0" w:color="000000"/>
            </w:tcBorders>
          </w:tcPr>
          <w:p>
            <w:pPr>
              <w:pStyle w:val="Normal"/>
              <w:rPr/>
            </w:pPr>
            <w:r>
              <w:rPr/>
            </w:r>
          </w:p>
        </w:tc>
        <w:tc>
          <w:tcPr>
            <w:tcW w:w="3544" w:type="dxa"/>
            <w:tcBorders>
              <w:left w:val="single" w:sz="4" w:space="0" w:color="000000"/>
              <w:bottom w:val="single" w:sz="4" w:space="0" w:color="000000"/>
              <w:right w:val="single" w:sz="4" w:space="0" w:color="000000"/>
            </w:tcBorders>
            <w:shd w:fill="FFFFFF" w:val="clear"/>
          </w:tcPr>
          <w:p>
            <w:pPr>
              <w:pStyle w:val="Style41"/>
              <w:widowControl w:val="false"/>
              <w:snapToGrid w:val="false"/>
              <w:ind w:left="30" w:right="123" w:hanging="0"/>
              <w:jc w:val="both"/>
              <w:rPr>
                <w:rFonts w:eastAsia="Times New Roman" w:cs="Times New Roman"/>
                <w:b w:val="false"/>
                <w:b w:val="false"/>
                <w:bCs w:val="false"/>
                <w:color w:val="000000"/>
                <w:sz w:val="20"/>
                <w:szCs w:val="22"/>
                <w:shd w:fill="auto" w:val="clear"/>
                <w:lang w:val="ru-RU" w:eastAsia="ru-RU" w:bidi="ar-SA"/>
              </w:rPr>
            </w:pPr>
            <w:r>
              <w:rPr>
                <w:rFonts w:eastAsia="Times New Roman" w:cs="Times New Roman"/>
                <w:b w:val="false"/>
                <w:bCs w:val="false"/>
                <w:color w:val="000000"/>
                <w:sz w:val="20"/>
                <w:szCs w:val="22"/>
                <w:shd w:fill="auto" w:val="clear"/>
                <w:lang w:val="ru-RU" w:eastAsia="ru-RU" w:bidi="ar-SA"/>
              </w:rPr>
              <w:t>доля зарегистрированных на сайте ГТО относительно общего числа населения, %</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2"/>
                <w:sz w:val="20"/>
                <w:szCs w:val="22"/>
                <w:shd w:fill="auto" w:val="clear"/>
                <w:lang w:val="ru-RU" w:eastAsia="ru-RU" w:bidi="ar-SA"/>
              </w:rPr>
            </w:pPr>
            <w:r>
              <w:rPr>
                <w:rFonts w:eastAsia="Times New Roman" w:cs="Times New Roman"/>
                <w:b w:val="false"/>
                <w:bCs w:val="false"/>
                <w:i w:val="false"/>
                <w:caps w:val="false"/>
                <w:smallCaps w:val="false"/>
                <w:color w:val="000000"/>
                <w:spacing w:val="0"/>
                <w:kern w:val="2"/>
                <w:sz w:val="20"/>
                <w:szCs w:val="22"/>
                <w:shd w:fill="auto" w:val="clear"/>
                <w:lang w:val="ru-RU" w:eastAsia="ru-RU" w:bidi="ar-SA"/>
              </w:rPr>
              <w:t>2022 — 32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34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30 процентов;</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32 процента.</w:t>
            </w:r>
          </w:p>
        </w:tc>
        <w:tc>
          <w:tcPr>
            <w:tcW w:w="1985" w:type="dxa"/>
            <w:vMerge w:val="continue"/>
            <w:tcBorders>
              <w:left w:val="single" w:sz="4" w:space="0" w:color="000000"/>
              <w:bottom w:val="single" w:sz="4" w:space="0" w:color="000000"/>
              <w:right w:val="single" w:sz="4" w:space="0" w:color="000000"/>
            </w:tcBorders>
          </w:tcPr>
          <w:p>
            <w:pPr>
              <w:pStyle w:val="Normal"/>
              <w:rPr/>
            </w:pPr>
            <w:r>
              <w:rPr/>
            </w:r>
          </w:p>
        </w:tc>
      </w:tr>
      <w:tr>
        <w:trPr>
          <w:trHeight w:val="321"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15.5</w:t>
            </w:r>
          </w:p>
        </w:tc>
        <w:tc>
          <w:tcPr>
            <w:tcW w:w="4285" w:type="dxa"/>
            <w:vMerge w:val="continue"/>
            <w:tcBorders>
              <w:left w:val="single" w:sz="4" w:space="0" w:color="000000"/>
              <w:bottom w:val="single" w:sz="4" w:space="0" w:color="000000"/>
              <w:right w:val="single" w:sz="4" w:space="0" w:color="000000"/>
            </w:tcBorders>
            <w:shd w:fill="FFFFFF" w:val="clear"/>
          </w:tcPr>
          <w:p>
            <w:pPr>
              <w:pStyle w:val="Normal"/>
              <w:rPr/>
            </w:pPr>
            <w:r>
              <w:rPr/>
            </w:r>
          </w:p>
        </w:tc>
        <w:tc>
          <w:tcPr>
            <w:tcW w:w="4362" w:type="dxa"/>
            <w:vMerge w:val="continue"/>
            <w:tcBorders>
              <w:left w:val="single" w:sz="4" w:space="0" w:color="000000"/>
              <w:bottom w:val="single" w:sz="4" w:space="0" w:color="000000"/>
              <w:right w:val="single" w:sz="4" w:space="0" w:color="000000"/>
            </w:tcBorders>
          </w:tcPr>
          <w:p>
            <w:pPr>
              <w:pStyle w:val="Normal"/>
              <w:rPr/>
            </w:pPr>
            <w:r>
              <w:rPr/>
            </w:r>
          </w:p>
        </w:tc>
        <w:tc>
          <w:tcPr>
            <w:tcW w:w="3544" w:type="dxa"/>
            <w:tcBorders>
              <w:left w:val="single" w:sz="4" w:space="0" w:color="000000"/>
              <w:bottom w:val="single" w:sz="4" w:space="0" w:color="000000"/>
              <w:right w:val="single" w:sz="4" w:space="0" w:color="000000"/>
            </w:tcBorders>
            <w:shd w:fill="FFFFFF" w:val="clear"/>
          </w:tcPr>
          <w:p>
            <w:pPr>
              <w:pStyle w:val="Style41"/>
              <w:widowControl w:val="false"/>
              <w:snapToGrid w:val="false"/>
              <w:ind w:left="30" w:right="123" w:hanging="0"/>
              <w:jc w:val="both"/>
              <w:rPr>
                <w:color w:val="000000"/>
                <w:szCs w:val="22"/>
              </w:rPr>
            </w:pPr>
            <w:r>
              <w:rPr>
                <w:rFonts w:eastAsia="Times New Roman" w:cs="Times New Roman"/>
                <w:b w:val="false"/>
                <w:bCs w:val="false"/>
                <w:color w:val="000000"/>
                <w:sz w:val="20"/>
                <w:szCs w:val="22"/>
                <w:shd w:fill="auto" w:val="clear"/>
                <w:lang w:val="ru-RU" w:eastAsia="ru-RU" w:bidi="ar-SA"/>
              </w:rPr>
              <w:t xml:space="preserve">доля принявших участие в выполнении нормативов ГТО относительно общего числа населения, </w:t>
            </w:r>
            <w:r>
              <w:rPr>
                <w:rFonts w:eastAsia="Times New Roman" w:cs="Times New Roman"/>
                <w:b w:val="false"/>
                <w:bCs w:val="false"/>
                <w:color w:val="000000"/>
                <w:kern w:val="2"/>
                <w:sz w:val="20"/>
                <w:szCs w:val="22"/>
                <w:shd w:fill="auto" w:val="clear"/>
                <w:lang w:val="ru-RU" w:eastAsia="ru-RU" w:bidi="ar-SA"/>
              </w:rPr>
              <w:t>процент:</w:t>
            </w:r>
          </w:p>
          <w:p>
            <w:pPr>
              <w:pStyle w:val="Style41"/>
              <w:widowControl w:val="false"/>
              <w:snapToGrid w:val="false"/>
              <w:ind w:left="30" w:right="123" w:hanging="0"/>
              <w:jc w:val="both"/>
              <w:rPr>
                <w:rFonts w:eastAsia="Times New Roman" w:cs="Times New Roman"/>
                <w:b w:val="false"/>
                <w:b w:val="false"/>
                <w:bCs w:val="false"/>
                <w:i w:val="false"/>
                <w:i w:val="false"/>
                <w:caps w:val="false"/>
                <w:smallCaps w:val="false"/>
                <w:color w:val="000000"/>
                <w:spacing w:val="0"/>
                <w:kern w:val="2"/>
                <w:sz w:val="20"/>
                <w:szCs w:val="22"/>
                <w:shd w:fill="auto" w:val="clear"/>
                <w:lang w:val="ru-RU" w:eastAsia="ru-RU" w:bidi="ar-SA"/>
              </w:rPr>
            </w:pPr>
            <w:r>
              <w:rPr>
                <w:rFonts w:eastAsia="Times New Roman" w:cs="Times New Roman"/>
                <w:b w:val="false"/>
                <w:bCs w:val="false"/>
                <w:i w:val="false"/>
                <w:caps w:val="false"/>
                <w:smallCaps w:val="false"/>
                <w:color w:val="000000"/>
                <w:spacing w:val="0"/>
                <w:kern w:val="2"/>
                <w:sz w:val="20"/>
                <w:szCs w:val="22"/>
                <w:shd w:fill="auto" w:val="clear"/>
                <w:lang w:val="ru-RU" w:eastAsia="ru-RU" w:bidi="ar-SA"/>
              </w:rPr>
              <w:t>2022 — 31 процент;</w:t>
            </w:r>
          </w:p>
          <w:p>
            <w:pPr>
              <w:pStyle w:val="Style41"/>
              <w:widowControl w:val="false"/>
              <w:snapToGrid w:val="false"/>
              <w:ind w:left="30" w:right="123"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32 процента;</w:t>
            </w:r>
          </w:p>
          <w:p>
            <w:pPr>
              <w:pStyle w:val="Style41"/>
              <w:widowControl w:val="false"/>
              <w:snapToGrid w:val="false"/>
              <w:ind w:left="30" w:right="123"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30 процентов;</w:t>
            </w:r>
          </w:p>
          <w:p>
            <w:pPr>
              <w:pStyle w:val="Style41"/>
              <w:widowControl w:val="false"/>
              <w:snapToGrid w:val="false"/>
              <w:ind w:left="30" w:right="123"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31 процент.</w:t>
            </w:r>
          </w:p>
        </w:tc>
        <w:tc>
          <w:tcPr>
            <w:tcW w:w="1985" w:type="dxa"/>
            <w:vMerge w:val="continue"/>
            <w:tcBorders>
              <w:left w:val="single" w:sz="4" w:space="0" w:color="000000"/>
              <w:bottom w:val="single" w:sz="4" w:space="0" w:color="000000"/>
              <w:right w:val="single" w:sz="4" w:space="0" w:color="000000"/>
            </w:tcBorders>
          </w:tcPr>
          <w:p>
            <w:pPr>
              <w:pStyle w:val="Normal"/>
              <w:rPr/>
            </w:pPr>
            <w:r>
              <w:rPr/>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15.6</w:t>
            </w:r>
          </w:p>
        </w:tc>
        <w:tc>
          <w:tcPr>
            <w:tcW w:w="4285" w:type="dxa"/>
            <w:vMerge w:val="continue"/>
            <w:tcBorders>
              <w:left w:val="single" w:sz="4" w:space="0" w:color="000000"/>
              <w:bottom w:val="single" w:sz="4" w:space="0" w:color="000000"/>
              <w:right w:val="single" w:sz="4" w:space="0" w:color="000000"/>
            </w:tcBorders>
            <w:shd w:fill="FFFFFF" w:val="clear"/>
          </w:tcPr>
          <w:p>
            <w:pPr>
              <w:pStyle w:val="Normal"/>
              <w:rPr/>
            </w:pPr>
            <w:r>
              <w:rPr/>
            </w:r>
          </w:p>
        </w:tc>
        <w:tc>
          <w:tcPr>
            <w:tcW w:w="4362" w:type="dxa"/>
            <w:vMerge w:val="continue"/>
            <w:tcBorders>
              <w:left w:val="single" w:sz="4" w:space="0" w:color="000000"/>
              <w:bottom w:val="single" w:sz="4" w:space="0" w:color="000000"/>
              <w:right w:val="single" w:sz="4" w:space="0" w:color="000000"/>
            </w:tcBorders>
          </w:tcPr>
          <w:p>
            <w:pPr>
              <w:pStyle w:val="Normal"/>
              <w:rPr/>
            </w:pPr>
            <w:r>
              <w:rPr/>
            </w:r>
          </w:p>
        </w:tc>
        <w:tc>
          <w:tcPr>
            <w:tcW w:w="3544" w:type="dxa"/>
            <w:tcBorders>
              <w:left w:val="single" w:sz="4" w:space="0" w:color="000000"/>
              <w:bottom w:val="single" w:sz="4" w:space="0" w:color="000000"/>
              <w:right w:val="single" w:sz="4" w:space="0" w:color="000000"/>
            </w:tcBorders>
            <w:shd w:fill="FFFFFF" w:val="clear"/>
          </w:tcPr>
          <w:p>
            <w:pPr>
              <w:pStyle w:val="Style41"/>
              <w:widowControl w:val="false"/>
              <w:snapToGrid w:val="false"/>
              <w:ind w:left="30" w:right="123" w:hanging="0"/>
              <w:jc w:val="both"/>
              <w:rPr>
                <w:rFonts w:eastAsia="Times New Roman" w:cs="Times New Roman"/>
                <w:b w:val="false"/>
                <w:b w:val="false"/>
                <w:bCs w:val="false"/>
                <w:color w:val="000000"/>
                <w:sz w:val="20"/>
                <w:szCs w:val="22"/>
                <w:shd w:fill="auto" w:val="clear"/>
                <w:lang w:val="ru-RU" w:eastAsia="ru-RU" w:bidi="ar-SA"/>
              </w:rPr>
            </w:pPr>
            <w:r>
              <w:rPr>
                <w:rFonts w:eastAsia="Times New Roman" w:cs="Times New Roman"/>
                <w:b w:val="false"/>
                <w:bCs w:val="false"/>
                <w:color w:val="000000"/>
                <w:sz w:val="20"/>
                <w:szCs w:val="22"/>
                <w:shd w:fill="auto" w:val="clear"/>
                <w:lang w:val="ru-RU" w:eastAsia="ru-RU" w:bidi="ar-SA"/>
              </w:rPr>
              <w:t>доля выполнивших на знаки отличия ГТО относительно числа принявших участие в выполнении нормативов ГТО, процент:</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2"/>
                <w:sz w:val="20"/>
                <w:szCs w:val="22"/>
                <w:shd w:fill="auto" w:val="clear"/>
                <w:lang w:val="ru-RU" w:eastAsia="ru-RU" w:bidi="ar-SA"/>
              </w:rPr>
            </w:pPr>
            <w:r>
              <w:rPr>
                <w:rFonts w:eastAsia="Times New Roman" w:cs="Times New Roman"/>
                <w:b w:val="false"/>
                <w:bCs w:val="false"/>
                <w:i w:val="false"/>
                <w:caps w:val="false"/>
                <w:smallCaps w:val="false"/>
                <w:color w:val="000000"/>
                <w:spacing w:val="0"/>
                <w:kern w:val="2"/>
                <w:sz w:val="20"/>
                <w:szCs w:val="22"/>
                <w:shd w:fill="auto" w:val="clear"/>
                <w:lang w:val="ru-RU" w:eastAsia="ru-RU" w:bidi="ar-SA"/>
              </w:rPr>
              <w:t>2022 — 50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53 процента;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47 процентов;</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50 процентов.</w:t>
            </w:r>
          </w:p>
        </w:tc>
        <w:tc>
          <w:tcPr>
            <w:tcW w:w="1985" w:type="dxa"/>
            <w:vMerge w:val="continue"/>
            <w:tcBorders>
              <w:left w:val="single" w:sz="4" w:space="0" w:color="000000"/>
              <w:bottom w:val="single" w:sz="4" w:space="0" w:color="000000"/>
              <w:right w:val="single" w:sz="4" w:space="0" w:color="000000"/>
            </w:tcBorders>
          </w:tcPr>
          <w:p>
            <w:pPr>
              <w:pStyle w:val="Normal"/>
              <w:rPr/>
            </w:pPr>
            <w:r>
              <w:rPr/>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15.7</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rPr>
                <w:rFonts w:cs="Times New Roman"/>
                <w:sz w:val="20"/>
                <w:szCs w:val="20"/>
                <w:shd w:fill="auto" w:val="clear"/>
              </w:rPr>
            </w:pPr>
            <w:r>
              <w:rPr>
                <w:rFonts w:cs="Times New Roman"/>
                <w:sz w:val="20"/>
                <w:szCs w:val="20"/>
                <w:shd w:fill="auto" w:val="clear"/>
              </w:rPr>
              <w:t>Организация и проведение районных физкультурных мероприятий и соревнований.</w:t>
            </w:r>
          </w:p>
          <w:p>
            <w:pPr>
              <w:pStyle w:val="Normal"/>
              <w:widowControl w:val="false"/>
              <w:suppressAutoHyphens w:val="false"/>
              <w:snapToGrid w:val="false"/>
              <w:spacing w:lineRule="auto" w:line="240" w:before="0" w:after="0"/>
              <w:rPr>
                <w:rFonts w:cs="Times New Roman"/>
                <w:b w:val="false"/>
                <w:b w:val="false"/>
                <w:bCs w:val="false"/>
                <w:color w:val="000000"/>
                <w:sz w:val="20"/>
                <w:szCs w:val="20"/>
                <w:shd w:fill="auto" w:val="clear"/>
              </w:rPr>
            </w:pPr>
            <w:r>
              <w:rPr>
                <w:rFonts w:cs="Times New Roman"/>
                <w:b w:val="false"/>
                <w:bCs w:val="false"/>
                <w:color w:val="000000"/>
                <w:sz w:val="20"/>
                <w:szCs w:val="20"/>
                <w:shd w:fill="auto" w:val="clear"/>
              </w:rPr>
              <w:t xml:space="preserve">Участие в физкультурных мероприятиях и соревнованиях различного уровня по видам спорта </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pPr>
            <w:r>
              <w:rPr>
                <w:rFonts w:eastAsia="Times New Roman" w:cs="Times New Roman"/>
                <w:b w:val="false"/>
                <w:bCs w:val="false"/>
                <w:color w:val="00000A"/>
                <w:kern w:val="0"/>
                <w:sz w:val="20"/>
                <w:szCs w:val="20"/>
                <w:shd w:fill="auto" w:val="clear"/>
                <w:lang w:val="ru-RU" w:eastAsia="ru-RU" w:bidi="ar-SA"/>
              </w:rPr>
              <w:t>в</w:t>
            </w:r>
            <w:r>
              <w:rPr>
                <w:b w:val="false"/>
                <w:bCs w:val="false"/>
                <w:sz w:val="20"/>
                <w:szCs w:val="20"/>
                <w:shd w:fill="auto" w:val="clear"/>
              </w:rPr>
              <w:t>едомственная целевая программа «Развитие физической культуры и спорта в муниципальном образовании Кореновский район на 2021-2023 годы»</w:t>
            </w:r>
            <w:r>
              <w:rPr>
                <w:rFonts w:eastAsia="Times New Roman" w:cs="Times New Roman"/>
                <w:b w:val="false"/>
                <w:bCs w:val="false"/>
                <w:color w:val="000000"/>
                <w:kern w:val="2"/>
                <w:sz w:val="20"/>
                <w:szCs w:val="20"/>
                <w:shd w:fill="auto" w:val="clear"/>
                <w:lang w:val="ru-RU" w:eastAsia="ru-RU" w:bidi="ar-SA"/>
              </w:rPr>
              <w:t>;</w:t>
            </w:r>
          </w:p>
          <w:p>
            <w:pPr>
              <w:pStyle w:val="Normal"/>
              <w:widowControl w:val="false"/>
              <w:suppressAutoHyphens w:val="false"/>
              <w:spacing w:lineRule="atLeast" w:line="200" w:before="0" w:after="0"/>
              <w:jc w:val="left"/>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муниципальная программа «Развитие физической культуры и спорта в муниципальном образовании Кореновский район на 2024-2028 годы»</w:t>
            </w:r>
          </w:p>
        </w:tc>
        <w:tc>
          <w:tcPr>
            <w:tcW w:w="3544" w:type="dxa"/>
            <w:tcBorders>
              <w:left w:val="single" w:sz="4" w:space="0" w:color="000000"/>
              <w:bottom w:val="single" w:sz="4" w:space="0" w:color="000000"/>
              <w:right w:val="single" w:sz="4" w:space="0" w:color="000000"/>
            </w:tcBorders>
            <w:shd w:fill="FFFFFF" w:val="clear"/>
          </w:tcPr>
          <w:p>
            <w:pPr>
              <w:pStyle w:val="Style41"/>
              <w:widowControl w:val="false"/>
              <w:tabs>
                <w:tab w:val="clear" w:pos="708"/>
                <w:tab w:val="left" w:pos="567" w:leader="none"/>
              </w:tabs>
              <w:suppressAutoHyphens w:val="false"/>
              <w:snapToGrid w:val="false"/>
              <w:spacing w:before="0" w:after="0"/>
              <w:ind w:left="30" w:right="123" w:hanging="0"/>
              <w:jc w:val="both"/>
              <w:rPr>
                <w:rFonts w:eastAsia="Times New Roman" w:cs="Times New Roman"/>
                <w:b w:val="false"/>
                <w:b w:val="false"/>
                <w:bCs w:val="false"/>
                <w:color w:val="000000"/>
                <w:sz w:val="20"/>
                <w:szCs w:val="22"/>
                <w:shd w:fill="auto" w:val="clear"/>
                <w:lang w:val="ru-RU" w:eastAsia="ru-RU" w:bidi="ar-SA"/>
              </w:rPr>
            </w:pPr>
            <w:r>
              <w:rPr>
                <w:rFonts w:eastAsia="Times New Roman" w:cs="Times New Roman"/>
                <w:b w:val="false"/>
                <w:bCs w:val="false"/>
                <w:color w:val="000000"/>
                <w:sz w:val="20"/>
                <w:szCs w:val="22"/>
                <w:shd w:fill="auto" w:val="clear"/>
                <w:lang w:val="ru-RU" w:eastAsia="ru-RU" w:bidi="ar-SA"/>
              </w:rPr>
              <w:t>Количество спортсменов муниципального образования, включенных в состав спортивных сборных команд Краснодарского края и Российской Федерации по видам спорта, чел.:</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2"/>
                <w:sz w:val="20"/>
                <w:szCs w:val="22"/>
                <w:shd w:fill="auto" w:val="clear"/>
                <w:lang w:val="ru-RU" w:eastAsia="ru-RU" w:bidi="ar-SA"/>
              </w:rPr>
            </w:pPr>
            <w:r>
              <w:rPr>
                <w:rFonts w:eastAsia="Times New Roman" w:cs="Times New Roman"/>
                <w:b w:val="false"/>
                <w:bCs w:val="false"/>
                <w:i w:val="false"/>
                <w:caps w:val="false"/>
                <w:smallCaps w:val="false"/>
                <w:color w:val="000000"/>
                <w:spacing w:val="0"/>
                <w:kern w:val="2"/>
                <w:sz w:val="20"/>
                <w:szCs w:val="22"/>
                <w:shd w:fill="auto" w:val="clear"/>
                <w:lang w:val="ru-RU" w:eastAsia="ru-RU" w:bidi="ar-SA"/>
              </w:rPr>
              <w:t>2022 — 82 человека;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84 человека;</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85 человек;</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86 человек.</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отдел физической культуры и спорта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15.8</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uppressAutoHyphens w:val="false"/>
              <w:snapToGrid w:val="false"/>
              <w:spacing w:lineRule="auto" w:line="240" w:before="0" w:after="0"/>
              <w:rPr>
                <w:rFonts w:cs="Times New Roman"/>
                <w:b w:val="false"/>
                <w:b w:val="false"/>
                <w:bCs w:val="false"/>
                <w:color w:val="000000"/>
                <w:sz w:val="20"/>
                <w:szCs w:val="20"/>
                <w:shd w:fill="auto" w:val="clear"/>
              </w:rPr>
            </w:pPr>
            <w:r>
              <w:rPr>
                <w:rFonts w:cs="Times New Roman"/>
                <w:b w:val="false"/>
                <w:bCs w:val="false"/>
                <w:color w:val="000000"/>
                <w:sz w:val="20"/>
                <w:szCs w:val="20"/>
                <w:shd w:fill="auto" w:val="clear"/>
              </w:rPr>
              <w:t>Участие специалистов сферы физической культуры и спорта в совещаниях, собраниях, семинарах, обучении, курсах повышения квалификации различного уровня</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pPr>
            <w:r>
              <w:rPr>
                <w:rFonts w:eastAsia="Times New Roman" w:cs="Times New Roman"/>
                <w:b w:val="false"/>
                <w:bCs w:val="false"/>
                <w:color w:val="00000A"/>
                <w:kern w:val="0"/>
                <w:sz w:val="20"/>
                <w:szCs w:val="20"/>
                <w:shd w:fill="auto" w:val="clear"/>
                <w:lang w:val="ru-RU" w:eastAsia="ru-RU" w:bidi="ar-SA"/>
              </w:rPr>
              <w:t>в</w:t>
            </w:r>
            <w:r>
              <w:rPr>
                <w:b w:val="false"/>
                <w:bCs w:val="false"/>
                <w:sz w:val="20"/>
                <w:szCs w:val="20"/>
                <w:shd w:fill="auto" w:val="clear"/>
              </w:rPr>
              <w:t>едомственная целевая программа»Развитие физической культуры и спорта в муниципальном образовании Кореновский район на 2021-2023 годы»</w:t>
            </w:r>
            <w:r>
              <w:rPr>
                <w:rFonts w:eastAsia="Times New Roman" w:cs="Times New Roman"/>
                <w:b w:val="false"/>
                <w:bCs w:val="false"/>
                <w:color w:val="000000"/>
                <w:kern w:val="2"/>
                <w:sz w:val="20"/>
                <w:szCs w:val="20"/>
                <w:shd w:fill="auto" w:val="clear"/>
                <w:lang w:val="ru-RU" w:eastAsia="ru-RU" w:bidi="ar-SA"/>
              </w:rPr>
              <w:t>;</w:t>
            </w:r>
          </w:p>
          <w:p>
            <w:pPr>
              <w:pStyle w:val="Normal"/>
              <w:widowControl w:val="false"/>
              <w:suppressAutoHyphens w:val="false"/>
              <w:spacing w:lineRule="atLeast" w:line="200" w:before="0" w:after="0"/>
              <w:jc w:val="left"/>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муниципальная программа «Развитие физической культуры и спорта в муниципальном образовании Кореновский район на 2024-2028 годы»</w:t>
            </w:r>
          </w:p>
        </w:tc>
        <w:tc>
          <w:tcPr>
            <w:tcW w:w="3544" w:type="dxa"/>
            <w:tcBorders>
              <w:left w:val="single" w:sz="4" w:space="0" w:color="000000"/>
              <w:bottom w:val="single" w:sz="4" w:space="0" w:color="000000"/>
              <w:right w:val="single" w:sz="4" w:space="0" w:color="000000"/>
            </w:tcBorders>
            <w:shd w:fill="FFFFFF" w:val="clear"/>
          </w:tcPr>
          <w:p>
            <w:pPr>
              <w:pStyle w:val="Style41"/>
              <w:widowControl w:val="false"/>
              <w:tabs>
                <w:tab w:val="clear" w:pos="708"/>
                <w:tab w:val="left" w:pos="567" w:leader="none"/>
              </w:tabs>
              <w:suppressAutoHyphens w:val="false"/>
              <w:snapToGrid w:val="false"/>
              <w:spacing w:before="0" w:after="0"/>
              <w:ind w:left="30" w:right="123" w:hanging="0"/>
              <w:jc w:val="both"/>
              <w:rPr>
                <w:rFonts w:eastAsia="Times New Roman" w:cs="Times New Roman"/>
                <w:b w:val="false"/>
                <w:b w:val="false"/>
                <w:bCs w:val="false"/>
                <w:color w:val="000000"/>
                <w:sz w:val="20"/>
                <w:szCs w:val="22"/>
                <w:shd w:fill="auto" w:val="clear"/>
                <w:lang w:val="ru-RU" w:eastAsia="ru-RU" w:bidi="ar-SA"/>
              </w:rPr>
            </w:pPr>
            <w:r>
              <w:rPr>
                <w:rFonts w:eastAsia="Times New Roman" w:cs="Times New Roman"/>
                <w:b w:val="false"/>
                <w:bCs w:val="false"/>
                <w:color w:val="000000"/>
                <w:sz w:val="20"/>
                <w:szCs w:val="22"/>
                <w:shd w:fill="auto" w:val="clear"/>
                <w:lang w:val="ru-RU" w:eastAsia="ru-RU" w:bidi="ar-SA"/>
              </w:rPr>
              <w:t>Количество подготовленных спортсменов-разрядников, чел.</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2"/>
                <w:sz w:val="20"/>
                <w:szCs w:val="22"/>
                <w:shd w:fill="auto" w:val="clear"/>
                <w:lang w:val="ru-RU" w:eastAsia="ru-RU" w:bidi="ar-SA"/>
              </w:rPr>
            </w:pPr>
            <w:r>
              <w:rPr>
                <w:rFonts w:eastAsia="Times New Roman" w:cs="Times New Roman"/>
                <w:b w:val="false"/>
                <w:bCs w:val="false"/>
                <w:i w:val="false"/>
                <w:caps w:val="false"/>
                <w:smallCaps w:val="false"/>
                <w:color w:val="000000"/>
                <w:spacing w:val="0"/>
                <w:kern w:val="2"/>
                <w:sz w:val="20"/>
                <w:szCs w:val="22"/>
                <w:shd w:fill="auto" w:val="clear"/>
                <w:lang w:val="ru-RU" w:eastAsia="ru-RU" w:bidi="ar-SA"/>
              </w:rPr>
              <w:t>2022 — 900 человек;</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1000 человек;</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900 человек;</w:t>
            </w:r>
          </w:p>
          <w:p>
            <w:pPr>
              <w:pStyle w:val="Normal"/>
              <w:widowControl w:val="false"/>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1000 человек.</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0"/>
                <w:kern w:val="2"/>
                <w:sz w:val="20"/>
                <w:szCs w:val="22"/>
                <w:shd w:fill="auto" w:val="clear"/>
                <w:lang w:val="ru-RU" w:eastAsia="ru-RU" w:bidi="ar-SA"/>
              </w:rPr>
            </w:pPr>
            <w:r>
              <w:rPr>
                <w:rFonts w:eastAsia="Times New Roman" w:cs="Times New Roman"/>
                <w:b w:val="false"/>
                <w:bCs w:val="false"/>
                <w:color w:val="000000"/>
                <w:kern w:val="2"/>
                <w:sz w:val="20"/>
                <w:szCs w:val="22"/>
                <w:shd w:fill="auto" w:val="clear"/>
                <w:lang w:val="ru-RU" w:eastAsia="ru-RU" w:bidi="ar-SA"/>
              </w:rPr>
              <w:t>отдел физической культуры и спорта администрации муниципального образования Кореновский район</w:t>
            </w:r>
          </w:p>
        </w:tc>
      </w:tr>
      <w:tr>
        <w:trPr>
          <w:trHeight w:val="78" w:hRule="atLeast"/>
        </w:trPr>
        <w:tc>
          <w:tcPr>
            <w:tcW w:w="14886" w:type="dxa"/>
            <w:gridSpan w:val="5"/>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shd w:fill="auto" w:val="clear"/>
              </w:rPr>
            </w:pPr>
            <w:r>
              <w:rPr>
                <w:b w:val="false"/>
                <w:bCs w:val="false"/>
                <w:sz w:val="22"/>
                <w:szCs w:val="22"/>
                <w:shd w:fill="auto" w:val="clear"/>
              </w:rPr>
              <w:t>16. Рынок услуг в сфере культуры</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16.1</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hd w:fill="FFFFFF" w:val="clear"/>
              <w:ind w:left="-57" w:right="-57" w:hanging="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Повышение эффективности муниципальных услуг в сфере культуры</w:t>
            </w:r>
          </w:p>
          <w:p>
            <w:pPr>
              <w:pStyle w:val="Normal"/>
              <w:widowControl w:val="false"/>
              <w:shd w:fill="FFFFFF" w:val="clear"/>
              <w:suppressAutoHyphens w:val="false"/>
              <w:snapToGrid w:val="false"/>
              <w:spacing w:lineRule="auto" w:line="240" w:before="0" w:after="0"/>
              <w:ind w:left="-57" w:right="-57" w:hanging="0"/>
              <w:rPr>
                <w:rFonts w:ascii="Times New Roman" w:hAnsi="Times New Roman"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i w:val="false"/>
                <w:i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повышение уровня удовлетворенности населения муниципального образования Кореновский район качеством предоставления муниципальных услуг в сфере культуры:</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2022 — 96,0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96,2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96,4 процента;</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96,6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16.2</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hd w:fill="FFFFFF" w:val="clear"/>
              <w:suppressAutoHyphens w:val="false"/>
              <w:snapToGrid w:val="false"/>
              <w:spacing w:lineRule="auto" w:line="240" w:before="0" w:after="0"/>
              <w:ind w:left="-57" w:right="-57"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Охват библиотечным обслуживанием населения Кореновского района</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i w:val="false"/>
                <w:i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охват библиотечным обслуживанием населения Кореновского района: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2022 — 46,64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46,65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46,66 процента;</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46,67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16.3</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hd w:fill="FFFFFF" w:val="clear"/>
              <w:suppressAutoHyphens w:val="false"/>
              <w:snapToGrid w:val="false"/>
              <w:spacing w:lineRule="auto" w:line="240" w:before="0" w:after="0"/>
              <w:ind w:left="-57" w:right="-57"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Увеличение объемов библиотечных фондов муниципальных библиотек</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i w:val="false"/>
                <w:i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увеличение количества библиографических записей в электронных каталогах муниципальных библиотек (по сравнению с предыдущим годом):</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2022 — 2,8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2,9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3,0 процента;</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3,1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16.4</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hd w:fill="FFFFFF" w:val="clear"/>
              <w:suppressAutoHyphens w:val="false"/>
              <w:snapToGrid w:val="false"/>
              <w:spacing w:lineRule="auto" w:line="240" w:before="0" w:after="0"/>
              <w:ind w:left="-57" w:right="-57" w:hanging="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Информатизация библиотечных процессов, обновление компьютерной техники</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color w:val="00000A"/>
                <w:sz w:val="22"/>
                <w:szCs w:val="22"/>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увеличение доли общедоступных библиотек, подключенных к сети «</w:t>
            </w: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Интернет» в общем количестве муниц</w:t>
            </w: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ипальных библиотек муниципального образования Кореновский район:</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t>2022 — 72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76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80 процента;</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84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vMerge w:val="restart"/>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16.5</w:t>
            </w:r>
          </w:p>
        </w:tc>
        <w:tc>
          <w:tcPr>
            <w:tcW w:w="4285" w:type="dxa"/>
            <w:vMerge w:val="restart"/>
            <w:tcBorders>
              <w:left w:val="single" w:sz="4" w:space="0" w:color="000000"/>
              <w:bottom w:val="single" w:sz="4" w:space="0" w:color="000000"/>
              <w:right w:val="single" w:sz="4" w:space="0" w:color="000000"/>
            </w:tcBorders>
            <w:shd w:fill="FFFFFF" w:val="clear"/>
          </w:tcPr>
          <w:p>
            <w:pPr>
              <w:pStyle w:val="Normal"/>
              <w:widowControl w:val="false"/>
              <w:shd w:fill="FFFFFF" w:val="clear"/>
              <w:ind w:left="-57" w:right="-57" w:hanging="0"/>
              <w:rPr>
                <w:rFonts w:eastAsia="Times New Roman" w:cs="Times New Roman"/>
                <w:b w:val="false"/>
                <w:b w:val="false"/>
                <w:bCs w:val="false"/>
                <w:i w:val="false"/>
                <w:i w:val="false"/>
                <w:iCs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0"/>
                <w:spacing w:val="0"/>
                <w:kern w:val="0"/>
                <w:sz w:val="22"/>
                <w:szCs w:val="22"/>
                <w:shd w:fill="auto" w:val="clear"/>
                <w:lang w:val="ru-RU" w:eastAsia="ru-RU" w:bidi="ar-SA"/>
              </w:rPr>
              <w:t>Увеличение числа коллективов народного творчества и других самодеятельных клубных формирований, участвующих в краевых смотрах- конкурсах (по сравнению с прошлым годом)</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увеличение числа участников клубных формирований учреждений культурно-досугового типа: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2022 — 4,6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4,7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4,8 процента;</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4,9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vMerge w:val="continue"/>
            <w:tcBorders>
              <w:left w:val="single" w:sz="4" w:space="0" w:color="000000"/>
              <w:bottom w:val="single" w:sz="4" w:space="0" w:color="000000"/>
              <w:right w:val="single" w:sz="4" w:space="0" w:color="000000"/>
            </w:tcBorders>
          </w:tcPr>
          <w:p>
            <w:pPr>
              <w:pStyle w:val="Normal"/>
              <w:rPr/>
            </w:pPr>
            <w:r>
              <w:rPr/>
            </w:r>
          </w:p>
        </w:tc>
        <w:tc>
          <w:tcPr>
            <w:tcW w:w="4285" w:type="dxa"/>
            <w:vMerge w:val="continue"/>
            <w:tcBorders>
              <w:left w:val="single" w:sz="4" w:space="0" w:color="000000"/>
              <w:bottom w:val="single" w:sz="4" w:space="0" w:color="000000"/>
              <w:right w:val="single" w:sz="4" w:space="0" w:color="000000"/>
            </w:tcBorders>
            <w:shd w:fill="FFFFFF" w:val="clear"/>
          </w:tcPr>
          <w:p>
            <w:pPr>
              <w:pStyle w:val="Normal"/>
              <w:rPr/>
            </w:pPr>
            <w: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увеличение доли детей, привлекаемых к участию в творческих мероприятиях, в общем числе детей:</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2022 — 91 процент;</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92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93 процента;</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2025 — 94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vMerge w:val="continue"/>
            <w:tcBorders>
              <w:left w:val="single" w:sz="4" w:space="0" w:color="000000"/>
              <w:bottom w:val="single" w:sz="4" w:space="0" w:color="000000"/>
              <w:right w:val="single" w:sz="4" w:space="0" w:color="000000"/>
            </w:tcBorders>
          </w:tcPr>
          <w:p>
            <w:pPr>
              <w:pStyle w:val="Normal"/>
              <w:rPr/>
            </w:pPr>
            <w:r>
              <w:rPr/>
            </w:r>
          </w:p>
        </w:tc>
        <w:tc>
          <w:tcPr>
            <w:tcW w:w="4285" w:type="dxa"/>
            <w:vMerge w:val="continue"/>
            <w:tcBorders>
              <w:left w:val="single" w:sz="4" w:space="0" w:color="000000"/>
              <w:bottom w:val="single" w:sz="4" w:space="0" w:color="000000"/>
              <w:right w:val="single" w:sz="4" w:space="0" w:color="000000"/>
            </w:tcBorders>
            <w:shd w:fill="FFFFFF" w:val="clear"/>
          </w:tcPr>
          <w:p>
            <w:pPr>
              <w:pStyle w:val="Normal"/>
              <w:rPr/>
            </w:pPr>
            <w: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увеличение посещаемости клубных учреждений культуры:</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2022 — 45 процентов;</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47 процентов;</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50 процентов;</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iCs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0"/>
                <w:spacing w:val="0"/>
                <w:kern w:val="0"/>
                <w:sz w:val="22"/>
                <w:szCs w:val="22"/>
                <w:shd w:fill="auto" w:val="clear"/>
                <w:lang w:val="ru-RU" w:eastAsia="ru-RU" w:bidi="ar-SA"/>
              </w:rPr>
              <w:t>2025 — 52 процента.</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vMerge w:val="continue"/>
            <w:tcBorders>
              <w:left w:val="single" w:sz="4" w:space="0" w:color="000000"/>
              <w:bottom w:val="single" w:sz="4" w:space="0" w:color="000000"/>
              <w:right w:val="single" w:sz="4" w:space="0" w:color="000000"/>
            </w:tcBorders>
          </w:tcPr>
          <w:p>
            <w:pPr>
              <w:pStyle w:val="Normal"/>
              <w:rPr/>
            </w:pPr>
            <w:r>
              <w:rPr/>
            </w:r>
          </w:p>
        </w:tc>
        <w:tc>
          <w:tcPr>
            <w:tcW w:w="4285" w:type="dxa"/>
            <w:vMerge w:val="continue"/>
            <w:tcBorders>
              <w:left w:val="single" w:sz="4" w:space="0" w:color="000000"/>
              <w:bottom w:val="single" w:sz="4" w:space="0" w:color="000000"/>
              <w:right w:val="single" w:sz="4" w:space="0" w:color="000000"/>
            </w:tcBorders>
            <w:shd w:fill="FFFFFF" w:val="clear"/>
          </w:tcPr>
          <w:p>
            <w:pPr>
              <w:pStyle w:val="Normal"/>
              <w:rPr/>
            </w:pPr>
            <w:r>
              <w:rPr/>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увеличение количества предоставляемых дополнительных услуг учреждений культуры:</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2022 — 2,4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2,5 процента;</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2,6 процента;</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iCs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0"/>
                <w:spacing w:val="0"/>
                <w:kern w:val="0"/>
                <w:sz w:val="22"/>
                <w:szCs w:val="22"/>
                <w:shd w:fill="auto" w:val="clear"/>
                <w:lang w:val="ru-RU" w:eastAsia="ru-RU" w:bidi="ar-SA"/>
              </w:rPr>
              <w:t>2025 — 2,7 процента.</w:t>
            </w:r>
          </w:p>
          <w:p>
            <w:pPr>
              <w:pStyle w:val="Normal"/>
              <w:widowControl w:val="false"/>
              <w:tabs>
                <w:tab w:val="clear" w:pos="708"/>
                <w:tab w:val="left" w:pos="567" w:leader="none"/>
              </w:tabs>
              <w:suppressAutoHyphens w:val="false"/>
              <w:snapToGrid w:val="false"/>
              <w:spacing w:before="0" w:after="0"/>
              <w:jc w:val="both"/>
              <w:rPr>
                <w:rFonts w:ascii="Times New Roman" w:hAnsi="Times New Roman" w:eastAsia="Times New Roman" w:cs="Times New Roman"/>
                <w:b w:val="false"/>
                <w:b w:val="false"/>
                <w:bCs w:val="false"/>
                <w:i w:val="false"/>
                <w:i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A"/>
                <w:spacing w:val="0"/>
                <w:kern w:val="0"/>
                <w:sz w:val="22"/>
                <w:szCs w:val="22"/>
                <w:shd w:fill="auto" w:val="clear"/>
                <w:lang w:val="ru-RU" w:eastAsia="ru-RU" w:bidi="ar-SA"/>
              </w:rPr>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r>
        <w:trPr>
          <w:trHeight w:val="78" w:hRule="atLeast"/>
        </w:trPr>
        <w:tc>
          <w:tcPr>
            <w:tcW w:w="710" w:type="dxa"/>
            <w:tcBorders>
              <w:left w:val="single" w:sz="4" w:space="0" w:color="000000"/>
              <w:bottom w:val="single" w:sz="4" w:space="0" w:color="000000"/>
              <w:right w:val="single" w:sz="4" w:space="0" w:color="000000"/>
            </w:tcBorders>
          </w:tcPr>
          <w:p>
            <w:pPr>
              <w:pStyle w:val="Normal"/>
              <w:widowControl w:val="false"/>
              <w:spacing w:before="0" w:after="0"/>
              <w:jc w:val="center"/>
              <w:rPr>
                <w:b w:val="false"/>
                <w:b w:val="false"/>
                <w:bCs w:val="false"/>
                <w:sz w:val="22"/>
                <w:szCs w:val="22"/>
              </w:rPr>
            </w:pPr>
            <w:r>
              <w:rPr>
                <w:b w:val="false"/>
                <w:bCs w:val="false"/>
                <w:sz w:val="22"/>
                <w:szCs w:val="22"/>
              </w:rPr>
              <w:t>16.6</w:t>
            </w:r>
          </w:p>
        </w:tc>
        <w:tc>
          <w:tcPr>
            <w:tcW w:w="4285" w:type="dxa"/>
            <w:tcBorders>
              <w:left w:val="single" w:sz="4" w:space="0" w:color="000000"/>
              <w:bottom w:val="single" w:sz="4" w:space="0" w:color="000000"/>
              <w:right w:val="single" w:sz="4" w:space="0" w:color="000000"/>
            </w:tcBorders>
            <w:shd w:fill="FFFFFF" w:val="clear"/>
          </w:tcPr>
          <w:p>
            <w:pPr>
              <w:pStyle w:val="Normal"/>
              <w:widowControl w:val="false"/>
              <w:shd w:fill="FFFFFF" w:val="clear"/>
              <w:suppressAutoHyphens w:val="false"/>
              <w:snapToGrid w:val="false"/>
              <w:spacing w:lineRule="auto" w:line="240" w:before="0" w:after="0"/>
              <w:ind w:left="-57" w:right="-57" w:hanging="0"/>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Обучение по образовательной программе и повышение квалификации работников МБУК МО «Кореновский районный центр народной культуры и досуга»</w:t>
            </w:r>
          </w:p>
        </w:tc>
        <w:tc>
          <w:tcPr>
            <w:tcW w:w="4362" w:type="dxa"/>
            <w:tcBorders>
              <w:left w:val="single" w:sz="4" w:space="0" w:color="000000"/>
              <w:bottom w:val="single" w:sz="4" w:space="0" w:color="000000"/>
              <w:right w:val="single" w:sz="4" w:space="0" w:color="000000"/>
            </w:tcBorders>
          </w:tcPr>
          <w:p>
            <w:pPr>
              <w:pStyle w:val="Normal"/>
              <w:widowControl w:val="false"/>
              <w:suppressAutoHyphens w:val="false"/>
              <w:spacing w:lineRule="atLeast" w:line="200" w:before="0" w:after="0"/>
              <w:jc w:val="left"/>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муниципальная программа муниципального образования Кореновский район «Развитие культуры Кореновского района на 2022-2026 годы»</w:t>
            </w:r>
          </w:p>
        </w:tc>
        <w:tc>
          <w:tcPr>
            <w:tcW w:w="3544" w:type="dxa"/>
            <w:tcBorders>
              <w:left w:val="single" w:sz="4" w:space="0" w:color="000000"/>
              <w:bottom w:val="single" w:sz="4" w:space="0" w:color="000000"/>
              <w:right w:val="single" w:sz="4" w:space="0" w:color="000000"/>
            </w:tcBorders>
            <w:shd w:fill="FFFFFF" w:val="clear"/>
          </w:tcPr>
          <w:p>
            <w:pPr>
              <w:pStyle w:val="Normal"/>
              <w:widowControl w:val="false"/>
              <w:tabs>
                <w:tab w:val="clear" w:pos="708"/>
                <w:tab w:val="left" w:pos="567" w:leader="none"/>
              </w:tabs>
              <w:suppressAutoHyphens w:val="false"/>
              <w:snapToGrid w:val="false"/>
              <w:spacing w:before="0" w:after="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оптимизация численности работников учреждений культуры МО Кореновский район;</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iCs w:val="false"/>
                <w:caps w:val="false"/>
                <w:smallCaps w:val="false"/>
                <w:color w:val="00000A"/>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A"/>
                <w:spacing w:val="0"/>
                <w:kern w:val="0"/>
                <w:sz w:val="22"/>
                <w:szCs w:val="22"/>
                <w:shd w:fill="auto" w:val="clear"/>
                <w:lang w:val="ru-RU" w:eastAsia="ru-RU" w:bidi="ar-SA"/>
              </w:rPr>
              <w:t>2022 — 1 процент;</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2023 — 1 процент;</w:t>
            </w:r>
          </w:p>
          <w:p>
            <w:pPr>
              <w:pStyle w:val="Normal"/>
              <w:widowControl w:val="false"/>
              <w:suppressAutoHyphens w:val="false"/>
              <w:spacing w:before="0" w:after="0"/>
              <w:ind w:left="0" w:right="0" w:hanging="0"/>
              <w:jc w:val="both"/>
              <w:rPr>
                <w:rFonts w:eastAsia="Times New Roman" w:cs="Times New Roman"/>
                <w:b w:val="false"/>
                <w:b w:val="false"/>
                <w:bCs w:val="false"/>
                <w:i w:val="false"/>
                <w:i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caps w:val="false"/>
                <w:smallCaps w:val="false"/>
                <w:color w:val="000000"/>
                <w:spacing w:val="0"/>
                <w:kern w:val="0"/>
                <w:sz w:val="22"/>
                <w:szCs w:val="22"/>
                <w:shd w:fill="auto" w:val="clear"/>
                <w:lang w:val="ru-RU" w:eastAsia="ru-RU" w:bidi="ar-SA"/>
              </w:rPr>
              <w:t>2024 — 1 процент;</w:t>
            </w:r>
          </w:p>
          <w:p>
            <w:pPr>
              <w:pStyle w:val="Normal"/>
              <w:widowControl w:val="false"/>
              <w:shd w:fill="FFFFFF" w:val="clear"/>
              <w:tabs>
                <w:tab w:val="clear" w:pos="708"/>
                <w:tab w:val="left" w:pos="567" w:leader="none"/>
              </w:tabs>
              <w:suppressAutoHyphens w:val="false"/>
              <w:snapToGrid w:val="false"/>
              <w:spacing w:before="0" w:after="0"/>
              <w:ind w:left="0" w:right="0" w:hanging="0"/>
              <w:jc w:val="both"/>
              <w:rPr>
                <w:rFonts w:eastAsia="Times New Roman" w:cs="Times New Roman"/>
                <w:b w:val="false"/>
                <w:b w:val="false"/>
                <w:bCs w:val="false"/>
                <w:i w:val="false"/>
                <w:i w:val="false"/>
                <w:iCs w:val="false"/>
                <w:caps w:val="false"/>
                <w:smallCaps w:val="false"/>
                <w:color w:val="000000"/>
                <w:spacing w:val="0"/>
                <w:kern w:val="0"/>
                <w:sz w:val="22"/>
                <w:szCs w:val="22"/>
                <w:shd w:fill="auto" w:val="clear"/>
                <w:lang w:val="ru-RU" w:eastAsia="ru-RU" w:bidi="ar-SA"/>
              </w:rPr>
            </w:pPr>
            <w:r>
              <w:rPr>
                <w:rFonts w:eastAsia="Times New Roman" w:cs="Times New Roman"/>
                <w:b w:val="false"/>
                <w:bCs w:val="false"/>
                <w:i w:val="false"/>
                <w:iCs w:val="false"/>
                <w:caps w:val="false"/>
                <w:smallCaps w:val="false"/>
                <w:color w:val="000000"/>
                <w:spacing w:val="0"/>
                <w:kern w:val="0"/>
                <w:sz w:val="22"/>
                <w:szCs w:val="22"/>
                <w:shd w:fill="auto" w:val="clear"/>
                <w:lang w:val="ru-RU" w:eastAsia="ru-RU" w:bidi="ar-SA"/>
              </w:rPr>
              <w:t>2025 — 1 процент.</w:t>
            </w:r>
          </w:p>
        </w:tc>
        <w:tc>
          <w:tcPr>
            <w:tcW w:w="1985" w:type="dxa"/>
            <w:tcBorders>
              <w:left w:val="single" w:sz="4" w:space="0" w:color="000000"/>
              <w:bottom w:val="single" w:sz="4" w:space="0" w:color="000000"/>
              <w:right w:val="single" w:sz="4" w:space="0" w:color="000000"/>
            </w:tcBorders>
          </w:tcPr>
          <w:p>
            <w:pPr>
              <w:pStyle w:val="Normal"/>
              <w:widowControl w:val="false"/>
              <w:suppressAutoHyphens w:val="false"/>
              <w:spacing w:before="0" w:after="0"/>
              <w:jc w:val="both"/>
              <w:rPr>
                <w:rFonts w:eastAsia="Times New Roman" w:cs="Times New Roman"/>
                <w:b w:val="false"/>
                <w:b w:val="false"/>
                <w:bCs w:val="false"/>
                <w:color w:val="00000A"/>
                <w:kern w:val="0"/>
                <w:sz w:val="22"/>
                <w:szCs w:val="22"/>
                <w:shd w:fill="auto" w:val="clear"/>
                <w:lang w:val="ru-RU" w:eastAsia="ru-RU" w:bidi="ar-SA"/>
              </w:rPr>
            </w:pPr>
            <w:r>
              <w:rPr>
                <w:rFonts w:eastAsia="Times New Roman" w:cs="Times New Roman"/>
                <w:b w:val="false"/>
                <w:bCs w:val="false"/>
                <w:color w:val="00000A"/>
                <w:kern w:val="0"/>
                <w:sz w:val="22"/>
                <w:szCs w:val="22"/>
                <w:shd w:fill="auto" w:val="clear"/>
                <w:lang w:val="ru-RU" w:eastAsia="ru-RU" w:bidi="ar-SA"/>
              </w:rPr>
              <w:t>отдел культуры администрации муниципального образования Кореновский район</w:t>
            </w:r>
          </w:p>
        </w:tc>
      </w:tr>
    </w:tbl>
    <w:p>
      <w:pPr>
        <w:pStyle w:val="Normal"/>
        <w:rPr>
          <w:b w:val="false"/>
          <w:b w:val="false"/>
          <w:bCs w:val="false"/>
          <w:sz w:val="28"/>
          <w:szCs w:val="28"/>
        </w:rPr>
      </w:pPr>
      <w:r>
        <w:rPr>
          <w:b w:val="false"/>
          <w:bCs w:val="false"/>
          <w:sz w:val="28"/>
          <w:szCs w:val="28"/>
        </w:rPr>
      </w:r>
    </w:p>
    <w:p>
      <w:pPr>
        <w:pStyle w:val="Normal"/>
        <w:rPr>
          <w:b w:val="false"/>
          <w:b w:val="false"/>
          <w:bCs w:val="false"/>
          <w:sz w:val="28"/>
          <w:szCs w:val="28"/>
        </w:rPr>
      </w:pPr>
      <w:r>
        <w:rPr>
          <w:b w:val="false"/>
          <w:bCs w:val="false"/>
          <w:sz w:val="28"/>
          <w:szCs w:val="28"/>
        </w:rPr>
      </w:r>
    </w:p>
    <w:p>
      <w:pPr>
        <w:pStyle w:val="Normal"/>
        <w:ind w:left="0" w:right="0" w:hanging="0"/>
        <w:jc w:val="both"/>
        <w:rPr>
          <w:b w:val="false"/>
          <w:b w:val="false"/>
          <w:bCs w:val="false"/>
          <w:sz w:val="28"/>
          <w:szCs w:val="28"/>
        </w:rPr>
      </w:pPr>
      <w:r>
        <w:rPr>
          <w:b w:val="false"/>
          <w:bCs w:val="false"/>
          <w:sz w:val="28"/>
          <w:szCs w:val="28"/>
        </w:rPr>
        <w:t>Заместитель главы</w:t>
      </w:r>
    </w:p>
    <w:p>
      <w:pPr>
        <w:pStyle w:val="Normal"/>
        <w:ind w:left="0" w:right="0" w:hanging="0"/>
        <w:jc w:val="both"/>
        <w:rPr>
          <w:b w:val="false"/>
          <w:b w:val="false"/>
          <w:bCs w:val="false"/>
          <w:sz w:val="28"/>
          <w:szCs w:val="28"/>
        </w:rPr>
      </w:pPr>
      <w:r>
        <w:rPr>
          <w:b w:val="false"/>
          <w:bCs w:val="false"/>
          <w:sz w:val="28"/>
          <w:szCs w:val="28"/>
        </w:rPr>
        <w:t>муниципального образования</w:t>
      </w:r>
    </w:p>
    <w:p>
      <w:pPr>
        <w:pStyle w:val="Normal"/>
        <w:ind w:left="0" w:right="0" w:hanging="0"/>
        <w:jc w:val="both"/>
        <w:rPr>
          <w:b w:val="false"/>
          <w:b w:val="false"/>
          <w:bCs w:val="false"/>
          <w:sz w:val="28"/>
          <w:szCs w:val="28"/>
        </w:rPr>
      </w:pPr>
      <w:r>
        <w:rPr>
          <w:b w:val="false"/>
          <w:bCs w:val="false"/>
          <w:sz w:val="28"/>
          <w:szCs w:val="28"/>
        </w:rPr>
        <w:t>Кореновский район</w:t>
        <w:tab/>
        <w:tab/>
        <w:tab/>
        <w:tab/>
        <w:tab/>
        <w:tab/>
        <w:tab/>
        <w:tab/>
        <w:tab/>
        <w:tab/>
        <w:tab/>
        <w:tab/>
        <w:tab/>
        <w:t xml:space="preserve">                   С.В. Колупайко  </w:t>
      </w:r>
    </w:p>
    <w:sectPr>
      <w:type w:val="nextPage"/>
      <w:pgSz w:orient="landscape" w:w="16838" w:h="11906"/>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Tahoma">
    <w:charset w:val="cc"/>
    <w:family w:val="roman"/>
    <w:pitch w:val="variable"/>
  </w:font>
  <w:font w:name="Arial">
    <w:charset w:val="cc"/>
    <w:family w:val="roman"/>
    <w:pitch w:val="variable"/>
  </w:font>
  <w:font w:name="Calibri">
    <w:charset w:val="cc"/>
    <w:family w:val="roman"/>
    <w:pitch w:val="variable"/>
  </w:font>
  <w:font w:name="Courier New">
    <w:charset w:val="cc"/>
    <w:family w:val="roman"/>
    <w:pitch w:val="variable"/>
  </w:font>
  <w:font w:name="Georgia">
    <w:charset w:val="cc"/>
    <w:family w:val="roman"/>
    <w:pitch w:val="variable"/>
  </w:font>
  <w:font w:name="Liberation Sans">
    <w:altName w:val="Arial"/>
    <w:charset w:val="cc"/>
    <w:family w:val="roman"/>
    <w:pitch w:val="variable"/>
  </w:font>
  <w:font w:name="Verdana">
    <w:charset w:val="cc"/>
    <w:family w:val="roman"/>
    <w:pitch w:val="variable"/>
  </w:font>
  <w:font w:name="Courier New">
    <w:charset w:val="cc"/>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360" w:hanging="360"/>
      </w:p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rPr>
        <w:sz w:val="22"/>
        <w:color w:val="00000A"/>
      </w:rPr>
    </w:lvl>
    <w:lvl w:ilvl="1">
      <w:start w:val="1"/>
      <w:numFmt w:val="lowerLetter"/>
      <w:lvlText w:val="%1.%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mirrorMargins/>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00000A"/>
      <w:kern w:val="0"/>
      <w:sz w:val="24"/>
      <w:szCs w:val="24"/>
      <w:lang w:val="ru-RU" w:eastAsia="ru-RU" w:bidi="ar-SA"/>
    </w:rPr>
  </w:style>
  <w:style w:type="paragraph" w:styleId="1">
    <w:name w:val="Heading 1"/>
    <w:basedOn w:val="Normal"/>
    <w:qFormat/>
    <w:pPr>
      <w:keepNext w:val="true"/>
      <w:keepLines/>
      <w:numPr>
        <w:ilvl w:val="0"/>
        <w:numId w:val="0"/>
      </w:numPr>
      <w:spacing w:lineRule="auto" w:line="259" w:before="240" w:after="0"/>
      <w:outlineLvl w:val="0"/>
    </w:pPr>
    <w:rPr>
      <w:rFonts w:ascii="Cambria" w:hAnsi="Cambria" w:eastAsia="Times New Roman" w:cs="Times New Roman"/>
      <w:color w:val="365F91"/>
      <w:sz w:val="32"/>
      <w:szCs w:val="32"/>
      <w:lang w:eastAsia="en-US"/>
    </w:rPr>
  </w:style>
  <w:style w:type="paragraph" w:styleId="2">
    <w:name w:val="Heading 2"/>
    <w:basedOn w:val="Normal"/>
    <w:qFormat/>
    <w:pPr>
      <w:numPr>
        <w:ilvl w:val="0"/>
        <w:numId w:val="0"/>
      </w:numPr>
      <w:spacing w:before="280" w:after="280"/>
      <w:outlineLvl w:val="1"/>
    </w:pPr>
    <w:rPr>
      <w:b/>
      <w:bCs/>
      <w:sz w:val="36"/>
      <w:szCs w:val="36"/>
    </w:rPr>
  </w:style>
  <w:style w:type="paragraph" w:styleId="3">
    <w:name w:val="Heading 3"/>
    <w:basedOn w:val="Normal"/>
    <w:qFormat/>
    <w:pPr>
      <w:keepNext w:val="true"/>
      <w:keepLines/>
      <w:numPr>
        <w:ilvl w:val="0"/>
        <w:numId w:val="0"/>
      </w:numPr>
      <w:spacing w:lineRule="auto" w:line="259" w:before="40" w:after="0"/>
      <w:outlineLvl w:val="2"/>
    </w:pPr>
    <w:rPr>
      <w:rFonts w:ascii="Cambria" w:hAnsi="Cambria" w:eastAsia="Times New Roman" w:cs="Times New Roman"/>
      <w:color w:val="243F60"/>
      <w:lang w:eastAsia="en-US"/>
    </w:rPr>
  </w:style>
  <w:style w:type="character" w:styleId="DefaultParagraphFont">
    <w:name w:val="Default Paragraph Font"/>
    <w:qFormat/>
    <w:rPr/>
  </w:style>
  <w:style w:type="character" w:styleId="Strong">
    <w:name w:val="Strong"/>
    <w:basedOn w:val="DefaultParagraphFont"/>
    <w:qFormat/>
    <w:rPr>
      <w:b/>
      <w:bCs/>
    </w:rPr>
  </w:style>
  <w:style w:type="character" w:styleId="Style11">
    <w:name w:val="Основной текст Знак"/>
    <w:basedOn w:val="DefaultParagraphFont"/>
    <w:qFormat/>
    <w:rPr>
      <w:sz w:val="28"/>
    </w:rPr>
  </w:style>
  <w:style w:type="character" w:styleId="Style12">
    <w:name w:val="Верхний колонтитул Знак"/>
    <w:basedOn w:val="DefaultParagraphFont"/>
    <w:qFormat/>
    <w:rPr>
      <w:sz w:val="24"/>
      <w:szCs w:val="24"/>
    </w:rPr>
  </w:style>
  <w:style w:type="character" w:styleId="Style13">
    <w:name w:val="Нижний колонтитул Знак"/>
    <w:basedOn w:val="DefaultParagraphFont"/>
    <w:qFormat/>
    <w:rPr>
      <w:sz w:val="24"/>
      <w:szCs w:val="24"/>
    </w:rPr>
  </w:style>
  <w:style w:type="character" w:styleId="Style14">
    <w:name w:val="Текст выноски Знак"/>
    <w:basedOn w:val="DefaultParagraphFont"/>
    <w:qFormat/>
    <w:rPr>
      <w:rFonts w:ascii="Tahoma" w:hAnsi="Tahoma" w:cs="Tahoma"/>
      <w:sz w:val="16"/>
      <w:szCs w:val="16"/>
    </w:rPr>
  </w:style>
  <w:style w:type="character" w:styleId="11">
    <w:name w:val="Основной текст1"/>
    <w:basedOn w:val="DefaultParagraphFont"/>
    <w:qFormat/>
    <w:rPr>
      <w:rFonts w:ascii="Arial" w:hAnsi="Arial" w:eastAsia="Arial" w:cs="Arial"/>
      <w:b w:val="false"/>
      <w:bCs w:val="false"/>
      <w:i w:val="false"/>
      <w:iCs w:val="false"/>
      <w:caps w:val="false"/>
      <w:smallCaps w:val="false"/>
      <w:strike w:val="false"/>
      <w:dstrike w:val="false"/>
      <w:color w:val="000000"/>
      <w:spacing w:val="0"/>
      <w:w w:val="100"/>
      <w:sz w:val="15"/>
      <w:szCs w:val="15"/>
      <w:u w:val="none"/>
      <w:lang w:val="ru-RU"/>
    </w:rPr>
  </w:style>
  <w:style w:type="character" w:styleId="12">
    <w:name w:val="Заголовок 1 Знак"/>
    <w:basedOn w:val="DefaultParagraphFont"/>
    <w:qFormat/>
    <w:rPr>
      <w:rFonts w:ascii="Cambria" w:hAnsi="Cambria" w:eastAsia="Times New Roman" w:cs="Times New Roman"/>
      <w:color w:val="365F91"/>
      <w:sz w:val="32"/>
      <w:szCs w:val="32"/>
      <w:lang w:eastAsia="en-US"/>
    </w:rPr>
  </w:style>
  <w:style w:type="character" w:styleId="21">
    <w:name w:val="Заголовок 2 Знак"/>
    <w:basedOn w:val="DefaultParagraphFont"/>
    <w:qFormat/>
    <w:rPr>
      <w:b/>
      <w:bCs/>
      <w:sz w:val="36"/>
      <w:szCs w:val="36"/>
    </w:rPr>
  </w:style>
  <w:style w:type="character" w:styleId="31">
    <w:name w:val="Заголовок 3 Знак"/>
    <w:basedOn w:val="DefaultParagraphFont"/>
    <w:qFormat/>
    <w:rPr>
      <w:rFonts w:ascii="Cambria" w:hAnsi="Cambria" w:eastAsia="Times New Roman" w:cs="Times New Roman"/>
      <w:color w:val="243F60"/>
      <w:sz w:val="24"/>
      <w:szCs w:val="24"/>
      <w:lang w:eastAsia="en-US"/>
    </w:rPr>
  </w:style>
  <w:style w:type="character" w:styleId="Style15">
    <w:name w:val="Текст сноски Знак"/>
    <w:basedOn w:val="DefaultParagraphFont"/>
    <w:qFormat/>
    <w:rPr>
      <w:rFonts w:ascii="Calibri" w:hAnsi="Calibri" w:eastAsia="Calibri" w:cs="Times New Roman"/>
      <w:lang w:eastAsia="en-US"/>
    </w:rPr>
  </w:style>
  <w:style w:type="character" w:styleId="Style16">
    <w:name w:val="Привязка сноски"/>
    <w:rPr>
      <w:vertAlign w:val="superscript"/>
    </w:rPr>
  </w:style>
  <w:style w:type="character" w:styleId="FootnoteCharacters">
    <w:name w:val="Footnote Characters"/>
    <w:basedOn w:val="DefaultParagraphFont"/>
    <w:qFormat/>
    <w:rPr>
      <w:vertAlign w:val="superscript"/>
    </w:rPr>
  </w:style>
  <w:style w:type="character" w:styleId="17pt">
    <w:name w:val="Основной текст + 17 pt"/>
    <w:qFormat/>
    <w:rPr>
      <w:rFonts w:ascii="Times New Roman" w:hAnsi="Times New Roman" w:cs="Times New Roman"/>
      <w:sz w:val="34"/>
      <w:szCs w:val="34"/>
      <w:u w:val="none"/>
    </w:rPr>
  </w:style>
  <w:style w:type="character" w:styleId="Style17">
    <w:name w:val="Основной текст_"/>
    <w:basedOn w:val="DefaultParagraphFont"/>
    <w:qFormat/>
    <w:rPr>
      <w:spacing w:val="1"/>
      <w:shd w:fill="FFFFFF" w:val="clear"/>
    </w:rPr>
  </w:style>
  <w:style w:type="character" w:styleId="Style18">
    <w:name w:val="Текст Знак"/>
    <w:basedOn w:val="DefaultParagraphFont"/>
    <w:qFormat/>
    <w:rPr>
      <w:rFonts w:ascii="Calibri" w:hAnsi="Calibri" w:eastAsia="Calibri" w:cs="Times New Roman"/>
      <w:sz w:val="22"/>
      <w:szCs w:val="21"/>
      <w:lang w:eastAsia="en-US"/>
    </w:rPr>
  </w:style>
  <w:style w:type="character" w:styleId="Style19">
    <w:name w:val="Текст концевой сноски Знак"/>
    <w:basedOn w:val="DefaultParagraphFont"/>
    <w:qFormat/>
    <w:rPr>
      <w:rFonts w:ascii="Calibri" w:hAnsi="Calibri" w:eastAsia="Calibri" w:cs="Times New Roman"/>
      <w:lang w:eastAsia="en-US"/>
    </w:rPr>
  </w:style>
  <w:style w:type="character" w:styleId="Style20">
    <w:name w:val="Привязка концевой сноски"/>
    <w:rPr>
      <w:vertAlign w:val="superscript"/>
    </w:rPr>
  </w:style>
  <w:style w:type="character" w:styleId="EndnoteCharacters">
    <w:name w:val="Endnote Characters"/>
    <w:basedOn w:val="DefaultParagraphFont"/>
    <w:qFormat/>
    <w:rPr>
      <w:vertAlign w:val="superscript"/>
    </w:rPr>
  </w:style>
  <w:style w:type="character" w:styleId="Style21">
    <w:name w:val="Интернет-ссылка"/>
    <w:rPr>
      <w:color w:val="000080"/>
      <w:u w:val="single"/>
      <w:lang w:val="zxx" w:eastAsia="zxx" w:bidi="zxx"/>
    </w:rPr>
  </w:style>
  <w:style w:type="character" w:styleId="Style22">
    <w:name w:val="Символ сноски"/>
    <w:qFormat/>
    <w:rPr/>
  </w:style>
  <w:style w:type="character" w:styleId="Style23">
    <w:name w:val="Символы концевой сноски"/>
    <w:qFormat/>
    <w:rPr/>
  </w:style>
  <w:style w:type="character" w:styleId="Style24">
    <w:name w:val="Символ концевой сноски"/>
    <w:qFormat/>
    <w:rPr/>
  </w:style>
  <w:style w:type="character" w:styleId="Style25">
    <w:name w:val="Основной шрифт абзаца"/>
    <w:qFormat/>
    <w:rPr/>
  </w:style>
  <w:style w:type="character" w:styleId="13">
    <w:name w:val="Основной шрифт абзаца1"/>
    <w:qFormat/>
    <w:rPr/>
  </w:style>
  <w:style w:type="character" w:styleId="22">
    <w:name w:val="Основной шрифт абзаца2"/>
    <w:qFormat/>
    <w:rPr/>
  </w:style>
  <w:style w:type="character" w:styleId="Style26">
    <w:name w:val="Выделение жирным"/>
    <w:basedOn w:val="22"/>
    <w:qFormat/>
    <w:rPr>
      <w:b/>
      <w:bCs/>
    </w:rPr>
  </w:style>
  <w:style w:type="character" w:styleId="FontStyle44">
    <w:name w:val="Font Style44"/>
    <w:basedOn w:val="DefaultParagraphFont"/>
    <w:qFormat/>
    <w:rPr>
      <w:rFonts w:ascii="Times New Roman" w:hAnsi="Times New Roman"/>
      <w:sz w:val="26"/>
    </w:rPr>
  </w:style>
  <w:style w:type="character" w:styleId="FontStyle50">
    <w:name w:val="Font Style50"/>
    <w:basedOn w:val="DefaultParagraphFont"/>
    <w:qFormat/>
    <w:rPr>
      <w:rFonts w:ascii="Times New Roman" w:hAnsi="Times New Roman"/>
      <w:sz w:val="22"/>
    </w:rPr>
  </w:style>
  <w:style w:type="character" w:styleId="FontStyle40">
    <w:name w:val="Font Style40"/>
    <w:basedOn w:val="DefaultParagraphFont"/>
    <w:qFormat/>
    <w:rPr>
      <w:b/>
      <w:spacing w:val="10"/>
      <w:sz w:val="28"/>
    </w:rPr>
  </w:style>
  <w:style w:type="character" w:styleId="FontStyle43">
    <w:name w:val="Font Style43"/>
    <w:basedOn w:val="DefaultParagraphFont"/>
    <w:qFormat/>
    <w:rPr>
      <w:b/>
      <w:sz w:val="26"/>
    </w:rPr>
  </w:style>
  <w:style w:type="character" w:styleId="FontStyle55">
    <w:name w:val="Font Style55"/>
    <w:basedOn w:val="DefaultParagraphFont"/>
    <w:qFormat/>
    <w:rPr>
      <w:b/>
      <w:smallCaps/>
      <w:sz w:val="18"/>
    </w:rPr>
  </w:style>
  <w:style w:type="character" w:styleId="FontStyle11">
    <w:name w:val="Font Style11"/>
    <w:qFormat/>
    <w:rPr>
      <w:rFonts w:ascii="Times New Roman" w:hAnsi="Times New Roman" w:eastAsia="Times New Roman" w:cs="Times New Roman"/>
      <w:sz w:val="18"/>
      <w:szCs w:val="18"/>
    </w:rPr>
  </w:style>
  <w:style w:type="character" w:styleId="FontStyle48">
    <w:name w:val="Font Style48"/>
    <w:basedOn w:val="DefaultParagraphFont"/>
    <w:qFormat/>
    <w:rPr>
      <w:rFonts w:ascii="Courier New" w:hAnsi="Courier New"/>
      <w:i/>
      <w:spacing w:val="-50"/>
      <w:sz w:val="48"/>
    </w:rPr>
  </w:style>
  <w:style w:type="character" w:styleId="FontStyle47">
    <w:name w:val="Font Style47"/>
    <w:basedOn w:val="DefaultParagraphFont"/>
    <w:qFormat/>
    <w:rPr>
      <w:rFonts w:ascii="Georgia" w:hAnsi="Georgia"/>
      <w:i/>
      <w:spacing w:val="40"/>
      <w:sz w:val="26"/>
    </w:rPr>
  </w:style>
  <w:style w:type="character" w:styleId="FontStyle46">
    <w:name w:val="Font Style46"/>
    <w:basedOn w:val="DefaultParagraphFont"/>
    <w:qFormat/>
    <w:rPr>
      <w:rFonts w:ascii="Courier New" w:hAnsi="Courier New"/>
      <w:b/>
      <w:i/>
      <w:sz w:val="28"/>
    </w:rPr>
  </w:style>
  <w:style w:type="paragraph" w:styleId="Style27">
    <w:name w:val="Заголовок"/>
    <w:basedOn w:val="Normal"/>
    <w:next w:val="Style28"/>
    <w:qFormat/>
    <w:pPr>
      <w:keepNext w:val="true"/>
      <w:spacing w:before="240" w:after="120"/>
    </w:pPr>
    <w:rPr>
      <w:rFonts w:ascii="Liberation Sans" w:hAnsi="Liberation Sans" w:eastAsia="Microsoft YaHei" w:cs="Mangal"/>
      <w:sz w:val="28"/>
      <w:szCs w:val="28"/>
    </w:rPr>
  </w:style>
  <w:style w:type="paragraph" w:styleId="Style28">
    <w:name w:val="Body Text"/>
    <w:basedOn w:val="Normal"/>
    <w:pPr>
      <w:jc w:val="both"/>
    </w:pPr>
    <w:rPr>
      <w:sz w:val="28"/>
      <w:szCs w:val="20"/>
    </w:rPr>
  </w:style>
  <w:style w:type="paragraph" w:styleId="Style29">
    <w:name w:val="List"/>
    <w:basedOn w:val="Style28"/>
    <w:pPr/>
    <w:rPr>
      <w:rFonts w:cs="Mangal"/>
    </w:rPr>
  </w:style>
  <w:style w:type="paragraph" w:styleId="Style30">
    <w:name w:val="Caption"/>
    <w:basedOn w:val="Normal"/>
    <w:qFormat/>
    <w:pPr>
      <w:suppressLineNumbers/>
      <w:spacing w:before="120" w:after="120"/>
    </w:pPr>
    <w:rPr>
      <w:rFonts w:cs="Mangal"/>
      <w:i/>
      <w:iCs/>
      <w:sz w:val="24"/>
      <w:szCs w:val="24"/>
    </w:rPr>
  </w:style>
  <w:style w:type="paragraph" w:styleId="Style31">
    <w:name w:val="Указатель"/>
    <w:basedOn w:val="Normal"/>
    <w:qFormat/>
    <w:pPr>
      <w:suppressLineNumbers/>
    </w:pPr>
    <w:rPr>
      <w:rFonts w:cs="Mangal"/>
    </w:rPr>
  </w:style>
  <w:style w:type="paragraph" w:styleId="ListParagraph">
    <w:name w:val="List Paragraph"/>
    <w:basedOn w:val="Normal"/>
    <w:qFormat/>
    <w:pPr>
      <w:spacing w:before="0" w:after="0"/>
      <w:ind w:left="720" w:right="0" w:hanging="0"/>
      <w:contextualSpacing/>
    </w:pPr>
    <w:rPr/>
  </w:style>
  <w:style w:type="paragraph" w:styleId="CharChar">
    <w:name w:val="Char Знак Знак Char Знак Знак Знак Знак 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Style32">
    <w:name w:val="Title"/>
    <w:basedOn w:val="Normal"/>
    <w:qFormat/>
    <w:pPr>
      <w:jc w:val="center"/>
    </w:pPr>
    <w:rPr>
      <w:rFonts w:eastAsia="SimSun"/>
      <w:b/>
      <w:bCs/>
      <w:sz w:val="32"/>
      <w:szCs w:val="32"/>
      <w:lang w:eastAsia="zh-CN"/>
    </w:rPr>
  </w:style>
  <w:style w:type="paragraph" w:styleId="Style33">
    <w:name w:val="Верхний и нижний колонтитулы"/>
    <w:basedOn w:val="Normal"/>
    <w:qFormat/>
    <w:pPr/>
    <w:rPr/>
  </w:style>
  <w:style w:type="paragraph" w:styleId="Style34">
    <w:name w:val="Header"/>
    <w:basedOn w:val="Normal"/>
    <w:pPr>
      <w:tabs>
        <w:tab w:val="clear" w:pos="708"/>
        <w:tab w:val="center" w:pos="4677" w:leader="none"/>
        <w:tab w:val="right" w:pos="9355" w:leader="none"/>
      </w:tabs>
    </w:pPr>
    <w:rPr/>
  </w:style>
  <w:style w:type="paragraph" w:styleId="Style35">
    <w:name w:val="Footer"/>
    <w:basedOn w:val="Normal"/>
    <w:pPr>
      <w:tabs>
        <w:tab w:val="clear" w:pos="708"/>
        <w:tab w:val="center" w:pos="4677" w:leader="none"/>
        <w:tab w:val="right" w:pos="9355" w:leader="none"/>
      </w:tabs>
    </w:pPr>
    <w:rPr/>
  </w:style>
  <w:style w:type="paragraph" w:styleId="BalloonText">
    <w:name w:val="Balloon Text"/>
    <w:basedOn w:val="Normal"/>
    <w:qFormat/>
    <w:pPr/>
    <w:rPr>
      <w:rFonts w:ascii="Tahoma" w:hAnsi="Tahoma" w:cs="Tahoma"/>
      <w:sz w:val="16"/>
      <w:szCs w:val="16"/>
    </w:rPr>
  </w:style>
  <w:style w:type="paragraph" w:styleId="ConsPlusNonformat">
    <w:name w:val="ConsPlusNonformat"/>
    <w:qFormat/>
    <w:pPr>
      <w:widowControl w:val="false"/>
      <w:suppressAutoHyphens w:val="true"/>
      <w:kinsoku w:val="true"/>
      <w:overflowPunct w:val="true"/>
      <w:autoSpaceDE w:val="true"/>
      <w:bidi w:val="0"/>
      <w:spacing w:before="0" w:after="0"/>
      <w:jc w:val="left"/>
    </w:pPr>
    <w:rPr>
      <w:rFonts w:ascii="Courier New" w:hAnsi="Courier New" w:eastAsia="Times New Roman" w:cs="Courier New"/>
      <w:color w:val="00000A"/>
      <w:kern w:val="0"/>
      <w:sz w:val="24"/>
      <w:szCs w:val="20"/>
      <w:lang w:val="ru-RU" w:eastAsia="ru-RU" w:bidi="ar-SA"/>
    </w:rPr>
  </w:style>
  <w:style w:type="paragraph" w:styleId="NormalWeb">
    <w:name w:val="Normal (Web)"/>
    <w:basedOn w:val="Normal"/>
    <w:qFormat/>
    <w:pPr>
      <w:spacing w:before="280" w:after="280"/>
    </w:pPr>
    <w:rPr>
      <w:rFonts w:eastAsia="Calibri"/>
    </w:rPr>
  </w:style>
  <w:style w:type="paragraph" w:styleId="NoSpacing">
    <w:name w:val="No Spacing"/>
    <w:qFormat/>
    <w:pPr>
      <w:widowControl/>
      <w:suppressAutoHyphens w:val="true"/>
      <w:kinsoku w:val="true"/>
      <w:overflowPunct w:val="true"/>
      <w:autoSpaceDE w:val="true"/>
      <w:bidi w:val="0"/>
      <w:spacing w:before="0" w:after="0"/>
      <w:jc w:val="left"/>
    </w:pPr>
    <w:rPr>
      <w:rFonts w:ascii="Calibri" w:hAnsi="Calibri" w:eastAsia="Calibri" w:cs="Times New Roman"/>
      <w:color w:val="00000A"/>
      <w:kern w:val="0"/>
      <w:sz w:val="22"/>
      <w:szCs w:val="22"/>
      <w:lang w:val="ru-RU" w:eastAsia="en-US" w:bidi="ar-SA"/>
    </w:rPr>
  </w:style>
  <w:style w:type="paragraph" w:styleId="ConsPlusNormal">
    <w:name w:val="ConsPlusNormal"/>
    <w:qFormat/>
    <w:pPr>
      <w:widowControl w:val="false"/>
      <w:suppressAutoHyphens w:val="true"/>
      <w:kinsoku w:val="true"/>
      <w:overflowPunct w:val="true"/>
      <w:autoSpaceDE w:val="true"/>
      <w:bidi w:val="0"/>
      <w:spacing w:before="0" w:after="0"/>
      <w:jc w:val="left"/>
    </w:pPr>
    <w:rPr>
      <w:rFonts w:ascii="Arial" w:hAnsi="Arial" w:eastAsia="Times New Roman" w:cs="Arial"/>
      <w:color w:val="00000A"/>
      <w:kern w:val="0"/>
      <w:sz w:val="24"/>
      <w:szCs w:val="20"/>
      <w:lang w:val="ru-RU" w:eastAsia="ru-RU" w:bidi="ar-SA"/>
    </w:rPr>
  </w:style>
  <w:style w:type="paragraph" w:styleId="Style36">
    <w:name w:val="Footnote Text"/>
    <w:basedOn w:val="Normal"/>
    <w:pPr/>
    <w:rPr/>
  </w:style>
  <w:style w:type="paragraph" w:styleId="Default">
    <w:name w:val="Default"/>
    <w:qFormat/>
    <w:pPr>
      <w:widowControl/>
      <w:suppressAutoHyphens w:val="true"/>
      <w:kinsoku w:val="true"/>
      <w:overflowPunct w:val="true"/>
      <w:autoSpaceDE w:val="true"/>
      <w:bidi w:val="0"/>
      <w:spacing w:before="0" w:after="0"/>
      <w:jc w:val="left"/>
    </w:pPr>
    <w:rPr>
      <w:rFonts w:ascii="Liberation Serif" w:hAnsi="Liberation Serif" w:eastAsia="Calibri" w:cs="Liberation Serif"/>
      <w:color w:val="000000"/>
      <w:kern w:val="0"/>
      <w:sz w:val="24"/>
      <w:szCs w:val="24"/>
      <w:lang w:val="ru-RU" w:eastAsia="ru-RU" w:bidi="ar-SA"/>
    </w:rPr>
  </w:style>
  <w:style w:type="paragraph" w:styleId="S16">
    <w:name w:val="s_16"/>
    <w:basedOn w:val="Normal"/>
    <w:qFormat/>
    <w:pPr>
      <w:spacing w:before="280" w:after="280"/>
    </w:pPr>
    <w:rPr/>
  </w:style>
  <w:style w:type="paragraph" w:styleId="32">
    <w:name w:val="Основной текст3"/>
    <w:basedOn w:val="Normal"/>
    <w:qFormat/>
    <w:pPr>
      <w:widowControl w:val="false"/>
      <w:shd w:fill="FFFFFF" w:val="clear"/>
      <w:spacing w:lineRule="exact" w:line="322"/>
      <w:jc w:val="center"/>
    </w:pPr>
    <w:rPr>
      <w:spacing w:val="1"/>
      <w:sz w:val="20"/>
      <w:szCs w:val="20"/>
    </w:rPr>
  </w:style>
  <w:style w:type="paragraph" w:styleId="PlainText">
    <w:name w:val="Plain Text"/>
    <w:basedOn w:val="Normal"/>
    <w:qFormat/>
    <w:pPr/>
    <w:rPr>
      <w:rFonts w:ascii="Calibri" w:hAnsi="Calibri" w:eastAsia="Calibri" w:cs="Times New Roman"/>
      <w:sz w:val="22"/>
      <w:szCs w:val="21"/>
      <w:lang w:eastAsia="en-US"/>
    </w:rPr>
  </w:style>
  <w:style w:type="paragraph" w:styleId="Style37">
    <w:name w:val="Endnote Text"/>
    <w:basedOn w:val="Normal"/>
    <w:pPr/>
    <w:rPr>
      <w:rFonts w:ascii="Calibri" w:hAnsi="Calibri" w:eastAsia="Calibri" w:cs="Times New Roman"/>
      <w:sz w:val="20"/>
      <w:szCs w:val="20"/>
      <w:lang w:eastAsia="en-US"/>
    </w:rPr>
  </w:style>
  <w:style w:type="paragraph" w:styleId="Style38">
    <w:name w:val="Содержимое врезки"/>
    <w:basedOn w:val="Normal"/>
    <w:qFormat/>
    <w:pPr/>
    <w:rPr/>
  </w:style>
  <w:style w:type="paragraph" w:styleId="Style39">
    <w:name w:val="Блочная цитата"/>
    <w:basedOn w:val="Normal"/>
    <w:qFormat/>
    <w:pPr/>
    <w:rPr/>
  </w:style>
  <w:style w:type="paragraph" w:styleId="Style40">
    <w:name w:val="Subtitle"/>
    <w:basedOn w:val="Style27"/>
    <w:qFormat/>
    <w:pPr/>
    <w:rPr/>
  </w:style>
  <w:style w:type="paragraph" w:styleId="Style41">
    <w:name w:val="Содержимое таблицы"/>
    <w:basedOn w:val="Standard"/>
    <w:qFormat/>
    <w:pPr>
      <w:suppressLineNumbers/>
      <w:suppressAutoHyphens w:val="true"/>
    </w:pPr>
    <w:rPr/>
  </w:style>
  <w:style w:type="paragraph" w:styleId="Style42">
    <w:name w:val="Заголовок таблицы"/>
    <w:basedOn w:val="Style41"/>
    <w:qFormat/>
    <w:pPr/>
    <w:rPr/>
  </w:style>
  <w:style w:type="paragraph" w:styleId="Style43">
    <w:name w:val="Body Text Indent"/>
    <w:basedOn w:val="Normal"/>
    <w:pPr>
      <w:spacing w:before="0" w:after="120"/>
      <w:ind w:left="283" w:right="0" w:hanging="0"/>
    </w:pPr>
    <w:rPr/>
  </w:style>
  <w:style w:type="paragraph" w:styleId="14">
    <w:name w:val="нормальный1"/>
    <w:basedOn w:val="Normal"/>
    <w:qFormat/>
    <w:pPr>
      <w:suppressAutoHyphens w:val="false"/>
      <w:spacing w:before="0" w:after="60"/>
      <w:ind w:left="0" w:right="0" w:firstLine="720"/>
      <w:jc w:val="both"/>
    </w:pPr>
    <w:rPr>
      <w:rFonts w:eastAsia="MS Mincho;ＭＳ 明朝"/>
      <w:sz w:val="26"/>
    </w:rPr>
  </w:style>
  <w:style w:type="paragraph" w:styleId="Style44">
    <w:name w:val="Обычный"/>
    <w:qFormat/>
    <w:pPr>
      <w:widowControl/>
      <w:suppressAutoHyphens w:val="true"/>
      <w:kinsoku w:val="true"/>
      <w:overflowPunct w:val="true"/>
      <w:autoSpaceDE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5">
    <w:name w:val="Обычный1"/>
    <w:qFormat/>
    <w:pPr>
      <w:widowControl/>
      <w:suppressAutoHyphens w:val="true"/>
      <w:kinsoku w:val="true"/>
      <w:overflowPunct w:val="true"/>
      <w:autoSpaceDE w:val="true"/>
      <w:bidi w:val="0"/>
      <w:spacing w:before="0" w:after="0"/>
      <w:jc w:val="left"/>
      <w:textAlignment w:val="baseline"/>
    </w:pPr>
    <w:rPr>
      <w:rFonts w:ascii="Liberation Serif" w:hAnsi="Liberation Serif" w:eastAsia="NSimSun" w:cs="Mangal"/>
      <w:color w:val="auto"/>
      <w:kern w:val="2"/>
      <w:sz w:val="24"/>
      <w:szCs w:val="24"/>
      <w:lang w:val="ru-RU" w:eastAsia="zh-CN" w:bidi="hi-IN"/>
    </w:rPr>
  </w:style>
  <w:style w:type="paragraph" w:styleId="211">
    <w:name w:val="Основной текст 21"/>
    <w:basedOn w:val="Normal"/>
    <w:qFormat/>
    <w:pPr>
      <w:spacing w:lineRule="auto" w:line="480" w:before="0" w:after="120"/>
    </w:pPr>
    <w:rPr>
      <w:sz w:val="26"/>
    </w:rPr>
  </w:style>
  <w:style w:type="paragraph" w:styleId="Style45">
    <w:name w:val="Style4"/>
    <w:basedOn w:val="Normal"/>
    <w:qFormat/>
    <w:pPr>
      <w:jc w:val="both"/>
    </w:pPr>
    <w:rPr/>
  </w:style>
  <w:style w:type="paragraph" w:styleId="Style381">
    <w:name w:val="Style38"/>
    <w:basedOn w:val="Normal"/>
    <w:qFormat/>
    <w:pPr>
      <w:spacing w:lineRule="exact" w:line="254"/>
      <w:jc w:val="center"/>
    </w:pPr>
    <w:rPr/>
  </w:style>
  <w:style w:type="paragraph" w:styleId="Style271">
    <w:name w:val="Style27"/>
    <w:basedOn w:val="Normal"/>
    <w:qFormat/>
    <w:pPr>
      <w:spacing w:lineRule="exact" w:line="255"/>
    </w:pPr>
    <w:rPr/>
  </w:style>
  <w:style w:type="paragraph" w:styleId="Style291">
    <w:name w:val="Style29"/>
    <w:basedOn w:val="Normal"/>
    <w:qFormat/>
    <w:pPr>
      <w:spacing w:lineRule="exact" w:line="254"/>
      <w:ind w:left="0" w:right="0" w:firstLine="379"/>
    </w:pPr>
    <w:rPr/>
  </w:style>
  <w:style w:type="paragraph" w:styleId="Style221">
    <w:name w:val="Style22"/>
    <w:basedOn w:val="Normal"/>
    <w:qFormat/>
    <w:pPr>
      <w:spacing w:lineRule="exact" w:line="257"/>
      <w:jc w:val="both"/>
    </w:pPr>
    <w:rPr/>
  </w:style>
  <w:style w:type="paragraph" w:styleId="Style171">
    <w:name w:val="Style17"/>
    <w:basedOn w:val="Normal"/>
    <w:qFormat/>
    <w:pPr>
      <w:spacing w:lineRule="exact" w:line="254"/>
    </w:pPr>
    <w:rPr/>
  </w:style>
  <w:style w:type="paragraph" w:styleId="Style121">
    <w:name w:val="Style12"/>
    <w:basedOn w:val="Normal"/>
    <w:qFormat/>
    <w:pPr>
      <w:spacing w:lineRule="exact" w:line="254"/>
      <w:ind w:left="0" w:right="0" w:firstLine="139"/>
    </w:pPr>
    <w:rPr/>
  </w:style>
  <w:style w:type="paragraph" w:styleId="Style110">
    <w:name w:val="Style1"/>
    <w:basedOn w:val="Normal"/>
    <w:qFormat/>
    <w:pPr>
      <w:spacing w:lineRule="exact" w:line="370"/>
      <w:jc w:val="center"/>
    </w:pPr>
    <w:rPr/>
  </w:style>
  <w:style w:type="paragraph" w:styleId="Style101">
    <w:name w:val="Style10"/>
    <w:basedOn w:val="Normal"/>
    <w:qFormat/>
    <w:pPr>
      <w:spacing w:lineRule="exact" w:line="322"/>
      <w:ind w:left="0" w:right="0" w:firstLine="706"/>
      <w:jc w:val="both"/>
    </w:pPr>
    <w:rPr/>
  </w:style>
  <w:style w:type="paragraph" w:styleId="Style151">
    <w:name w:val="Style15"/>
    <w:basedOn w:val="Normal"/>
    <w:qFormat/>
    <w:pPr>
      <w:spacing w:lineRule="exact" w:line="326"/>
      <w:jc w:val="center"/>
    </w:pPr>
    <w:rPr/>
  </w:style>
  <w:style w:type="paragraph" w:styleId="Style341">
    <w:name w:val="Style34"/>
    <w:basedOn w:val="Normal"/>
    <w:qFormat/>
    <w:pPr>
      <w:spacing w:lineRule="exact" w:line="253"/>
      <w:ind w:left="0" w:right="0" w:firstLine="734"/>
    </w:pPr>
    <w:rPr/>
  </w:style>
  <w:style w:type="paragraph" w:styleId="Style201">
    <w:name w:val="Style20"/>
    <w:basedOn w:val="Normal"/>
    <w:qFormat/>
    <w:pPr>
      <w:spacing w:lineRule="exact" w:line="254"/>
      <w:ind w:left="0" w:right="0" w:firstLine="696"/>
      <w:jc w:val="both"/>
    </w:pPr>
    <w:rPr/>
  </w:style>
  <w:style w:type="paragraph" w:styleId="Style231">
    <w:name w:val="Style23"/>
    <w:basedOn w:val="Normal"/>
    <w:qFormat/>
    <w:pPr/>
    <w:rPr/>
  </w:style>
  <w:style w:type="paragraph" w:styleId="Style211">
    <w:name w:val="Style21"/>
    <w:basedOn w:val="Normal"/>
    <w:qFormat/>
    <w:pPr>
      <w:jc w:val="both"/>
    </w:pPr>
    <w:rPr/>
  </w:style>
  <w:style w:type="paragraph" w:styleId="Style310">
    <w:name w:val="Style3"/>
    <w:basedOn w:val="Normal"/>
    <w:qFormat/>
    <w:pPr/>
    <w:rPr/>
  </w:style>
  <w:style w:type="paragraph" w:styleId="Standard">
    <w:name w:val="Standard"/>
    <w:qFormat/>
    <w:pPr>
      <w:widowControl w:val="false"/>
      <w:suppressAutoHyphens w:val="true"/>
      <w:kinsoku w:val="true"/>
      <w:overflowPunct w:val="true"/>
      <w:autoSpaceDE w:val="true"/>
      <w:bidi w:val="0"/>
      <w:spacing w:before="0" w:after="0"/>
      <w:jc w:val="left"/>
      <w:textAlignment w:val="baseline"/>
    </w:pPr>
    <w:rPr>
      <w:rFonts w:ascii="Times New Roman" w:hAnsi="Times New Roman" w:eastAsia="WenQuanYi Micro Hei;MS Mincho" w:cs="Lohit Hindi;MS Mincho"/>
      <w:color w:val="auto"/>
      <w:kern w:val="2"/>
      <w:sz w:val="24"/>
      <w:szCs w:val="24"/>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torgi.gov.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6339</TotalTime>
  <Application>LibreOffice/7.1.2.2$Windows_X86_64 LibreOffice_project/8a45595d069ef5570103caea1b71cc9d82b2aae4</Application>
  <AppVersion>15.0000</AppVersion>
  <Pages>90</Pages>
  <Words>20037</Words>
  <Characters>145750</Characters>
  <CharactersWithSpaces>163208</CharactersWithSpaces>
  <Paragraphs>3980</Paragraphs>
  <Company>Администрация Краснодарского края</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2019-12-02T10:10:00Z</dcterms:created>
  <dc:creator>AChivyaga</dc:creator>
  <dc:description/>
  <dc:language>ru-RU</dc:language>
  <cp:lastModifiedBy/>
  <cp:lastPrinted>2023-01-23T11:05:53Z</cp:lastPrinted>
  <dcterms:modified xsi:type="dcterms:W3CDTF">2024-02-01T15:04:52Z</dcterms:modified>
  <cp:revision>421</cp:revision>
  <dc:subject/>
  <dc:title>Заместителю руководителя департамента имущественных отношений Краснодарского края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