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Calibri" w:cs="Tahoma" w:ascii="Times New Roman" w:hAnsi="Times New Roman"/>
          <w:b/>
          <w:color w:val="auto"/>
          <w:kern w:val="0"/>
          <w:sz w:val="24"/>
          <w:szCs w:val="22"/>
          <w:lang w:val="ru-RU" w:eastAsia="en-US" w:bidi="ar-SA"/>
        </w:rPr>
        <w:t>11.03.2024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eastAsia="Calibri" w:cs="Tahoma" w:ascii="Times New Roman" w:hAnsi="Times New Roman"/>
          <w:b/>
          <w:color w:val="auto"/>
          <w:kern w:val="0"/>
          <w:sz w:val="24"/>
          <w:szCs w:val="22"/>
          <w:lang w:val="ru-RU" w:eastAsia="en-US" w:bidi="ar-SA"/>
        </w:rPr>
        <w:t>81-р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Об </w:t>
      </w:r>
      <w:bookmarkStart w:id="0" w:name="__DdeLink__3026_3417467626"/>
      <w:r>
        <w:rPr>
          <w:rFonts w:cs="Times New Roman" w:ascii="Times New Roman" w:hAnsi="Times New Roman"/>
          <w:b/>
          <w:sz w:val="28"/>
          <w:szCs w:val="28"/>
        </w:rPr>
        <w:t xml:space="preserve">утверждении плана мероприятий на 2024 – 2026 годы по реализации в муниципальном образовании Кореновский район Стратегии развития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государственной политики Российской Федерации в отношении российского казачества на 2021 – 2030 годы 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Указом Президента Российской Федерации</w:t>
        <w:br/>
        <w:t>от 9 августа 2020 г. № 505 «Об утверждении Стратегии государственной политики Российской Федерации в отношении российского казачества</w:t>
        <w:br/>
        <w:t xml:space="preserve">на 2021 – 2030 годы», пунктом 4 распоряжения Правительства Российской Федерации от 18 ноября 2023 г. № 3248-р «Об утверждении </w:t>
      </w:r>
      <w:hyperlink w:anchor="P26">
        <w:r>
          <w:rPr>
            <w:rFonts w:cs="Times New Roman" w:ascii="Times New Roman" w:hAnsi="Times New Roman"/>
            <w:sz w:val="28"/>
            <w:szCs w:val="28"/>
          </w:rPr>
          <w:t>план</w:t>
        </w:r>
      </w:hyperlink>
      <w:r>
        <w:rPr>
          <w:rFonts w:cs="Times New Roman" w:ascii="Times New Roman" w:hAnsi="Times New Roman"/>
          <w:sz w:val="28"/>
          <w:szCs w:val="28"/>
        </w:rPr>
        <w:t>а мероприятий на 2024 – 2026 годы по реализации Стратегии государственной политики Российской Федерации в отношении росс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ийского казачества</w:t>
        <w:br/>
        <w:t>на 2021 – 2030 годы» и распоряжения губернатора Краснодарского края от 27 февраля 2024 г. № 38-р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плана мероприятий на 2024 – 2026 годы по реализации в Краснодарском крае Стратегии развития государственной политики Российской Федерации в отношении российского казачества на 2021 – 2030 годы», </w:t>
      </w:r>
      <w:r>
        <w:rPr>
          <w:rFonts w:cs="Times New Roman" w:ascii="Times New Roman" w:hAnsi="Times New Roman"/>
          <w:sz w:val="28"/>
          <w:szCs w:val="28"/>
        </w:rPr>
        <w:t>в целях сохранения, развития, использования духовного наследия и культуры кубанского казачества, привлечения его к несению государственной или иной службы: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план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мероприятий на 2024 – 2026 годы по реализации в муниципальном образовании Кореновский район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Стратегии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развития государственной политики Российской Федерации в отношении российского казачества на 2021 – 2030 годы (далее – план) согласно приложению к настоящему распоряжению.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Заинтересованным отраслевым (функциональным) органам администрации муниципального образования Кореновский район: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1) в пределах установленной компетенции принять участие в реализации мероприятий п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лана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обеспечить представление ежегодно</w:t>
        <w:br/>
        <w:t>(до 20 июня и 20 декабря) информации о проведенной работе в отдел по делам казачества администрации муниципального образования Кореновский район;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Рекомендовать: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Территориальным органам федеральных органов исполнительной власти, Кореновскому районному казачьему обществу, а также иным общественным организациям, осуществляющим деятельность на территории Кореновского района в пределах установленной компетенции принять участие в реализации мероприятий п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лана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 xml:space="preserve">2) главам городского и сельских поселений Кореновского района на основании плана обеспечить разработку и утвердить планы мероприятий по реализации в 2024 – 2026 годах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Стратегии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развития государственной политики Российской Федерации в отношении российского казачества на 2021 – 2030 годы на территории соответствующих муниципальных образований.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4. Отделу по делам казачества администрации муниципального образования Кореновский район (Саврасов В.А.) осуществлять представление докладов о ходе выполнения п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лана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департамент по делам казачества, военным вопросам и работе с допризывной молодежью Краснодарского края в установленные сроки.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val="ru-RU" w:eastAsia="zh-CN" w:bidi="ar-SA"/>
        </w:rPr>
        <w:t>5. 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 xml:space="preserve"> администрации муниципального образования Кореновский район         </w:t>
      </w:r>
      <w:r>
        <w:rPr>
          <w:rFonts w:cs="Times New Roman" w:ascii="Times New Roman" w:hAnsi="Times New Roman"/>
          <w:sz w:val="28"/>
          <w:szCs w:val="28"/>
        </w:rPr>
        <w:t>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Контроль за выполнением настоящего распоряжения возложить</w:t>
        <w:br/>
        <w:t>на заместителя главы муниципального образования Кореновский район  Манько А.П.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С.А. Голобородько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sectPr>
          <w:type w:val="nextPage"/>
          <w:pgSz w:w="11906" w:h="16838"/>
          <w:pgMar w:left="1701" w:right="567" w:gutter="0" w:header="0" w:top="567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ind w:right="0" w:hanging="0"/>
        <w:jc w:val="center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left="10065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10065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0065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left="10065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распоряжением главы </w:t>
      </w:r>
    </w:p>
    <w:p>
      <w:pPr>
        <w:pStyle w:val="Normal"/>
        <w:spacing w:lineRule="auto" w:line="240" w:before="0" w:after="0"/>
        <w:ind w:left="10065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10065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left="10065" w:right="0" w:hanging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11.03.2024</w:t>
      </w:r>
      <w:r>
        <w:rPr>
          <w:rFonts w:cs="Times New Roman" w:ascii="Times New Roman" w:hAnsi="Times New Roman"/>
          <w:sz w:val="28"/>
          <w:szCs w:val="28"/>
        </w:rPr>
        <w:t xml:space="preserve">  №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81-р</w:t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2" w:name="P26"/>
      <w:bookmarkEnd w:id="2"/>
      <w:r>
        <w:rPr>
          <w:rFonts w:cs="Times New Roman" w:ascii="Times New Roman" w:hAnsi="Times New Roman"/>
          <w:b/>
          <w:sz w:val="28"/>
          <w:szCs w:val="28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мероприятий на 2021 – 2023 годы по реализации в муниципальном образовании Кореновский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Стратегии развития государственной политики Российской Федерации в отношении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российского казачества на 2021 – 2030 годы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022" w:type="dxa"/>
        <w:jc w:val="lef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1"/>
        <w:gridCol w:w="2982"/>
        <w:gridCol w:w="1553"/>
        <w:gridCol w:w="2548"/>
        <w:gridCol w:w="2855"/>
        <w:gridCol w:w="2255"/>
        <w:gridCol w:w="1987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реализации задачи Стратегии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подтверждающий исполнение мероприятий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15026" w:type="dxa"/>
        <w:jc w:val="lef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972"/>
        <w:gridCol w:w="1552"/>
        <w:gridCol w:w="2535"/>
        <w:gridCol w:w="2866"/>
        <w:gridCol w:w="2273"/>
        <w:gridCol w:w="1977"/>
      </w:tblGrid>
      <w:tr>
        <w:trPr>
          <w:tblHeader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Совершенствование механизма привлечения членов казачьих обществ к несению государственной или иной службы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принятие в пределах установленной компетенции нормативных правовых актов по вопросам становления и развития государственной и иной службы районного казачества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органы местного самоуправления муниципальных образований (далее - ОМСУ)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правовых основ привлечения районного казачества к несению государственной или иной службы, в том числе разработка правовых механизмов привлечения районного казачества к участию в территориальной обороне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разработанных нормативных правовых актов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нормативные правовые акты исполнительных органов государственной власти, муниципальные правовые акты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Первоначальная постановка на воинский учет юношей (из числа казачьей молодежи) в год достижения ими возраста 17 лет и молодых людей старших возрастов, ранее не поставленных на воинский учет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привлечения районного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представителей казачьей молодежи Кореновского районного казачьего общества, поставленных на первоначальный воинский учет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доклад в 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мероприятий, связанных с подготовкой и проведением призыва членов Кореновского районного казачьего общества на военную службу, направлением их для ее прохождения в соединения и воинские части, комплектуемые членами войсковых казачьих обществ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привлечения районного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членов Кореновского районного казачьего общества, призванных и направленных для прохождения военной службы в казачьих воинских частях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членами казачьих обществ Кореновского района, пребывающих в запасе, контрактов на прохождение военной службы в Вооруженных силах РФ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привлечения районного казачества к 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членов Кореновского районного казачьего общества, призванных и направленных для прохождения военной службы в казачьих воинских частях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Привлечение представителей Кореновского районного казачьего общества к работе призывных комиссий в период призыва граждан на военную службу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_DdeLink__2091_2490139591"/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  <w:bookmarkEnd w:id="3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привлечения районного казачества к выполнению задач по обеспечению безопасности и обороноспособности Российской Федерации путем прохождения членами казачьего обществ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членов Кореновского районного общества, участвовавших в работе призывных комиссий в период призыва граждан на военную службу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информационной работы в казачьих обществах Кореновского района, на городском сборном пункте в военном комиссариате Кореновского района и в образовательных организациях по повышению престижа военной службы в соединениях и воинских частях, комплектуемых членами казачьих обществ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согласованию), управление образования администрации муниципального образования Кореновский район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привлечения районного казачества к выполнению задач по обеспечению безопасности и обороноспособности Российской Федерации путем прохождения членами районного казачьего общества военной службы в Вооруженных Силах Российской Федерации, других войсках, воинских формированиях и органах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граждан допризывного и призывного возраста, желающих проходить военную службу в соединениях и воинских частях, комплектуемых членами казачьих обществ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Привлечение членов Кореновского районного казачьего общества к охране общественного порядка в соответствии с принятыми членами казачьего общества обязательствами по несению службы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 России по Кореновскому району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расширение привлечения районного казачества в соответствии с законодательством Российской Федерации к несению государственной или иной службы, к содействию государственным и муниципальным органам в осуществлении их полномочий, в том числе к участию: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охране общественного порядка;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защите государственной границы Российской Федерации;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мероприятиях по гражданской обороне;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мероприятиях по предупреждению и ликвидации чрезвычайных ситуаций и ликвидации последствий стихийных бедствий;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обеспечении пожарной безопасности, отработке совместных действий с пожарно-спасательными подразделениями, в том числе при проведении пожарно-тактических учений и занятий в рамках пожарно-спасательных гарнизонов;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 восстановление природной среды;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охране объектов культурного наследия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заключенных договоров (соглашений) с Кореновским районным казачьим обществом по охране общественного порядка, число членов Кореновского районного казачьего общества, участвующих в охране общественного порядка,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выявленных и пресеченных преступлений и административных правонарушений;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задержанных при участии казаков лиц, находившихся в розыске за совершенные преступления,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выявленных случаев детской безнадзорности и число лиц, нарушивших миграционное законодательство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Привлечение членов Кореновского районного общества к участию в мероприятиях по противодействию незаконному обороту наркотиков, профилактике не медицинского потребления наркотических средств и психотропных веществ (в том числе среди подростков и молодежи)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 России по Кореновскому району (по согласованию), отдел по делам казачества администрации муниципального образования Кореновский район, 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использования потенциала районного казачества в деятельности по профилактике не медицинского потребления наркотических средств и психотропных веществ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членов Кореновского районного казачьего общества, привлеченных к участию в мероприятиях по противодействию незаконному обороту наркотиков, профилактике не медицинского потребления наркотических средств и психотропных веществ (в том числе среди подростков и молодежи)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формировании и ведении информационной базы по учету кадрового резерва из числа членов казачьего общества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тдел по делам казачества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единой системы управления кадрами казачьего общества, включая создание кадрового резерва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ведение единой базы учета кадрового резерва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 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казачества, обеспечение участия российского казачества в реализации государственной молодежной политики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военно-патриотическому воспитанию казачьей молодежи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по Кореновскому району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согласованию), управление образования администрации муниципального образования Кореновский район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созданию сети центров (сообществ, объединений) поддержки добровольчества (волонтерства), казачьих духовно-просветительских центров на базе казачьих обществ, иных объединений казаков и религиозных организаций Русской православной церкви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проведенных мероприятий;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участников мероприятий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Привлечение представителей Кореновского казачества и казачьей молодежи к участию в мероприятиях по патриотическому воспитанию, в том числе посвященных дням воинской славы, памятным датам истории России, дням славы русского оружия и иным датам, связанным </w:t>
              <w:br/>
              <w:t>с военной историей российского казачества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управление образования администрации муниципального образования Кореновский район, отдел культуры администрации муниципального образования Кореновский район, отдел по делам молодежи администрации муниципального образования Кореновский район, отдел по делам казачества </w:t>
            </w:r>
            <w:bookmarkStart w:id="4" w:name="__DdeLink__1679_2140271421"/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муниципального образования Кореновский район</w:t>
            </w:r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, 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мероприятий, посвященных памятным датам истории России, дням славы русского оружия – дням воинской славы, иным датам, связанным с военной историей российского казачества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представителей Кореновского районного казачьего общества и казачьей молодежи, принявших участие в мероприятиях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содействия отделу по физической культуре и спорту администрации муниципального образования Кореновский район в организации на территории района информационно-пропагандиских мероприятий и акций по привлечению казачьей молодежи к выполнению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популяризации физической культуры и спорта среди районного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районного казачества к участию в мероприятиях по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участников мероприятий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спортивных дисциплин на основе региональных культурно-исторических ценностей и казачьих традиций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популяризации физической культуры и спорта среди районного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казачества к участию в мероприятиях по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участников мероприятий по традиционным (казачьим) спортивным дисциплинам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на территории Кореновского района физкультурных и спортивных мероприятий среди казачьей молодежи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образования администрации муниципального образования Кореновский район, 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популяризации физической культуры и спорта среди районного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казачества к участию в мероприятиях по реализации Всероссийского физкультурно-спортивного комплекса «Готов к труду и обороне»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проведенных мероприятий;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участников мероприятий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Привлечение казачьей молодежи и членов Кореновского казачьего общества к проведению молодежно патриотической акции «День призывника»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военный комиссариат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ОМСУ Кореновского района (по согласованию),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Кореновское районное казачье общество (по согласованию)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мероприятий, направленных на повышение престижа государственной службы среди казачьей молодежи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членов Кореновского районного казачьего общества и казачьей молодежи, привлеченных к проведению акции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 Содействие сохранению и развитию культуры российского казачества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мониторинге состояния казачьей культуры в Краснодарском крае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2 года (начиная с 2021 года)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организационной, информационной, консультативной, методической поддержки деятельности казачьих обществ и иных объединений казаков в сфере культуры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соответствии с формой и порядком, установленными министерством культуры Краснодарского края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запросу министерства культуры Краснодарского края,</w:t>
            </w:r>
          </w:p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творческих коллективов Кореновского района во Всероссийском фольклорном конкурсе «Казачий круг»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культуры администрации муниципального образования Кореновский район, 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поддержка деятельности, направленной на сохранение и развитие казачьей культуры, 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творческих коллективов Кореновского района, принявших участие мероприятии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краевых фестивалях и конкурсах, направленных на сохранение, развитие и популяризацию традиционной народной культуры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культуры администрации муниципального образования Кореновский район, 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поддержка деятельности, направленной на сохранение и развитие казачьей культуры, 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проведенных мероприятий;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участников в них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творческих (казачьих) коллективов и исполнителей в мероприятиях, направленных на укрепление российской гражданской идентичности на основе духовно–нравственных и культурных ценностей народов Российской Федерации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культуры администрации муниципального образования Кореновский район, ОМСУ Кореновского района (по согласованию),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расширению участия творческих (казачьих) коллективов в мероприятиях, направленных на укрепление единства российской нации, сохранение и развитие культуры народов Российской Федерации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 Поддержка социально-экономического развития российского казачества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реализация государственной программы Краснодарского края «Казачество Кубани»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правового регулирования механизма государственной поддержки экономической деятельности казачьих обществ в связи с привлечением членов казачьих обществ к несению государственной или иной службы, выполнению отдельных государственных задач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финансирования;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казачьих обществ в Краснодарском крае, получивших государственную поддержку за счет средств, предусмотренных на финансирование государственной программы Краснодарского края «Казачество Кубани»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предоставления Кореновскому районному казачьему общества (на территории Кореновского района) земельных участков для осуществления сельскохозяйственного производства, сохранения, развития традиционного образа жизни и хозяйствования казачьих обществ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экономической активности казачьих обществ в рамках действующих инструментов государственной поддержки, используемых федеральными органами исполнительной власти и институтами развития предпринимательства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и общая площадь предоставленных земельных участков</w:t>
            </w:r>
          </w:p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  <w:tr>
        <w:trPr/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 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Информационное сопровождение реализации </w:t>
            </w:r>
            <w:hyperlink r:id="rId9">
              <w:r>
                <w:rPr>
                  <w:rFonts w:cs="Times New Roman" w:ascii="Times New Roman" w:hAnsi="Times New Roman"/>
                  <w:sz w:val="24"/>
                  <w:szCs w:val="24"/>
                </w:rPr>
                <w:t>Стратегии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государственной политики Российской Федерации в отношении российского казачества на 2021 – 2030 годы на территории Краснодарского края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отдел по делам казачества администрации муниципального образования Кореновский район, Кореновское районное казачье общество (по согласованию)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содействие популяризации деятельности российского казачества, формированию благоприятного отношения к этой деятельности в обществе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0" w:before="0"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публикаций в средствах массовой информации и информационно-телекоммуникаци-онной сети «Интернет»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доклад в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</w:tr>
    </w:tbl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yle2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yle2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</w:t>
      </w:r>
    </w:p>
    <w:p>
      <w:pPr>
        <w:pStyle w:val="Style2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делам казачества </w:t>
      </w:r>
    </w:p>
    <w:p>
      <w:pPr>
        <w:pStyle w:val="ConsPlus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>Кореновский район                                                                                                                                   О.В. Бычков</w:t>
      </w:r>
    </w:p>
    <w:sectPr>
      <w:type w:val="nextPage"/>
      <w:pgSz w:orient="landscape" w:w="16838" w:h="11906"/>
      <w:pgMar w:left="1134" w:right="1134" w:gutter="0" w:header="0" w:top="568" w:footer="0" w:bottom="85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Style12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FontStyle33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1"/>
    <w:qFormat/>
    <w:rPr>
      <w:rFonts w:ascii="Times New Roman" w:hAnsi="Times New Roman" w:eastAsia="Times New Roman" w:cs="Times New Roman"/>
      <w:spacing w:val="10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Знак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val="pl-PL" w:eastAsia="pl-PL"/>
    </w:rPr>
  </w:style>
  <w:style w:type="paragraph" w:styleId="11">
    <w:name w:val="Знак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val="pl-PL" w:eastAsia="pl-P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Style27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BE25A63FDD2F52B393075D50D40197203A84B74A5224B5FE57F8F265B7BA82A1AEB7C1D347DDA478790DF8E5M7g3J" TargetMode="External"/><Relationship Id="rId4" Type="http://schemas.openxmlformats.org/officeDocument/2006/relationships/hyperlink" Target="consultantplus://offline/ref=BE25A63FDD2F52B39307435DC26DC82A3C8BEC4F5120B7A80EAAF432E8MEgAJ" TargetMode="External"/><Relationship Id="rId5" Type="http://schemas.openxmlformats.org/officeDocument/2006/relationships/hyperlink" Target="consultantplus://offline/ref=BE25A63FDD2F52B393075D50D40197203A84B74A5224B5FE57F8F265B7BA82A1AEB7C1D347DDA478790DF8E5M7g3J" TargetMode="External"/><Relationship Id="rId6" Type="http://schemas.openxmlformats.org/officeDocument/2006/relationships/hyperlink" Target="consultantplus://offline/ref=BE25A63FDD2F52B393075D50D40197203A84B74A5224B5FE57F8F265B7BA82A1AEB7C1D347DDA478790DF8E5M7g3J" TargetMode="External"/><Relationship Id="rId7" Type="http://schemas.openxmlformats.org/officeDocument/2006/relationships/hyperlink" Target="consultantplus://offline/ref=BE25A63FDD2F52B39307435DC26DC82A3C8BEC4F5120B7A80EAAF432E8MEgAJ" TargetMode="External"/><Relationship Id="rId8" Type="http://schemas.openxmlformats.org/officeDocument/2006/relationships/hyperlink" Target="consultantplus://offline/ref=BE25A63FDD2F52B393075D50D40197203A84B74A5224B5FE57F8F265B7BA82A1AEB7C1D347DDA478790DF8E5M7g3J" TargetMode="External"/><Relationship Id="rId9" Type="http://schemas.openxmlformats.org/officeDocument/2006/relationships/hyperlink" Target="consultantplus://offline/ref=0A835305F4D41D7549CC8B288826EAEEAE5055512FBE52E51B1739BA7D0F9A85DA8F71B2DFFA840DC0F29353373EBCDBB2C85BA94F9253C2T7Z5J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Application>LibreOffice/7.2.2.2$Windows_X86_64 LibreOffice_project/02b2acce88a210515b4a5bb2e46cbfb63fe97d56</Application>
  <AppVersion>15.0000</AppVersion>
  <Pages>16</Pages>
  <Words>2903</Words>
  <Characters>22417</Characters>
  <CharactersWithSpaces>25395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2021-01-11T08:16:00Z</dcterms:created>
  <dc:creator>Ворошилов Анастасий Николаевич</dc:creator>
  <dc:description/>
  <dc:language>ru-RU</dc:language>
  <cp:lastModifiedBy/>
  <cp:lastPrinted>2024-03-12T12:06:41Z</cp:lastPrinted>
  <dcterms:modified xsi:type="dcterms:W3CDTF">2024-03-14T16:20:56Z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