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00000A"/>
          <w:kern w:val="0"/>
          <w:sz w:val="24"/>
          <w:szCs w:val="22"/>
          <w:lang w:val="ru-RU" w:eastAsia="en-US" w:bidi="ar-SA"/>
        </w:rPr>
        <w:t>28.02.2024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№ </w:t>
      </w:r>
      <w:r>
        <w:rPr>
          <w:rFonts w:eastAsia="Times New Roman" w:cs="Times New Roman"/>
          <w:b/>
          <w:color w:val="00000A"/>
          <w:kern w:val="0"/>
          <w:sz w:val="24"/>
          <w:szCs w:val="22"/>
          <w:lang w:val="ru-RU" w:eastAsia="en-US" w:bidi="ar-SA"/>
        </w:rPr>
        <w:t>201</w:t>
      </w:r>
    </w:p>
    <w:p>
      <w:pPr>
        <w:pStyle w:val="Style27"/>
        <w:jc w:val="center"/>
        <w:rPr/>
      </w:pPr>
      <w:r>
        <w:rPr>
          <w:sz w:val="24"/>
          <w:szCs w:val="24"/>
          <w:lang w:bidi="zxx"/>
        </w:rPr>
        <w:t>г.  Кореновск</w:t>
      </w:r>
      <w:r>
        <w:rPr/>
        <w:t xml:space="preserve">                                                                                                                 </w:t>
      </w:r>
    </w:p>
    <w:p>
      <w:pPr>
        <w:pStyle w:val="Style27"/>
        <w:rPr/>
      </w:pPr>
      <w:r>
        <w:rPr/>
      </w:r>
    </w:p>
    <w:p>
      <w:pPr>
        <w:pStyle w:val="Style2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4" w:hanging="0"/>
        <w:jc w:val="center"/>
        <w:rPr/>
      </w:pPr>
      <w:r>
        <w:rPr>
          <w:b/>
          <w:sz w:val="28"/>
          <w:szCs w:val="28"/>
        </w:rPr>
        <w:t>О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en-US" w:bidi="ar-SA"/>
        </w:rPr>
        <w:t>б образовании комиссии по улучшению инвестиционного климата на территории муниципального образования Кореновский район</w:t>
      </w:r>
    </w:p>
    <w:p>
      <w:pPr>
        <w:pStyle w:val="Normal"/>
        <w:widowControl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 xml:space="preserve">В соответствии с </w:t>
      </w:r>
      <w:r>
        <w:rPr>
          <w:rFonts w:cs="Arial"/>
          <w:b w:val="false"/>
          <w:color w:val="00000A"/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Краснодарского края от 2 июля 2004 года                       № 731-КЗ «О стимулировании инвестиционной деятельности в Краснодарском крае», в  целях создания благоприятных условий для увеличения притока     прямых инвестиций в экономику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Кореновского района администрация            муниципального образования Кореновский район</w:t>
      </w:r>
      <w:r>
        <w:rPr>
          <w:sz w:val="28"/>
          <w:szCs w:val="28"/>
        </w:rPr>
        <w:t xml:space="preserve">  п о с т а н о в л я е т:</w:t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sz w:val="28"/>
          <w:szCs w:val="28"/>
        </w:rPr>
        <w:t>1. Образовать комиссию по улучшению инвестиционного климата в       муниципальном образовании Кореновский район и утвердить ее состав согласно приложению 1 к настоящему поставлению.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>2. Утвердить Положение о комиссии по улучшению инвестиционного климата в муниципальном образовании Кореновский район согласно             приложению 2 к настоящему постановлению.</w:t>
      </w:r>
    </w:p>
    <w:p>
      <w:pPr>
        <w:pStyle w:val="Normal"/>
        <w:widowControl w:val="false"/>
        <w:ind w:hanging="0"/>
        <w:jc w:val="both"/>
        <w:rPr/>
      </w:pPr>
      <w:r>
        <w:rPr>
          <w:sz w:val="28"/>
          <w:szCs w:val="28"/>
          <w:lang w:val="ru-RU"/>
        </w:rPr>
        <w:tab/>
        <w:t>3. Возложить на сектор стратегического планирования, инвестиций и              взаимодействия с малым и средним бизнесом управления экономики           администрации муниципального образования Кореновский район                    организационно-техническое обеспечение деятельности комиссии по           улучшению инвестиционного климата в муниципальном образовании             Кореновский район.</w:t>
      </w:r>
    </w:p>
    <w:p>
      <w:pPr>
        <w:pStyle w:val="Normal"/>
        <w:widowControl w:val="false"/>
        <w:ind w:hanging="0"/>
        <w:jc w:val="both"/>
        <w:rPr/>
      </w:pPr>
      <w:r>
        <w:rPr>
          <w:sz w:val="28"/>
          <w:szCs w:val="28"/>
          <w:lang w:val="ru-RU"/>
        </w:rPr>
        <w:tab/>
        <w:t>4. Определить заместителя главы муниципального образования             Кореновский район Колупайко Светлану Викторовну ответственным за          взаимодействие с департаментом развития бизнеса и внешнеэкономической    деятельности Краснодарского края, автономной некоммерческой организацией «Агентство по привлечению инвестиций» Краснодарского края.</w:t>
      </w:r>
    </w:p>
    <w:p>
      <w:pPr>
        <w:pStyle w:val="Normal"/>
        <w:widowControl w:val="false"/>
        <w:ind w:hanging="0"/>
        <w:jc w:val="both"/>
        <w:rPr/>
      </w:pPr>
      <w:r>
        <w:rPr>
          <w:sz w:val="28"/>
          <w:szCs w:val="28"/>
          <w:lang w:val="ru-RU"/>
        </w:rPr>
        <w:tab/>
        <w:t>5. Признать утратившим силу постановление администрации муниципального образования Кореновский район от 18 апреля 2023 года №570 «Об образовании комиссии по улучшению инвестиционного климата на территории муниципального образования Кореновский район».</w:t>
      </w:r>
    </w:p>
    <w:p>
      <w:pPr>
        <w:pStyle w:val="Normal"/>
        <w:widowControl w:val="false"/>
        <w:ind w:hanging="0"/>
        <w:jc w:val="center"/>
        <w:rPr>
          <w:sz w:val="28"/>
          <w:szCs w:val="28"/>
        </w:rPr>
      </w:pPr>
      <w:r>
        <w:rPr/>
      </w:r>
    </w:p>
    <w:p>
      <w:pPr>
        <w:pStyle w:val="Normal"/>
        <w:widowControl w:val="false"/>
        <w:ind w:hanging="0"/>
        <w:jc w:val="center"/>
        <w:rPr>
          <w:sz w:val="28"/>
          <w:szCs w:val="28"/>
        </w:rPr>
      </w:pPr>
      <w:r>
        <w:rPr/>
      </w:r>
    </w:p>
    <w:p>
      <w:pPr>
        <w:pStyle w:val="Normal"/>
        <w:widowControl w:val="false"/>
        <w:ind w:hanging="0"/>
        <w:jc w:val="center"/>
        <w:rPr>
          <w:sz w:val="28"/>
          <w:szCs w:val="28"/>
        </w:rPr>
      </w:pPr>
      <w:r>
        <w:rPr/>
      </w:r>
    </w:p>
    <w:p>
      <w:pPr>
        <w:pStyle w:val="Normal"/>
        <w:widowControl w:val="false"/>
        <w:ind w:hanging="0"/>
        <w:jc w:val="center"/>
        <w:rPr>
          <w:sz w:val="28"/>
          <w:szCs w:val="28"/>
        </w:rPr>
      </w:pPr>
      <w:r>
        <w:rPr/>
      </w:r>
    </w:p>
    <w:p>
      <w:pPr>
        <w:pStyle w:val="Normal"/>
        <w:widowControl w:val="false"/>
        <w:ind w:hanging="0"/>
        <w:jc w:val="center"/>
        <w:rPr/>
      </w:pPr>
      <w:r>
        <w:rPr>
          <w:sz w:val="28"/>
          <w:szCs w:val="28"/>
        </w:rPr>
        <w:t>2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 xml:space="preserve">6. </w:t>
      </w:r>
      <w:r>
        <w:rPr>
          <w:rStyle w:val="FontStyle21"/>
          <w:b w:val="false"/>
          <w:bCs w:val="false"/>
          <w:sz w:val="28"/>
          <w:szCs w:val="28"/>
        </w:rPr>
        <w:t xml:space="preserve">Управлению службы протокола и информационной политики        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 —         телекоммуникационной сети «Интернет». </w:t>
      </w:r>
    </w:p>
    <w:p>
      <w:pPr>
        <w:pStyle w:val="Normal"/>
        <w:widowControl w:val="false"/>
        <w:ind w:firstLine="709"/>
        <w:jc w:val="both"/>
        <w:rPr/>
      </w:pPr>
      <w:r>
        <w:rPr>
          <w:rStyle w:val="FontStyle21"/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>7</w:t>
      </w:r>
      <w:r>
        <w:rPr>
          <w:rStyle w:val="FontStyle21"/>
          <w:b w:val="false"/>
          <w:bCs w:val="false"/>
          <w:sz w:val="28"/>
          <w:szCs w:val="28"/>
          <w:lang w:val="ru-RU" w:eastAsia="en-US" w:bidi="ar-SA"/>
        </w:rPr>
        <w:t>. Постановление вступает в силу со дня его подписания.</w:t>
      </w:r>
    </w:p>
    <w:p>
      <w:pPr>
        <w:pStyle w:val="Normal"/>
        <w:widowControl w:val="false"/>
        <w:jc w:val="center"/>
        <w:rPr>
          <w:rStyle w:val="Style17"/>
          <w:rFonts w:eastAsia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</w:rPr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>
          <w:rStyle w:val="FontStyle21"/>
          <w:b w:val="false"/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>
          <w:rStyle w:val="FontStyle21"/>
          <w:b w:val="false"/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/>
      </w:pPr>
      <w:r>
        <w:rPr>
          <w:rStyle w:val="FontStyle21"/>
          <w:b w:val="false"/>
          <w:bCs w:val="false"/>
          <w:sz w:val="28"/>
        </w:rPr>
        <w:t>Исполняющий обязанности главы</w:t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/>
      </w:pPr>
      <w:r>
        <w:rPr>
          <w:rStyle w:val="FontStyle21"/>
          <w:b w:val="false"/>
          <w:bCs w:val="false"/>
          <w:sz w:val="28"/>
        </w:rPr>
        <w:t xml:space="preserve">муниципального образования </w:t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/>
      </w:pPr>
      <w:r>
        <w:rPr>
          <w:rStyle w:val="FontStyle21"/>
          <w:b w:val="false"/>
          <w:bCs w:val="false"/>
          <w:color w:val="000000"/>
          <w:sz w:val="28"/>
          <w:szCs w:val="28"/>
        </w:rPr>
        <w:t>Кореновский район                                                                                  А.П. Манько</w:t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30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ПРИЛОЖЕНИЕ №1</w:t>
      </w:r>
    </w:p>
    <w:p>
      <w:pPr>
        <w:pStyle w:val="Normal"/>
        <w:ind w:left="4962" w:hanging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УТВЕРЖДЕНО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rFonts w:eastAsia="Times New Roman" w:cs="Times New Roman"/>
          <w:bCs/>
          <w:sz w:val="28"/>
          <w:szCs w:val="28"/>
        </w:rPr>
        <w:t>ореновский</w:t>
      </w:r>
      <w:r>
        <w:rPr>
          <w:bCs/>
          <w:sz w:val="28"/>
          <w:szCs w:val="28"/>
        </w:rPr>
        <w:t xml:space="preserve"> район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en-US" w:bidi="ar-SA"/>
        </w:rPr>
        <w:t>28.02.2024</w:t>
      </w:r>
      <w:r>
        <w:rPr>
          <w:bCs/>
          <w:sz w:val="28"/>
          <w:szCs w:val="28"/>
        </w:rPr>
        <w:t xml:space="preserve"> №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en-US" w:bidi="ar-SA"/>
        </w:rPr>
        <w:t>201</w:t>
      </w:r>
    </w:p>
    <w:p>
      <w:pPr>
        <w:pStyle w:val="Normal"/>
        <w:spacing w:before="3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3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комиссии администрации муниципального образования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en-US" w:bidi="ar-SA"/>
        </w:rPr>
        <w:t xml:space="preserve">Кореновский    </w:t>
      </w:r>
      <w:r>
        <w:rPr>
          <w:b/>
          <w:sz w:val="28"/>
          <w:szCs w:val="28"/>
        </w:rPr>
        <w:t xml:space="preserve">район по улучшению инвестиционного климата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en-US" w:bidi="ar-SA"/>
        </w:rPr>
        <w:t>Кореновском районе</w:t>
      </w:r>
    </w:p>
    <w:p>
      <w:pPr>
        <w:pStyle w:val="Normal"/>
        <w:spacing w:before="1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9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5"/>
        <w:gridCol w:w="4927"/>
      </w:tblGrid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Голобородько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Сергей Анатольевич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- глава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муниципального образования Кореновский район, председатель комиссии;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Колупайко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Светлана Викторовна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заместитель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главы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муниципального образования Кореновский район, инвестиционный уполномоченный, заместитель председателя комиссии;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Сторчун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Борис Иванович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главы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муниципального образования Кореновский район, инвестиционный уполномоченный, заместитель председателя комиссии;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Style w:val="FontStyle29"/>
                <w:rFonts w:eastAsia="Liberation Serif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Шумеева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Style w:val="FontStyle29"/>
                <w:rFonts w:eastAsia="Liberation Serif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Светлана Сергеевна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rPr/>
            </w:pPr>
            <w:r>
              <w:rPr>
                <w:rStyle w:val="FontStyle29"/>
                <w:rFonts w:eastAsia="Times New Roman" w:cs="Times New Roman"/>
                <w:color w:val="00000A"/>
                <w:kern w:val="0"/>
                <w:sz w:val="28"/>
                <w:szCs w:val="28"/>
                <w:lang w:val="ru-RU" w:eastAsia="en-US" w:bidi="ar-SA"/>
              </w:rPr>
              <w:t xml:space="preserve">- ведущий специалист  </w:t>
            </w:r>
            <w:r>
              <w:rPr>
                <w:rStyle w:val="FontStyle29"/>
                <w:rFonts w:eastAsia="Times New Roman"/>
                <w:color w:val="00000A"/>
                <w:kern w:val="0"/>
                <w:sz w:val="28"/>
                <w:szCs w:val="28"/>
                <w:lang w:val="ru-RU" w:eastAsia="en-US" w:bidi="ar-SA"/>
              </w:rPr>
              <w:t>сектора стратегического планирования, инвестиций, взаимодействия с малым и средним бизнесом управления экономики администрации муниципального образования Кореновский район, секретарь комиссии.</w:t>
            </w:r>
          </w:p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rPr>
                <w:rStyle w:val="FontStyle29"/>
                <w:rFonts w:ascii="Times New Roman" w:hAnsi="Times New Roman" w:eastAsia="Times New Roman"/>
                <w:color w:val="00000A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/>
                <w:color w:val="00000A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592" w:type="dxa"/>
            <w:gridSpan w:val="2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624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624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комиссии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Аладин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филиала №4 АО «Газпром Газораспределение Краснодар», депутат Совета муниципального образования Кореновский район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>
        <w:trPr/>
        <w:tc>
          <w:tcPr>
            <w:tcW w:w="9592" w:type="dxa"/>
            <w:gridSpan w:val="2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Андреева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глава Журавского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Бабенко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Николай Михайлович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филиала акционерного общества «НЭСК- Электросети» «Кореновскэлектросеть»,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 согласованию);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Вакуленко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Владислав Валерьевич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- заместитель директора, начальник отдела сопровождения                       инвестиционных проектов автономной некоммерческой организации    «Агентство по привлечению             инвестиций»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Варивода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Пролетарского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Данилин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Дмитрий Иванович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генеральный директор МУП Кореновского городского поселения «Жилищно-коммунальное хозяйство» (по согласованию);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Демченко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глава Братковского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Дружинкин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Еремин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Евгений Анатолевич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Еригин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глава Раздольненского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Зарицкий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Новоберезанского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Ковалева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Колышкин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 Геннадьевич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ООО «Кубанская продуктовая компания» ( по согласованию)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2" w:type="dxa"/>
            <w:gridSpan w:val="2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Кулиш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Платнировского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Купцова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Камила Владимировна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заместитель директора, начальник</w:t>
            </w:r>
            <w:r>
              <w:rPr>
                <w:rFonts w:cs="Times New Roman"/>
                <w:bCs/>
                <w:sz w:val="28"/>
                <w:szCs w:val="28"/>
              </w:rPr>
              <w:t xml:space="preserve"> отдела привлечения инвестиций автономной некоммерческой организации АНО «Агентство по привлечению инвестиций»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Милославская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Григорьевна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архитектуры и градостроительства администрации муниципального образования Кореновский район, главный архитектор;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Мозговой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ергиевского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Московцев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ЗАО «Кореновский молочно — консервный комбинат» (по согласованию);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Наумова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управления земельных и имущественных отношений администрации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Нейжмак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жилищно-коммунального хозяйства администрации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Орлецкая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глава  Б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ураковского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Пефтиев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 Евгеньевич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Кореновского участка филиала АО «НЭСК» «Тимашевскэнергосбыт» (по согласованию);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color w:val="00000A"/>
                <w:sz w:val="28"/>
                <w:szCs w:val="28"/>
                <w:lang w:val="ru-RU" w:eastAsia="zh-CN" w:bidi="hi-IN"/>
              </w:rPr>
              <w:t>Солоухина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color w:val="00000A"/>
                <w:sz w:val="28"/>
                <w:szCs w:val="28"/>
                <w:lang w:val="ru-RU" w:eastAsia="zh-CN" w:bidi="hi-IN"/>
              </w:rPr>
              <w:t>Наталья Александровна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союза «Кореновская межрайонная торгово-промышленная палата»;</w:t>
            </w:r>
          </w:p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592" w:type="dxa"/>
            <w:gridSpan w:val="2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SimSun" w:cs="Times New Roman"/>
                <w:color w:val="00000A"/>
                <w:sz w:val="28"/>
                <w:szCs w:val="28"/>
                <w:lang w:val="ru-RU" w:eastAsia="zh-CN" w:bidi="hi-IN"/>
              </w:rPr>
            </w:pPr>
            <w:r>
              <w:rPr>
                <w:rFonts w:eastAsia="SimSun" w:cs="Times New Roman" w:ascii="Times New Roman" w:hAnsi="Times New Roman"/>
                <w:color w:val="00000A"/>
                <w:sz w:val="28"/>
                <w:szCs w:val="28"/>
                <w:lang w:val="ru-RU" w:eastAsia="zh-CN" w:bidi="hi-IN"/>
              </w:rPr>
              <w:t>Стрелковский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SimSun" w:cs="Times New Roman"/>
                <w:color w:val="00000A"/>
                <w:sz w:val="28"/>
                <w:szCs w:val="28"/>
                <w:lang w:val="ru-RU" w:eastAsia="zh-CN" w:bidi="hi-IN"/>
              </w:rPr>
            </w:pPr>
            <w:r>
              <w:rPr>
                <w:rFonts w:eastAsia="SimSun" w:cs="Times New Roman" w:ascii="Times New Roman" w:hAnsi="Times New Roman"/>
                <w:color w:val="00000A"/>
                <w:sz w:val="28"/>
                <w:szCs w:val="28"/>
                <w:lang w:val="ru-RU" w:eastAsia="zh-CN" w:bidi="hi-IN"/>
              </w:rPr>
              <w:t>Сергей Николаевич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Кореновского отдела Управления Росстреестра по Краснодарскому краю;</w:t>
            </w:r>
          </w:p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Ткачева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Дядьковского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Шутылев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 Олегович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глава Кореновского городского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Ярошенко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Style w:val="FontStyle29"/>
                <w:sz w:val="28"/>
                <w:szCs w:val="28"/>
              </w:rPr>
              <w:t>- главный специалист сектора стратегического планирования, инвестиций, взаимодействия с малым и средним бизнесом управления экономики администрации муниципального образования Кореновский район</w:t>
            </w:r>
            <w:r>
              <w:rPr>
                <w:rStyle w:val="FontStyle29"/>
                <w:rFonts w:eastAsia="Times New Roman" w:cs="Times New Roman"/>
                <w:color w:val="00000A"/>
                <w:sz w:val="28"/>
                <w:szCs w:val="28"/>
                <w:lang w:val="ru-RU" w:eastAsia="zh-CN" w:bidi="ar-SA"/>
              </w:rPr>
              <w:t>;</w:t>
            </w:r>
          </w:p>
        </w:tc>
      </w:tr>
    </w:tbl>
    <w:p>
      <w:pPr>
        <w:pStyle w:val="Normal"/>
        <w:tabs>
          <w:tab w:val="clear" w:pos="709"/>
          <w:tab w:val="left" w:pos="1328" w:leader="none"/>
        </w:tabs>
        <w:suppressAutoHyphens w:val="true"/>
        <w:ind w:right="21" w:firstLine="709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yle27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yle27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        С.В. </w:t>
      </w:r>
      <w:r>
        <w:rPr>
          <w:rFonts w:eastAsia="SimSun" w:cs="Times New Roman"/>
          <w:color w:val="00000A"/>
          <w:kern w:val="2"/>
          <w:sz w:val="28"/>
          <w:szCs w:val="28"/>
          <w:lang w:val="ru-RU" w:eastAsia="zh-CN" w:bidi="hi-IN"/>
        </w:rPr>
        <w:t>Колупайко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№2</w:t>
      </w:r>
    </w:p>
    <w:p>
      <w:pPr>
        <w:pStyle w:val="Normal"/>
        <w:ind w:left="4962" w:hanging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УТВЕРЖДЕНО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rFonts w:eastAsia="Times New Roman" w:cs="Times New Roman"/>
          <w:bCs/>
          <w:sz w:val="28"/>
          <w:szCs w:val="28"/>
        </w:rPr>
        <w:t>ореновский</w:t>
      </w:r>
      <w:r>
        <w:rPr>
          <w:bCs/>
          <w:sz w:val="28"/>
          <w:szCs w:val="28"/>
        </w:rPr>
        <w:t xml:space="preserve"> район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28.02.2024</w:t>
      </w:r>
      <w:r>
        <w:rPr>
          <w:bCs/>
          <w:sz w:val="28"/>
          <w:szCs w:val="28"/>
        </w:rPr>
        <w:t xml:space="preserve"> №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en-US" w:bidi="ar-SA"/>
        </w:rPr>
        <w:t>201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hd w:val="clear" w:fill="FFFFFF"/>
        <w:spacing w:lineRule="exact" w:line="320" w:before="0" w:after="0"/>
        <w:ind w:left="20" w:hanging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3"/>
        <w:shd w:val="clear" w:fill="FFFFFF"/>
        <w:spacing w:lineRule="exact" w:line="320" w:before="0" w:after="348"/>
        <w:ind w:left="20" w:hanging="0"/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 улучшению инвестиционного климата на территории</w:t>
        <w:br/>
        <w:t>муниципального образования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ru-RU" w:eastAsia="en-US" w:bidi="ar-SA"/>
        </w:rPr>
        <w:t xml:space="preserve"> Кореновский</w:t>
      </w:r>
      <w:r>
        <w:rPr>
          <w:sz w:val="28"/>
          <w:szCs w:val="28"/>
        </w:rPr>
        <w:t xml:space="preserve"> район</w:t>
      </w:r>
    </w:p>
    <w:p>
      <w:pPr>
        <w:pStyle w:val="3"/>
        <w:shd w:val="clear" w:fill="FFFFFF"/>
        <w:spacing w:lineRule="exact" w:line="320" w:before="0" w:after="348"/>
        <w:ind w:left="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0"/>
          <w:numId w:val="0"/>
        </w:numPr>
        <w:shd w:val="clear" w:fill="FFFFFF"/>
        <w:tabs>
          <w:tab w:val="clear" w:pos="709"/>
          <w:tab w:val="left" w:pos="3919" w:leader="none"/>
        </w:tabs>
        <w:spacing w:lineRule="exact" w:line="260" w:before="0" w:after="250"/>
        <w:ind w:left="3480" w:hanging="0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ab/>
        <w:t>1.1. Настоящее Положение разработано в целях реализации                      постановления главы администрации (губернатора) Краснодарского края от     29 сентября 2011 г. № 1080 «О некоторых мерах по улучшению                          инвестиционного климата в Краснодарском крае».</w:t>
      </w:r>
    </w:p>
    <w:p>
      <w:pPr>
        <w:pStyle w:val="22"/>
        <w:shd w:val="clear" w:fill="FFFFFF"/>
        <w:spacing w:before="0" w:after="0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1.2. Комиссия по улучшению инвестиционного климата на территории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 (далее - Комиссия) является межведомственным коллегиальным органом при главе муниципального         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 </w:t>
      </w:r>
    </w:p>
    <w:p>
      <w:pPr>
        <w:pStyle w:val="22"/>
        <w:shd w:val="clear" w:fill="FFFFFF"/>
        <w:spacing w:before="0" w:after="0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Комиссия образована в целях координации деятельности отраслевых (функциональных) органов администрации муниципального образования       Кореновский район </w:t>
      </w:r>
      <w:r>
        <w:rPr>
          <w:rFonts w:cs="Times New Roman;Times New Roman" w:ascii="Times New Roman;Times New Roman" w:hAnsi="Times New Roman;Times New Roman"/>
          <w:sz w:val="28"/>
          <w:szCs w:val="28"/>
        </w:rPr>
        <w:t>и их взаимодействия с территориальными органами         федеральных органов исполнительной власти, органами исполнительной власти Краснодарского края, органами местного самоуправления  городских и       сельских поселений Кореновского района, иными органами и организациями по вопросам формирования благоприятных условий для ведения инвестиционной деятельности и увеличения притока прямых инвестиций в экономику              муниципального образования Кореновский район, содействия                           импортозамещению.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1.3. Комиссия руководствуется в своей деятельности Конституцией     Российской Федерации, федеральными законами, указами и распоряжениями Президента Российской Федерации, постановлениями и распоряжениями     Правительства Российской Федерации, законодательством Краснодарского края, а также настоящим Положением.</w:t>
      </w:r>
    </w:p>
    <w:p>
      <w:pPr>
        <w:pStyle w:val="22"/>
        <w:shd w:val="clear" w:fill="FFFFFF"/>
        <w:tabs>
          <w:tab w:val="clear" w:pos="709"/>
          <w:tab w:val="left" w:pos="1409" w:leader="none"/>
        </w:tabs>
        <w:spacing w:before="0" w:after="0"/>
        <w:ind w:left="7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2"/>
        <w:widowControl w:val="false"/>
        <w:numPr>
          <w:ilvl w:val="0"/>
          <w:numId w:val="0"/>
        </w:numPr>
        <w:tabs>
          <w:tab w:val="clear" w:pos="709"/>
          <w:tab w:val="left" w:pos="1455" w:leader="none"/>
        </w:tabs>
        <w:ind w:left="72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Основные задачи Комиссии</w:t>
      </w:r>
    </w:p>
    <w:p>
      <w:pPr>
        <w:pStyle w:val="Style42"/>
        <w:widowControl w:val="false"/>
        <w:numPr>
          <w:ilvl w:val="0"/>
          <w:numId w:val="0"/>
        </w:numPr>
        <w:tabs>
          <w:tab w:val="clear" w:pos="709"/>
          <w:tab w:val="left" w:pos="1455" w:leader="none"/>
        </w:tabs>
        <w:ind w:left="72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42"/>
        <w:tabs>
          <w:tab w:val="clear" w:pos="709"/>
          <w:tab w:val="left" w:pos="1455" w:leader="none"/>
        </w:tabs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Основными задачами комиссии являются: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ab/>
        <w:t>2.1. Координация деятельности отраслевых (функциональных) органов администрации муниципального образования Кореновский район и их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взаимодействие с территориальными органами федеральных органов              исполнительной власти, органами исполнительной власти Краснодарского края,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иными органами и организациями по вопросам формирования и реализации    государственной политики в сфере стимулирования инвестиционной                деятельности, а также импортозамещения.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/>
      </w:pPr>
      <w:r>
        <w:rPr>
          <w:sz w:val="28"/>
          <w:szCs w:val="28"/>
        </w:rPr>
        <w:t xml:space="preserve">2.2. </w:t>
      </w:r>
      <w:r>
        <w:rPr>
          <w:rFonts w:cs="Times New Roman;Times New Roman" w:ascii="Times New Roman;Times New Roman" w:hAnsi="Times New Roman;Times New Roman"/>
          <w:sz w:val="28"/>
          <w:szCs w:val="28"/>
        </w:rPr>
        <w:t>Рассмотрение вопросов и разработка предложений по формированию и реализации мер, направленных на улучшение условий для осуществления    хозяйствующими субъектами предпринимательской и инвестиционной             деятельности на территории муниципального образования Кореновский район, в том числе по следующим направлениям: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ab/>
        <w:t>снижение административных барьеров (в части сокращения сроков,    упрощения согласительных процедур при осуществлении                               предпринимательской и инвестиционной деятельности);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ab/>
        <w:t>государственная поддержка инвестиционной деятельности и                 стимулирование инвестиционной активности на территории муниципального образования Кореновский район, в том числе направленной на                            импортозамещение;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ab/>
        <w:t>защита прав и законных интересов субъектов предпринимательской и   инвестиционной деятельности на территории муниципального образования    Кореновский район;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ab/>
        <w:t>соблюдение Свода инвестиционных правил Краснодарского края;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ab/>
        <w:t>соблюдение положений инвестиционной декларации Краснодарского края;</w:t>
      </w:r>
    </w:p>
    <w:p>
      <w:pPr>
        <w:pStyle w:val="22"/>
        <w:shd w:val="clear" w:fill="FFFFFF"/>
        <w:spacing w:before="0" w:after="0"/>
        <w:ind w:left="0" w:hanging="0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ab/>
        <w:t>государственная политика в сфере импортозамещения.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 xml:space="preserve">2.3. Рассмотрение результатов реализации инвестиционных проектов на территории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Кореновского</w:t>
      </w:r>
      <w:r>
        <w:rPr>
          <w:sz w:val="28"/>
          <w:szCs w:val="28"/>
        </w:rPr>
        <w:t xml:space="preserve"> района, в том числе в рамках заключенных органом местного самоуправления соглашений, договоров и утвержденных протоколов в инвестиционной сфере.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rFonts w:cs="Times New Roman;Times New Roman" w:ascii="Times New Roman;Times New Roman" w:hAnsi="Times New Roman;Times New Roman"/>
          <w:sz w:val="28"/>
          <w:szCs w:val="28"/>
        </w:rPr>
        <w:t>Рассмотрение и выработка предложений о внесении изменений в нормативные акты муниципального образования Кореновский район в целях создания благоприятных условий осуществления инвестиционной                    деятельности, в том числе в целях стимулирования деятельности                      хозяйствующих субъектов, направленной на импортозамещение в Кореновском районе.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 xml:space="preserve">2.5. Рассмотрение инвестиционных проектов и инвестиционных          площадок с целью включения в Единую систему инвестиционных предложений Краснодарского края в соответствии с распоряжение главы администрации   (губернатора) Краснодарского края от 21 июля 2016 г. № 251-р                        «Об инвестиционных предложениях Краснодарского края». 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auto" w:line="240"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>2.6. Обсуждение и (или) согласование с представителями                        ресурсоснабжающих организаций земельного участка (и/или предложение     альтернативного варианта размещения) на предмет наличия свободных        мощностей, а также возможности осуществления технологического            присоединения (подключения) к объектам инфраструктурного обеспечения для проведения оценки предварительных перспектив реализации проекта.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auto" w:line="240" w:before="0" w:after="0"/>
        <w:ind w:left="0" w:firstLine="76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auto" w:line="240"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>2.7. Иные вопросы в соответствии с действующим законодательством.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auto" w:line="240" w:before="0" w:after="0"/>
        <w:ind w:left="760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auto" w:line="240" w:before="0" w:after="0"/>
        <w:ind w:left="760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3"/>
        <w:numPr>
          <w:ilvl w:val="0"/>
          <w:numId w:val="0"/>
        </w:numPr>
        <w:shd w:val="clear" w:fill="FFFFFF"/>
        <w:tabs>
          <w:tab w:val="clear" w:pos="709"/>
          <w:tab w:val="left" w:pos="4194" w:leader="none"/>
        </w:tabs>
        <w:spacing w:lineRule="exact" w:line="260" w:before="0" w:after="313"/>
        <w:ind w:left="3860" w:hanging="0"/>
        <w:jc w:val="both"/>
        <w:rPr>
          <w:sz w:val="28"/>
          <w:szCs w:val="28"/>
        </w:rPr>
      </w:pPr>
      <w:r>
        <w:rPr>
          <w:sz w:val="28"/>
          <w:szCs w:val="28"/>
        </w:rPr>
        <w:t>3. Полномочия Комиссии</w:t>
      </w:r>
    </w:p>
    <w:p>
      <w:pPr>
        <w:pStyle w:val="22"/>
        <w:shd w:val="clear" w:fill="FFFFFF"/>
        <w:spacing w:lineRule="exact" w:line="317" w:before="0" w:after="0"/>
        <w:ind w:firstLine="760"/>
        <w:rPr>
          <w:sz w:val="28"/>
          <w:szCs w:val="28"/>
        </w:rPr>
      </w:pPr>
      <w:r>
        <w:rPr>
          <w:sz w:val="28"/>
          <w:szCs w:val="28"/>
        </w:rPr>
        <w:t>Комиссия для решения поставленных перед нею задач имеет право: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exact" w:line="317" w:before="0" w:after="0"/>
        <w:ind w:left="0" w:firstLine="760"/>
        <w:rPr/>
      </w:pPr>
      <w:r>
        <w:rPr>
          <w:sz w:val="28"/>
          <w:szCs w:val="28"/>
        </w:rPr>
        <w:t>3.1. Запрашивать в установленном законодательством порядке у             организаций и учреждений муниципального образования Кореновский район, иных органов и организаций необходимую информацию и документы по        вопросам, относящимся к компетенции Комиссии.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exact" w:line="317" w:before="0" w:after="0"/>
        <w:ind w:left="0" w:firstLine="760"/>
        <w:rPr/>
      </w:pPr>
      <w:r>
        <w:rPr>
          <w:sz w:val="28"/>
          <w:szCs w:val="28"/>
        </w:rPr>
        <w:t xml:space="preserve">3.2. Приглашать для участия в заседаниях Комиссии представителей   территориальных органов федеральных органов исполнительной власти,         органов государственной власти Краснодарского края, органов местного     самоуправления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 и             представителей организаций по вопросам, относящимся к компетенции    Комиссии.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3.3. Привлекать в установленном законодательством порядке              представителей территориальных органов федеральных органов                        исполнительной власти по согласованию с руководителем этих органов,      представителей научного, экспертного и делового сообщества для подготовки материалов, рассматриваемых на заседаниях Комиссии.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3.4. Для оперативного и качественного решения вопросов, входящих в компетенцию Комиссии, образовывать своими решениями рабочие группы.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/>
      </w:pPr>
      <w:r>
        <w:rPr>
          <w:sz w:val="28"/>
          <w:szCs w:val="28"/>
        </w:rPr>
        <w:t xml:space="preserve">3.5. Вносить в установленном порядке соответствующие предложения по вопросам, требующим решения главы муниципального образования               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ab/>
        <w:t>3.6. Рассматривать предложения отраслевых (функциональных) органов администрации муниципального образования Кореновский район,                  подготовленные по результатам рассмотрения обращений, поступивших по    каналам прямой связи субъектов предпринимательской и инвестиционной      деятельности, в целях оперативного устранения нарушений действующего     законодательства, а также случаев, препятствующих осуществлению           предпринимательской и инвестиционной деятельности на территории            муниципального образования Кореновский район.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3.78. Направлять в установленном порядке соответствующие          предложения структурным подразделениям администрации муниципального образования Кореновский район, исполнительным органам государственной власти Краснодарского края: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по разработке проектов правовых актов Краснодарского края,                 регламентирующих инвестиционную деятельность в Кореновском районе;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по изменению условий соглашений, договоров и протоколов в               инвестиционной сфере, заключенных с субъектами инвестиционной                 деятельности.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348"/>
        <w:ind w:left="0" w:firstLine="780"/>
        <w:rPr>
          <w:sz w:val="28"/>
          <w:szCs w:val="28"/>
        </w:rPr>
      </w:pPr>
      <w:r>
        <w:rPr>
          <w:sz w:val="28"/>
          <w:szCs w:val="28"/>
        </w:rPr>
        <w:t>3.7. Принимать решения по вопросам, рассмотрение которых входит в компетенцию Комиссии.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348"/>
        <w:ind w:left="0" w:firstLine="78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>
      <w:pPr>
        <w:pStyle w:val="3"/>
        <w:shd w:val="clear" w:fill="FFFFFF"/>
        <w:tabs>
          <w:tab w:val="clear" w:pos="709"/>
          <w:tab w:val="left" w:pos="4615" w:leader="none"/>
        </w:tabs>
        <w:spacing w:lineRule="exact" w:line="260" w:before="0" w:after="254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>4. Состав Комиссии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/>
      </w:pPr>
      <w:r>
        <w:rPr>
          <w:sz w:val="28"/>
          <w:szCs w:val="28"/>
        </w:rPr>
        <w:t xml:space="preserve">4.1. Состав Комиссии утверждается постановлением администрации     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4.2. В состав Комиссии входят председатель Комиссии, заместитель председателя Комиссии, члены Комиссии и секретарь Комиссии.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/>
      </w:pPr>
      <w:r>
        <w:rPr>
          <w:sz w:val="28"/>
          <w:szCs w:val="28"/>
        </w:rPr>
        <w:t>4.3. Председателем Комиссии является глава муниципального               образования</w:t>
      </w:r>
      <w:r>
        <w:rPr>
          <w:b/>
          <w:sz w:val="28"/>
          <w:szCs w:val="28"/>
        </w:rPr>
        <w:t xml:space="preserve">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 В отсутствие председателя Комиссии его    полномочия исполняет заместитель председателя Комиссии.</w:t>
      </w:r>
    </w:p>
    <w:p>
      <w:pPr>
        <w:pStyle w:val="22"/>
        <w:shd w:val="clear" w:fill="FFFFFF"/>
        <w:spacing w:lineRule="auto" w:line="240" w:before="0" w:after="0"/>
        <w:ind w:firstLine="780"/>
        <w:rPr/>
      </w:pPr>
      <w:r>
        <w:rPr>
          <w:sz w:val="28"/>
          <w:szCs w:val="28"/>
        </w:rPr>
        <w:t>Председатель Комиссии осуществляет общее руководство Комиссией.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lineRule="auto" w:line="240" w:before="0" w:after="0"/>
        <w:ind w:left="0" w:firstLine="780"/>
        <w:rPr/>
      </w:pPr>
      <w:r>
        <w:rPr>
          <w:sz w:val="28"/>
          <w:szCs w:val="28"/>
        </w:rPr>
        <w:t>4.4. Секретарь Комиссии обеспечивает подготовку: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lineRule="auto" w:line="240" w:before="0" w:after="0"/>
        <w:ind w:left="0" w:firstLine="780"/>
        <w:rPr/>
      </w:pPr>
      <w:r>
        <w:rPr/>
        <w:t>4.4.1.  П</w:t>
      </w:r>
      <w:r>
        <w:rPr>
          <w:sz w:val="28"/>
          <w:szCs w:val="28"/>
        </w:rPr>
        <w:t>овестки дня заседаний Комиссии, материалов к рассмотрению, протоколов заседаний Комиссии, выполняет в случае необходимости иные функции, связанные с    подготовкой, проведением и обеспечением исполнения решений Комиссии.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lineRule="auto" w:line="240" w:before="0" w:after="0"/>
        <w:ind w:left="0" w:firstLine="780"/>
        <w:rPr/>
      </w:pPr>
      <w:r>
        <w:rPr>
          <w:sz w:val="28"/>
          <w:szCs w:val="28"/>
        </w:rPr>
        <w:t>4.4.2. Мониторинга показателей эффективности работы штаба по          оперативному содействию инвесторам, для последующей публикации на       инвестпортале муниципального образования Кореновский район.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lineRule="auto" w:line="240"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lineRule="auto" w:line="240"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0"/>
          <w:numId w:val="0"/>
        </w:numPr>
        <w:shd w:val="clear" w:fill="FFFFFF"/>
        <w:tabs>
          <w:tab w:val="clear" w:pos="709"/>
          <w:tab w:val="left" w:pos="4035" w:leader="none"/>
        </w:tabs>
        <w:spacing w:lineRule="exact" w:line="320" w:before="0" w:after="0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>5. Порядок работы Комиссии</w:t>
      </w:r>
    </w:p>
    <w:p>
      <w:pPr>
        <w:pStyle w:val="3"/>
        <w:shd w:val="clear" w:fill="FFFFFF"/>
        <w:tabs>
          <w:tab w:val="clear" w:pos="709"/>
          <w:tab w:val="left" w:pos="4035" w:leader="none"/>
        </w:tabs>
        <w:spacing w:lineRule="exact" w:line="320" w:before="0" w:after="0"/>
        <w:ind w:left="36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5.1. Заседания Комиссии для решения вопросов, входящих в ее           компетенцию, проводятся по мере необходимости, но не реже одного раза в два месяца.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lineRule="exact" w:line="346"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5.2. Заседания Комиссии проводит председатель Комиссии, либо           заместитель председателя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5.3. Список приглашаемых на заседание Комиссии должностных лиц, а также представителей инвесторов, необходимость участия которых в заседании Комиссии обусловлена тематикой рассматриваемых вопросов, формируется   секретарем Комиссии на основе предложений заместителя главы —                 инвеступолномоченного, структурных подразделений администрации             муниципального образования Кореновский район и организаций,                      ответственных за подготовку рассматриваемых вопросов, и докладывается председателю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5.4. Подготовка материалов к заседаниям Комиссии осуществляется     секретарем Комиссии на основании материалов и информации, представляемой на основе предложений заместителя главы — инвеступолномоченного,      структурных подразделений администрации муниципального образования     Кореновский район и организациями, представители которых являются         членами Комиссии, по чьей инициативе проводится заседание.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5.5. Инициаторы заседания Комиссии не позднее, чем за 5 рабочих дней до даты проведения заседания, представляют ответственному секретарю Комиссии следующие материалы: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аналитическую справку по рассматриваемому вопросу;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тезисы выступления основного докладчика;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проект решения по рассматриваемому вопросу с указанием исполнителей пунктов решения и сроков их исполнения;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документ, подтверждающий согласование проекта решения с                  заинтересованными органами;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список приглашаемых на заседание Комиссии лиц, не являющихся      членами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5.6. Контроль за своевременной подготовкой и представлением             материалов для рассмотрения на заседаниях Комиссии осуществляется            секретарем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5.7. В случае непредставления материалов в установленный срок или их представления с нарушением настоящего Положения вопрос снимается с       рассмотрения и переносится на другое заседание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5.8. Одобренные председателем Комиссии либо заместителем             председателя Комиссии проект протокольного решения, повестка заседания и соответствующие материалы рассылаются секретарем Комиссии не позднее чем за 3 рабочих дня до даты заседания Комиссии членам Комиссии и       участникам заседания Комиссии, ответственным за подготовку обсуждаемого вопроса.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5.9. Проект повестки дня заседания Комиссии уточняется в процессе  подготовки к очередному заседанию и согласовывается с председателем         Комиссии либо заместителем председателя Комиссии. Повестка дня заседания Комиссии утверждается непосредственно на заседании.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5.10. Секретарь Комиссии информирует членов Комиссии и лиц,          приглашенных на заседание Комиссии о дате, времени и месте проведения      заседания Комиссии не позднее, чем за 7 рабочих дня до его проведения.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5.11. Члены Комиссии участвуют в ее заседаниях лично, а в случае       невозможности присутствия на заседании член Комиссии заблаговременно     извещает об этом председателя Комиссии и обеспечивает своего представителя. В случае отсутствия члена Комиссии на заседании он вправе через своего    представителя изложить свое мнение по рассматриваемым вопросам в         письменной форме.</w:t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lineRule="exact" w:line="324" w:before="0" w:after="291"/>
        <w:ind w:left="0" w:firstLine="780"/>
        <w:rPr>
          <w:sz w:val="28"/>
          <w:szCs w:val="28"/>
        </w:rPr>
      </w:pPr>
      <w:r>
        <w:rPr>
          <w:sz w:val="28"/>
          <w:szCs w:val="28"/>
        </w:rPr>
        <w:t>5.12. Заседания Комиссии проводится в очной форме, заочной форме или в формате видеоконференции. Для участия в заседаниях Комиссии могут      приглашаться представители органов, инвесторы, не являющиеся членами Комиссии.</w:t>
      </w:r>
    </w:p>
    <w:p>
      <w:pPr>
        <w:pStyle w:val="3"/>
        <w:shd w:val="clear" w:fill="FFFFFF"/>
        <w:tabs>
          <w:tab w:val="clear" w:pos="709"/>
          <w:tab w:val="left" w:pos="4434" w:leader="none"/>
        </w:tabs>
        <w:spacing w:lineRule="exact" w:line="260" w:before="0" w:after="257"/>
        <w:ind w:left="14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hd w:val="clear" w:fill="FFFFFF"/>
        <w:tabs>
          <w:tab w:val="clear" w:pos="709"/>
          <w:tab w:val="left" w:pos="4434" w:leader="none"/>
        </w:tabs>
        <w:spacing w:lineRule="exact" w:line="260" w:before="0" w:after="257"/>
        <w:ind w:left="142" w:hanging="0"/>
        <w:jc w:val="center"/>
        <w:rPr>
          <w:sz w:val="28"/>
          <w:szCs w:val="28"/>
        </w:rPr>
      </w:pPr>
      <w:r>
        <w:rPr>
          <w:sz w:val="28"/>
          <w:szCs w:val="28"/>
        </w:rPr>
        <w:t>6. Решения Комиссии</w:t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6.1. Решения Комиссии принимаются большинством голосов                присутствующих на заседании членов Комиссии. При равенстве голосов членов</w:t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before="0" w:after="0"/>
        <w:ind w:hanging="0"/>
        <w:jc w:val="both"/>
        <w:rPr/>
      </w:pPr>
      <w:r>
        <w:rPr>
          <w:sz w:val="28"/>
          <w:szCs w:val="28"/>
        </w:rPr>
        <w:t>Комиссии решающим является голос председательствующего на заседании.  Секретарь Комиссии не обладает правом голоса на заседании Комиссии.</w:t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before="0" w:after="0"/>
        <w:ind w:hanging="0"/>
        <w:jc w:val="center"/>
        <w:rPr/>
      </w:pPr>
      <w:r>
        <w:rPr>
          <w:sz w:val="28"/>
          <w:szCs w:val="28"/>
        </w:rPr>
        <w:t>6</w:t>
      </w:r>
    </w:p>
    <w:p>
      <w:pPr>
        <w:pStyle w:val="22"/>
        <w:shd w:val="clear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Решения Комиссии оформляются протоколами, которые                  подписываются председателем или заместителем председателя Комиссии и    секретарем Комиссии.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6.3. В протоколе каждого заседания Комиссии в обязательном порядке фиксируются следующие сведения: дата, время, место проведения заседания, состав присутствующих членов Комиссии, экспертов и иных лиц, вопросы       повестки дня, мотивированное решение по каждому вопросу повестки.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6.4. Комиссия вправе принимать решения без созыва заседания путем проведения заочного согласования проекта протокола (далее - заочное             согласование).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Решение о проведении заочного согласования принимается                  председателем Комиссии либо первым заместителем председателя Комиссии, который утверждает перечень вопросов, выносимых на заочное согласование, а также устанавливает дату окончания срока согласования заочного решения по обозначенным вопросам.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Члены Комиссии, участники заседания Комиссии, на которых возложена подготовка материалов, необходимых для подготовки проекта протокола          заочного заседания Комиссии, в течение 3 рабочих дней со дня принятия        решения о проведении заочного согласования представляют секретарю     Комиссии материалы, указанные в пункте 5.5 настоящего Положения.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Секретарь Комиссии подготавливает проект протокола и необходимые материалы по вопросам, вынесенным на заочное согласование, и направляет их членам Комиссии. Документы направляются членам Комиссии не позднее, чем за 5 рабочих дня до даты окончания срока согласования заочного решения.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Члены Комиссии направляют согласованные проекты протокола заочного согласования не позднее 1 дня до даты окончания срока согласования.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Заочное решение Комиссии оформляется в форме протокола, который подписывает председатель Комиссии либо заместитель председателя Комиссии после его заочного согласования с членами Комиссии с указанием результатов голосования по каждому вопросу. 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6.5. Решения Комиссии доводятся до сведения заинтересованных лиц в виде копий утвержденных протоколов или выписок из протоколов заседаний Комиссии, подписанных секретарем Комиссии, в течение 5 дней с даты            заседания Комиссии. Решения Комиссии направляются с применением         факсимильных и электронных средств связи.</w:t>
      </w:r>
    </w:p>
    <w:p>
      <w:pPr>
        <w:pStyle w:val="22"/>
        <w:shd w:val="clear" w:fill="FFFFFF"/>
        <w:tabs>
          <w:tab w:val="clear" w:pos="709"/>
          <w:tab w:val="left" w:pos="3951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3951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3951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Рабочие группы Комиссии</w:t>
      </w:r>
    </w:p>
    <w:p>
      <w:pPr>
        <w:pStyle w:val="22"/>
        <w:shd w:val="clear" w:fill="FFFFFF"/>
        <w:tabs>
          <w:tab w:val="clear" w:pos="709"/>
          <w:tab w:val="left" w:pos="3951" w:leader="none"/>
        </w:tabs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rPr/>
      </w:pPr>
      <w:r>
        <w:rPr>
          <w:sz w:val="28"/>
          <w:szCs w:val="28"/>
        </w:rPr>
        <w:t xml:space="preserve">7.1. Образуемые Комиссией рабочие группы в установленном порядке могут привлекать к своей работе представителей территориальных органов  ифедеральных органов исполнительной власти, органов местного                 самоуправления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район, научно-    исследовательских и иных организаций.</w:t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jc w:val="center"/>
        <w:rPr/>
      </w:pPr>
      <w:r>
        <w:rPr>
          <w:sz w:val="28"/>
          <w:szCs w:val="28"/>
        </w:rPr>
        <w:t>7</w:t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rPr/>
      </w:pPr>
      <w:r>
        <w:rPr>
          <w:sz w:val="28"/>
          <w:szCs w:val="28"/>
        </w:rPr>
        <w:t xml:space="preserve">7.2. Рабочие группы могут создаваться для </w:t>
      </w:r>
      <w:r>
        <w:rPr>
          <w:rStyle w:val="Style24"/>
          <w:i w:val="false"/>
          <w:sz w:val="28"/>
          <w:szCs w:val="28"/>
        </w:rPr>
        <w:t>оперативного решения</w:t>
      </w:r>
      <w:r>
        <w:rPr>
          <w:rStyle w:val="Style24"/>
          <w:sz w:val="28"/>
          <w:szCs w:val="28"/>
        </w:rPr>
        <w:t xml:space="preserve">   </w:t>
      </w:r>
      <w:r>
        <w:rPr>
          <w:rStyle w:val="Style24"/>
          <w:i w:val="false"/>
          <w:sz w:val="28"/>
          <w:szCs w:val="28"/>
        </w:rPr>
        <w:t>отдельных вопросов, относящихся к компетенции Комиссии.</w:t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rPr/>
      </w:pPr>
      <w:r>
        <w:rPr>
          <w:rStyle w:val="Style24"/>
          <w:i w:val="false"/>
          <w:sz w:val="28"/>
          <w:szCs w:val="28"/>
        </w:rPr>
        <w:t xml:space="preserve">7.3. </w:t>
      </w:r>
      <w:r>
        <w:rPr>
          <w:sz w:val="28"/>
          <w:szCs w:val="28"/>
        </w:rPr>
        <w:t>Рабочие группы являются действующими органами Комиссии, их   составы и порядок работы утверждаются решением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bidi w:val="0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yle27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yle27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        С.В. Колупайко</w:t>
      </w:r>
    </w:p>
    <w:p>
      <w:pPr>
        <w:pStyle w:val="Style27"/>
        <w:bidi w:val="0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7"/>
        <w:bidi w:val="0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9143e"/>
    <w:pPr>
      <w:widowControl w:val="false"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азвание Знак"/>
    <w:basedOn w:val="DefaultParagraphFont"/>
    <w:qFormat/>
    <w:rsid w:val="0099143e"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Style13" w:customStyle="1">
    <w:name w:val="Основной текст Знак"/>
    <w:basedOn w:val="DefaultParagraphFont"/>
    <w:uiPriority w:val="1"/>
    <w:semiHidden/>
    <w:qFormat/>
    <w:rsid w:val="0099143e"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9143e"/>
    <w:rPr>
      <w:rFonts w:ascii="Times New Roman" w:hAnsi="Times New Roman" w:eastAsia="Times New Roman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9143e"/>
    <w:rPr>
      <w:rFonts w:ascii="Times New Roman" w:hAnsi="Times New Roman" w:eastAsia="Times New Roman" w:cs="Times New Roman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3b6c88"/>
    <w:rPr>
      <w:rFonts w:ascii="Tahoma" w:hAnsi="Tahoma" w:eastAsia="Times New Roman" w:cs="Tahoma"/>
      <w:sz w:val="16"/>
      <w:szCs w:val="16"/>
    </w:rPr>
  </w:style>
  <w:style w:type="character" w:styleId="Style17">
    <w:name w:val="Цветовое выделение для Текст"/>
    <w:qFormat/>
    <w:rPr>
      <w:sz w:val="24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21">
    <w:name w:val="Основной текст (2)_"/>
    <w:basedOn w:val="DefaultParagraphFont"/>
    <w:qFormat/>
    <w:rPr>
      <w:rFonts w:ascii="Times New Roman" w:hAnsi="Times New Roman" w:cs="Times New Roman"/>
      <w:sz w:val="28"/>
      <w:szCs w:val="28"/>
      <w:shd w:fill="FFFFFF" w:val="clear"/>
    </w:rPr>
  </w:style>
  <w:style w:type="character" w:styleId="11">
    <w:name w:val="Основной шрифт абзаца1"/>
    <w:qFormat/>
    <w:rPr/>
  </w:style>
  <w:style w:type="character" w:styleId="FontStyle21">
    <w:name w:val="Font Style21"/>
    <w:qFormat/>
    <w:rPr>
      <w:rFonts w:ascii="Times New Roman" w:hAnsi="Times New Roman" w:eastAsia="Times New Roman"/>
      <w:b/>
      <w:sz w:val="26"/>
    </w:rPr>
  </w:style>
  <w:style w:type="character" w:styleId="Style19">
    <w:name w:val="Основной шрифт абзаца"/>
    <w:qFormat/>
    <w:rPr/>
  </w:style>
  <w:style w:type="character" w:styleId="Style20">
    <w:name w:val="Продолжение ссылки"/>
    <w:qFormat/>
    <w:rPr>
      <w:b w:val="false"/>
      <w:color w:val="106BBE"/>
    </w:rPr>
  </w:style>
  <w:style w:type="character" w:styleId="Style21">
    <w:name w:val="Маркеры списка"/>
    <w:qFormat/>
    <w:rPr>
      <w:rFonts w:ascii="OpenSymbol" w:hAnsi="OpenSymbol" w:eastAsia="OpenSymbol"/>
    </w:rPr>
  </w:style>
  <w:style w:type="character" w:styleId="Style22">
    <w:name w:val="Цветовое выделение"/>
    <w:qFormat/>
    <w:rPr>
      <w:b/>
      <w:color w:val="26282F"/>
    </w:rPr>
  </w:style>
  <w:style w:type="character" w:styleId="Style23">
    <w:name w:val="Гипертекстовая ссылка"/>
    <w:qFormat/>
    <w:rPr>
      <w:b w:val="false"/>
      <w:color w:val="106BBE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FontStyle29">
    <w:name w:val="Font Style29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WW8Num43z0">
    <w:name w:val="WW8Num43z0"/>
    <w:qFormat/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43z1">
    <w:name w:val="WW8Num43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Style24">
    <w:name w:val="Выделение"/>
    <w:basedOn w:val="Style19"/>
    <w:qFormat/>
    <w:rPr>
      <w:i/>
      <w:iCs/>
    </w:rPr>
  </w:style>
  <w:style w:type="character" w:styleId="Style25">
    <w:name w:val="Символ нумерации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7">
    <w:name w:val="Body Text"/>
    <w:basedOn w:val="Normal"/>
    <w:uiPriority w:val="1"/>
    <w:semiHidden/>
    <w:unhideWhenUsed/>
    <w:qFormat/>
    <w:rsid w:val="0099143e"/>
    <w:pPr/>
    <w:rPr>
      <w:sz w:val="28"/>
      <w:szCs w:val="28"/>
    </w:rPr>
  </w:style>
  <w:style w:type="paragraph" w:styleId="Style28">
    <w:name w:val="List"/>
    <w:basedOn w:val="Style27"/>
    <w:pPr/>
    <w:rPr>
      <w:rFonts w:cs="Mang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Mangal"/>
    </w:rPr>
  </w:style>
  <w:style w:type="paragraph" w:styleId="Style31">
    <w:name w:val="Title"/>
    <w:basedOn w:val="Normal"/>
    <w:qFormat/>
    <w:rsid w:val="0099143e"/>
    <w:pPr>
      <w:widowControl/>
      <w:jc w:val="center"/>
    </w:pPr>
    <w:rPr>
      <w:b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1"/>
    <w:qFormat/>
    <w:rsid w:val="0099143e"/>
    <w:pPr>
      <w:ind w:left="154" w:firstLine="557"/>
      <w:jc w:val="both"/>
    </w:pPr>
    <w:rPr/>
  </w:style>
  <w:style w:type="paragraph" w:styleId="ConsPlusTitle" w:customStyle="1">
    <w:name w:val="ConsPlusTitle"/>
    <w:qFormat/>
    <w:rsid w:val="0099143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Standard" w:customStyle="1">
    <w:name w:val="Standard"/>
    <w:qFormat/>
    <w:rsid w:val="0099143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A"/>
      <w:kern w:val="2"/>
      <w:sz w:val="24"/>
      <w:szCs w:val="24"/>
      <w:lang w:val="ru-RU" w:eastAsia="ru-RU" w:bidi="ru-RU"/>
    </w:rPr>
  </w:style>
  <w:style w:type="paragraph" w:styleId="ConsPlusNormal" w:customStyle="1">
    <w:name w:val="ConsPlusNormal"/>
    <w:qFormat/>
    <w:rsid w:val="0099143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uiPriority w:val="99"/>
    <w:unhideWhenUsed/>
    <w:rsid w:val="0099143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5">
    <w:name w:val="Footer"/>
    <w:basedOn w:val="Normal"/>
    <w:uiPriority w:val="99"/>
    <w:unhideWhenUsed/>
    <w:rsid w:val="0099143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3b6c8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ar-SA"/>
    </w:rPr>
  </w:style>
  <w:style w:type="paragraph" w:styleId="Style71">
    <w:name w:val="Style7"/>
    <w:basedOn w:val="Normal"/>
    <w:qFormat/>
    <w:pPr>
      <w:widowControl w:val="false"/>
      <w:suppressAutoHyphens w:val="true"/>
      <w:spacing w:lineRule="exact" w:line="322"/>
      <w:ind w:hanging="0"/>
      <w:jc w:val="center"/>
      <w:textAlignment w:val="auto"/>
    </w:pPr>
    <w:rPr>
      <w:rFonts w:ascii="Times New Roman" w:hAnsi="Times New Roman" w:eastAsia="Times New Roman"/>
    </w:rPr>
  </w:style>
  <w:style w:type="paragraph" w:styleId="Style36">
    <w:name w:val="Таблицы (моноширинный)"/>
    <w:basedOn w:val="Normal"/>
    <w:qFormat/>
    <w:pPr>
      <w:ind w:hanging="0"/>
    </w:pPr>
    <w:rPr>
      <w:rFonts w:ascii="Courier New" w:hAnsi="Courier New" w:eastAsia="Courier New"/>
    </w:rPr>
  </w:style>
  <w:style w:type="paragraph" w:styleId="Style37">
    <w:name w:val="Нормальный (таблица)"/>
    <w:basedOn w:val="Normal"/>
    <w:qFormat/>
    <w:pPr>
      <w:ind w:hanging="0"/>
    </w:pPr>
    <w:rPr>
      <w:rFonts w:ascii="Arial" w:hAnsi="Arial" w:eastAsia="Arial"/>
    </w:rPr>
  </w:style>
  <w:style w:type="paragraph" w:styleId="Style38">
    <w:name w:val="Прижатый влево"/>
    <w:basedOn w:val="Normal"/>
    <w:qFormat/>
    <w:pPr>
      <w:ind w:hanging="0"/>
      <w:jc w:val="left"/>
    </w:pPr>
    <w:rPr>
      <w:rFonts w:ascii="Arial" w:hAnsi="Arial" w:eastAsia="Arial"/>
    </w:rPr>
  </w:style>
  <w:style w:type="paragraph" w:styleId="Style121">
    <w:name w:val="Style12"/>
    <w:basedOn w:val="Normal"/>
    <w:qFormat/>
    <w:pPr>
      <w:widowControl w:val="false"/>
      <w:suppressAutoHyphens w:val="true"/>
      <w:bidi w:val="0"/>
      <w:spacing w:lineRule="exact" w:line="322"/>
      <w:ind w:left="0" w:right="0" w:hanging="0"/>
      <w:jc w:val="both"/>
      <w:textAlignment w:val="auto"/>
    </w:pPr>
    <w:rPr>
      <w:rFonts w:ascii="Times New Roman" w:hAnsi="Times New Roman" w:eastAsia="Liberation Serif;Times New Roman" w:cs="Times New Roman"/>
      <w:color w:val="000000"/>
      <w:kern w:val="2"/>
      <w:sz w:val="24"/>
      <w:lang w:val="ru-RU" w:eastAsia="ar-SA"/>
    </w:rPr>
  </w:style>
  <w:style w:type="paragraph" w:styleId="Style131">
    <w:name w:val="Style13"/>
    <w:basedOn w:val="Normal"/>
    <w:qFormat/>
    <w:pPr>
      <w:spacing w:lineRule="exact" w:line="322"/>
      <w:jc w:val="both"/>
    </w:pPr>
    <w:rPr/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Style4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Основной текст (3)"/>
    <w:basedOn w:val="Normal"/>
    <w:qFormat/>
    <w:pPr>
      <w:widowControl w:val="false"/>
      <w:shd w:val="clear" w:fill="FFFFFF"/>
      <w:spacing w:lineRule="auto" w:line="240" w:before="0" w:after="60"/>
    </w:pPr>
    <w:rPr>
      <w:b/>
      <w:bCs/>
      <w:sz w:val="26"/>
      <w:szCs w:val="26"/>
    </w:rPr>
  </w:style>
  <w:style w:type="paragraph" w:styleId="22">
    <w:name w:val="Основной текст (2)"/>
    <w:basedOn w:val="Normal"/>
    <w:qFormat/>
    <w:pPr>
      <w:widowControl w:val="false"/>
      <w:shd w:val="clear" w:fill="FFFFFF"/>
      <w:spacing w:lineRule="exact" w:line="320" w:before="300" w:after="0"/>
      <w:jc w:val="both"/>
    </w:pPr>
    <w:rPr>
      <w:sz w:val="28"/>
      <w:szCs w:val="28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3">
    <w:name w:val="WW8Num43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LibreOffice/7.2.2.2$Windows_X86_64 LibreOffice_project/02b2acce88a210515b4a5bb2e46cbfb63fe97d56</Application>
  <AppVersion>15.0000</AppVersion>
  <Pages>13</Pages>
  <Words>2326</Words>
  <Characters>18542</Characters>
  <CharactersWithSpaces>22119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Барболина Галина Геннадиевна</dc:creator>
  <dc:description/>
  <dc:language>ru-RU</dc:language>
  <cp:lastModifiedBy/>
  <cp:lastPrinted>2024-03-04T10:45:11Z</cp:lastPrinted>
  <dcterms:modified xsi:type="dcterms:W3CDTF">2024-03-04T10:45:17Z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