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drawing>
          <wp:inline distT="0" distB="0" distL="0" distR="0">
            <wp:extent cx="650875" cy="824230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50" t="-40" r="-50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875" cy="824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lang w:bidi="zxx"/>
        </w:rPr>
      </w:pPr>
      <w:r>
        <w:rPr>
          <w:lang w:bidi="zxx"/>
        </w:rPr>
      </w:r>
    </w:p>
    <w:p>
      <w:pPr>
        <w:pStyle w:val="Heading2"/>
        <w:tabs>
          <w:tab w:val="clear" w:pos="709"/>
          <w:tab w:val="left" w:pos="0" w:leader="none"/>
        </w:tabs>
        <w:ind w:hanging="0" w:left="0" w:right="0"/>
        <w:jc w:val="center"/>
        <w:rPr>
          <w:rFonts w:ascii="Times New Roman" w:hAnsi="Times New Roman" w:cs="Times New Roman"/>
          <w:b/>
          <w:bCs/>
          <w:sz w:val="28"/>
          <w:lang w:bidi="zxx"/>
        </w:rPr>
      </w:pPr>
      <w:r>
        <w:rPr>
          <w:rFonts w:cs="Times New Roman" w:ascii="Times New Roman" w:hAnsi="Times New Roman"/>
          <w:b/>
          <w:bCs/>
          <w:sz w:val="28"/>
          <w:lang w:bidi="zxx"/>
        </w:rPr>
        <w:t>АДМИНИСТРАЦИЯ  МУНИЦИПАЛЬНОГО  ОБРАЗОВАНИЯ</w:t>
      </w:r>
    </w:p>
    <w:p>
      <w:pPr>
        <w:pStyle w:val="Heading2"/>
        <w:tabs>
          <w:tab w:val="clear" w:pos="709"/>
          <w:tab w:val="left" w:pos="0" w:leader="none"/>
        </w:tabs>
        <w:spacing w:lineRule="auto" w:line="360"/>
        <w:ind w:hanging="0" w:left="0" w:right="0"/>
        <w:jc w:val="center"/>
        <w:rPr>
          <w:rFonts w:ascii="Times New Roman" w:hAnsi="Times New Roman" w:cs="Times New Roman"/>
          <w:b/>
          <w:bCs/>
          <w:sz w:val="28"/>
          <w:lang w:bidi="zxx"/>
        </w:rPr>
      </w:pPr>
      <w:r>
        <w:rPr>
          <w:rFonts w:cs="Times New Roman" w:ascii="Times New Roman" w:hAnsi="Times New Roman"/>
          <w:b/>
          <w:bCs/>
          <w:sz w:val="28"/>
          <w:lang w:bidi="zxx"/>
        </w:rPr>
        <w:t>КОРЕНОВСКИЙ  РАЙОН</w:t>
      </w:r>
    </w:p>
    <w:p>
      <w:pPr>
        <w:pStyle w:val="Heading1"/>
        <w:numPr>
          <w:ilvl w:val="0"/>
          <w:numId w:val="0"/>
        </w:numPr>
        <w:tabs>
          <w:tab w:val="clear" w:pos="709"/>
          <w:tab w:val="left" w:pos="0" w:leader="none"/>
        </w:tabs>
        <w:spacing w:lineRule="auto" w:line="360"/>
        <w:ind w:hanging="0" w:left="0" w:right="0"/>
        <w:jc w:val="center"/>
        <w:rPr>
          <w:rFonts w:ascii="Times New Roman" w:hAnsi="Times New Roman" w:cs="Times New Roman"/>
          <w:b/>
          <w:bCs/>
          <w:sz w:val="32"/>
          <w:szCs w:val="32"/>
          <w:lang w:bidi="zxx"/>
        </w:rPr>
      </w:pPr>
      <w:r>
        <w:rPr>
          <w:rFonts w:cs="Times New Roman" w:ascii="Times New Roman" w:hAnsi="Times New Roman"/>
          <w:b/>
          <w:bCs/>
          <w:sz w:val="32"/>
          <w:szCs w:val="32"/>
          <w:lang w:bidi="zxx"/>
        </w:rPr>
        <w:t>РАСПОРЯЖЕНИЕ</w:t>
      </w:r>
    </w:p>
    <w:p>
      <w:pPr>
        <w:pStyle w:val="Heading1"/>
        <w:numPr>
          <w:ilvl w:val="0"/>
          <w:numId w:val="0"/>
        </w:numPr>
        <w:spacing w:lineRule="auto" w:line="360"/>
        <w:ind w:hanging="0" w:left="0" w:right="0"/>
        <w:rPr/>
      </w:pPr>
      <w:r>
        <w:rPr>
          <w:rFonts w:cs="Times New Roman"/>
          <w:b/>
          <w:sz w:val="24"/>
        </w:rPr>
        <w:t>о</w:t>
      </w:r>
      <w:r>
        <w:rPr>
          <w:rFonts w:cs="Times New Roman"/>
          <w:b/>
          <w:sz w:val="24"/>
        </w:rPr>
        <w:t>т</w:t>
      </w:r>
      <w:r>
        <w:rPr>
          <w:rFonts w:cs="Times New Roman"/>
          <w:b/>
          <w:sz w:val="24"/>
          <w:lang w:val="en-US"/>
        </w:rPr>
        <w:t xml:space="preserve"> </w:t>
      </w:r>
      <w:r>
        <w:rPr>
          <w:rFonts w:cs="Times New Roman"/>
          <w:b/>
          <w:sz w:val="24"/>
          <w:lang w:val="en-US"/>
        </w:rPr>
        <w:t>07.05.2024</w:t>
      </w:r>
      <w:r>
        <w:rPr>
          <w:rFonts w:cs="Times New Roman"/>
          <w:b/>
          <w:sz w:val="24"/>
          <w:lang w:val="en-US"/>
        </w:rPr>
        <w:t xml:space="preserve"> </w:t>
      </w:r>
      <w:r>
        <w:rPr>
          <w:rFonts w:cs="Times New Roman"/>
          <w:sz w:val="24"/>
        </w:rPr>
        <w:tab/>
      </w:r>
      <w:r>
        <w:rPr>
          <w:rFonts w:cs="Times New Roman"/>
          <w:b/>
          <w:sz w:val="24"/>
        </w:rPr>
        <w:t xml:space="preserve">                                                                                                             № </w:t>
      </w:r>
      <w:r>
        <w:rPr>
          <w:rFonts w:eastAsia="Times New Roman" w:cs="Times New Roman"/>
          <w:b/>
          <w:color w:val="00000A"/>
          <w:kern w:val="0"/>
          <w:sz w:val="24"/>
          <w:szCs w:val="28"/>
          <w:lang w:val="ru-RU" w:eastAsia="ru-RU" w:bidi="ar-SA"/>
        </w:rPr>
        <w:t>134-р</w:t>
      </w:r>
    </w:p>
    <w:p>
      <w:pPr>
        <w:pStyle w:val="Normal"/>
        <w:spacing w:lineRule="auto" w:line="360"/>
        <w:jc w:val="center"/>
        <w:rPr>
          <w:rFonts w:eastAsia="Times New Roman" w:cs="Times New Roman"/>
          <w:b w:val="false"/>
          <w:bCs w:val="false"/>
          <w:color w:val="00000A"/>
          <w:kern w:val="0"/>
          <w:sz w:val="24"/>
          <w:szCs w:val="24"/>
          <w:lang w:val="ru-RU" w:eastAsia="ru-RU" w:bidi="ar-SA"/>
        </w:rPr>
      </w:pPr>
      <w:r>
        <w:rPr>
          <w:rFonts w:eastAsia="Times New Roman" w:cs="Times New Roman"/>
          <w:b w:val="false"/>
          <w:bCs w:val="false"/>
          <w:color w:val="00000A"/>
          <w:kern w:val="0"/>
          <w:sz w:val="24"/>
          <w:szCs w:val="24"/>
          <w:lang w:val="ru-RU" w:eastAsia="ru-RU" w:bidi="ar-SA"/>
        </w:rPr>
        <w:t>г.Кореновск</w:t>
      </w:r>
    </w:p>
    <w:p>
      <w:pPr>
        <w:pStyle w:val="Normal"/>
        <w:jc w:val="center"/>
        <w:rPr/>
      </w:pPr>
      <w:r>
        <w:rPr/>
      </w:r>
    </w:p>
    <w:p>
      <w:pPr>
        <w:pStyle w:val="Style24"/>
        <w:spacing w:before="64" w:after="0"/>
        <w:jc w:val="center"/>
        <w:rPr/>
      </w:pPr>
      <w:r>
        <w:rPr>
          <w:rStyle w:val="FontStyle75"/>
          <w:rFonts w:ascii="Times New Roman" w:hAnsi="Times New Roman"/>
          <w:sz w:val="28"/>
          <w:szCs w:val="28"/>
          <w:lang w:eastAsia="ru-RU" w:bidi="ar-SA"/>
        </w:rPr>
        <w:t>Об организации информационного взаимодействия в рамках</w:t>
      </w:r>
    </w:p>
    <w:p>
      <w:pPr>
        <w:pStyle w:val="Style24"/>
        <w:spacing w:before="64" w:after="0"/>
        <w:jc w:val="center"/>
        <w:rPr/>
      </w:pPr>
      <w:r>
        <w:rPr>
          <w:rStyle w:val="FontStyle75"/>
          <w:rFonts w:ascii="Times New Roman" w:hAnsi="Times New Roman"/>
          <w:sz w:val="28"/>
          <w:szCs w:val="28"/>
          <w:lang w:eastAsia="ru-RU" w:bidi="ar-SA"/>
        </w:rPr>
        <w:t>выполнения Соглашения о порядке мониторинга устранения</w:t>
      </w:r>
    </w:p>
    <w:p>
      <w:pPr>
        <w:pStyle w:val="Style24"/>
        <w:spacing w:before="64" w:after="0"/>
        <w:jc w:val="center"/>
        <w:rPr/>
      </w:pPr>
      <w:r>
        <w:rPr>
          <w:rStyle w:val="FontStyle75"/>
          <w:rFonts w:ascii="Times New Roman" w:hAnsi="Times New Roman"/>
          <w:sz w:val="28"/>
          <w:szCs w:val="28"/>
          <w:lang w:eastAsia="ru-RU" w:bidi="ar-SA"/>
        </w:rPr>
        <w:t xml:space="preserve"> </w:t>
      </w:r>
      <w:r>
        <w:rPr>
          <w:rStyle w:val="FontStyle75"/>
          <w:rFonts w:ascii="Times New Roman" w:hAnsi="Times New Roman"/>
          <w:sz w:val="28"/>
          <w:szCs w:val="28"/>
          <w:lang w:eastAsia="ru-RU" w:bidi="ar-SA"/>
        </w:rPr>
        <w:t>аварий и инцидентов на объектах ТЭК и ЖКХ</w:t>
      </w:r>
    </w:p>
    <w:p>
      <w:pPr>
        <w:pStyle w:val="Style19"/>
        <w:spacing w:lineRule="exact" w:line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19"/>
        <w:spacing w:lineRule="exact" w:line="297" w:before="57" w:after="0"/>
        <w:rPr/>
      </w:pPr>
      <w:r>
        <w:rPr/>
      </w:r>
    </w:p>
    <w:p>
      <w:pPr>
        <w:pStyle w:val="Style19"/>
        <w:spacing w:lineRule="auto" w:line="240"/>
        <w:rPr/>
      </w:pPr>
      <w:r>
        <w:rPr>
          <w:rStyle w:val="FontStyle74"/>
          <w:rFonts w:ascii="Times New Roman" w:hAnsi="Times New Roman"/>
          <w:sz w:val="28"/>
          <w:szCs w:val="28"/>
          <w:lang w:eastAsia="ru-RU" w:bidi="ar-SA"/>
        </w:rPr>
        <w:t>Во исполнение приказа министерства строительства и жилищно-коммунального хозяйства Российской Федерации от 04.06.2020 № 305/пр «Об утверждении Методических рекомендаций о порядке мониторинга и контроля устранения аварий и инцидентов на объектах жилищно-коммунального хозяйства»,   в   целях  выполнения  Соглашения   о  порядке  мониторинга устранения аварий и инцидентов на объектах ТЭК и ЖКХ от</w:t>
      </w:r>
      <w:r>
        <w:rPr>
          <w:rStyle w:val="FontStyle74"/>
          <w:rFonts w:eastAsia="NSimSun" w:ascii="Times New Roman" w:hAnsi="Times New Roman"/>
          <w:sz w:val="28"/>
          <w:szCs w:val="28"/>
          <w:lang w:eastAsia="ru-RU" w:bidi="ar-SA"/>
        </w:rPr>
        <w:t xml:space="preserve"> </w:t>
      </w:r>
      <w:r>
        <w:rPr>
          <w:rStyle w:val="FontStyle74"/>
          <w:rFonts w:ascii="Times New Roman" w:hAnsi="Times New Roman"/>
          <w:sz w:val="28"/>
          <w:szCs w:val="28"/>
          <w:lang w:eastAsia="ru-RU" w:bidi="ar-SA"/>
        </w:rPr>
        <w:t xml:space="preserve"> 25.08.2022 года (далее- Соглашение), заключенным с ГКУ КК «Агентство ТЭК»,   руководствуясь пунктом 7 частью 1 статьёй 8 Устава муниципального образования Кореновский район</w:t>
      </w:r>
      <w:r>
        <w:rPr>
          <w:rStyle w:val="FontStyle74"/>
          <w:rFonts w:eastAsia="NSimSun" w:ascii="Times New Roman" w:hAnsi="Times New Roman"/>
          <w:sz w:val="28"/>
          <w:szCs w:val="28"/>
          <w:lang w:eastAsia="ru-RU" w:bidi="ar-SA"/>
        </w:rPr>
        <w:t>:</w:t>
      </w:r>
    </w:p>
    <w:p>
      <w:pPr>
        <w:pStyle w:val="Style29"/>
        <w:numPr>
          <w:ilvl w:val="0"/>
          <w:numId w:val="3"/>
        </w:numPr>
        <w:tabs>
          <w:tab w:val="clear" w:pos="709"/>
          <w:tab w:val="left" w:pos="805" w:leader="none"/>
          <w:tab w:val="left" w:pos="3164" w:leader="none"/>
          <w:tab w:val="left" w:pos="4178" w:leader="none"/>
          <w:tab w:val="left" w:pos="7538" w:leader="none"/>
        </w:tabs>
        <w:spacing w:lineRule="auto" w:line="240"/>
        <w:rPr/>
      </w:pPr>
      <w:r>
        <w:rPr>
          <w:rStyle w:val="FontStyle74"/>
          <w:rFonts w:ascii="Times New Roman" w:hAnsi="Times New Roman"/>
          <w:sz w:val="28"/>
          <w:szCs w:val="28"/>
          <w:lang w:eastAsia="ru-RU" w:bidi="ar-SA"/>
        </w:rPr>
        <w:t>Начальнику отдела жилищно-коммунального хозяйства, транспорта и связи МО Кореновский район Нейжмак В.Н. организовать информационное взаимодействие оперативно-диспетчерских служб предприятий и организаций ТЭК и ЖКХ  с ЕДДС МКУ МО Кореновский район в части своевременной передачи оперативной информации о плановых ограничениях предоставления коммунальных услуг населению, о произошедших инцидентах и аварийных ситуациях на подведомственных им объектах ТЭК и ЖКХ, а также ходе их устранения.</w:t>
      </w:r>
    </w:p>
    <w:p>
      <w:pPr>
        <w:pStyle w:val="Style29"/>
        <w:numPr>
          <w:ilvl w:val="0"/>
          <w:numId w:val="2"/>
        </w:numPr>
        <w:tabs>
          <w:tab w:val="clear" w:pos="709"/>
          <w:tab w:val="left" w:pos="805" w:leader="none"/>
          <w:tab w:val="left" w:pos="919" w:leader="underscore"/>
        </w:tabs>
        <w:spacing w:lineRule="auto" w:line="240"/>
        <w:rPr/>
      </w:pPr>
      <w:r>
        <w:rPr>
          <w:rStyle w:val="FontStyle74"/>
          <w:rFonts w:ascii="Times New Roman" w:hAnsi="Times New Roman"/>
          <w:sz w:val="28"/>
          <w:szCs w:val="28"/>
          <w:lang w:eastAsia="ru-RU" w:bidi="ar-SA"/>
        </w:rPr>
        <w:t xml:space="preserve">Начальнику отдела по ГО и ЧС, взаимодействию с правоохранительными органами </w:t>
      </w:r>
      <w:r>
        <w:rPr>
          <w:rStyle w:val="FontStyle30"/>
          <w:rFonts w:eastAsia="NSimSun"/>
          <w:szCs w:val="28"/>
          <w:lang w:eastAsia="ru-RU" w:bidi="ar-SA"/>
        </w:rPr>
        <w:t xml:space="preserve">и межнациональным отношениям </w:t>
      </w:r>
      <w:r>
        <w:rPr>
          <w:rStyle w:val="FontStyle74"/>
          <w:rFonts w:ascii="Times New Roman" w:hAnsi="Times New Roman"/>
          <w:sz w:val="28"/>
          <w:szCs w:val="28"/>
          <w:lang w:eastAsia="ru-RU" w:bidi="ar-SA"/>
        </w:rPr>
        <w:t xml:space="preserve">администрации муниципального образования Кореновский район Головину А.В. организовать прием и передачу </w:t>
      </w:r>
      <w:r>
        <w:rPr>
          <w:rStyle w:val="FontStyle20"/>
          <w:sz w:val="28"/>
          <w:szCs w:val="28"/>
          <w:lang w:eastAsia="ru-RU" w:bidi="ar-SA"/>
        </w:rPr>
        <w:t xml:space="preserve"> ЕДДС МКУ </w:t>
      </w:r>
      <w:r>
        <w:rPr>
          <w:rStyle w:val="FontStyle74"/>
          <w:rFonts w:ascii="Times New Roman" w:hAnsi="Times New Roman"/>
          <w:sz w:val="28"/>
          <w:szCs w:val="28"/>
          <w:lang w:eastAsia="ru-RU" w:bidi="ar-SA"/>
        </w:rPr>
        <w:t>МО</w:t>
      </w:r>
      <w:r>
        <w:rPr>
          <w:rStyle w:val="FontStyle20"/>
          <w:sz w:val="28"/>
          <w:szCs w:val="28"/>
          <w:lang w:eastAsia="ru-RU" w:bidi="ar-SA"/>
        </w:rPr>
        <w:t xml:space="preserve"> Кореновский район </w:t>
      </w:r>
      <w:r>
        <w:rPr>
          <w:rStyle w:val="FontStyle74"/>
          <w:rFonts w:ascii="Times New Roman" w:hAnsi="Times New Roman"/>
          <w:sz w:val="28"/>
          <w:szCs w:val="28"/>
          <w:lang w:eastAsia="ru-RU" w:bidi="ar-SA"/>
        </w:rPr>
        <w:t>в оперативно-диспетчерскую службу ГКУ КК «Агентство ТЭК» в соответствии с условиями Соглашения оперативной информации о плановых ограничениях предоставления коммунальных услуг, о произошедших инцидентах и аварийных ситуациях на объектах ТЭК и ЖКХ МО, а также о введенных режимах чрезвычайной ситуации на территории МО Кореновский район и ходе их устранения.</w:t>
      </w:r>
    </w:p>
    <w:p>
      <w:pPr>
        <w:pStyle w:val="Style29"/>
        <w:numPr>
          <w:ilvl w:val="0"/>
          <w:numId w:val="2"/>
        </w:numPr>
        <w:tabs>
          <w:tab w:val="clear" w:pos="709"/>
          <w:tab w:val="left" w:pos="805" w:leader="none"/>
          <w:tab w:val="left" w:pos="919" w:leader="underscore"/>
        </w:tabs>
        <w:spacing w:lineRule="auto" w:line="240"/>
        <w:rPr/>
      </w:pPr>
      <w:r>
        <w:rPr>
          <w:rStyle w:val="FontStyle74"/>
          <w:rFonts w:ascii="Times New Roman" w:hAnsi="Times New Roman"/>
          <w:sz w:val="28"/>
          <w:szCs w:val="28"/>
          <w:lang w:eastAsia="ru-RU" w:bidi="ar-SA"/>
        </w:rPr>
        <w:t>Управлению службы протокола и информационной политики администрации муниципального образования Кореновский район обеспечить размещение настоящего распоряжения на официальном сайте администрации муниципального образования Кореновский район в информационно-телекоммуникационной сети «Интернет».</w:t>
      </w:r>
    </w:p>
    <w:p>
      <w:pPr>
        <w:pStyle w:val="Style29"/>
        <w:tabs>
          <w:tab w:val="clear" w:pos="709"/>
          <w:tab w:val="left" w:pos="805" w:leader="none"/>
        </w:tabs>
        <w:spacing w:lineRule="auto" w:line="240"/>
        <w:ind w:firstLine="500"/>
        <w:rPr/>
      </w:pPr>
      <w:r>
        <w:rPr>
          <w:rStyle w:val="FontStyle74"/>
          <w:rFonts w:ascii="Times New Roman" w:hAnsi="Times New Roman"/>
          <w:sz w:val="28"/>
          <w:szCs w:val="28"/>
          <w:lang w:eastAsia="ru-RU" w:bidi="ar-SA"/>
        </w:rPr>
        <w:t>4.</w:t>
        <w:tab/>
        <w:t xml:space="preserve">Контроль </w:t>
      </w:r>
      <w:r>
        <w:rPr>
          <w:rStyle w:val="FontStyle74"/>
          <w:rFonts w:eastAsia="NSimSun" w:ascii="Times New Roman" w:hAnsi="Times New Roman"/>
          <w:sz w:val="28"/>
          <w:szCs w:val="28"/>
          <w:lang w:eastAsia="ru-RU" w:bidi="ar-SA"/>
        </w:rPr>
        <w:t xml:space="preserve">  </w:t>
      </w:r>
      <w:r>
        <w:rPr>
          <w:rStyle w:val="FontStyle74"/>
          <w:rFonts w:ascii="Times New Roman" w:hAnsi="Times New Roman"/>
          <w:sz w:val="28"/>
          <w:szCs w:val="28"/>
          <w:lang w:eastAsia="ru-RU" w:bidi="ar-SA"/>
        </w:rPr>
        <w:t>за</w:t>
      </w:r>
      <w:r>
        <w:rPr>
          <w:rStyle w:val="FontStyle74"/>
          <w:rFonts w:eastAsia="NSimSun" w:ascii="Times New Roman" w:hAnsi="Times New Roman"/>
          <w:sz w:val="28"/>
          <w:szCs w:val="28"/>
          <w:lang w:eastAsia="ru-RU" w:bidi="ar-SA"/>
        </w:rPr>
        <w:t xml:space="preserve"> </w:t>
      </w:r>
      <w:r>
        <w:rPr>
          <w:rStyle w:val="FontStyle74"/>
          <w:rFonts w:ascii="Times New Roman" w:hAnsi="Times New Roman"/>
          <w:sz w:val="28"/>
          <w:szCs w:val="28"/>
          <w:lang w:eastAsia="ru-RU" w:bidi="ar-SA"/>
        </w:rPr>
        <w:t xml:space="preserve"> выполнением</w:t>
      </w:r>
      <w:r>
        <w:rPr>
          <w:rStyle w:val="FontStyle74"/>
          <w:rFonts w:eastAsia="NSimSun" w:ascii="Times New Roman" w:hAnsi="Times New Roman"/>
          <w:sz w:val="28"/>
          <w:szCs w:val="28"/>
          <w:lang w:eastAsia="ru-RU" w:bidi="ar-SA"/>
        </w:rPr>
        <w:t xml:space="preserve"> </w:t>
      </w:r>
      <w:r>
        <w:rPr>
          <w:rStyle w:val="FontStyle74"/>
          <w:rFonts w:ascii="Times New Roman" w:hAnsi="Times New Roman"/>
          <w:sz w:val="28"/>
          <w:szCs w:val="28"/>
          <w:lang w:eastAsia="ru-RU" w:bidi="ar-SA"/>
        </w:rPr>
        <w:t xml:space="preserve"> настоящего </w:t>
      </w:r>
      <w:r>
        <w:rPr>
          <w:rStyle w:val="FontStyle74"/>
          <w:rFonts w:eastAsia="NSimSun" w:ascii="Times New Roman" w:hAnsi="Times New Roman"/>
          <w:sz w:val="28"/>
          <w:szCs w:val="28"/>
          <w:lang w:eastAsia="ru-RU" w:bidi="ar-SA"/>
        </w:rPr>
        <w:t xml:space="preserve"> </w:t>
      </w:r>
      <w:r>
        <w:rPr>
          <w:rStyle w:val="FontStyle74"/>
          <w:rFonts w:ascii="Times New Roman" w:hAnsi="Times New Roman"/>
          <w:sz w:val="28"/>
          <w:szCs w:val="28"/>
          <w:lang w:eastAsia="ru-RU" w:bidi="ar-SA"/>
        </w:rPr>
        <w:t xml:space="preserve">распоряжения </w:t>
      </w:r>
      <w:r>
        <w:rPr>
          <w:rStyle w:val="FontStyle74"/>
          <w:rFonts w:eastAsia="NSimSun" w:ascii="Times New Roman" w:hAnsi="Times New Roman"/>
          <w:sz w:val="28"/>
          <w:szCs w:val="28"/>
          <w:lang w:eastAsia="ru-RU" w:bidi="ar-SA"/>
        </w:rPr>
        <w:t xml:space="preserve">  </w:t>
      </w:r>
      <w:r>
        <w:rPr>
          <w:rStyle w:val="FontStyle74"/>
          <w:rFonts w:ascii="Times New Roman" w:hAnsi="Times New Roman"/>
          <w:sz w:val="28"/>
          <w:szCs w:val="28"/>
          <w:lang w:eastAsia="ru-RU" w:bidi="ar-SA"/>
        </w:rPr>
        <w:t>возложить </w:t>
      </w:r>
      <w:r>
        <w:rPr>
          <w:rStyle w:val="FontStyle74"/>
          <w:rFonts w:eastAsia="NSimSun" w:ascii="Times New Roman" w:hAnsi="Times New Roman"/>
          <w:sz w:val="28"/>
          <w:szCs w:val="28"/>
          <w:lang w:eastAsia="ru-RU" w:bidi="ar-SA"/>
        </w:rPr>
        <w:t xml:space="preserve">   </w:t>
      </w:r>
      <w:r>
        <w:rPr>
          <w:rStyle w:val="FontStyle74"/>
          <w:rFonts w:ascii="Times New Roman" w:hAnsi="Times New Roman"/>
          <w:sz w:val="28"/>
          <w:szCs w:val="28"/>
          <w:lang w:eastAsia="ru-RU" w:bidi="ar-SA"/>
        </w:rPr>
        <w:t xml:space="preserve"> на    заместителя   главы  муниципального  образования Кореновский район </w:t>
      </w:r>
      <w:r>
        <w:rPr>
          <w:rStyle w:val="FontStyle74"/>
          <w:rFonts w:eastAsia="NSimSun" w:ascii="Times New Roman" w:hAnsi="Times New Roman"/>
          <w:sz w:val="28"/>
          <w:szCs w:val="28"/>
          <w:lang w:eastAsia="ru-RU" w:bidi="ar-SA"/>
        </w:rPr>
        <w:t xml:space="preserve">       </w:t>
      </w:r>
      <w:r>
        <w:rPr>
          <w:rStyle w:val="FontStyle74"/>
          <w:rFonts w:ascii="Times New Roman" w:hAnsi="Times New Roman"/>
          <w:sz w:val="28"/>
          <w:szCs w:val="28"/>
          <w:lang w:eastAsia="ru-RU" w:bidi="ar-SA"/>
        </w:rPr>
        <w:t>Манько А.П. .</w:t>
      </w:r>
    </w:p>
    <w:p>
      <w:pPr>
        <w:pStyle w:val="Style29"/>
        <w:tabs>
          <w:tab w:val="clear" w:pos="709"/>
          <w:tab w:val="left" w:pos="974" w:leader="none"/>
        </w:tabs>
        <w:spacing w:lineRule="auto" w:line="240"/>
        <w:rPr/>
      </w:pPr>
      <w:r>
        <w:rPr>
          <w:rStyle w:val="FontStyle74"/>
          <w:rFonts w:ascii="Times New Roman" w:hAnsi="Times New Roman"/>
          <w:sz w:val="28"/>
          <w:szCs w:val="28"/>
          <w:lang w:eastAsia="ru-RU" w:bidi="ar-SA"/>
        </w:rPr>
        <w:t>5. Распоряжение вступает в силу со дня его подписания.</w:t>
      </w:r>
    </w:p>
    <w:p>
      <w:pPr>
        <w:pStyle w:val="Style51"/>
        <w:spacing w:lineRule="auto" w:line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51"/>
        <w:spacing w:lineRule="auto" w:line="240"/>
        <w:rPr/>
      </w:pPr>
      <w:r>
        <w:rPr/>
      </w:r>
    </w:p>
    <w:p>
      <w:pPr>
        <w:pStyle w:val="Style51"/>
        <w:spacing w:lineRule="auto" w:line="240"/>
        <w:rPr/>
      </w:pPr>
      <w:r>
        <w:rPr>
          <w:rStyle w:val="FontStyle74"/>
          <w:rFonts w:ascii="Times New Roman" w:hAnsi="Times New Roman"/>
          <w:sz w:val="28"/>
          <w:szCs w:val="28"/>
          <w:lang w:eastAsia="ru-RU" w:bidi="ar-SA"/>
        </w:rPr>
        <w:t>Глава</w:t>
      </w:r>
    </w:p>
    <w:p>
      <w:pPr>
        <w:pStyle w:val="Style51"/>
        <w:spacing w:lineRule="auto" w:line="240"/>
        <w:rPr/>
      </w:pPr>
      <w:r>
        <w:rPr>
          <w:rStyle w:val="FontStyle74"/>
          <w:rFonts w:eastAsia="NSimSun" w:ascii="Times New Roman" w:hAnsi="Times New Roman"/>
          <w:sz w:val="28"/>
          <w:szCs w:val="28"/>
          <w:lang w:eastAsia="ru-RU" w:bidi="ar-SA"/>
        </w:rPr>
        <w:t>М</w:t>
      </w:r>
      <w:r>
        <w:rPr>
          <w:rStyle w:val="FontStyle74"/>
          <w:rFonts w:ascii="Times New Roman" w:hAnsi="Times New Roman"/>
          <w:sz w:val="28"/>
          <w:szCs w:val="28"/>
          <w:lang w:eastAsia="ru-RU" w:bidi="ar-SA"/>
        </w:rPr>
        <w:t>униципального</w:t>
      </w:r>
      <w:r>
        <w:rPr>
          <w:rStyle w:val="FontStyle74"/>
          <w:rFonts w:eastAsia="NSimSun" w:ascii="Times New Roman" w:hAnsi="Times New Roman"/>
          <w:sz w:val="28"/>
          <w:szCs w:val="28"/>
          <w:lang w:eastAsia="ru-RU" w:bidi="ar-SA"/>
        </w:rPr>
        <w:t xml:space="preserve"> </w:t>
      </w:r>
      <w:r>
        <w:rPr>
          <w:rStyle w:val="FontStyle74"/>
          <w:rFonts w:ascii="Times New Roman" w:hAnsi="Times New Roman"/>
          <w:sz w:val="28"/>
          <w:szCs w:val="28"/>
          <w:lang w:eastAsia="ru-RU" w:bidi="ar-SA"/>
        </w:rPr>
        <w:t>образования</w:t>
      </w:r>
    </w:p>
    <w:p>
      <w:pPr>
        <w:pStyle w:val="Style51"/>
        <w:spacing w:lineRule="auto" w:line="240"/>
        <w:rPr/>
      </w:pPr>
      <w:r>
        <w:rPr>
          <w:rStyle w:val="FontStyle74"/>
          <w:rFonts w:ascii="Times New Roman" w:hAnsi="Times New Roman"/>
          <w:sz w:val="28"/>
          <w:szCs w:val="28"/>
          <w:lang w:eastAsia="ru-RU" w:bidi="ar-SA"/>
        </w:rPr>
        <w:t>Кор</w:t>
      </w:r>
      <w:r>
        <w:rPr>
          <w:rStyle w:val="FontStyle74"/>
          <w:rFonts w:eastAsia="NSimSun" w:ascii="Times New Roman" w:hAnsi="Times New Roman"/>
          <w:sz w:val="28"/>
          <w:szCs w:val="28"/>
          <w:lang w:eastAsia="ru-RU" w:bidi="ar-SA"/>
        </w:rPr>
        <w:t>е</w:t>
      </w:r>
      <w:r>
        <w:rPr>
          <w:rStyle w:val="FontStyle74"/>
          <w:rFonts w:ascii="Times New Roman" w:hAnsi="Times New Roman"/>
          <w:sz w:val="28"/>
          <w:szCs w:val="28"/>
          <w:lang w:eastAsia="ru-RU" w:bidi="ar-SA"/>
        </w:rPr>
        <w:t>новский</w:t>
      </w:r>
      <w:r>
        <w:rPr>
          <w:rStyle w:val="FontStyle74"/>
          <w:rFonts w:eastAsia="NSimSun" w:ascii="Times New Roman" w:hAnsi="Times New Roman"/>
          <w:sz w:val="28"/>
          <w:szCs w:val="28"/>
          <w:lang w:eastAsia="ru-RU" w:bidi="ar-SA"/>
        </w:rPr>
        <w:t xml:space="preserve">  </w:t>
      </w:r>
      <w:r>
        <w:rPr>
          <w:rStyle w:val="FontStyle74"/>
          <w:rFonts w:ascii="Times New Roman" w:hAnsi="Times New Roman"/>
          <w:sz w:val="28"/>
          <w:szCs w:val="28"/>
          <w:lang w:eastAsia="ru-RU" w:bidi="ar-SA"/>
        </w:rPr>
        <w:t xml:space="preserve">район                                                                        С.А.Голобородько                     </w:t>
      </w:r>
    </w:p>
    <w:sectPr>
      <w:type w:val="nextPage"/>
      <w:pgSz w:w="11906" w:h="16838"/>
      <w:pgMar w:left="1701" w:right="567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swiss"/>
    <w:pitch w:val="variable"/>
  </w:font>
  <w:font w:name="Liberation Sans">
    <w:altName w:val="Arial"/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%1"/>
      <w:lvlJc w:val="left"/>
      <w:pPr>
        <w:tabs>
          <w:tab w:val="num" w:pos="0"/>
        </w:tabs>
        <w:ind w:left="0" w:hanging="0"/>
      </w:pPr>
    </w:lvl>
    <w:lvl w:ilvl="1">
      <w:start w:val="1"/>
      <w:pStyle w:val="Heading2"/>
      <w:numFmt w:val="none"/>
      <w:suff w:val="nothing"/>
      <w:lvlText w:val="%2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num w:numId="1">
    <w:abstractNumId w:val="1"/>
  </w:num>
  <w:num w:numId="2">
    <w:abstractNumId w:val="2"/>
  </w:num>
  <w:num w:numId="3">
    <w:abstractNumId w:val="2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false"/>
        <w:textAlignment w:val="baselin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Liberation Serif" w:hAnsi="Liberation Serif" w:eastAsia="NSimSun" w:cs="Mang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ru-RU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uppressAutoHyphens w:val="true"/>
      <w:jc w:val="both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uppressAutoHyphens w:val="true"/>
      <w:jc w:val="center"/>
      <w:outlineLvl w:val="1"/>
    </w:pPr>
    <w:rPr>
      <w:b/>
    </w:rPr>
  </w:style>
  <w:style w:type="character" w:styleId="Style12">
    <w:name w:val="Основной шрифт абзаца"/>
    <w:qFormat/>
    <w:rPr/>
  </w:style>
  <w:style w:type="character" w:styleId="DefaultParagraphFont">
    <w:name w:val="Default Paragraph Font"/>
    <w:qFormat/>
    <w:rPr/>
  </w:style>
  <w:style w:type="character" w:styleId="FontStyle74">
    <w:name w:val="Font Style74"/>
    <w:basedOn w:val="DefaultParagraphFont"/>
    <w:qFormat/>
    <w:rPr>
      <w:rFonts w:eastAsia="Times New Roman"/>
      <w:sz w:val="26"/>
      <w:szCs w:val="26"/>
    </w:rPr>
  </w:style>
  <w:style w:type="character" w:styleId="FontStyle75">
    <w:name w:val="Font Style75"/>
    <w:basedOn w:val="DefaultParagraphFont"/>
    <w:qFormat/>
    <w:rPr>
      <w:rFonts w:eastAsia="Times New Roman"/>
      <w:b/>
      <w:bCs/>
      <w:sz w:val="26"/>
      <w:szCs w:val="26"/>
    </w:rPr>
  </w:style>
  <w:style w:type="character" w:styleId="2">
    <w:name w:val="Основной шрифт абзаца2"/>
    <w:qFormat/>
    <w:rPr/>
  </w:style>
  <w:style w:type="character" w:styleId="FontStyle20">
    <w:name w:val="Font Style20"/>
    <w:basedOn w:val="2"/>
    <w:qFormat/>
    <w:rPr>
      <w:rFonts w:ascii="Times New Roman" w:hAnsi="Times New Roman" w:eastAsia="Times New Roman" w:cs="Times New Roman"/>
      <w:sz w:val="24"/>
      <w:szCs w:val="24"/>
    </w:rPr>
  </w:style>
  <w:style w:type="character" w:styleId="FontStyle30">
    <w:name w:val="Font Style30"/>
    <w:basedOn w:val="Style12"/>
    <w:qFormat/>
    <w:rPr>
      <w:rFonts w:ascii="Times New Roman" w:hAnsi="Times New Roman" w:eastAsia="Times New Roman" w:cs="Times New Roman"/>
      <w:spacing w:val="-10"/>
      <w:sz w:val="28"/>
    </w:rPr>
  </w:style>
  <w:style w:type="character" w:styleId="WWCharLFO1LVL1">
    <w:name w:val="WW_CharLFO1LVL1"/>
    <w:qFormat/>
    <w:rPr>
      <w:rFonts w:ascii="Times New Roman" w:hAnsi="Times New Roman" w:cs="Times New Roman"/>
    </w:rPr>
  </w:style>
  <w:style w:type="character" w:styleId="Style13">
    <w:name w:val="Текст выноски Знак"/>
    <w:basedOn w:val="Style12"/>
    <w:qFormat/>
    <w:rPr>
      <w:rFonts w:ascii="Segoe UI" w:hAnsi="Segoe UI"/>
      <w:sz w:val="18"/>
      <w:szCs w:val="16"/>
    </w:rPr>
  </w:style>
  <w:style w:type="paragraph" w:styleId="Style14">
    <w:name w:val="Обычный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Liberation Serif" w:hAnsi="Liberation Serif" w:eastAsia="NSimSun" w:cs="Mang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ru-RU" w:eastAsia="zh-CN" w:bidi="hi-IN"/>
    </w:rPr>
  </w:style>
  <w:style w:type="paragraph" w:styleId="Style15">
    <w:name w:val="Заголовок"/>
    <w:basedOn w:val="Normal"/>
    <w:next w:val="BodyText"/>
    <w:qFormat/>
    <w:pPr>
      <w:keepNext w:val="true"/>
      <w:suppressAutoHyphens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BodyText">
    <w:name w:val="Body Text"/>
    <w:basedOn w:val="Normal"/>
    <w:pPr>
      <w:suppressAutoHyphens w:val="true"/>
      <w:spacing w:lineRule="auto" w:line="276" w:before="0" w:after="140"/>
    </w:pPr>
    <w:rPr/>
  </w:style>
  <w:style w:type="paragraph" w:styleId="List">
    <w:name w:val="List"/>
    <w:basedOn w:val="BodyText"/>
    <w:pPr>
      <w:suppressAutoHyphens w:val="true"/>
    </w:pPr>
    <w:rPr/>
  </w:style>
  <w:style w:type="paragraph" w:styleId="Style16">
    <w:name w:val="Название объекта"/>
    <w:basedOn w:val="Normal"/>
    <w:qFormat/>
    <w:pPr>
      <w:suppressLineNumbers/>
      <w:suppressAutoHyphens w:val="true"/>
      <w:spacing w:before="120" w:after="120"/>
    </w:pPr>
    <w:rPr>
      <w:i/>
      <w:iCs/>
    </w:rPr>
  </w:style>
  <w:style w:type="paragraph" w:styleId="Style17">
    <w:name w:val="Указатель"/>
    <w:basedOn w:val="Normal"/>
    <w:qFormat/>
    <w:pPr>
      <w:suppressLineNumbers/>
      <w:suppressAutoHyphens w:val="true"/>
    </w:pPr>
    <w:rPr/>
  </w:style>
  <w:style w:type="paragraph" w:styleId="Style51">
    <w:name w:val="Style5"/>
    <w:basedOn w:val="Normal"/>
    <w:qFormat/>
    <w:pPr>
      <w:suppressAutoHyphens w:val="true"/>
      <w:spacing w:lineRule="exact" w:line="297"/>
      <w:jc w:val="both"/>
    </w:pPr>
    <w:rPr/>
  </w:style>
  <w:style w:type="paragraph" w:styleId="Style33">
    <w:name w:val="Style33"/>
    <w:basedOn w:val="Normal"/>
    <w:qFormat/>
    <w:pPr>
      <w:suppressAutoHyphens w:val="true"/>
    </w:pPr>
    <w:rPr/>
  </w:style>
  <w:style w:type="paragraph" w:styleId="Style38">
    <w:name w:val="Style38"/>
    <w:basedOn w:val="Normal"/>
    <w:qFormat/>
    <w:pPr>
      <w:suppressAutoHyphens w:val="true"/>
    </w:pPr>
    <w:rPr/>
  </w:style>
  <w:style w:type="paragraph" w:styleId="Style41">
    <w:name w:val="Style41"/>
    <w:basedOn w:val="Normal"/>
    <w:qFormat/>
    <w:pPr>
      <w:suppressAutoHyphens w:val="true"/>
    </w:pPr>
    <w:rPr/>
  </w:style>
  <w:style w:type="paragraph" w:styleId="Style39">
    <w:name w:val="Style39"/>
    <w:basedOn w:val="Normal"/>
    <w:qFormat/>
    <w:pPr>
      <w:suppressAutoHyphens w:val="true"/>
    </w:pPr>
    <w:rPr/>
  </w:style>
  <w:style w:type="paragraph" w:styleId="Style24">
    <w:name w:val="Style24"/>
    <w:basedOn w:val="Normal"/>
    <w:qFormat/>
    <w:pPr>
      <w:suppressAutoHyphens w:val="true"/>
      <w:spacing w:lineRule="exact" w:line="297"/>
      <w:jc w:val="both"/>
    </w:pPr>
    <w:rPr/>
  </w:style>
  <w:style w:type="paragraph" w:styleId="Style19">
    <w:name w:val="Style19"/>
    <w:basedOn w:val="Normal"/>
    <w:qFormat/>
    <w:pPr>
      <w:suppressAutoHyphens w:val="true"/>
      <w:spacing w:lineRule="exact" w:line="301"/>
      <w:ind w:firstLine="500"/>
      <w:jc w:val="both"/>
    </w:pPr>
    <w:rPr/>
  </w:style>
  <w:style w:type="paragraph" w:styleId="Style29">
    <w:name w:val="Style29"/>
    <w:basedOn w:val="Normal"/>
    <w:qFormat/>
    <w:pPr>
      <w:suppressAutoHyphens w:val="true"/>
      <w:spacing w:lineRule="exact" w:line="300"/>
      <w:ind w:firstLine="507"/>
      <w:jc w:val="both"/>
    </w:pPr>
    <w:rPr/>
  </w:style>
  <w:style w:type="paragraph" w:styleId="Style18">
    <w:name w:val="Текст выноски"/>
    <w:basedOn w:val="Style14"/>
    <w:qFormat/>
    <w:pPr>
      <w:suppressAutoHyphens w:val="true"/>
    </w:pPr>
    <w:rPr>
      <w:rFonts w:ascii="Segoe UI" w:hAnsi="Segoe UI"/>
      <w:sz w:val="18"/>
      <w:szCs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116</TotalTime>
  <Application>LibreOffice/7.6.3.2$Windows_X86_64 LibreOffice_project/29d686fea9f6705b262d369fede658f824154cc0</Application>
  <AppVersion>15.0000</AppVersion>
  <Pages>2</Pages>
  <Words>300</Words>
  <Characters>2167</Characters>
  <CharactersWithSpaces>2694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2024-04-25T10:41:00Z</dcterms:created>
  <dc:creator/>
  <dc:description/>
  <dc:language>ru-RU</dc:language>
  <cp:lastModifiedBy/>
  <cp:lastPrinted>2024-05-15T16:23:23Z</cp:lastPrinted>
  <dcterms:modified xsi:type="dcterms:W3CDTF">2024-05-15T16:23:34Z</dcterms:modified>
  <cp:revision>19</cp:revision>
  <dc:subject/>
  <dc:title/>
</cp:coreProperties>
</file>