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bCs/>
          <w:i w:val="false"/>
          <w:i w:val="false"/>
          <w:iCs w:val="false"/>
          <w:color w:val="0A0101"/>
          <w:lang w:bidi="zxx"/>
        </w:rPr>
      </w:pPr>
      <w:r>
        <w:rPr>
          <w:b/>
          <w:bCs/>
          <w:i w:val="false"/>
          <w:iCs w:val="false"/>
          <w:color w:val="0A0101"/>
          <w:lang w:bidi="zxx"/>
        </w:rPr>
      </w:r>
    </w:p>
    <w:p>
      <w:pPr>
        <w:pStyle w:val="2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A0101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A0101"/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 w:before="12" w:after="0"/>
        <w:jc w:val="center"/>
        <w:rPr>
          <w:rFonts w:ascii="Times New Roman" w:hAnsi="Times New Roman"/>
          <w:b/>
          <w:b/>
          <w:bCs/>
          <w:i w:val="false"/>
          <w:i w:val="false"/>
          <w:iCs w:val="false"/>
          <w:color w:val="0A0101"/>
          <w:sz w:val="28"/>
          <w:lang w:bidi="zxx"/>
        </w:rPr>
      </w:pPr>
      <w:r>
        <w:rPr>
          <w:rFonts w:ascii="Times New Roman" w:hAnsi="Times New Roman"/>
          <w:b/>
          <w:bCs/>
          <w:i w:val="false"/>
          <w:iCs w:val="false"/>
          <w:color w:val="0A0101"/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b/>
          <w:b/>
          <w:bCs/>
          <w:color w:val="0A0101"/>
          <w:sz w:val="36"/>
          <w:lang w:bidi="zxx"/>
        </w:rPr>
      </w:pPr>
      <w:r>
        <w:rPr>
          <w:b/>
          <w:bCs/>
          <w:color w:val="0A0101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rFonts w:eastAsia="WenQuanYi Micro Hei" w:cs="Lohit Hindi"/>
          <w:b/>
          <w:color w:val="auto"/>
          <w:kern w:val="2"/>
          <w:sz w:val="24"/>
          <w:szCs w:val="24"/>
          <w:lang w:val="ru-RU" w:eastAsia="zh-CN" w:bidi="hi-IN"/>
        </w:rPr>
        <w:t>24.06.2024</w:t>
      </w:r>
      <w:r>
        <w:rPr>
          <w:sz w:val="24"/>
        </w:rPr>
        <w:tab/>
        <w:tab/>
        <w:tab/>
        <w:tab/>
        <w:tab/>
        <w:t xml:space="preserve">                                 </w:t>
      </w:r>
      <w:r>
        <w:rPr>
          <w:b/>
          <w:sz w:val="24"/>
        </w:rPr>
        <w:t xml:space="preserve">                                            № </w:t>
      </w:r>
      <w:r>
        <w:rPr>
          <w:rFonts w:eastAsia="WenQuanYi Micro Hei" w:cs="Lohit Hindi"/>
          <w:b/>
          <w:color w:val="auto"/>
          <w:kern w:val="2"/>
          <w:sz w:val="24"/>
          <w:szCs w:val="24"/>
          <w:lang w:val="ru-RU" w:eastAsia="zh-CN" w:bidi="hi-IN"/>
        </w:rPr>
        <w:t>663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  <w:t xml:space="preserve"> 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О внесении изменения в постановление администрации муниципального образования Кореновский район от 30 октября 2023 года № 1907                     </w:t>
      </w:r>
      <w:r>
        <w:rPr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Textbody"/>
        <w:spacing w:before="0" w:after="0"/>
        <w:ind w:firstLine="735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В целях развития физической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 Указа Президента Российской Федерации от 07 мая 2018 года № 204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>
      <w:pPr>
        <w:pStyle w:val="ListParagraph"/>
        <w:numPr>
          <w:ilvl w:val="0"/>
          <w:numId w:val="2"/>
        </w:numPr>
        <w:ind w:left="0" w:firstLine="706"/>
        <w:jc w:val="both"/>
        <w:rPr/>
      </w:pPr>
      <w:r>
        <w:rPr/>
        <w:t xml:space="preserve">Внести изменения в постановление администрации муниципального образования Кореновский район от 30 октября 2023 года № 1907 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физической культуры и спорта в муниципальном образовании Кореновский район на 2024-2028 годы», изложив приложение № 1 в новой редакции.</w:t>
      </w:r>
    </w:p>
    <w:p>
      <w:pPr>
        <w:pStyle w:val="Normal"/>
        <w:spacing w:lineRule="atLeast" w:line="100"/>
        <w:ind w:firstLine="70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2. Постановление  администрации муниципального образования Кореновский район  от 18 июня.2024 года № 632 «О внесении изменения в постановление администрации муниципального образования Кореновский район от 30 октября 2023 года № 1907 </w:t>
      </w:r>
      <w:r>
        <w:rPr>
          <w:bCs/>
          <w:sz w:val="28"/>
          <w:szCs w:val="28"/>
        </w:rPr>
        <w:t>«Об утверждении муниципальной программы  «Развитие физической культуры и спорта в муниципальном образовании Кореновский район на 2024-2028 годы» признать утратившим силу.</w:t>
      </w:r>
    </w:p>
    <w:p>
      <w:pPr>
        <w:pStyle w:val="Normal"/>
        <w:spacing w:lineRule="atLeast" w:line="100"/>
        <w:ind w:firstLine="706"/>
        <w:jc w:val="both"/>
        <w:rPr/>
      </w:pPr>
      <w:r>
        <w:rPr>
          <w:rStyle w:val="14"/>
          <w:rFonts w:eastAsia="Times New Roman" w:cs="Times New Roman"/>
          <w:color w:val="000000"/>
          <w:spacing w:val="-2"/>
          <w:sz w:val="28"/>
          <w:szCs w:val="28"/>
        </w:rPr>
        <w:t xml:space="preserve">3.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  <w:lang w:bidi="ar-SA"/>
        </w:rPr>
        <w:t>Управлению службы протокола и информационной политики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</w:rPr>
        <w:t xml:space="preserve"> </w:t>
      </w:r>
      <w:r>
        <w:rPr>
          <w:rStyle w:val="14"/>
          <w:rFonts w:eastAsia="Times New Roman" w:cs="TimesNewRomanPSMT" w:ascii="TimesNewRomanPSMT" w:hAnsi="TimesNewRomanPSMT"/>
          <w:color w:val="000000"/>
          <w:spacing w:val="-2"/>
          <w:sz w:val="28"/>
          <w:szCs w:val="28"/>
          <w:shd w:fill="FFFFFF" w:val="clear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</w:rPr>
        <w:t xml:space="preserve">ления на официальном сайте администрации муниципального образования Кореновский район в </w:t>
      </w: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информационно-телекоммуникационной сети «Интернет».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4. Контроль за выполнение настоящего постановления возложить на заместителя главы муниципального образования Кореновский район                        И.А. Максименко.</w:t>
      </w:r>
    </w:p>
    <w:p>
      <w:pPr>
        <w:pStyle w:val="Normal"/>
        <w:ind w:firstLine="706"/>
        <w:jc w:val="both"/>
        <w:rPr/>
      </w:pPr>
      <w:r>
        <w:rPr>
          <w:rStyle w:val="14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>5.  Постановление вступает в силу со дня его подписания.</w:t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Глава</w:t>
      </w:r>
    </w:p>
    <w:p>
      <w:pPr>
        <w:pStyle w:val="Normal"/>
        <w:spacing w:lineRule="atLeast" w:line="100"/>
        <w:jc w:val="both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>Кореновский район</w:t>
        <w:tab/>
      </w:r>
      <w:r>
        <w:rPr>
          <w:rStyle w:val="Style15"/>
          <w:rFonts w:eastAsia="Times New Roman" w:cs="TimesNewRomanPSMT" w:ascii="TimesNewRomanPSMT" w:hAnsi="TimesNewRomanPSMT"/>
          <w:color w:val="000000"/>
          <w:spacing w:val="-1"/>
          <w:sz w:val="28"/>
          <w:szCs w:val="28"/>
          <w:shd w:fill="FFFFFF" w:val="clear"/>
          <w:lang w:eastAsia="ar-SA"/>
        </w:rPr>
        <w:tab/>
        <w:tab/>
        <w:tab/>
        <w:tab/>
        <w:t xml:space="preserve">   </w:t>
      </w:r>
      <w:r>
        <w:rPr>
          <w:rStyle w:val="Style15"/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  <w:t>С.А. Голобородько</w:t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</w:p>
    <w:p>
      <w:pPr>
        <w:pStyle w:val="Standard"/>
        <w:spacing w:lineRule="atLeast" w:line="20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540" w:leader="none"/>
          <w:tab w:val="left" w:pos="4800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r>
      <w:r>
        <w:br w:type="page"/>
      </w:r>
    </w:p>
    <w:p>
      <w:pPr>
        <w:pStyle w:val="Normal"/>
        <w:spacing w:lineRule="atLeast" w:line="100"/>
        <w:ind w:left="5102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ПРИЛОЖЕНИЕ № 1 </w:t>
      </w:r>
    </w:p>
    <w:p>
      <w:pPr>
        <w:pStyle w:val="Normal"/>
        <w:spacing w:lineRule="atLeast" w:line="100"/>
        <w:ind w:left="5102" w:hanging="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муниципального образования Кореновский район</w:t>
      </w:r>
    </w:p>
    <w:p>
      <w:pPr>
        <w:pStyle w:val="Normal"/>
        <w:spacing w:lineRule="atLeast" w:line="100"/>
        <w:ind w:left="5102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от </w:t>
      </w:r>
      <w:r>
        <w:rPr>
          <w:rFonts w:eastAsia="Times New Roman" w:cs="Times New Roman"/>
          <w:sz w:val="28"/>
          <w:szCs w:val="28"/>
        </w:rPr>
        <w:t>24.06.</w:t>
      </w:r>
      <w:r>
        <w:rPr>
          <w:rFonts w:eastAsia="Times New Roman" w:cs="Times New Roman"/>
          <w:sz w:val="28"/>
          <w:szCs w:val="28"/>
        </w:rPr>
        <w:t xml:space="preserve">2024 № </w:t>
      </w:r>
      <w:r>
        <w:rPr>
          <w:rFonts w:eastAsia="Times New Roman" w:cs="Times New Roman"/>
          <w:color w:val="auto"/>
          <w:kern w:val="2"/>
          <w:sz w:val="28"/>
          <w:szCs w:val="28"/>
          <w:lang w:val="ru-RU" w:eastAsia="zh-CN" w:bidi="hi-IN"/>
        </w:rPr>
        <w:t>663</w:t>
      </w:r>
      <w:r>
        <w:rPr>
          <w:rFonts w:eastAsia="Times New Roman" w:cs="Times New Roman"/>
          <w:sz w:val="28"/>
          <w:szCs w:val="28"/>
        </w:rPr>
        <w:t xml:space="preserve">                </w:t>
      </w:r>
    </w:p>
    <w:p>
      <w:pPr>
        <w:pStyle w:val="Normal"/>
        <w:spacing w:lineRule="atLeast" w:line="100"/>
        <w:ind w:left="5102" w:hanging="0"/>
        <w:jc w:val="both"/>
        <w:rPr>
          <w:rFonts w:cs="Times New Roman"/>
          <w:color w:val="000000"/>
          <w:lang w:bidi="ar-SA"/>
        </w:rPr>
      </w:pPr>
      <w:r>
        <w:rPr>
          <w:rFonts w:cs="Times New Roman"/>
          <w:color w:val="000000"/>
          <w:lang w:bidi="ar-SA"/>
        </w:rPr>
      </w:r>
    </w:p>
    <w:p>
      <w:pPr>
        <w:pStyle w:val="1"/>
        <w:spacing w:lineRule="atLeast" w:line="200" w:before="0" w:after="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ПАСПОРТ</w:t>
      </w:r>
    </w:p>
    <w:p>
      <w:pPr>
        <w:pStyle w:val="1"/>
        <w:spacing w:lineRule="atLeast" w:line="200" w:before="0" w:after="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lang w:bidi="ar-SA"/>
        </w:rPr>
        <w:t>муниципальной программы</w:t>
      </w:r>
    </w:p>
    <w:p>
      <w:pPr>
        <w:pStyle w:val="Normal"/>
        <w:spacing w:lineRule="atLeast" w:line="100"/>
        <w:ind w:firstLine="706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>
      <w:pPr>
        <w:pStyle w:val="Normal"/>
        <w:spacing w:lineRule="atLeast" w:line="100"/>
        <w:ind w:firstLine="706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</w:r>
    </w:p>
    <w:tbl>
      <w:tblPr>
        <w:tblW w:w="978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828"/>
        <w:gridCol w:w="5952"/>
      </w:tblGrid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spacing w:lineRule="atLeast" w:line="20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Отдел по физической культуре и спорту администрации муниципального образования Кореновский район,</w:t>
            </w:r>
          </w:p>
          <w:p>
            <w:pPr>
              <w:pStyle w:val="Style38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bottom"/>
          </w:tcPr>
          <w:p>
            <w:pPr>
              <w:pStyle w:val="Style36"/>
              <w:widowControl w:val="false"/>
              <w:snapToGrid w:val="false"/>
              <w:spacing w:lineRule="auto" w:line="24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>
            <w:pPr>
              <w:pStyle w:val="Normal"/>
              <w:widowControl w:val="false"/>
              <w:ind w:right="40"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Nimbus Roman No9 L"/>
                <w:bCs/>
              </w:rPr>
              <w:t>«Меры социальной поддержки работников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Nimbus Roman No9 L"/>
                <w:bCs/>
              </w:rPr>
              <w:t>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19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hd w:val="clear" w:color="auto" w:fill="FFFFFF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Реализация Всероссийского физкультурно -спортивного комплекса «Готов к труду и обороне».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Популяризация здорового образа жизни, занятий физической культурой и спортом, профилактика правонарушений и экстремизма, наркомании, алкоголизма и вредных привычек.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>
            <w:pPr>
              <w:pStyle w:val="Normal"/>
              <w:widowControl w:val="false"/>
              <w:shd w:val="clear" w:color="auto" w:fill="FFFFFF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>
            <w:pPr>
              <w:pStyle w:val="Standard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Обеспечение условий для обучения и повышения квалификации работников сферы физической культуры и спорта.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Привлечение  работников сферы физической культуры и спорта в муниципальное образование Кореновский район,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чел. (средний показатель в квартал).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Доля принявших участие в выполнении нормативов ГТО относительно общего числа населения,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Уровень обеспеченности спортивными сооружениями</w:t>
            </w:r>
            <w:r>
              <w:rPr>
                <w:rFonts w:cs="Times New Roman"/>
              </w:rPr>
              <w:t>.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273" w:hRule="atLeast"/>
        </w:trPr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80279,0 тыс. </w:t>
            </w:r>
            <w:r>
              <w:rPr>
                <w:rFonts w:cs="Times New Roman"/>
                <w:color w:val="000000"/>
                <w:sz w:val="24"/>
                <w:szCs w:val="24"/>
              </w:rPr>
              <w:t>рублей, в том числе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районный бюджет </w:t>
            </w:r>
            <w:r>
              <w:rPr>
                <w:rFonts w:cs="Times New Roman"/>
                <w:sz w:val="22"/>
                <w:szCs w:val="22"/>
              </w:rPr>
              <w:t>19106.9 тыс. руб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бюджета </w:t>
            </w:r>
            <w:r>
              <w:rPr>
                <w:rFonts w:cs="Times New Roman"/>
                <w:sz w:val="22"/>
                <w:szCs w:val="22"/>
              </w:rPr>
              <w:t xml:space="preserve">61 172, 1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 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2024 году общий объем 70160,4 тыс. руб.,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район. Бюджет 12295,5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57864,9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2025 году – всего </w:t>
            </w:r>
            <w:r>
              <w:rPr>
                <w:rFonts w:cs="Times New Roman"/>
                <w:sz w:val="24"/>
                <w:szCs w:val="24"/>
              </w:rPr>
              <w:t xml:space="preserve">3419,3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rFonts w:cs="Times New Roman"/>
                <w:sz w:val="24"/>
                <w:szCs w:val="24"/>
              </w:rPr>
              <w:t xml:space="preserve">3419.3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руб.,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1765.7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rFonts w:cs="Times New Roman"/>
              </w:rPr>
              <w:t xml:space="preserve">1653,6 </w:t>
            </w:r>
            <w:r>
              <w:rPr>
                <w:rFonts w:cs="Times New Roman"/>
                <w:color w:val="000000"/>
                <w:sz w:val="24"/>
                <w:szCs w:val="24"/>
              </w:rPr>
              <w:t>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2027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 тыс. руб.,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бюджет1640 тыс. руб.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краевой бюджет 0 тыс. руб..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4"/>
                <w:szCs w:val="24"/>
              </w:rPr>
              <w:t xml:space="preserve">В 2028 году всего </w:t>
            </w:r>
            <w:r>
              <w:rPr>
                <w:rFonts w:cs="Times New Roman"/>
                <w:color w:val="000000"/>
                <w:sz w:val="24"/>
                <w:szCs w:val="24"/>
              </w:rPr>
              <w:t>1640тыс. руб.,</w:t>
            </w:r>
          </w:p>
          <w:p>
            <w:pPr>
              <w:pStyle w:val="311"/>
              <w:widowControl w:val="false"/>
              <w:tabs>
                <w:tab w:val="clear" w:pos="720"/>
                <w:tab w:val="left" w:pos="3544" w:leader="none"/>
              </w:tabs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 том числе районный бюджет 1640 тыс. руб.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>краевой бюджет 0 тыс. руб.</w:t>
            </w:r>
          </w:p>
        </w:tc>
      </w:tr>
      <w:tr>
        <w:trPr/>
        <w:tc>
          <w:tcPr>
            <w:tcW w:w="3828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spacing w:lineRule="atLeast" w:line="100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</w:r>
    </w:p>
    <w:p>
      <w:pPr>
        <w:pStyle w:val="Normal"/>
        <w:spacing w:lineRule="atLeast" w:line="10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sz w:val="28"/>
          <w:szCs w:val="28"/>
        </w:rPr>
        <w:t xml:space="preserve">1. </w:t>
      </w:r>
      <w:r>
        <w:rPr>
          <w:rFonts w:eastAsia="Times New Roman" w:cs="TimesNewRomanPSMT" w:ascii="TimesNewRomanPSMT" w:hAnsi="TimesNewRomanPSMT"/>
          <w:sz w:val="28"/>
          <w:szCs w:val="28"/>
        </w:rPr>
        <w:t>Характеристика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NewRomanPSMT" w:ascii="TimesNewRomanPSMT" w:hAnsi="TimesNewRomanPSMT"/>
          <w:sz w:val="28"/>
        </w:rPr>
        <w:t>сферы реализации муниципальной 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</w:rPr>
      </w:pPr>
      <w:r>
        <w:rPr>
          <w:rFonts w:cs="TimesNewRomanPSMT" w:ascii="TimesNewRomanPSMT" w:hAnsi="TimesNewRomanPSMT"/>
          <w:sz w:val="28"/>
        </w:rPr>
      </w:r>
    </w:p>
    <w:p>
      <w:pPr>
        <w:pStyle w:val="Normal"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sz w:val="28"/>
          <w:szCs w:val="28"/>
        </w:rPr>
        <w:tab/>
        <w:t>Реализация муниципальной программы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 (далее — муниципальная 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виду дефицита квалифицированных кадров в области физической культуры и спорта в Кореновском районе необходимо обеспечить условия для обучения и повышения квалификации работников сферы физической культуры и спорта.</w:t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районе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регионов 6 специалистов (4 тренера по фигурному катанию, 2 тренера по хоккею и хореограф для фигуристов). </w:t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tabs>
          <w:tab w:val="clear" w:pos="720"/>
          <w:tab w:val="left" w:pos="851" w:leader="none"/>
          <w:tab w:val="left" w:pos="5670" w:leader="none"/>
        </w:tabs>
        <w:ind w:firstLine="709"/>
        <w:jc w:val="both"/>
        <w:rPr>
          <w:rFonts w:eastAsia="Times New Roman" w:cs="Times New Roman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bidi="ar-SA"/>
        </w:rPr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муниципальной программы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</w:r>
    </w:p>
    <w:p>
      <w:pPr>
        <w:pStyle w:val="Standard"/>
        <w:snapToGrid w:val="false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ab/>
        <w:t>Цели программы являются: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tbl>
      <w:tblPr>
        <w:tblW w:w="9638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9638"/>
      </w:tblGrid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>Увеличение доли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</w:tr>
      <w:tr>
        <w:trPr/>
        <w:tc>
          <w:tcPr>
            <w:tcW w:w="9638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cs="Times New Roman"/>
                <w:sz w:val="28"/>
                <w:szCs w:val="28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</w:tbl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Normal"/>
        <w:widowControl/>
        <w:ind w:firstLine="72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муниципальной программы</w:t>
      </w:r>
    </w:p>
    <w:p>
      <w:pPr>
        <w:pStyle w:val="Normal"/>
        <w:ind w:right="40" w:firstLine="72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Мероприятия программы представлены в табличной форме в   приложениях  к муниципальной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rFonts w:cs="Nimbus Roman No9 L"/>
          <w:bCs/>
          <w:sz w:val="28"/>
          <w:szCs w:val="28"/>
        </w:rPr>
        <w:t>«Меры социальной поддержки работников  физической культуры и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 xml:space="preserve">». </w:t>
      </w:r>
    </w:p>
    <w:p>
      <w:pPr>
        <w:pStyle w:val="Normal"/>
        <w:widowControl/>
        <w:ind w:firstLine="72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widowControl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</w:r>
    </w:p>
    <w:p>
      <w:pPr>
        <w:pStyle w:val="ConsPlusNormal"/>
        <w:widowControl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80279,0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рублей </w:t>
      </w:r>
    </w:p>
    <w:p>
      <w:pPr>
        <w:pStyle w:val="ConsPlusNormal"/>
        <w:widowControl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rmal"/>
        <w:widowControl/>
        <w:ind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ConsPlusNormal"/>
        <w:widowControl/>
        <w:ind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Программы</w:t>
      </w:r>
    </w:p>
    <w:p>
      <w:pPr>
        <w:pStyle w:val="ConsPlusNonformat"/>
        <w:widowControl/>
        <w:jc w:val="right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7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67"/>
        <w:gridCol w:w="1559"/>
        <w:gridCol w:w="1561"/>
        <w:gridCol w:w="991"/>
        <w:gridCol w:w="1271"/>
        <w:gridCol w:w="1020"/>
        <w:gridCol w:w="1100"/>
      </w:tblGrid>
      <w:tr>
        <w:trPr>
          <w:trHeight w:val="240" w:hRule="atLeast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267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19106,9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12295,5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1765,7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</w:tr>
      <w:tr>
        <w:trPr>
          <w:trHeight w:val="360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61172.1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57864,9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1653,6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80279,0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70160,4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3419,3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3419,3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1640,0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№№ 962.</w:t>
      </w:r>
    </w:p>
    <w:p>
      <w:pPr>
        <w:pStyle w:val="321"/>
        <w:spacing w:before="0" w:after="0"/>
        <w:ind w:left="0" w:firstLine="708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"/>
        <w:widowControl/>
        <w:spacing w:before="0" w:after="0"/>
        <w:ind w:left="432" w:firstLine="72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1"/>
        <w:widowControl/>
        <w:spacing w:before="0" w:after="0"/>
        <w:ind w:left="432" w:firstLine="72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муниципальной программы</w:t>
      </w:r>
    </w:p>
    <w:p>
      <w:pPr>
        <w:pStyle w:val="Style25"/>
        <w:widowControl/>
        <w:spacing w:before="0" w:after="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от </w:t>
      </w:r>
      <w:r>
        <w:rPr>
          <w:rFonts w:cs="Times New Roman"/>
          <w:sz w:val="28"/>
          <w:szCs w:val="28"/>
        </w:rPr>
        <w:t>02 ноября 2023  года         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Style25"/>
        <w:widowControl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5"/>
        <w:widowControl/>
        <w:spacing w:before="0" w:after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>
      <w:pPr>
        <w:pStyle w:val="Style25"/>
        <w:widowControl/>
        <w:spacing w:before="0" w:after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color w:val="000000"/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муниципальной 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type w:val="nextPage"/>
          <w:pgSz w:w="11906" w:h="16838"/>
          <w:pgMar w:left="1701" w:right="567" w:gutter="0" w:header="0" w:top="1134" w:footer="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И.А. Максименко</w:t>
      </w:r>
    </w:p>
    <w:p>
      <w:pPr>
        <w:pStyle w:val="Normal"/>
        <w:ind w:left="9356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                       </w:t>
      </w:r>
      <w:r>
        <w:rPr>
          <w:rFonts w:cs="Times New Roman"/>
          <w:sz w:val="28"/>
          <w:szCs w:val="28"/>
        </w:rPr>
        <w:t xml:space="preserve">ПРИЛОЖЕНИЕ 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4889"/>
        <w:gridCol w:w="357"/>
        <w:gridCol w:w="901"/>
        <w:gridCol w:w="657"/>
        <w:gridCol w:w="933"/>
        <w:gridCol w:w="60"/>
        <w:gridCol w:w="1416"/>
        <w:gridCol w:w="338"/>
        <w:gridCol w:w="798"/>
        <w:gridCol w:w="223"/>
        <w:gridCol w:w="1020"/>
        <w:gridCol w:w="1140"/>
        <w:gridCol w:w="1186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6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3" w:type="dxa"/>
            <w:gridSpan w:val="2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статус</w:t>
            </w:r>
          </w:p>
        </w:tc>
        <w:tc>
          <w:tcPr>
            <w:tcW w:w="6121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246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558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993" w:type="dxa"/>
            <w:gridSpan w:val="2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2027 год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 w:cs="TimesNewRomanPSMT" w:ascii="TimesNewRomanPSMT" w:hAnsi="TimesNewRomanPSMT"/>
                <w:color w:val="000000"/>
                <w:lang w:eastAsia="ru-RU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1.1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sz w:val="28"/>
                <w:szCs w:val="28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Целевые показатели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1.3.1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культурой и спортом, в общей численности населения в возрасте 3-79 лет, %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1.3.2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Человек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1.3.3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8" w:type="dxa"/>
            <w:gridSpan w:val="2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Человек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1.3.4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Единиц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1100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1200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1250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1.3.5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Единиц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1.3.6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1.3.7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Доля принявших участие в выполнении нормативов ГТО относительно общего числа населения,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1.3.8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1.3.9</w:t>
            </w:r>
          </w:p>
        </w:tc>
        <w:tc>
          <w:tcPr>
            <w:tcW w:w="5246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0"/>
              </w:rPr>
              <w:t>Уровень обеспеченности спортивными сооружениями, %</w:t>
            </w:r>
          </w:p>
        </w:tc>
        <w:tc>
          <w:tcPr>
            <w:tcW w:w="15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</w:t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Normal"/>
              <w:widowControl w:val="false"/>
              <w:ind w:right="40"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 xml:space="preserve">Подпрограмма: </w:t>
            </w:r>
            <w:r>
              <w:rPr>
                <w:rFonts w:cs="Nimbus Roman No9 L"/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8"/>
              <w:widowControl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 xml:space="preserve">Цель: </w:t>
            </w:r>
            <w:r>
              <w:rPr>
                <w:rFonts w:cs="Times New Roman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</w:t>
            </w:r>
            <w:r>
              <w:rPr/>
              <w:t>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3918" w:type="dxa"/>
            <w:gridSpan w:val="13"/>
            <w:tcBorders/>
            <w:shd w:color="auto" w:fill="auto" w:val="clear"/>
          </w:tcPr>
          <w:p>
            <w:pPr>
              <w:pStyle w:val="Style38"/>
              <w:widowControl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 xml:space="preserve">Задачи: </w:t>
            </w:r>
            <w:r>
              <w:rPr>
                <w:rFonts w:eastAsia="Times New Roman" w:cs="Times New Roman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2.1.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  <w:tc>
          <w:tcPr>
            <w:tcW w:w="12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2.2</w:t>
            </w:r>
          </w:p>
        </w:tc>
        <w:tc>
          <w:tcPr>
            <w:tcW w:w="4889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район, чел.</w:t>
            </w:r>
          </w:p>
        </w:tc>
        <w:tc>
          <w:tcPr>
            <w:tcW w:w="1258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Единиц</w:t>
            </w:r>
          </w:p>
        </w:tc>
        <w:tc>
          <w:tcPr>
            <w:tcW w:w="1590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814" w:type="dxa"/>
            <w:gridSpan w:val="3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9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9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default" r:id="rId3"/>
          <w:headerReference w:type="first" r:id="rId4"/>
          <w:footerReference w:type="default" r:id="rId5"/>
          <w:footerReference w:type="first" r:id="rId6"/>
          <w:type w:val="nextPage"/>
          <w:pgSz w:orient="landscape" w:w="16838" w:h="11906"/>
          <w:pgMar w:left="1134" w:right="678" w:gutter="0" w:header="720" w:top="777" w:footer="567" w:bottom="843"/>
          <w:pgNumType w:start="1" w:fmt="decimal"/>
          <w:formProt w:val="false"/>
          <w:titlePg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                       И.А. Максименко</w:t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072"/>
        <w:gridCol w:w="5765"/>
      </w:tblGrid>
      <w:tr>
        <w:trPr>
          <w:trHeight w:val="426" w:hRule="atLeast"/>
        </w:trPr>
        <w:tc>
          <w:tcPr>
            <w:tcW w:w="407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76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widowControl w:val="false"/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lineRule="atLeast" w:line="100"/>
              <w:ind w:firstLine="706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92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260"/>
        <w:gridCol w:w="6662"/>
      </w:tblGrid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2" w:type="dxa"/>
            <w:tcBorders/>
            <w:shd w:color="auto" w:fill="auto" w:val="clear"/>
            <w:vAlign w:val="bottom"/>
          </w:tcPr>
          <w:p>
            <w:pPr>
              <w:pStyle w:val="Style38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0"/>
              <w:jc w:val="both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  <w:vAlign w:val="cente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</w:rPr>
              <w:t xml:space="preserve">- </w:t>
            </w:r>
            <w:r>
              <w:rPr>
                <w:rFonts w:cs="Times New Roman"/>
              </w:rPr>
              <w:t>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Style38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Количество учащихся спортивных школ, получающих стипендию,  (средний показатель в квартал).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Количество подготовленных спортсменов-разрядников,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Уровень обеспеченности спортивными сооружениями.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2024-2028 годы, этапы реализации подпрограммы не выделяются</w:t>
            </w:r>
          </w:p>
        </w:tc>
      </w:tr>
      <w:tr>
        <w:trPr>
          <w:trHeight w:val="1907" w:hRule="atLeast"/>
        </w:trPr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Общий объем финансирования подпрограммы составляет 76079,0 тыс. руб., в том числе за счет бюджета муниципального образования Кореновский район: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 xml:space="preserve">В 2024 году – всего </w:t>
            </w:r>
            <w:r>
              <w:rPr/>
              <w:t xml:space="preserve">69320,4 </w:t>
            </w:r>
            <w:r>
              <w:rPr>
                <w:rFonts w:cs="Times New Roman"/>
              </w:rPr>
              <w:t>тыс. руб, из них районный бюджет, 11455,5 тыс руб; краевой бюджет -</w:t>
            </w:r>
            <w:r>
              <w:rPr/>
              <w:t xml:space="preserve">57864,9 </w:t>
            </w:r>
            <w:r>
              <w:rPr>
                <w:rFonts w:cs="Times New Roman"/>
              </w:rPr>
              <w:t>тыс. руб.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2025 году –2579,3 тыс.руб. из них районный бюджет- 925.7 тыс. руб; краевой бюджет- 1653,6 тыс.руб.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2026 году – 2579,3 тыс.руб. из них районный бюджет.- 925.7 тыс.руб;, краевой бюджет- 1653,6 тыс.руб.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2027 году – 800 тыс.руб;</w:t>
            </w:r>
          </w:p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В 2028 году – 800 тыс.руб.</w:t>
            </w:r>
          </w:p>
        </w:tc>
      </w:tr>
      <w:tr>
        <w:trPr/>
        <w:tc>
          <w:tcPr>
            <w:tcW w:w="3260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6662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rFonts w:cs="TimesNewRomanPSMT" w:ascii="TimesNewRomanPSMT" w:hAnsi="TimesNewRomanPSMT"/>
          <w:color w:val="000000"/>
          <w:spacing w:val="-2"/>
          <w:sz w:val="28"/>
          <w:szCs w:val="28"/>
        </w:rPr>
        <w:t>Х</w:t>
      </w:r>
      <w:r>
        <w:rPr>
          <w:rFonts w:cs="TimesNewRomanPSMT"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NewRomanPSMT" w:ascii="TimesNewRomanPSMT" w:hAnsi="TimesNewRomanPSMT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ascii="TimesNewRomanPSMT" w:hAnsi="TimesNewRomanPSMT" w:cs="TimesNewRomanPSMT"/>
          <w:sz w:val="28"/>
          <w:szCs w:val="28"/>
        </w:rPr>
      </w:pPr>
      <w:r>
        <w:rPr>
          <w:rFonts w:cs="TimesNewRomanPSMT" w:ascii="TimesNewRomanPSMT" w:hAnsi="TimesNewRomanPSMT"/>
          <w:sz w:val="28"/>
          <w:szCs w:val="28"/>
        </w:rPr>
      </w:r>
    </w:p>
    <w:p>
      <w:pPr>
        <w:pStyle w:val="Normal"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Times New Roman" w:cs="TimesNewRomanPSMT" w:ascii="TimesNewRomanPSMT" w:hAnsi="TimesNewRomanPSMT"/>
          <w:sz w:val="28"/>
          <w:szCs w:val="28"/>
        </w:rPr>
        <w:t>Реализация подпрограммы «</w:t>
      </w:r>
      <w:r>
        <w:rPr>
          <w:rFonts w:eastAsia="Times New Roman"/>
          <w:sz w:val="28"/>
          <w:szCs w:val="28"/>
          <w:shd w:fill="FFFFFF" w:val="clear"/>
          <w:lang w:eastAsia="ar-SA" w:bidi="ar-SA"/>
        </w:rPr>
        <w:t>Развитие физической культуры и массового спорта муниципального образования Кореновский район» на 2024-2028 годы</w:t>
      </w:r>
      <w:r>
        <w:rPr>
          <w:rFonts w:eastAsia="Times New Roman" w:cs="TimesNewRomanPSMT" w:ascii="TimesNewRomanPSMT" w:hAnsi="TimesNewRomanPSMT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возрасте 3-79 лет составляет 62,8%. Проведено более 1500 мероприятий среди детей, подростков, молодежи и старшего поколения.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 районе работают 2 спортивные школы – МАНУ ДО ДЮСШ МО Кореновский район и МАУ ДО СШ «Аллигатор» МО Кореновский район. В спортивных школах развивается 24 вида спорта, занимается 2229 спортсменов.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Всего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>
      <w:pPr>
        <w:pStyle w:val="ConsPlusNormal"/>
        <w:widowControl/>
        <w:tabs>
          <w:tab w:val="clear" w:pos="720"/>
          <w:tab w:val="left" w:pos="709" w:leader="none"/>
        </w:tabs>
        <w:ind w:hanging="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сроки и этапы реализации  подпрограммы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 том числе инвалидов,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color w:val="000000"/>
          <w:sz w:val="28"/>
          <w:szCs w:val="28"/>
        </w:rPr>
        <w:t>- о</w:t>
      </w:r>
      <w:r>
        <w:rPr>
          <w:rFonts w:cs="Times New Roman"/>
          <w:sz w:val="28"/>
          <w:szCs w:val="28"/>
        </w:rPr>
        <w:t>беспечение условий для обучения и повышения квалификации работников сферы физической культуры и спорта;</w:t>
      </w:r>
    </w:p>
    <w:p>
      <w:pPr>
        <w:pStyle w:val="Textbody"/>
        <w:spacing w:before="0" w:after="0"/>
        <w:ind w:firstLine="825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>
      <w:pPr>
        <w:pStyle w:val="Normal"/>
        <w:tabs>
          <w:tab w:val="clear" w:pos="720"/>
          <w:tab w:val="left" w:pos="709" w:leader="none"/>
        </w:tabs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Целевые показатели подпрограммы  «</w:t>
      </w:r>
      <w:r>
        <w:rPr>
          <w:rFonts w:cs="Times New Roman"/>
          <w:bCs/>
          <w:sz w:val="28"/>
          <w:szCs w:val="28"/>
        </w:rPr>
        <w:t>Развитие физической культуры         и массового спорта в муниципальном образовании Кореновский район на 2024-2028 годы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>
      <w:pPr>
        <w:pStyle w:val="Normal"/>
        <w:jc w:val="center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 xml:space="preserve"> </w:t>
      </w:r>
      <w:r>
        <w:rPr>
          <w:rFonts w:cs="Times New Roman"/>
          <w:bCs/>
          <w:sz w:val="28"/>
          <w:szCs w:val="28"/>
        </w:rPr>
        <w:t>3. Перечень мероприятий  подпрограммы</w:t>
      </w:r>
    </w:p>
    <w:p>
      <w:pPr>
        <w:pStyle w:val="Normal"/>
        <w:widowControl/>
        <w:ind w:firstLine="720"/>
        <w:jc w:val="both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rFonts w:cs="Times New Roman"/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годы»</w:t>
      </w:r>
      <w:r>
        <w:rPr>
          <w:rFonts w:cs="Times New Roman"/>
          <w:bCs/>
          <w:color w:val="000000"/>
          <w:sz w:val="28"/>
          <w:szCs w:val="28"/>
        </w:rPr>
        <w:t>».</w:t>
      </w:r>
    </w:p>
    <w:p>
      <w:pPr>
        <w:pStyle w:val="Normal"/>
        <w:widowControl/>
        <w:ind w:firstLine="72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 xml:space="preserve">Объемы и источники финансирования Подпрограммы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Times New Roman" w:ascii="Times New Roman" w:hAnsi="Times New Roman"/>
          <w:sz w:val="28"/>
          <w:szCs w:val="28"/>
        </w:rPr>
        <w:t>76079,0 тыс. руб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ConsPlusNormal"/>
        <w:widowControl/>
        <w:ind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Подпрограммы</w:t>
      </w:r>
    </w:p>
    <w:p>
      <w:pPr>
        <w:pStyle w:val="ConsPlusNonformat"/>
        <w:widowControl/>
        <w:jc w:val="right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923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269"/>
        <w:gridCol w:w="1701"/>
        <w:gridCol w:w="1417"/>
        <w:gridCol w:w="991"/>
        <w:gridCol w:w="1129"/>
        <w:gridCol w:w="1020"/>
        <w:gridCol w:w="1395"/>
      </w:tblGrid>
      <w:tr>
        <w:trPr>
          <w:trHeight w:val="240" w:hRule="atLeast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76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5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14906,9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11455,5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925.7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925.7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61172.1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57864,9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1653.6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1653.6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</w:tr>
      <w:tr>
        <w:trPr>
          <w:trHeight w:val="321" w:hRule="atLeast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76079,0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69320,4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2579,3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2579,3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800,0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800,0</w:t>
            </w:r>
          </w:p>
        </w:tc>
      </w:tr>
    </w:tbl>
    <w:p>
      <w:pPr>
        <w:pStyle w:val="321"/>
        <w:spacing w:before="0" w:after="0"/>
        <w:ind w:left="0" w:firstLine="708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>
      <w:pPr>
        <w:pStyle w:val="321"/>
        <w:spacing w:before="0" w:after="0"/>
        <w:ind w:left="0" w:firstLine="708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sz w:val="28"/>
          <w:szCs w:val="28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1"/>
        <w:widowControl/>
        <w:spacing w:before="0" w:after="0"/>
        <w:ind w:left="432" w:firstLine="72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 w:val="false"/>
          <w:bCs w:val="false"/>
          <w:color w:val="000000"/>
          <w:sz w:val="28"/>
          <w:szCs w:val="28"/>
        </w:rPr>
        <w:t>5. Методика оценки эффективности реализации подпрограммы</w:t>
      </w:r>
    </w:p>
    <w:p>
      <w:pPr>
        <w:pStyle w:val="Style25"/>
        <w:widowControl/>
        <w:spacing w:before="0"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cs="Times New Roman"/>
          <w:sz w:val="28"/>
          <w:szCs w:val="28"/>
        </w:rPr>
        <w:t>02 ноября 2023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>
      <w:pPr>
        <w:pStyle w:val="Style25"/>
        <w:widowControl/>
        <w:spacing w:before="0" w:after="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Style25"/>
        <w:widowControl/>
        <w:spacing w:before="0" w:after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Normal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 209-ФЗ              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отдел по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ind w:firstLine="708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default" r:id="rId7"/>
          <w:footerReference w:type="default" r:id="rId8"/>
          <w:type w:val="nextPage"/>
          <w:pgSz w:w="11906" w:h="16838"/>
          <w:pgMar w:left="1701" w:right="567" w:gutter="0" w:header="1134" w:top="1548" w:footer="1134" w:bottom="1191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ab/>
        <w:tab/>
        <w:t xml:space="preserve">    И.А. Максименко</w:t>
      </w:r>
    </w:p>
    <w:p>
      <w:pPr>
        <w:pStyle w:val="Normal"/>
        <w:ind w:left="9356" w:hanging="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                              </w:t>
      </w:r>
      <w:r>
        <w:rPr>
          <w:rFonts w:cs="Times New Roman"/>
          <w:sz w:val="28"/>
          <w:szCs w:val="28"/>
        </w:rPr>
        <w:t>ПРИЛОЖЕНИЕ 1</w:t>
      </w:r>
    </w:p>
    <w:p>
      <w:pPr>
        <w:pStyle w:val="Normal"/>
        <w:textAlignment w:val="baseline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Цели,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 подпрограммы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bCs/>
          <w:sz w:val="28"/>
          <w:szCs w:val="28"/>
        </w:rPr>
        <w:t>на 2024-2028 годы</w:t>
      </w:r>
      <w:r>
        <w:rPr>
          <w:rFonts w:eastAsia="Times New Roman" w:cs="TimesNewRomanPSMT" w:ascii="TimesNewRomanPSMT" w:hAnsi="TimesNewRomanPSMT"/>
          <w:color w:val="000000"/>
          <w:sz w:val="28"/>
          <w:szCs w:val="28"/>
          <w:lang w:eastAsia="ru-RU"/>
        </w:rPr>
        <w:t>»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709"/>
        <w:gridCol w:w="5246"/>
        <w:gridCol w:w="1558"/>
        <w:gridCol w:w="993"/>
        <w:gridCol w:w="1416"/>
        <w:gridCol w:w="338"/>
        <w:gridCol w:w="798"/>
        <w:gridCol w:w="223"/>
        <w:gridCol w:w="1020"/>
        <w:gridCol w:w="1140"/>
        <w:gridCol w:w="1186"/>
      </w:tblGrid>
      <w:tr>
        <w:trPr/>
        <w:tc>
          <w:tcPr>
            <w:tcW w:w="709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46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5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93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статус</w:t>
            </w:r>
          </w:p>
        </w:tc>
        <w:tc>
          <w:tcPr>
            <w:tcW w:w="6121" w:type="dxa"/>
            <w:gridSpan w:val="7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709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246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5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993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2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2027 год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2028 год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41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136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243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Подпрограмма: «</w:t>
            </w:r>
            <w:r>
              <w:rPr>
                <w:rFonts w:cs="Times New Roman"/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rFonts w:cs="Times New Roman"/>
                <w:color w:val="000000"/>
                <w:lang w:bidi="ar-SA"/>
              </w:rPr>
              <w:t>»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1.1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1.2</w:t>
            </w:r>
          </w:p>
        </w:tc>
        <w:tc>
          <w:tcPr>
            <w:tcW w:w="13918" w:type="dxa"/>
            <w:gridSpan w:val="10"/>
            <w:tcBorders/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Целевые показатели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snapToGrid w:val="false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1.3.1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1.3.2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8"/>
                <w:szCs w:val="28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Человек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1.3.3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558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Человек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85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86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95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100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1.3.4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Количество подготовленных спортсменов-разрядников, .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Единиц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rFonts w:cs="Times New Roman"/>
                <w:color w:val="000000"/>
                <w:sz w:val="20"/>
              </w:rPr>
            </w:pPr>
            <w:r>
              <w:rPr>
                <w:rFonts w:cs="Times New Roman"/>
                <w:color w:val="000000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850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900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950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0"/>
              </w:rPr>
              <w:t>1000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1.3.5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Единиц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64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65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66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67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70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1.3.6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населения,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34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1.3.7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32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37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1.3.8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47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50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53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55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</w:tr>
      <w:tr>
        <w:trPr/>
        <w:tc>
          <w:tcPr>
            <w:tcW w:w="709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1.3.9</w:t>
            </w:r>
          </w:p>
        </w:tc>
        <w:tc>
          <w:tcPr>
            <w:tcW w:w="524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ind w:left="30" w:right="123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558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%</w:t>
            </w:r>
          </w:p>
        </w:tc>
        <w:tc>
          <w:tcPr>
            <w:tcW w:w="993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</w:rPr>
            </w:pPr>
            <w:r>
              <w:rPr>
                <w:rFonts w:cs="Times New Roman"/>
                <w:sz w:val="20"/>
              </w:rPr>
            </w:r>
          </w:p>
        </w:tc>
        <w:tc>
          <w:tcPr>
            <w:tcW w:w="1754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60</w:t>
            </w:r>
          </w:p>
        </w:tc>
        <w:tc>
          <w:tcPr>
            <w:tcW w:w="1021" w:type="dxa"/>
            <w:gridSpan w:val="2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61</w:t>
            </w:r>
          </w:p>
        </w:tc>
        <w:tc>
          <w:tcPr>
            <w:tcW w:w="102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62,5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</w:rPr>
              <w:t>63,0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tabs>
          <w:tab w:val="clear" w:pos="720"/>
          <w:tab w:val="left" w:pos="709" w:leader="none"/>
        </w:tabs>
        <w:spacing w:lineRule="atLeast" w:line="100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 xml:space="preserve">                                                                      </w:t>
        <w:tab/>
        <w:tab/>
        <w:tab/>
        <w:t xml:space="preserve">             И.А. Максименко</w:t>
      </w:r>
      <w:r>
        <w:br w:type="page"/>
      </w:r>
    </w:p>
    <w:p>
      <w:pPr>
        <w:pStyle w:val="Normal"/>
        <w:ind w:left="9356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ПРИЛОЖЕНИЕ 2</w:t>
      </w:r>
    </w:p>
    <w:p>
      <w:pPr>
        <w:pStyle w:val="Normal"/>
        <w:widowControl/>
        <w:spacing w:lineRule="atLeast" w:line="10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>ПЕРЕЧЕНЬ</w:t>
      </w:r>
    </w:p>
    <w:p>
      <w:pPr>
        <w:pStyle w:val="Normal"/>
        <w:widowControl/>
        <w:spacing w:lineRule="atLeast" w:line="10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 w:cs="TimesNewRomanPSMT" w:ascii="TimesNewRomanPSMT" w:hAnsi="TimesNewRomanPSMT"/>
          <w:color w:val="000000"/>
          <w:lang w:eastAsia="ru-RU"/>
        </w:rPr>
        <w:t>»</w:t>
      </w:r>
    </w:p>
    <w:tbl>
      <w:tblPr>
        <w:tblW w:w="14601" w:type="dxa"/>
        <w:jc w:val="left"/>
        <w:tblInd w:w="10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000"/>
      </w:tblPr>
      <w:tblGrid>
        <w:gridCol w:w="626"/>
        <w:gridCol w:w="2351"/>
        <w:gridCol w:w="283"/>
        <w:gridCol w:w="425"/>
        <w:gridCol w:w="993"/>
        <w:gridCol w:w="1134"/>
        <w:gridCol w:w="1133"/>
        <w:gridCol w:w="710"/>
        <w:gridCol w:w="850"/>
        <w:gridCol w:w="851"/>
        <w:gridCol w:w="991"/>
        <w:gridCol w:w="285"/>
        <w:gridCol w:w="850"/>
        <w:gridCol w:w="1134"/>
        <w:gridCol w:w="283"/>
        <w:gridCol w:w="1701"/>
      </w:tblGrid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п/п</w:t>
            </w:r>
          </w:p>
        </w:tc>
        <w:tc>
          <w:tcPr>
            <w:tcW w:w="235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Наименование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Исполнители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мероприятий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351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70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41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Цель: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397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реализация Всероссийского физкультурно-спортивного комплекса «Готов к труду и обороне»;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</w:rPr>
              <w:t>- о</w:t>
            </w:r>
            <w:r>
              <w:rPr>
                <w:rFonts w:cs="Times New Roman"/>
              </w:rPr>
              <w:t>беспечение условий для обучения и повышения квалификации работников сферы физической культуры и спорта;</w:t>
            </w:r>
          </w:p>
          <w:p>
            <w:pPr>
              <w:pStyle w:val="Textbody"/>
              <w:widowControl w:val="false"/>
              <w:spacing w:before="0" w:after="0"/>
              <w:ind w:firstLine="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11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физкультурных мероприятиях и соревнованиях различного уровня по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2517,8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1000,6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318,6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440.0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4.3.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4.4.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август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  <w:highlight w:val="yellow"/>
              </w:rPr>
            </w:pPr>
            <w:r>
              <w:rPr>
                <w:rFonts w:cs="Times New Roman"/>
                <w:sz w:val="20"/>
                <w:szCs w:val="20"/>
                <w:highlight w:val="yellow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4.5.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4.6.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4.7.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сборной футбольной команды муниципального образования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2, 3, 4 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113" w:hRule="atLeast"/>
        </w:trPr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4.8.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стипендий одаренным спортсменам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1800,0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360,0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4.9.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4.10.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4.11.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4.12.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797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31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4.13.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5702,1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1900,7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ежеквартально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4960,8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4.14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4.15.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470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4.16.</w:t>
            </w:r>
          </w:p>
        </w:tc>
        <w:tc>
          <w:tcPr>
            <w:tcW w:w="26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4.17.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4.18.</w:t>
            </w:r>
          </w:p>
        </w:tc>
        <w:tc>
          <w:tcPr>
            <w:tcW w:w="2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Приобретение комплексных спортивных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>
          <w:trHeight w:val="384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4.19.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 xml:space="preserve">Отдел по физической культуре и </w:t>
            </w:r>
            <w:r>
              <w:rPr/>
              <w:t>спорту</w:t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52" w:hRule="atLeast"/>
        </w:trPr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4.20.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 ледового дворца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получа-тель,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FF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411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4.21.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(Предоставление субсидии муниципальному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МАУ ДО СШ «Аллигатор» - получатель, отдел по физической культуре и спорту – контроль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>
          <w:trHeight w:val="365" w:hRule="atLeast"/>
        </w:trPr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4.22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66059,1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66059,1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9848,0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9847,8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4.23.</w:t>
            </w:r>
          </w:p>
        </w:tc>
        <w:tc>
          <w:tcPr>
            <w:tcW w:w="26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Всего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76079,0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69320,3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2579,3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Отдел по физической культуре и спорту</w:t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14906,9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11455,4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  <w:tr>
        <w:trPr/>
        <w:tc>
          <w:tcPr>
            <w:tcW w:w="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263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краевой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61172,1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57864,9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1653,6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8"/>
                <w:szCs w:val="18"/>
              </w:rPr>
              <w:t>0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19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default" r:id="rId9"/>
          <w:footerReference w:type="default" r:id="rId10"/>
          <w:type w:val="nextPage"/>
          <w:pgSz w:orient="landscape" w:w="16838" w:h="11906"/>
          <w:pgMar w:left="1701" w:right="536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 xml:space="preserve">                          </w:t>
        <w:tab/>
        <w:tab/>
        <w:tab/>
        <w:tab/>
        <w:t xml:space="preserve">                                            И.А. Максименко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tbl>
      <w:tblPr>
        <w:tblW w:w="9838" w:type="dxa"/>
        <w:jc w:val="left"/>
        <w:tblInd w:w="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919"/>
        <w:gridCol w:w="4918"/>
      </w:tblGrid>
      <w:tr>
        <w:trPr>
          <w:trHeight w:val="428" w:hRule="atLeast"/>
        </w:trPr>
        <w:tc>
          <w:tcPr>
            <w:tcW w:w="4919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49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tLeast" w:line="100"/>
              <w:ind w:firstLine="706"/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fill="FFFFFF" w:val="clear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РИЛОЖЕНИЕ</w:t>
            </w:r>
          </w:p>
          <w:p>
            <w:pPr>
              <w:pStyle w:val="Normal"/>
              <w:widowControl w:val="false"/>
              <w:spacing w:lineRule="atLeast" w:line="100"/>
              <w:ind w:hanging="102"/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 xml:space="preserve"> 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fill="FFFFFF" w:val="clear"/>
                <w:lang w:eastAsia="ar-SA" w:bidi="ar-SA"/>
              </w:rPr>
              <w:t>к муниципальной программе</w:t>
            </w:r>
          </w:p>
          <w:p>
            <w:pPr>
              <w:pStyle w:val="Normal"/>
              <w:widowControl w:val="false"/>
              <w:spacing w:lineRule="atLeast" w:line="100"/>
              <w:ind w:hanging="102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NewRomanPSMT" w:ascii="TimesNewRomanPSMT" w:hAnsi="TimesNewRomanPSMT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Паспорт</w:t>
      </w:r>
    </w:p>
    <w:p>
      <w:pPr>
        <w:pStyle w:val="Normal"/>
        <w:ind w:right="40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8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3966"/>
        <w:gridCol w:w="5722"/>
      </w:tblGrid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2" w:type="dxa"/>
            <w:tcBorders/>
            <w:shd w:color="auto" w:fill="auto" w:val="clear"/>
            <w:vAlign w:val="bottom"/>
          </w:tcPr>
          <w:p>
            <w:pPr>
              <w:pStyle w:val="Style38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спортивная школа «Аллигатор»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Цели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Задачи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2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2024-2028 годы</w:t>
            </w:r>
          </w:p>
        </w:tc>
      </w:tr>
      <w:tr>
        <w:trPr>
          <w:trHeight w:val="424" w:hRule="atLeast"/>
        </w:trPr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Объемы бюджетных ассигнований  подпрограммы</w:t>
            </w:r>
          </w:p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4200,0 тыс. рублей, том числе за счет средств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в 2024 году — 840,0 тыс. рублей</w:t>
            </w:r>
          </w:p>
          <w:p>
            <w:pPr>
              <w:pStyle w:val="Normal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в 2025 году — 840,0 тыс. рублей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2026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>
        <w:trPr/>
        <w:tc>
          <w:tcPr>
            <w:tcW w:w="3966" w:type="dxa"/>
            <w:tcBorders/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ind w:left="9356" w:hanging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6"/>
          <w:rFonts w:cs="Times New Roman"/>
          <w:sz w:val="28"/>
          <w:szCs w:val="28"/>
        </w:rPr>
        <w:t xml:space="preserve">1. 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Х</w:t>
      </w:r>
      <w:r>
        <w:rPr>
          <w:rFonts w:cs="Times New Roman"/>
          <w:sz w:val="28"/>
          <w:szCs w:val="28"/>
        </w:rPr>
        <w:t>арактеристика текущего состояния и прогноз развития соответствующей</w:t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сферы реализации подпрограммы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Оказание</w:t>
      </w:r>
      <w:r>
        <w:rPr>
          <w:rFonts w:eastAsia="Times New Roman" w:cs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>
      <w:pPr>
        <w:pStyle w:val="Normal"/>
        <w:widowControl/>
        <w:shd w:val="clear" w:color="auto" w:fill="FFFFFF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2. Цели, задачи и целевые показатели достижения целей и решения задач,</w:t>
      </w:r>
    </w:p>
    <w:p>
      <w:pPr>
        <w:pStyle w:val="Normal"/>
        <w:widowControl/>
        <w:shd w:val="clear" w:color="auto" w:fill="FFFFFF"/>
        <w:ind w:firstLine="709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sz w:val="28"/>
          <w:szCs w:val="28"/>
          <w:lang w:eastAsia="ru-RU" w:bidi="ar-SA"/>
        </w:rPr>
        <w:t>сроки и этапы реализации подпрограммы</w:t>
      </w:r>
    </w:p>
    <w:p>
      <w:pPr>
        <w:pStyle w:val="Normal"/>
        <w:widowControl/>
        <w:shd w:val="clear" w:color="auto" w:fill="FFFFFF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andard"/>
        <w:ind w:firstLine="706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>Цель настоящей Подпрограммы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>
      <w:pPr>
        <w:pStyle w:val="Standard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Задача Подпрограммы - </w:t>
      </w:r>
      <w:r>
        <w:rPr>
          <w:rFonts w:eastAsia="Times New Roman" w:cs="Times New Roman"/>
          <w:sz w:val="28"/>
          <w:szCs w:val="28"/>
        </w:rPr>
        <w:t>обеспечение социальной</w:t>
      </w:r>
      <w:r>
        <w:rPr>
          <w:rStyle w:val="Style23"/>
          <w:rFonts w:eastAsia="Times New Roman" w:cs="Times New Roman"/>
          <w:color w:val="000000"/>
          <w:sz w:val="28"/>
          <w:szCs w:val="28"/>
        </w:rPr>
        <w:t xml:space="preserve"> поддержки и защищенности работников физической культуры и спорта муниципального образования Кореновский район.</w:t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sz w:val="28"/>
          <w:szCs w:val="28"/>
        </w:rPr>
        <w:t>3. Перечень мероприятий подпрограммы</w:t>
      </w:r>
    </w:p>
    <w:p>
      <w:pPr>
        <w:pStyle w:val="Normal"/>
        <w:jc w:val="center"/>
        <w:rPr>
          <w:rFonts w:cs="Times New Roman"/>
          <w:b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</w:r>
    </w:p>
    <w:p>
      <w:pPr>
        <w:pStyle w:val="Normal"/>
        <w:widowControl/>
        <w:shd w:val="clear" w:color="auto" w:fill="FFFFFF"/>
        <w:tabs>
          <w:tab w:val="clear" w:pos="720"/>
          <w:tab w:val="left" w:pos="709" w:leader="none"/>
        </w:tabs>
        <w:ind w:firstLine="72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 w:cs="Times New Roman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rFonts w:cs="Times New Roman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widowControl/>
        <w:ind w:firstLine="72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>
      <w:pPr>
        <w:pStyle w:val="ConsPlusNormal"/>
        <w:widowControl/>
        <w:ind w:hanging="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финансирования подпрограммы на 2024-2028 годы составит 4200,0 тыс. рублей.</w:t>
      </w:r>
    </w:p>
    <w:p>
      <w:pPr>
        <w:pStyle w:val="ConsPlusNormal"/>
        <w:widowControl/>
        <w:ind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Структура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подп</w:t>
      </w:r>
      <w:r>
        <w:rPr>
          <w:rFonts w:cs="Times New Roman" w:ascii="Times New Roman" w:hAnsi="Times New Roman"/>
          <w:color w:val="000000"/>
          <w:sz w:val="28"/>
          <w:szCs w:val="28"/>
        </w:rPr>
        <w:t>рограммы</w:t>
      </w:r>
    </w:p>
    <w:p>
      <w:pPr>
        <w:pStyle w:val="ConsPlusNonformat"/>
        <w:widowControl/>
        <w:jc w:val="right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тыс.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руб.</w:t>
      </w:r>
    </w:p>
    <w:tbl>
      <w:tblPr>
        <w:tblW w:w="973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958"/>
        <w:gridCol w:w="1009"/>
        <w:gridCol w:w="1136"/>
        <w:gridCol w:w="994"/>
        <w:gridCol w:w="1222"/>
        <w:gridCol w:w="1127"/>
        <w:gridCol w:w="1288"/>
      </w:tblGrid>
      <w:tr>
        <w:trPr>
          <w:trHeight w:val="240" w:hRule="atLeast"/>
        </w:trPr>
        <w:tc>
          <w:tcPr>
            <w:tcW w:w="29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Источники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направления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расходов</w:t>
            </w:r>
          </w:p>
        </w:tc>
        <w:tc>
          <w:tcPr>
            <w:tcW w:w="67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Объем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финансирования</w:t>
            </w:r>
          </w:p>
        </w:tc>
      </w:tr>
      <w:tr>
        <w:trPr>
          <w:trHeight w:val="240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том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числе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годам</w:t>
            </w:r>
          </w:p>
        </w:tc>
      </w:tr>
      <w:tr>
        <w:trPr>
          <w:trHeight w:val="393" w:hRule="atLeast"/>
        </w:trPr>
        <w:tc>
          <w:tcPr>
            <w:tcW w:w="2958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009" w:type="dxa"/>
            <w:vMerge w:val="continue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2028 год</w:t>
            </w:r>
          </w:p>
        </w:tc>
      </w:tr>
      <w:tr>
        <w:trPr>
          <w:trHeight w:val="360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Районный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  <w:tr>
        <w:trPr>
          <w:trHeight w:val="360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Краевой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бюджет</w:t>
            </w:r>
          </w:p>
          <w:p>
            <w:pPr>
              <w:pStyle w:val="ConsPlusNormal"/>
              <w:widowControl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(на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условиях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софинансирования)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0,0</w:t>
            </w:r>
          </w:p>
        </w:tc>
      </w:tr>
      <w:tr>
        <w:trPr>
          <w:trHeight w:val="321" w:hRule="atLeast"/>
        </w:trPr>
        <w:tc>
          <w:tcPr>
            <w:tcW w:w="2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4200,0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840,0</w:t>
            </w:r>
          </w:p>
        </w:tc>
      </w:tr>
    </w:tbl>
    <w:p>
      <w:pPr>
        <w:pStyle w:val="321"/>
        <w:widowControl/>
        <w:shd w:val="clear" w:color="auto" w:fill="FFFFFF"/>
        <w:tabs>
          <w:tab w:val="clear" w:pos="720"/>
          <w:tab w:val="left" w:pos="709" w:leader="none"/>
        </w:tabs>
        <w:spacing w:before="0" w:after="0"/>
        <w:ind w:left="0" w:firstLine="708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widowControl/>
        <w:ind w:left="432" w:firstLine="72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>5.Методика оценки эффективности реализации подпрограммы</w:t>
      </w:r>
    </w:p>
    <w:p>
      <w:pPr>
        <w:pStyle w:val="Style25"/>
        <w:widowControl/>
        <w:spacing w:before="0" w:after="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подпрограммы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от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.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Style25"/>
        <w:widowControl/>
        <w:spacing w:before="0" w:after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>
      <w:pPr>
        <w:pStyle w:val="Style25"/>
        <w:widowControl/>
        <w:spacing w:before="0" w:after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>
      <w:pPr>
        <w:pStyle w:val="Style25"/>
        <w:widowControl/>
        <w:spacing w:before="0"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Механизм 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формирует структуру подпрограммы и перечень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>
      <w:pPr>
        <w:pStyle w:val="Normal"/>
        <w:widowControl/>
        <w:spacing w:lineRule="atLeast" w:line="100"/>
        <w:ind w:firstLine="709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В целях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rFonts w:cs="Times New Roman"/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>
      <w:pPr>
        <w:pStyle w:val="Normal"/>
        <w:snapToGrid w:val="false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default" r:id="rId11"/>
          <w:footerReference w:type="default" r:id="rId12"/>
          <w:type w:val="nextPage"/>
          <w:pgSz w:w="11906" w:h="16838"/>
          <w:pgMar w:left="1701" w:right="567" w:gutter="0" w:header="720" w:top="1134" w:footer="720" w:bottom="1134"/>
          <w:pgNumType w:fmt="decimal"/>
          <w:formProt w:val="false"/>
          <w:textDirection w:val="lrTb"/>
          <w:docGrid w:type="default" w:linePitch="360" w:charSpace="8192"/>
        </w:sectPr>
        <w:pStyle w:val="Normal"/>
        <w:widowControl/>
        <w:tabs>
          <w:tab w:val="clear" w:pos="720"/>
          <w:tab w:val="left" w:pos="709" w:leader="none"/>
        </w:tabs>
        <w:spacing w:lineRule="atLeast" w:line="100"/>
        <w:jc w:val="both"/>
        <w:rPr>
          <w:rFonts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 </w:t>
        <w:tab/>
        <w:tab/>
        <w:tab/>
        <w:tab/>
        <w:tab/>
        <w:t xml:space="preserve">                        И.А. Максименко</w:t>
      </w:r>
    </w:p>
    <w:p>
      <w:pPr>
        <w:pStyle w:val="Normal"/>
        <w:ind w:left="9356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                          </w:t>
      </w:r>
      <w:r>
        <w:rPr>
          <w:rFonts w:cs="Times New Roman"/>
          <w:sz w:val="28"/>
          <w:szCs w:val="28"/>
        </w:rPr>
        <w:t>ПРИЛОЖЕНИЕ  1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подпрограммы «</w:t>
      </w:r>
      <w:r>
        <w:rPr>
          <w:rFonts w:cs="Nimbus Roman No9 L"/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>
      <w:pPr>
        <w:pStyle w:val="Normal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14629" w:type="dxa"/>
        <w:jc w:val="left"/>
        <w:tblInd w:w="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000"/>
      </w:tblPr>
      <w:tblGrid>
        <w:gridCol w:w="390"/>
        <w:gridCol w:w="5208"/>
        <w:gridCol w:w="1258"/>
        <w:gridCol w:w="1754"/>
        <w:gridCol w:w="1141"/>
        <w:gridCol w:w="1245"/>
        <w:gridCol w:w="1305"/>
        <w:gridCol w:w="1140"/>
        <w:gridCol w:w="1186"/>
      </w:tblGrid>
      <w:tr>
        <w:trPr/>
        <w:tc>
          <w:tcPr>
            <w:tcW w:w="39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п/п</w:t>
            </w:r>
          </w:p>
        </w:tc>
        <w:tc>
          <w:tcPr>
            <w:tcW w:w="520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58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Единица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1754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статус</w:t>
            </w:r>
          </w:p>
        </w:tc>
        <w:tc>
          <w:tcPr>
            <w:tcW w:w="6017" w:type="dxa"/>
            <w:gridSpan w:val="5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Значение показателей</w:t>
            </w:r>
          </w:p>
        </w:tc>
      </w:tr>
      <w:tr>
        <w:trPr/>
        <w:tc>
          <w:tcPr>
            <w:tcW w:w="39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520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258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754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2024 год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2025 год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2026 год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2027 год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2028 год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258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9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</w:t>
            </w:r>
          </w:p>
        </w:tc>
        <w:tc>
          <w:tcPr>
            <w:tcW w:w="14237" w:type="dxa"/>
            <w:gridSpan w:val="8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 xml:space="preserve">Подпрограмма: </w:t>
            </w:r>
            <w:r>
              <w:rPr>
                <w:rFonts w:eastAsia="Times New Roman" w:cs="Times New Roman"/>
                <w:color w:val="000000"/>
                <w:lang w:eastAsia="ru-RU"/>
              </w:rPr>
              <w:t>«</w:t>
            </w:r>
            <w:r>
              <w:rPr>
                <w:rFonts w:cs="Times New Roman"/>
                <w:sz w:val="28"/>
                <w:szCs w:val="28"/>
              </w:rPr>
              <w:t>«</w:t>
            </w:r>
            <w:r>
              <w:rPr>
                <w:rFonts w:cs="Nimbus Roman No9 L"/>
                <w:bCs/>
              </w:rPr>
              <w:t>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</w:r>
          </w:p>
        </w:tc>
        <w:tc>
          <w:tcPr>
            <w:tcW w:w="14237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Целевые показатели: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1.13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</w:t>
            </w:r>
          </w:p>
        </w:tc>
        <w:tc>
          <w:tcPr>
            <w:tcW w:w="1258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64,5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65,5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67,0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67,5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snapToGrid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0"/>
                <w:szCs w:val="20"/>
              </w:rPr>
              <w:t>68,0</w:t>
            </w:r>
          </w:p>
        </w:tc>
      </w:tr>
      <w:tr>
        <w:trPr/>
        <w:tc>
          <w:tcPr>
            <w:tcW w:w="390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1.2</w:t>
            </w:r>
          </w:p>
        </w:tc>
        <w:tc>
          <w:tcPr>
            <w:tcW w:w="5208" w:type="dxa"/>
            <w:tcBorders/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58" w:type="dxa"/>
            <w:tcBorders/>
            <w:shd w:color="auto" w:fill="auto" w:val="clear"/>
            <w:vAlign w:val="cente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Единиц</w:t>
            </w:r>
          </w:p>
        </w:tc>
        <w:tc>
          <w:tcPr>
            <w:tcW w:w="1754" w:type="dxa"/>
            <w:tcBorders/>
            <w:shd w:color="auto" w:fill="auto" w:val="clear"/>
          </w:tcPr>
          <w:p>
            <w:pPr>
              <w:pStyle w:val="Standard"/>
              <w:widowControl w:val="false"/>
              <w:snapToGrid w:val="false"/>
              <w:spacing w:lineRule="auto" w:line="228"/>
              <w:jc w:val="center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</w:r>
          </w:p>
        </w:tc>
        <w:tc>
          <w:tcPr>
            <w:tcW w:w="1141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24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305" w:type="dxa"/>
            <w:tcBorders/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8</w:t>
            </w:r>
          </w:p>
        </w:tc>
        <w:tc>
          <w:tcPr>
            <w:tcW w:w="1140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9</w:t>
            </w:r>
          </w:p>
        </w:tc>
        <w:tc>
          <w:tcPr>
            <w:tcW w:w="1186" w:type="dxa"/>
            <w:tcBorders/>
            <w:shd w:color="auto" w:fill="auto" w:val="clear"/>
          </w:tcPr>
          <w:p>
            <w:pPr>
              <w:pStyle w:val="Style38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/>
              <w:t>9</w:t>
            </w:r>
          </w:p>
        </w:tc>
      </w:tr>
    </w:tbl>
    <w:p>
      <w:pPr>
        <w:pStyle w:val="Normal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/>
      </w:r>
    </w:p>
    <w:p>
      <w:pPr>
        <w:pStyle w:val="Normal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sectPr>
          <w:headerReference w:type="default" r:id="rId13"/>
          <w:footerReference w:type="default" r:id="rId14"/>
          <w:type w:val="nextPage"/>
          <w:pgSz w:orient="landscape" w:w="16838" w:h="11906"/>
          <w:pgMar w:left="1134" w:right="678" w:gutter="0" w:header="720" w:top="1134" w:footer="72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ab/>
        <w:tab/>
        <w:tab/>
        <w:tab/>
        <w:tab/>
        <w:t xml:space="preserve">  </w:t>
        <w:tab/>
        <w:tab/>
        <w:tab/>
        <w:tab/>
        <w:tab/>
        <w:tab/>
        <w:t xml:space="preserve">                       И.А.Максименко</w:t>
      </w:r>
    </w:p>
    <w:p>
      <w:pPr>
        <w:pStyle w:val="Normal"/>
        <w:ind w:left="9356" w:hanging="0"/>
        <w:jc w:val="center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cs="Times New Roman"/>
          <w:sz w:val="28"/>
          <w:szCs w:val="28"/>
        </w:rPr>
        <w:t xml:space="preserve">                                </w:t>
      </w:r>
      <w:r>
        <w:rPr>
          <w:rFonts w:cs="Times New Roman"/>
          <w:sz w:val="28"/>
          <w:szCs w:val="28"/>
        </w:rPr>
        <w:t xml:space="preserve">ПРИЛОЖЕНИЕ 2 </w:t>
      </w:r>
    </w:p>
    <w:p>
      <w:pPr>
        <w:pStyle w:val="Normal"/>
        <w:widowControl/>
        <w:spacing w:lineRule="atLeast" w:line="100"/>
        <w:jc w:val="center"/>
        <w:rPr>
          <w:rStyle w:val="Style15"/>
          <w:rFonts w:eastAsia="Times New Roman" w:cs="Times New Roman"/>
          <w:b w:val="false"/>
          <w:b w:val="false"/>
          <w:bCs w:val="false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</w:r>
    </w:p>
    <w:p>
      <w:pPr>
        <w:pStyle w:val="Normal"/>
        <w:widowControl/>
        <w:spacing w:lineRule="atLeast" w:line="100"/>
        <w:jc w:val="center"/>
        <w:rPr>
          <w:sz w:val="28"/>
          <w:szCs w:val="28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ru-RU"/>
        </w:rPr>
        <w:t>«</w:t>
      </w:r>
      <w:r>
        <w:rPr>
          <w:rFonts w:cs="Nimbus Roman No9 L"/>
          <w:bCs/>
          <w:sz w:val="28"/>
          <w:szCs w:val="28"/>
        </w:rPr>
        <w:t>Меры социальной поддержки работников</w:t>
      </w:r>
    </w:p>
    <w:p>
      <w:pPr>
        <w:pStyle w:val="Normal"/>
        <w:jc w:val="center"/>
        <w:rPr>
          <w:rFonts w:cs="Nimbus Roman No9 L"/>
          <w:bCs/>
          <w:sz w:val="28"/>
          <w:szCs w:val="28"/>
        </w:rPr>
      </w:pPr>
      <w:r>
        <w:rPr>
          <w:rFonts w:cs="Nimbus Roman No9 L"/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5223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993"/>
        <w:gridCol w:w="1134"/>
        <w:gridCol w:w="1417"/>
        <w:gridCol w:w="1843"/>
      </w:tblGrid>
      <w:tr>
        <w:trPr>
          <w:cantSplit w:val="true"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№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cs="Times New Roman"/>
              </w:rP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Наименование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Объем финансирования,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 (тыс. руб.)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Муниципальный заказчик</w:t>
            </w:r>
          </w:p>
        </w:tc>
      </w:tr>
      <w:tr>
        <w:trPr>
          <w:trHeight w:val="166" w:hRule="atLeast"/>
          <w:cantSplit w:val="true"/>
        </w:trPr>
        <w:tc>
          <w:tcPr>
            <w:tcW w:w="5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2028</w:t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4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</w:tr>
      <w:tr>
        <w:trPr>
          <w:trHeight w:val="518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andard"/>
              <w:widowControl w:val="false"/>
              <w:numPr>
                <w:ilvl w:val="0"/>
                <w:numId w:val="1"/>
              </w:numPr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>
        <w:trPr>
          <w:trHeight w:val="300" w:hRule="atLeast"/>
          <w:cantSplit w:val="true"/>
        </w:trPr>
        <w:tc>
          <w:tcPr>
            <w:tcW w:w="1522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1"/>
                <w:numId w:val="1"/>
              </w:numPr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ind w:left="765" w:hanging="0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Style23"/>
                <w:rFonts w:eastAsia="Times New Roman" w:cs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>
        <w:trPr>
          <w:trHeight w:val="1514" w:hRule="atLeast"/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</w:rP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  <w:tr>
        <w:trPr>
          <w:cantSplit w:val="true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napToGrid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Итого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Всего: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районный бюджет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краевой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федеральный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бюджет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внебюджетные</w:t>
            </w:r>
          </w:p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4 200,0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4200.0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Standard"/>
              <w:widowControl w:val="false"/>
              <w:spacing w:lineRule="auto" w:line="228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840.0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840,0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jc w:val="both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ежемесячно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0" w:type="dxa"/>
              <w:left w:w="10" w:type="dxa"/>
              <w:bottom w:w="0" w:type="dxa"/>
              <w:right w:w="10" w:type="dxa"/>
            </w:tcMar>
          </w:tcPr>
          <w:p>
            <w:pPr>
              <w:pStyle w:val="Standard"/>
              <w:widowControl w:val="false"/>
              <w:snapToGrid w:val="false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andard"/>
              <w:widowControl w:val="false"/>
              <w:rPr>
                <w:rStyle w:val="Style15"/>
                <w:rFonts w:ascii="TimesNewRomanPSMT" w:hAnsi="TimesNewRomanPSMT" w:eastAsia="Times New Roman" w:cs="TimesNewRomanPSMT"/>
                <w:b w:val="false"/>
                <w:b w:val="false"/>
                <w:bCs w:val="false"/>
                <w:color w:val="000000"/>
                <w:spacing w:val="-1"/>
                <w:sz w:val="28"/>
                <w:szCs w:val="28"/>
                <w:shd w:fill="FFFFFF" w:val="clear"/>
                <w:lang w:eastAsia="ar-SA"/>
              </w:rPr>
            </w:pPr>
            <w:r>
              <w:rPr>
                <w:rFonts w:cs="Times New Roman"/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Заместитель главы</w:t>
      </w:r>
    </w:p>
    <w:p>
      <w:pPr>
        <w:pStyle w:val="Normal"/>
        <w:widowControl/>
        <w:spacing w:lineRule="atLeast" w:line="100"/>
        <w:jc w:val="both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>
      <w:pPr>
        <w:pStyle w:val="Normal"/>
        <w:widowControl/>
        <w:spacing w:lineRule="atLeast" w:line="100"/>
        <w:jc w:val="both"/>
        <w:rPr>
          <w:rStyle w:val="Style15"/>
          <w:rFonts w:ascii="TimesNewRomanPSMT" w:hAnsi="TimesNewRomanPSMT" w:eastAsia="Times New Roman" w:cs="TimesNewRomanPSMT"/>
          <w:b w:val="false"/>
          <w:b w:val="false"/>
          <w:bCs w:val="false"/>
          <w:color w:val="000000"/>
          <w:spacing w:val="-1"/>
          <w:sz w:val="28"/>
          <w:szCs w:val="28"/>
          <w:shd w:fill="FFFFFF" w:val="clear"/>
          <w:lang w:eastAsia="ar-SA"/>
        </w:rPr>
      </w:pPr>
      <w:r>
        <w:rPr>
          <w:rStyle w:val="Style15"/>
          <w:rFonts w:eastAsia="Times New Roman" w:cs="Times New Roman"/>
          <w:b w:val="false"/>
          <w:bCs w:val="false"/>
          <w:color w:val="000000"/>
          <w:sz w:val="28"/>
          <w:szCs w:val="28"/>
          <w:lang w:eastAsia="ar-SA"/>
        </w:rPr>
        <w:t xml:space="preserve">Кореновский район </w:t>
        <w:tab/>
        <w:t xml:space="preserve">                                                                                                                                                 И.А. Максименко</w:t>
      </w:r>
    </w:p>
    <w:sectPr>
      <w:headerReference w:type="default" r:id="rId15"/>
      <w:footerReference w:type="default" r:id="rId16"/>
      <w:type w:val="nextPage"/>
      <w:pgSz w:orient="landscape" w:w="16838" w:h="11906"/>
      <w:pgMar w:left="1134" w:right="536" w:gutter="0" w:header="720" w:top="1134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Arial">
    <w:charset w:val="cc"/>
    <w:family w:val="roman"/>
    <w:pitch w:val="variable"/>
  </w:font>
  <w:font w:name="Calibri">
    <w:charset w:val="cc"/>
    <w:family w:val="roman"/>
    <w:pitch w:val="variable"/>
  </w:font>
  <w:font w:name="Courier New">
    <w:charset w:val="cc"/>
    <w:family w:val="roman"/>
    <w:pitch w:val="variable"/>
  </w:font>
  <w:font w:name="TimesNewRomanPSMT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Style3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1"/>
      <w:jc w:val="center"/>
      <w:rPr/>
    </w:pPr>
    <w:r>
      <w:rPr/>
    </w:r>
  </w:p>
  <w:p>
    <w:pPr>
      <w:pStyle w:val="Normal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711" w:hanging="10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6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8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0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1">
    <w:name w:val="Heading 1"/>
    <w:basedOn w:val="Normal"/>
    <w:next w:val="Normal"/>
    <w:qFormat/>
    <w:rsid w:val="00594536"/>
    <w:pPr>
      <w:tabs>
        <w:tab w:val="clear" w:pos="720"/>
        <w:tab w:val="left" w:pos="0" w:leader="none"/>
      </w:tabs>
      <w:spacing w:before="108" w:after="108"/>
      <w:ind w:left="432" w:hanging="432"/>
      <w:jc w:val="center"/>
      <w:outlineLvl w:val="0"/>
    </w:pPr>
    <w:rPr>
      <w:rFonts w:cs="Times New Roman"/>
      <w:b/>
      <w:bCs/>
      <w:color w:val="000080"/>
    </w:rPr>
  </w:style>
  <w:style w:type="paragraph" w:styleId="2">
    <w:name w:val="Heading 2"/>
    <w:basedOn w:val="Normal"/>
    <w:next w:val="Normal"/>
    <w:qFormat/>
    <w:rsid w:val="00594536"/>
    <w:pPr>
      <w:keepNext w:val="true"/>
      <w:tabs>
        <w:tab w:val="clear" w:pos="720"/>
        <w:tab w:val="left" w:pos="0" w:leader="none"/>
      </w:tabs>
      <w:spacing w:lineRule="atLeast" w:line="100" w:before="240" w:after="60"/>
      <w:ind w:left="432" w:hanging="432"/>
      <w:outlineLvl w:val="1"/>
    </w:pPr>
    <w:rPr>
      <w:rFonts w:ascii="Cambria" w:hAnsi="Cambria" w:eastAsia="Calibri" w:cs="Times New Roman"/>
      <w:b/>
      <w:bCs/>
      <w:i/>
      <w:i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2" w:customStyle="1">
    <w:name w:val="WW8Num2z2"/>
    <w:qFormat/>
    <w:rsid w:val="00594536"/>
    <w:rPr>
      <w:rFonts w:eastAsia="Times New Roman"/>
      <w:bCs/>
    </w:rPr>
  </w:style>
  <w:style w:type="character" w:styleId="WW8Num3z0" w:customStyle="1">
    <w:name w:val="WW8Num3z0"/>
    <w:qFormat/>
    <w:rsid w:val="00594536"/>
    <w:rPr/>
  </w:style>
  <w:style w:type="character" w:styleId="WW8Num3z1" w:customStyle="1">
    <w:name w:val="WW8Num3z1"/>
    <w:qFormat/>
    <w:rsid w:val="00594536"/>
    <w:rPr>
      <w:color w:val="000000"/>
    </w:rPr>
  </w:style>
  <w:style w:type="character" w:styleId="8" w:customStyle="1">
    <w:name w:val="Основной шрифт абзаца8"/>
    <w:qFormat/>
    <w:rsid w:val="00594536"/>
    <w:rPr/>
  </w:style>
  <w:style w:type="character" w:styleId="WW8Num1z0" w:customStyle="1">
    <w:name w:val="WW8Num1z0"/>
    <w:qFormat/>
    <w:rsid w:val="00594536"/>
    <w:rPr/>
  </w:style>
  <w:style w:type="character" w:styleId="WW8Num1z1" w:customStyle="1">
    <w:name w:val="WW8Num1z1"/>
    <w:qFormat/>
    <w:rsid w:val="00594536"/>
    <w:rPr/>
  </w:style>
  <w:style w:type="character" w:styleId="WW8Num1z2" w:customStyle="1">
    <w:name w:val="WW8Num1z2"/>
    <w:qFormat/>
    <w:rsid w:val="00594536"/>
    <w:rPr/>
  </w:style>
  <w:style w:type="character" w:styleId="WW8Num1z3" w:customStyle="1">
    <w:name w:val="WW8Num1z3"/>
    <w:qFormat/>
    <w:rsid w:val="00594536"/>
    <w:rPr/>
  </w:style>
  <w:style w:type="character" w:styleId="WW8Num1z4" w:customStyle="1">
    <w:name w:val="WW8Num1z4"/>
    <w:qFormat/>
    <w:rsid w:val="00594536"/>
    <w:rPr/>
  </w:style>
  <w:style w:type="character" w:styleId="WW8Num1z5" w:customStyle="1">
    <w:name w:val="WW8Num1z5"/>
    <w:qFormat/>
    <w:rsid w:val="00594536"/>
    <w:rPr/>
  </w:style>
  <w:style w:type="character" w:styleId="WW8Num1z6" w:customStyle="1">
    <w:name w:val="WW8Num1z6"/>
    <w:qFormat/>
    <w:rsid w:val="00594536"/>
    <w:rPr/>
  </w:style>
  <w:style w:type="character" w:styleId="WW8Num1z7" w:customStyle="1">
    <w:name w:val="WW8Num1z7"/>
    <w:qFormat/>
    <w:rsid w:val="00594536"/>
    <w:rPr/>
  </w:style>
  <w:style w:type="character" w:styleId="WW8Num1z8" w:customStyle="1">
    <w:name w:val="WW8Num1z8"/>
    <w:qFormat/>
    <w:rsid w:val="00594536"/>
    <w:rPr/>
  </w:style>
  <w:style w:type="character" w:styleId="WW8Num2z0" w:customStyle="1">
    <w:name w:val="WW8Num2z0"/>
    <w:qFormat/>
    <w:rsid w:val="00594536"/>
    <w:rPr/>
  </w:style>
  <w:style w:type="character" w:styleId="WW8Num2z1" w:customStyle="1">
    <w:name w:val="WW8Num2z1"/>
    <w:qFormat/>
    <w:rsid w:val="00594536"/>
    <w:rPr/>
  </w:style>
  <w:style w:type="character" w:styleId="WW8Num2z3" w:customStyle="1">
    <w:name w:val="WW8Num2z3"/>
    <w:qFormat/>
    <w:rsid w:val="00594536"/>
    <w:rPr/>
  </w:style>
  <w:style w:type="character" w:styleId="WW8Num2z4" w:customStyle="1">
    <w:name w:val="WW8Num2z4"/>
    <w:qFormat/>
    <w:rsid w:val="00594536"/>
    <w:rPr/>
  </w:style>
  <w:style w:type="character" w:styleId="WW8Num2z5" w:customStyle="1">
    <w:name w:val="WW8Num2z5"/>
    <w:qFormat/>
    <w:rsid w:val="00594536"/>
    <w:rPr/>
  </w:style>
  <w:style w:type="character" w:styleId="WW8Num2z6" w:customStyle="1">
    <w:name w:val="WW8Num2z6"/>
    <w:qFormat/>
    <w:rsid w:val="00594536"/>
    <w:rPr/>
  </w:style>
  <w:style w:type="character" w:styleId="WW8Num2z7" w:customStyle="1">
    <w:name w:val="WW8Num2z7"/>
    <w:qFormat/>
    <w:rsid w:val="00594536"/>
    <w:rPr/>
  </w:style>
  <w:style w:type="character" w:styleId="WW8Num2z8" w:customStyle="1">
    <w:name w:val="WW8Num2z8"/>
    <w:qFormat/>
    <w:rsid w:val="00594536"/>
    <w:rPr/>
  </w:style>
  <w:style w:type="character" w:styleId="WW8Num3z2" w:customStyle="1">
    <w:name w:val="WW8Num3z2"/>
    <w:qFormat/>
    <w:rsid w:val="00594536"/>
    <w:rPr>
      <w:rFonts w:eastAsia="Times New Roman"/>
      <w:bCs/>
    </w:rPr>
  </w:style>
  <w:style w:type="character" w:styleId="WW8Num3z3" w:customStyle="1">
    <w:name w:val="WW8Num3z3"/>
    <w:qFormat/>
    <w:rsid w:val="00594536"/>
    <w:rPr/>
  </w:style>
  <w:style w:type="character" w:styleId="WW8Num3z4" w:customStyle="1">
    <w:name w:val="WW8Num3z4"/>
    <w:qFormat/>
    <w:rsid w:val="00594536"/>
    <w:rPr/>
  </w:style>
  <w:style w:type="character" w:styleId="WW8Num3z5" w:customStyle="1">
    <w:name w:val="WW8Num3z5"/>
    <w:qFormat/>
    <w:rsid w:val="00594536"/>
    <w:rPr/>
  </w:style>
  <w:style w:type="character" w:styleId="WW8Num3z6" w:customStyle="1">
    <w:name w:val="WW8Num3z6"/>
    <w:qFormat/>
    <w:rsid w:val="00594536"/>
    <w:rPr/>
  </w:style>
  <w:style w:type="character" w:styleId="WW8Num3z7" w:customStyle="1">
    <w:name w:val="WW8Num3z7"/>
    <w:qFormat/>
    <w:rsid w:val="00594536"/>
    <w:rPr/>
  </w:style>
  <w:style w:type="character" w:styleId="WW8Num3z8" w:customStyle="1">
    <w:name w:val="WW8Num3z8"/>
    <w:qFormat/>
    <w:rsid w:val="00594536"/>
    <w:rPr/>
  </w:style>
  <w:style w:type="character" w:styleId="7" w:customStyle="1">
    <w:name w:val="Основной шрифт абзаца7"/>
    <w:qFormat/>
    <w:rsid w:val="00594536"/>
    <w:rPr/>
  </w:style>
  <w:style w:type="character" w:styleId="WW8Num4z0" w:customStyle="1">
    <w:name w:val="WW8Num4z0"/>
    <w:qFormat/>
    <w:rsid w:val="00594536"/>
    <w:rPr/>
  </w:style>
  <w:style w:type="character" w:styleId="WW8Num4z1" w:customStyle="1">
    <w:name w:val="WW8Num4z1"/>
    <w:qFormat/>
    <w:rsid w:val="00594536"/>
    <w:rPr/>
  </w:style>
  <w:style w:type="character" w:styleId="WW8Num4z2" w:customStyle="1">
    <w:name w:val="WW8Num4z2"/>
    <w:qFormat/>
    <w:rsid w:val="00594536"/>
    <w:rPr/>
  </w:style>
  <w:style w:type="character" w:styleId="WW8Num4z3" w:customStyle="1">
    <w:name w:val="WW8Num4z3"/>
    <w:qFormat/>
    <w:rsid w:val="00594536"/>
    <w:rPr/>
  </w:style>
  <w:style w:type="character" w:styleId="WW8Num4z4" w:customStyle="1">
    <w:name w:val="WW8Num4z4"/>
    <w:qFormat/>
    <w:rsid w:val="00594536"/>
    <w:rPr/>
  </w:style>
  <w:style w:type="character" w:styleId="WW8Num4z5" w:customStyle="1">
    <w:name w:val="WW8Num4z5"/>
    <w:qFormat/>
    <w:rsid w:val="00594536"/>
    <w:rPr/>
  </w:style>
  <w:style w:type="character" w:styleId="WW8Num4z6" w:customStyle="1">
    <w:name w:val="WW8Num4z6"/>
    <w:qFormat/>
    <w:rsid w:val="00594536"/>
    <w:rPr/>
  </w:style>
  <w:style w:type="character" w:styleId="WW8Num4z7" w:customStyle="1">
    <w:name w:val="WW8Num4z7"/>
    <w:qFormat/>
    <w:rsid w:val="00594536"/>
    <w:rPr/>
  </w:style>
  <w:style w:type="character" w:styleId="WW8Num4z8" w:customStyle="1">
    <w:name w:val="WW8Num4z8"/>
    <w:qFormat/>
    <w:rsid w:val="00594536"/>
    <w:rPr/>
  </w:style>
  <w:style w:type="character" w:styleId="6" w:customStyle="1">
    <w:name w:val="Основной шрифт абзаца6"/>
    <w:qFormat/>
    <w:rsid w:val="00594536"/>
    <w:rPr/>
  </w:style>
  <w:style w:type="character" w:styleId="WW8Num5z0" w:customStyle="1">
    <w:name w:val="WW8Num5z0"/>
    <w:qFormat/>
    <w:rsid w:val="00594536"/>
    <w:rPr/>
  </w:style>
  <w:style w:type="character" w:styleId="WW8Num5z1" w:customStyle="1">
    <w:name w:val="WW8Num5z1"/>
    <w:qFormat/>
    <w:rsid w:val="00594536"/>
    <w:rPr/>
  </w:style>
  <w:style w:type="character" w:styleId="WW8Num5z2" w:customStyle="1">
    <w:name w:val="WW8Num5z2"/>
    <w:qFormat/>
    <w:rsid w:val="00594536"/>
    <w:rPr/>
  </w:style>
  <w:style w:type="character" w:styleId="WW8Num5z3" w:customStyle="1">
    <w:name w:val="WW8Num5z3"/>
    <w:qFormat/>
    <w:rsid w:val="00594536"/>
    <w:rPr/>
  </w:style>
  <w:style w:type="character" w:styleId="WW8Num5z4" w:customStyle="1">
    <w:name w:val="WW8Num5z4"/>
    <w:qFormat/>
    <w:rsid w:val="00594536"/>
    <w:rPr/>
  </w:style>
  <w:style w:type="character" w:styleId="WW8Num5z5" w:customStyle="1">
    <w:name w:val="WW8Num5z5"/>
    <w:qFormat/>
    <w:rsid w:val="00594536"/>
    <w:rPr/>
  </w:style>
  <w:style w:type="character" w:styleId="WW8Num5z6" w:customStyle="1">
    <w:name w:val="WW8Num5z6"/>
    <w:qFormat/>
    <w:rsid w:val="00594536"/>
    <w:rPr/>
  </w:style>
  <w:style w:type="character" w:styleId="WW8Num5z7" w:customStyle="1">
    <w:name w:val="WW8Num5z7"/>
    <w:qFormat/>
    <w:rsid w:val="00594536"/>
    <w:rPr/>
  </w:style>
  <w:style w:type="character" w:styleId="WW8Num5z8" w:customStyle="1">
    <w:name w:val="WW8Num5z8"/>
    <w:qFormat/>
    <w:rsid w:val="00594536"/>
    <w:rPr/>
  </w:style>
  <w:style w:type="character" w:styleId="AbsatzStandardschriftart" w:customStyle="1">
    <w:name w:val="Absatz-Standardschriftart"/>
    <w:qFormat/>
    <w:rsid w:val="00594536"/>
    <w:rPr/>
  </w:style>
  <w:style w:type="character" w:styleId="5" w:customStyle="1">
    <w:name w:val="Основной шрифт абзаца5"/>
    <w:qFormat/>
    <w:rsid w:val="00594536"/>
    <w:rPr/>
  </w:style>
  <w:style w:type="character" w:styleId="WWAbsatzStandardschriftart" w:customStyle="1">
    <w:name w:val="WW-Absatz-Standardschriftart"/>
    <w:qFormat/>
    <w:rsid w:val="00594536"/>
    <w:rPr/>
  </w:style>
  <w:style w:type="character" w:styleId="WWAbsatzStandardschriftart1" w:customStyle="1">
    <w:name w:val="WW-Absatz-Standardschriftart1"/>
    <w:qFormat/>
    <w:rsid w:val="00594536"/>
    <w:rPr/>
  </w:style>
  <w:style w:type="character" w:styleId="4" w:customStyle="1">
    <w:name w:val="Основной шрифт абзаца4"/>
    <w:qFormat/>
    <w:rsid w:val="00594536"/>
    <w:rPr/>
  </w:style>
  <w:style w:type="character" w:styleId="WWAbsatzStandardschriftart11" w:customStyle="1">
    <w:name w:val="WW-Absatz-Standardschriftart11"/>
    <w:qFormat/>
    <w:rsid w:val="00594536"/>
    <w:rPr/>
  </w:style>
  <w:style w:type="character" w:styleId="WWAbsatzStandardschriftart111" w:customStyle="1">
    <w:name w:val="WW-Absatz-Standardschriftart111"/>
    <w:qFormat/>
    <w:rsid w:val="00594536"/>
    <w:rPr/>
  </w:style>
  <w:style w:type="character" w:styleId="WWAbsatzStandardschriftart1111" w:customStyle="1">
    <w:name w:val="WW-Absatz-Standardschriftart1111"/>
    <w:qFormat/>
    <w:rsid w:val="00594536"/>
    <w:rPr/>
  </w:style>
  <w:style w:type="character" w:styleId="WWAbsatzStandardschriftart11111" w:customStyle="1">
    <w:name w:val="WW-Absatz-Standardschriftart11111"/>
    <w:qFormat/>
    <w:rsid w:val="00594536"/>
    <w:rPr/>
  </w:style>
  <w:style w:type="character" w:styleId="WWAbsatzStandardschriftart111111" w:customStyle="1">
    <w:name w:val="WW-Absatz-Standardschriftart111111"/>
    <w:qFormat/>
    <w:rsid w:val="00594536"/>
    <w:rPr/>
  </w:style>
  <w:style w:type="character" w:styleId="3" w:customStyle="1">
    <w:name w:val="Основной шрифт абзаца3"/>
    <w:qFormat/>
    <w:rsid w:val="00594536"/>
    <w:rPr/>
  </w:style>
  <w:style w:type="character" w:styleId="WWAbsatzStandardschriftart1111111" w:customStyle="1">
    <w:name w:val="WW-Absatz-Standardschriftart1111111"/>
    <w:qFormat/>
    <w:rsid w:val="00594536"/>
    <w:rPr/>
  </w:style>
  <w:style w:type="character" w:styleId="21" w:customStyle="1">
    <w:name w:val="Основной шрифт абзаца2"/>
    <w:qFormat/>
    <w:rsid w:val="00594536"/>
    <w:rPr/>
  </w:style>
  <w:style w:type="character" w:styleId="Style12">
    <w:name w:val="Интернет-ссылка"/>
    <w:rsid w:val="00594536"/>
    <w:rPr>
      <w:color w:val="000080"/>
      <w:u w:val="single"/>
    </w:rPr>
  </w:style>
  <w:style w:type="character" w:styleId="11" w:customStyle="1">
    <w:name w:val="Знак примечания1"/>
    <w:qFormat/>
    <w:rsid w:val="00594536"/>
    <w:rPr>
      <w:sz w:val="16"/>
      <w:szCs w:val="16"/>
    </w:rPr>
  </w:style>
  <w:style w:type="character" w:styleId="Style13" w:customStyle="1">
    <w:name w:val="Символ нумерации"/>
    <w:qFormat/>
    <w:rsid w:val="00594536"/>
    <w:rPr/>
  </w:style>
  <w:style w:type="character" w:styleId="Style14" w:customStyle="1">
    <w:name w:val="Гипертекстовая ссылка"/>
    <w:qFormat/>
    <w:rsid w:val="00594536"/>
    <w:rPr>
      <w:b/>
      <w:bCs/>
      <w:color w:val="008000"/>
    </w:rPr>
  </w:style>
  <w:style w:type="character" w:styleId="Style15" w:customStyle="1">
    <w:name w:val="Цветовое выделение"/>
    <w:qFormat/>
    <w:rsid w:val="00594536"/>
    <w:rPr>
      <w:b/>
      <w:bCs/>
      <w:color w:val="000080"/>
    </w:rPr>
  </w:style>
  <w:style w:type="character" w:styleId="Style16" w:customStyle="1">
    <w:name w:val="Символ сноски"/>
    <w:qFormat/>
    <w:rsid w:val="00594536"/>
    <w:rPr>
      <w:rFonts w:cs="Times New Roman"/>
      <w:vertAlign w:val="superscript"/>
    </w:rPr>
  </w:style>
  <w:style w:type="character" w:styleId="Style17" w:customStyle="1">
    <w:name w:val="Символы концевой сноски"/>
    <w:qFormat/>
    <w:rsid w:val="00594536"/>
    <w:rPr>
      <w:vertAlign w:val="superscript"/>
    </w:rPr>
  </w:style>
  <w:style w:type="character" w:styleId="12" w:customStyle="1">
    <w:name w:val="Знак концевой сноски1"/>
    <w:qFormat/>
    <w:rsid w:val="00594536"/>
    <w:rPr>
      <w:vertAlign w:val="superscript"/>
    </w:rPr>
  </w:style>
  <w:style w:type="character" w:styleId="13" w:customStyle="1">
    <w:name w:val="Знак сноски1"/>
    <w:qFormat/>
    <w:rsid w:val="00594536"/>
    <w:rPr>
      <w:vertAlign w:val="superscript"/>
    </w:rPr>
  </w:style>
  <w:style w:type="character" w:styleId="Strong">
    <w:name w:val="Strong"/>
    <w:qFormat/>
    <w:rsid w:val="00594536"/>
    <w:rPr>
      <w:b/>
      <w:bCs/>
    </w:rPr>
  </w:style>
  <w:style w:type="character" w:styleId="14" w:customStyle="1">
    <w:name w:val="Основной шрифт абзаца1"/>
    <w:qFormat/>
    <w:rsid w:val="00594536"/>
    <w:rPr/>
  </w:style>
  <w:style w:type="character" w:styleId="22" w:customStyle="1">
    <w:name w:val="Знак примечания2"/>
    <w:qFormat/>
    <w:rsid w:val="00594536"/>
    <w:rPr>
      <w:sz w:val="16"/>
      <w:szCs w:val="16"/>
    </w:rPr>
  </w:style>
  <w:style w:type="character" w:styleId="Style18" w:customStyle="1">
    <w:name w:val="Текст примечания Знак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Style19" w:customStyle="1">
    <w:name w:val="Тема примечания Знак"/>
    <w:qFormat/>
    <w:rsid w:val="00594536"/>
    <w:rPr>
      <w:rFonts w:eastAsia="WenQuanYi Micro Hei" w:cs="Mangal"/>
      <w:b/>
      <w:bCs/>
      <w:kern w:val="2"/>
      <w:szCs w:val="18"/>
      <w:lang w:eastAsia="zh-CN" w:bidi="hi-IN"/>
    </w:rPr>
  </w:style>
  <w:style w:type="character" w:styleId="Style20" w:customStyle="1">
    <w:name w:val="Текст выноски Знак"/>
    <w:qFormat/>
    <w:rsid w:val="00594536"/>
    <w:rPr>
      <w:rFonts w:ascii="Tahoma" w:hAnsi="Tahoma" w:eastAsia="WenQuanYi Micro Hei" w:cs="Mangal"/>
      <w:kern w:val="2"/>
      <w:sz w:val="16"/>
      <w:szCs w:val="14"/>
      <w:lang w:eastAsia="zh-CN" w:bidi="hi-IN"/>
    </w:rPr>
  </w:style>
  <w:style w:type="character" w:styleId="23" w:customStyle="1">
    <w:name w:val="Знак сноски2"/>
    <w:qFormat/>
    <w:rsid w:val="00594536"/>
    <w:rPr>
      <w:vertAlign w:val="superscript"/>
    </w:rPr>
  </w:style>
  <w:style w:type="character" w:styleId="24" w:customStyle="1">
    <w:name w:val="Знак концевой сноски2"/>
    <w:qFormat/>
    <w:rsid w:val="00594536"/>
    <w:rPr>
      <w:vertAlign w:val="superscript"/>
    </w:rPr>
  </w:style>
  <w:style w:type="character" w:styleId="31" w:customStyle="1">
    <w:name w:val="Знак примечания3"/>
    <w:qFormat/>
    <w:rsid w:val="00594536"/>
    <w:rPr>
      <w:sz w:val="16"/>
      <w:szCs w:val="16"/>
    </w:rPr>
  </w:style>
  <w:style w:type="character" w:styleId="15" w:customStyle="1">
    <w:name w:val="Текст примечания Знак1"/>
    <w:qFormat/>
    <w:rsid w:val="00594536"/>
    <w:rPr>
      <w:rFonts w:eastAsia="WenQuanYi Micro Hei" w:cs="Mangal"/>
      <w:kern w:val="2"/>
      <w:szCs w:val="18"/>
      <w:lang w:eastAsia="zh-CN" w:bidi="hi-IN"/>
    </w:rPr>
  </w:style>
  <w:style w:type="character" w:styleId="32" w:customStyle="1">
    <w:name w:val="Знак сноски3"/>
    <w:qFormat/>
    <w:rsid w:val="00594536"/>
    <w:rPr>
      <w:vertAlign w:val="superscript"/>
    </w:rPr>
  </w:style>
  <w:style w:type="character" w:styleId="33" w:customStyle="1">
    <w:name w:val="Знак концевой сноски3"/>
    <w:qFormat/>
    <w:rsid w:val="00594536"/>
    <w:rPr>
      <w:vertAlign w:val="superscript"/>
    </w:rPr>
  </w:style>
  <w:style w:type="character" w:styleId="Style21" w:customStyle="1">
    <w:name w:val="Маркеры списка"/>
    <w:qFormat/>
    <w:rsid w:val="00594536"/>
    <w:rPr>
      <w:rFonts w:ascii="OpenSymbol" w:hAnsi="OpenSymbol" w:eastAsia="OpenSymbol" w:cs="OpenSymbol"/>
    </w:rPr>
  </w:style>
  <w:style w:type="character" w:styleId="Style22" w:customStyle="1">
    <w:name w:val="Верхний колонтитул Знак"/>
    <w:qFormat/>
    <w:rsid w:val="00594536"/>
    <w:rPr>
      <w:rFonts w:eastAsia="WenQuanYi Micro Hei" w:cs="Lohit Hindi"/>
      <w:kern w:val="2"/>
      <w:sz w:val="24"/>
      <w:szCs w:val="24"/>
      <w:lang w:eastAsia="zh-CN" w:bidi="hi-IN"/>
    </w:rPr>
  </w:style>
  <w:style w:type="character" w:styleId="41" w:customStyle="1">
    <w:name w:val="Знак сноски4"/>
    <w:qFormat/>
    <w:rsid w:val="00594536"/>
    <w:rPr>
      <w:vertAlign w:val="superscript"/>
    </w:rPr>
  </w:style>
  <w:style w:type="character" w:styleId="42" w:customStyle="1">
    <w:name w:val="Знак концевой сноски4"/>
    <w:qFormat/>
    <w:rsid w:val="00594536"/>
    <w:rPr>
      <w:vertAlign w:val="superscript"/>
    </w:rPr>
  </w:style>
  <w:style w:type="character" w:styleId="51" w:customStyle="1">
    <w:name w:val="Знак сноски5"/>
    <w:qFormat/>
    <w:rsid w:val="00594536"/>
    <w:rPr>
      <w:vertAlign w:val="superscript"/>
    </w:rPr>
  </w:style>
  <w:style w:type="character" w:styleId="52" w:customStyle="1">
    <w:name w:val="Знак концевой сноски5"/>
    <w:qFormat/>
    <w:rsid w:val="00594536"/>
    <w:rPr>
      <w:vertAlign w:val="superscript"/>
    </w:rPr>
  </w:style>
  <w:style w:type="character" w:styleId="Blk" w:customStyle="1">
    <w:name w:val="blk"/>
    <w:qFormat/>
    <w:rsid w:val="00594536"/>
    <w:rPr/>
  </w:style>
  <w:style w:type="character" w:styleId="Appleconvertedspace" w:customStyle="1">
    <w:name w:val="apple-converted-space"/>
    <w:qFormat/>
    <w:rsid w:val="00594536"/>
    <w:rPr/>
  </w:style>
  <w:style w:type="character" w:styleId="9" w:customStyle="1">
    <w:name w:val="Основной шрифт абзаца9"/>
    <w:qFormat/>
    <w:rsid w:val="00594536"/>
    <w:rPr/>
  </w:style>
  <w:style w:type="character" w:styleId="FontStyle19" w:customStyle="1">
    <w:name w:val="Font Style19"/>
    <w:basedOn w:val="9"/>
    <w:qFormat/>
    <w:rsid w:val="00594536"/>
    <w:rPr>
      <w:rFonts w:ascii="Times New Roman" w:hAnsi="Times New Roman" w:eastAsia="Times New Roman" w:cs="Times New Roman"/>
      <w:sz w:val="22"/>
    </w:rPr>
  </w:style>
  <w:style w:type="character" w:styleId="3pt" w:customStyle="1">
    <w:name w:val="Основной текст + Интервал 3 pt"/>
    <w:qFormat/>
    <w:rsid w:val="00594536"/>
    <w:rPr>
      <w:rFonts w:ascii="Times New Roman" w:hAnsi="Times New Roman" w:eastAsia="Times New Roman" w:cs="Times New Roman"/>
      <w:spacing w:val="70"/>
      <w:sz w:val="25"/>
      <w:szCs w:val="25"/>
    </w:rPr>
  </w:style>
  <w:style w:type="character" w:styleId="Style23" w:customStyle="1">
    <w:name w:val="Цветовое выделение для Текст"/>
    <w:qFormat/>
    <w:rsid w:val="00594536"/>
    <w:rPr>
      <w:sz w:val="24"/>
    </w:rPr>
  </w:style>
  <w:style w:type="paragraph" w:styleId="Style24" w:customStyle="1">
    <w:name w:val="Заголовок"/>
    <w:basedOn w:val="Normal"/>
    <w:next w:val="Style25"/>
    <w:qFormat/>
    <w:rsid w:val="00594536"/>
    <w:pPr>
      <w:keepNext w:val="true"/>
      <w:spacing w:before="240" w:after="120"/>
    </w:pPr>
    <w:rPr>
      <w:rFonts w:ascii="Arial" w:hAnsi="Arial"/>
      <w:sz w:val="28"/>
      <w:szCs w:val="28"/>
    </w:rPr>
  </w:style>
  <w:style w:type="paragraph" w:styleId="Style25">
    <w:name w:val="Body Text"/>
    <w:basedOn w:val="Normal"/>
    <w:rsid w:val="00594536"/>
    <w:pPr>
      <w:spacing w:before="0" w:after="120"/>
    </w:pPr>
    <w:rPr/>
  </w:style>
  <w:style w:type="paragraph" w:styleId="Style26">
    <w:name w:val="List"/>
    <w:basedOn w:val="Style25"/>
    <w:rsid w:val="00594536"/>
    <w:pPr/>
    <w:rPr/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594536"/>
    <w:pPr>
      <w:suppressLineNumbers/>
      <w:spacing w:before="120" w:after="120"/>
    </w:pPr>
    <w:rPr>
      <w:rFonts w:cs="Arial"/>
      <w:i/>
      <w:iCs/>
    </w:rPr>
  </w:style>
  <w:style w:type="paragraph" w:styleId="81" w:customStyle="1">
    <w:name w:val="Указатель8"/>
    <w:basedOn w:val="Normal"/>
    <w:qFormat/>
    <w:rsid w:val="00594536"/>
    <w:pPr>
      <w:suppressLineNumbers/>
    </w:pPr>
    <w:rPr>
      <w:rFonts w:cs="Times New Roman"/>
      <w:lang w:bidi="ar-SA"/>
    </w:rPr>
  </w:style>
  <w:style w:type="paragraph" w:styleId="71" w:customStyle="1">
    <w:name w:val="Название объекта7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72" w:customStyle="1">
    <w:name w:val="Указатель7"/>
    <w:basedOn w:val="Normal"/>
    <w:qFormat/>
    <w:rsid w:val="00594536"/>
    <w:pPr>
      <w:suppressLineNumbers/>
    </w:pPr>
    <w:rPr>
      <w:rFonts w:cs="Mangal"/>
    </w:rPr>
  </w:style>
  <w:style w:type="paragraph" w:styleId="61" w:customStyle="1">
    <w:name w:val="Название объекта6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62" w:customStyle="1">
    <w:name w:val="Указатель6"/>
    <w:basedOn w:val="Normal"/>
    <w:qFormat/>
    <w:rsid w:val="00594536"/>
    <w:pPr>
      <w:suppressLineNumbers/>
    </w:pPr>
    <w:rPr>
      <w:rFonts w:cs="Mangal"/>
    </w:rPr>
  </w:style>
  <w:style w:type="paragraph" w:styleId="53" w:customStyle="1">
    <w:name w:val="Название объекта5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54" w:customStyle="1">
    <w:name w:val="Указатель5"/>
    <w:basedOn w:val="Normal"/>
    <w:qFormat/>
    <w:rsid w:val="00594536"/>
    <w:pPr>
      <w:suppressLineNumbers/>
    </w:pPr>
    <w:rPr/>
  </w:style>
  <w:style w:type="paragraph" w:styleId="43" w:customStyle="1">
    <w:name w:val="Название объекта4"/>
    <w:basedOn w:val="Normal"/>
    <w:qFormat/>
    <w:rsid w:val="00594536"/>
    <w:pPr>
      <w:suppressLineNumbers/>
      <w:spacing w:before="120" w:after="120"/>
    </w:pPr>
    <w:rPr>
      <w:rFonts w:cs="Mangal"/>
      <w:i/>
      <w:iCs/>
    </w:rPr>
  </w:style>
  <w:style w:type="paragraph" w:styleId="44" w:customStyle="1">
    <w:name w:val="Указатель4"/>
    <w:basedOn w:val="Normal"/>
    <w:qFormat/>
    <w:rsid w:val="00594536"/>
    <w:pPr>
      <w:suppressLineNumbers/>
    </w:pPr>
    <w:rPr>
      <w:rFonts w:cs="Mangal"/>
    </w:rPr>
  </w:style>
  <w:style w:type="paragraph" w:styleId="34" w:customStyle="1">
    <w:name w:val="Название объекта3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35" w:customStyle="1">
    <w:name w:val="Указатель3"/>
    <w:basedOn w:val="Normal"/>
    <w:qFormat/>
    <w:rsid w:val="00594536"/>
    <w:pPr>
      <w:suppressLineNumbers/>
    </w:pPr>
    <w:rPr/>
  </w:style>
  <w:style w:type="paragraph" w:styleId="25" w:customStyle="1">
    <w:name w:val="Название объекта2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26" w:customStyle="1">
    <w:name w:val="Указатель2"/>
    <w:basedOn w:val="Normal"/>
    <w:qFormat/>
    <w:rsid w:val="00594536"/>
    <w:pPr>
      <w:suppressLineNumbers/>
    </w:pPr>
    <w:rPr/>
  </w:style>
  <w:style w:type="paragraph" w:styleId="16" w:customStyle="1">
    <w:name w:val="Название объекта1"/>
    <w:basedOn w:val="Normal"/>
    <w:qFormat/>
    <w:rsid w:val="00594536"/>
    <w:pPr>
      <w:suppressLineNumbers/>
      <w:spacing w:before="120" w:after="120"/>
    </w:pPr>
    <w:rPr>
      <w:i/>
      <w:iCs/>
    </w:rPr>
  </w:style>
  <w:style w:type="paragraph" w:styleId="17" w:customStyle="1">
    <w:name w:val="Указатель1"/>
    <w:basedOn w:val="Normal"/>
    <w:qFormat/>
    <w:rsid w:val="00594536"/>
    <w:pPr>
      <w:suppressLineNumbers/>
    </w:pPr>
    <w:rPr/>
  </w:style>
  <w:style w:type="paragraph" w:styleId="Style29" w:customStyle="1">
    <w:name w:val="Верхний и нижний колонтитулы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0" w:customStyle="1">
    <w:name w:val="Колонтитул"/>
    <w:basedOn w:val="Normal"/>
    <w:qFormat/>
    <w:rsid w:val="00594536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1">
    <w:name w:val="Header"/>
    <w:basedOn w:val="Normal"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2">
    <w:name w:val="Footer"/>
    <w:basedOn w:val="Normal"/>
    <w:rsid w:val="005945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rsid w:val="00594536"/>
    <w:pPr>
      <w:widowControl/>
      <w:spacing w:before="280" w:after="280"/>
    </w:pPr>
    <w:rPr>
      <w:rFonts w:cs="Times New Roman"/>
    </w:rPr>
  </w:style>
  <w:style w:type="paragraph" w:styleId="ConsPlusTitle" w:customStyle="1">
    <w:name w:val="ConsPlusTitle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b/>
      <w:bCs/>
      <w:color w:val="auto"/>
      <w:kern w:val="2"/>
      <w:sz w:val="22"/>
      <w:szCs w:val="22"/>
      <w:lang w:val="ru-RU" w:eastAsia="zh-CN" w:bidi="ar-SA"/>
    </w:rPr>
  </w:style>
  <w:style w:type="paragraph" w:styleId="ConsPlusNonformat" w:customStyle="1">
    <w:name w:val="ConsPlusNonformat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Calibri" w:cs="Courier New"/>
      <w:color w:val="auto"/>
      <w:kern w:val="2"/>
      <w:sz w:val="20"/>
      <w:szCs w:val="20"/>
      <w:lang w:val="ru-RU" w:eastAsia="zh-CN" w:bidi="ar-SA"/>
    </w:rPr>
  </w:style>
  <w:style w:type="paragraph" w:styleId="Style33" w:customStyle="1">
    <w:name w:val="Таблицы (моноширинный)"/>
    <w:basedOn w:val="Normal"/>
    <w:next w:val="Normal"/>
    <w:qFormat/>
    <w:rsid w:val="00594536"/>
    <w:pPr>
      <w:jc w:val="both"/>
    </w:pPr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qFormat/>
    <w:rsid w:val="00594536"/>
    <w:pPr>
      <w:spacing w:lineRule="atLeast" w:line="100"/>
      <w:ind w:left="720" w:hanging="0"/>
    </w:pPr>
    <w:rPr>
      <w:rFonts w:eastAsia="Times New Roman" w:cs="Times New Roman"/>
      <w:sz w:val="28"/>
      <w:szCs w:val="28"/>
    </w:rPr>
  </w:style>
  <w:style w:type="paragraph" w:styleId="Style34">
    <w:name w:val="Footnote Text"/>
    <w:basedOn w:val="Normal"/>
    <w:rsid w:val="00594536"/>
    <w:pPr>
      <w:suppressLineNumbers/>
      <w:ind w:left="339" w:hanging="339"/>
    </w:pPr>
    <w:rPr>
      <w:sz w:val="20"/>
      <w:szCs w:val="20"/>
    </w:rPr>
  </w:style>
  <w:style w:type="paragraph" w:styleId="Style35">
    <w:name w:val="Endnote Text"/>
    <w:basedOn w:val="Normal"/>
    <w:rsid w:val="00594536"/>
    <w:pPr>
      <w:suppressLineNumbers/>
      <w:ind w:left="339" w:hanging="339"/>
    </w:pPr>
    <w:rPr>
      <w:sz w:val="20"/>
      <w:szCs w:val="20"/>
    </w:rPr>
  </w:style>
  <w:style w:type="paragraph" w:styleId="Style36" w:customStyle="1">
    <w:name w:val="Нормальный (таблица)"/>
    <w:basedOn w:val="Normal"/>
    <w:next w:val="Normal"/>
    <w:qFormat/>
    <w:rsid w:val="00594536"/>
    <w:pPr>
      <w:spacing w:lineRule="atLeast" w:line="100"/>
      <w:jc w:val="both"/>
    </w:pPr>
    <w:rPr>
      <w:rFonts w:ascii="Arial" w:hAnsi="Arial" w:cs="Arial"/>
    </w:rPr>
  </w:style>
  <w:style w:type="paragraph" w:styleId="Style37" w:customStyle="1">
    <w:name w:val="Прижатый влево"/>
    <w:basedOn w:val="Normal"/>
    <w:next w:val="Normal"/>
    <w:qFormat/>
    <w:rsid w:val="00594536"/>
    <w:pPr>
      <w:spacing w:lineRule="atLeast" w:line="100"/>
    </w:pPr>
    <w:rPr>
      <w:rFonts w:ascii="Arial" w:hAnsi="Arial" w:cs="Arial"/>
    </w:rPr>
  </w:style>
  <w:style w:type="paragraph" w:styleId="ConsPlusCell" w:customStyle="1">
    <w:name w:val="ConsPlusCell"/>
    <w:qFormat/>
    <w:rsid w:val="00594536"/>
    <w:pPr>
      <w:widowControl/>
      <w:suppressAutoHyphens w:val="true"/>
      <w:bidi w:val="0"/>
      <w:spacing w:lineRule="atLeast" w:line="100" w:before="0" w:after="0"/>
      <w:jc w:val="left"/>
    </w:pPr>
    <w:rPr>
      <w:rFonts w:ascii="Arial" w:hAnsi="Arial" w:eastAsia="Calibri" w:cs="Arial"/>
      <w:color w:val="1F497D"/>
      <w:kern w:val="2"/>
      <w:sz w:val="28"/>
      <w:szCs w:val="20"/>
      <w:lang w:val="ru-RU" w:eastAsia="zh-CN" w:bidi="hi-IN"/>
    </w:rPr>
  </w:style>
  <w:style w:type="paragraph" w:styleId="Style38" w:customStyle="1">
    <w:name w:val="Содержимое таблицы"/>
    <w:basedOn w:val="Standard"/>
    <w:qFormat/>
    <w:rsid w:val="00594536"/>
    <w:pPr>
      <w:suppressLineNumbers/>
    </w:pPr>
    <w:rPr/>
  </w:style>
  <w:style w:type="paragraph" w:styleId="HTMLPreformatted">
    <w:name w:val="HTML Preformatted"/>
    <w:basedOn w:val="Normal"/>
    <w:qFormat/>
    <w:rsid w:val="00594536"/>
    <w:pPr>
      <w:tabs>
        <w:tab w:val="clear" w:pos="720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SimSun" w:cs="Courier New"/>
      <w:sz w:val="20"/>
      <w:szCs w:val="20"/>
    </w:rPr>
  </w:style>
  <w:style w:type="paragraph" w:styleId="LONormal" w:customStyle="1">
    <w:name w:val="LO-Normal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Arial" w:cs="Times New Roman"/>
      <w:color w:val="auto"/>
      <w:kern w:val="2"/>
      <w:sz w:val="24"/>
      <w:szCs w:val="20"/>
      <w:lang w:val="ru-RU" w:eastAsia="zh-CN" w:bidi="ar-SA"/>
    </w:rPr>
  </w:style>
  <w:style w:type="paragraph" w:styleId="ConsPlusNormal" w:customStyle="1">
    <w:name w:val="ConsPlusNormal"/>
    <w:qFormat/>
    <w:rsid w:val="0059453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auto"/>
      <w:kern w:val="2"/>
      <w:sz w:val="20"/>
      <w:szCs w:val="20"/>
      <w:lang w:val="ru-RU" w:eastAsia="zh-CN" w:bidi="ar-SA"/>
    </w:rPr>
  </w:style>
  <w:style w:type="paragraph" w:styleId="321" w:customStyle="1">
    <w:name w:val="Основной текст с отступом 32"/>
    <w:basedOn w:val="Normal"/>
    <w:qFormat/>
    <w:rsid w:val="00594536"/>
    <w:pPr>
      <w:spacing w:lineRule="atLeast" w:line="100" w:before="0" w:after="120"/>
      <w:ind w:left="283" w:hanging="0"/>
    </w:pPr>
    <w:rPr>
      <w:rFonts w:eastAsia="Times New Roman" w:cs="Times New Roman"/>
      <w:sz w:val="16"/>
      <w:szCs w:val="16"/>
    </w:rPr>
  </w:style>
  <w:style w:type="paragraph" w:styleId="Style39" w:customStyle="1">
    <w:name w:val="Заголовок таблицы"/>
    <w:basedOn w:val="Style38"/>
    <w:qFormat/>
    <w:rsid w:val="00594536"/>
    <w:pPr>
      <w:jc w:val="center"/>
    </w:pPr>
    <w:rPr>
      <w:b/>
      <w:bCs/>
    </w:rPr>
  </w:style>
  <w:style w:type="paragraph" w:styleId="18" w:customStyle="1">
    <w:name w:val="Текст примечания1"/>
    <w:basedOn w:val="Normal"/>
    <w:qFormat/>
    <w:rsid w:val="00594536"/>
    <w:pPr/>
    <w:rPr>
      <w:rFonts w:cs="Mangal"/>
      <w:sz w:val="20"/>
      <w:szCs w:val="18"/>
    </w:rPr>
  </w:style>
  <w:style w:type="paragraph" w:styleId="Annotationsubject">
    <w:name w:val="annotation subject"/>
    <w:basedOn w:val="18"/>
    <w:next w:val="18"/>
    <w:qFormat/>
    <w:rsid w:val="00594536"/>
    <w:pPr/>
    <w:rPr>
      <w:b/>
      <w:bCs/>
    </w:rPr>
  </w:style>
  <w:style w:type="paragraph" w:styleId="BalloonText">
    <w:name w:val="Balloon Text"/>
    <w:basedOn w:val="Normal"/>
    <w:qFormat/>
    <w:rsid w:val="00594536"/>
    <w:pPr/>
    <w:rPr>
      <w:rFonts w:ascii="Tahoma" w:hAnsi="Tahoma" w:cs="Mangal"/>
      <w:sz w:val="16"/>
      <w:szCs w:val="14"/>
    </w:rPr>
  </w:style>
  <w:style w:type="paragraph" w:styleId="27" w:customStyle="1">
    <w:name w:val="Текст примечания2"/>
    <w:basedOn w:val="Normal"/>
    <w:qFormat/>
    <w:rsid w:val="00594536"/>
    <w:pPr/>
    <w:rPr>
      <w:rFonts w:cs="Mangal"/>
      <w:sz w:val="20"/>
      <w:szCs w:val="18"/>
    </w:rPr>
  </w:style>
  <w:style w:type="paragraph" w:styleId="19" w:customStyle="1">
    <w:name w:val="Обычный1"/>
    <w:qFormat/>
    <w:rsid w:val="00594536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4"/>
      <w:szCs w:val="24"/>
      <w:lang w:val="ru-RU" w:eastAsia="zh-CN" w:bidi="hi-IN"/>
    </w:rPr>
  </w:style>
  <w:style w:type="paragraph" w:styleId="Style110" w:customStyle="1">
    <w:name w:val="Style1"/>
    <w:basedOn w:val="Normal"/>
    <w:qFormat/>
    <w:rsid w:val="00594536"/>
    <w:pPr>
      <w:jc w:val="both"/>
    </w:pPr>
    <w:rPr>
      <w:rFonts w:eastAsia="Liberation Serif" w:cs="Times New Roman"/>
      <w:color w:val="000000"/>
    </w:rPr>
  </w:style>
  <w:style w:type="paragraph" w:styleId="Style41" w:customStyle="1">
    <w:name w:val="Style4"/>
    <w:basedOn w:val="Normal"/>
    <w:qFormat/>
    <w:rsid w:val="00594536"/>
    <w:pPr>
      <w:jc w:val="center"/>
    </w:pPr>
    <w:rPr/>
  </w:style>
  <w:style w:type="paragraph" w:styleId="Textbody" w:customStyle="1">
    <w:name w:val="Text body"/>
    <w:basedOn w:val="Normal"/>
    <w:qFormat/>
    <w:rsid w:val="00594536"/>
    <w:pPr>
      <w:spacing w:before="0" w:after="120"/>
      <w:textAlignment w:val="baseline"/>
    </w:pPr>
    <w:rPr/>
  </w:style>
  <w:style w:type="paragraph" w:styleId="Standard" w:customStyle="1">
    <w:name w:val="Standard"/>
    <w:qFormat/>
    <w:rsid w:val="00594536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WenQuanYi Micro Hei" w:cs="Lohit Hindi"/>
      <w:color w:val="auto"/>
      <w:kern w:val="2"/>
      <w:sz w:val="24"/>
      <w:szCs w:val="24"/>
      <w:lang w:val="ru-RU" w:eastAsia="zh-CN" w:bidi="hi-IN"/>
    </w:rPr>
  </w:style>
  <w:style w:type="paragraph" w:styleId="311" w:customStyle="1">
    <w:name w:val="Основной текст с отступом 31"/>
    <w:basedOn w:val="Standard"/>
    <w:qFormat/>
    <w:rsid w:val="00594536"/>
    <w:pPr>
      <w:ind w:firstLine="709"/>
      <w:jc w:val="both"/>
    </w:pPr>
    <w:rPr>
      <w:sz w:val="26"/>
      <w:szCs w:val="26"/>
    </w:rPr>
  </w:style>
  <w:style w:type="paragraph" w:styleId="28" w:customStyle="1">
    <w:name w:val="Заголовок №2"/>
    <w:basedOn w:val="Standard"/>
    <w:next w:val="Standard"/>
    <w:qFormat/>
    <w:rsid w:val="00ed06d6"/>
    <w:pPr>
      <w:spacing w:lineRule="exact" w:line="320" w:before="1560" w:after="0"/>
      <w:jc w:val="center"/>
      <w:textAlignment w:val="auto"/>
    </w:pPr>
    <w:rPr>
      <w:rFonts w:eastAsia="Times New Roman" w:cs="Times New Roman"/>
      <w:b/>
      <w:bCs/>
      <w:sz w:val="25"/>
      <w:szCs w:val="25"/>
      <w:lang w:eastAsia="hi-IN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3.xml"/><Relationship Id="rId8" Type="http://schemas.openxmlformats.org/officeDocument/2006/relationships/footer" Target="footer3.xml"/><Relationship Id="rId9" Type="http://schemas.openxmlformats.org/officeDocument/2006/relationships/header" Target="header4.xml"/><Relationship Id="rId10" Type="http://schemas.openxmlformats.org/officeDocument/2006/relationships/footer" Target="footer4.xml"/><Relationship Id="rId11" Type="http://schemas.openxmlformats.org/officeDocument/2006/relationships/header" Target="header5.xml"/><Relationship Id="rId12" Type="http://schemas.openxmlformats.org/officeDocument/2006/relationships/footer" Target="footer5.xml"/><Relationship Id="rId13" Type="http://schemas.openxmlformats.org/officeDocument/2006/relationships/header" Target="header6.xml"/><Relationship Id="rId14" Type="http://schemas.openxmlformats.org/officeDocument/2006/relationships/footer" Target="footer6.xml"/><Relationship Id="rId15" Type="http://schemas.openxmlformats.org/officeDocument/2006/relationships/header" Target="header7.xml"/><Relationship Id="rId16" Type="http://schemas.openxmlformats.org/officeDocument/2006/relationships/footer" Target="footer7.xml"/><Relationship Id="rId17" Type="http://schemas.openxmlformats.org/officeDocument/2006/relationships/numbering" Target="numbering.xml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<Relationship Id="rId2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E28DF-50E7-4838-AE82-43D7A409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969</TotalTime>
  <Application>LibreOffice/7.2.2.2$Windows_X86_64 LibreOffice_project/02b2acce88a210515b4a5bb2e46cbfb63fe97d56</Application>
  <AppVersion>15.0000</AppVersion>
  <Pages>34</Pages>
  <Words>7552</Words>
  <Characters>53845</Characters>
  <CharactersWithSpaces>61252</CharactersWithSpaces>
  <Paragraphs>1232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2024-03-19T06:55:00Z</dcterms:created>
  <dc:creator>sport6</dc:creator>
  <dc:description/>
  <dc:language>ru-RU</dc:language>
  <cp:lastModifiedBy/>
  <cp:lastPrinted>2024-06-25T16:10:28Z</cp:lastPrinted>
  <dcterms:modified xsi:type="dcterms:W3CDTF">2024-06-25T16:10:07Z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